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D88141">
      <w:pPr>
        <w:spacing w:line="240" w:lineRule="atLeast"/>
        <w:rPr>
          <w:rFonts w:hint="eastAsia" w:ascii="Times New Roman" w:hAnsi="Times New Roman" w:eastAsia="宋体"/>
          <w:szCs w:val="21"/>
          <w:lang w:val="en-US" w:eastAsia="zh-CN"/>
        </w:rPr>
      </w:pPr>
      <w:r>
        <w:rPr>
          <w:rFonts w:hint="eastAsia" w:ascii="Times New Roman" w:hAnsi="Times New Roman"/>
          <w:szCs w:val="21"/>
          <w:lang w:val="en-US" w:eastAsia="zh-CN"/>
        </w:rPr>
        <w:t>Supplementary Table 1 Results of Variance Inflation Factor (VIF) Analysis</w:t>
      </w:r>
    </w:p>
    <w:tbl>
      <w:tblPr>
        <w:tblStyle w:val="4"/>
        <w:tblpPr w:leftFromText="180" w:rightFromText="180" w:vertAnchor="page" w:horzAnchor="page" w:tblpX="1873" w:tblpY="1855"/>
        <w:tblW w:w="4914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5"/>
        <w:gridCol w:w="2079"/>
      </w:tblGrid>
      <w:tr w14:paraId="4D873AE9">
        <w:trPr>
          <w:trHeight w:val="114" w:hRule="atLeast"/>
        </w:trPr>
        <w:tc>
          <w:tcPr>
            <w:tcW w:w="2835" w:type="dxa"/>
            <w:tcBorders>
              <w:top w:val="single" w:color="auto" w:sz="4" w:space="0"/>
              <w:bottom w:val="single" w:color="auto" w:sz="4" w:space="0"/>
            </w:tcBorders>
          </w:tcPr>
          <w:p w14:paraId="0FB1B6F1">
            <w:pPr>
              <w:spacing w:line="240" w:lineRule="atLeast"/>
              <w:rPr>
                <w:rFonts w:ascii="Times New Roman" w:hAnsi="Times New Roman"/>
                <w:szCs w:val="21"/>
              </w:rPr>
            </w:pPr>
            <w:bookmarkStart w:id="1" w:name="_GoBack"/>
            <w:bookmarkEnd w:id="1"/>
            <w:r>
              <w:rPr>
                <w:rFonts w:ascii="Times New Roman" w:hAnsi="Times New Roman"/>
                <w:bCs/>
                <w:kern w:val="0"/>
                <w:szCs w:val="21"/>
              </w:rPr>
              <w:t>Variables</w:t>
            </w:r>
          </w:p>
        </w:tc>
        <w:tc>
          <w:tcPr>
            <w:tcW w:w="2079" w:type="dxa"/>
            <w:tcBorders>
              <w:top w:val="single" w:color="auto" w:sz="4" w:space="0"/>
              <w:bottom w:val="single" w:color="auto" w:sz="4" w:space="0"/>
            </w:tcBorders>
          </w:tcPr>
          <w:p w14:paraId="63A3A2FE">
            <w:pPr>
              <w:widowControl/>
              <w:jc w:val="center"/>
              <w:rPr>
                <w:rFonts w:hint="eastAsia" w:ascii="Times New Roman" w:hAnsi="Times New Roman" w:eastAsia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等线"/>
                <w:color w:val="000000"/>
                <w:szCs w:val="21"/>
              </w:rPr>
              <w:t>VIF</w:t>
            </w:r>
            <w:r>
              <w:rPr>
                <w:rFonts w:ascii="Times New Roman" w:hAnsi="Times New Roman" w:eastAsia="等线"/>
                <w:color w:val="000000"/>
                <w:szCs w:val="21"/>
              </w:rPr>
              <w:t xml:space="preserve"> </w:t>
            </w:r>
          </w:p>
        </w:tc>
      </w:tr>
      <w:tr w14:paraId="708A1765">
        <w:trPr>
          <w:trHeight w:val="174" w:hRule="atLeast"/>
        </w:trPr>
        <w:tc>
          <w:tcPr>
            <w:tcW w:w="2835" w:type="dxa"/>
            <w:tcBorders>
              <w:top w:val="single" w:color="auto" w:sz="4" w:space="0"/>
            </w:tcBorders>
          </w:tcPr>
          <w:p w14:paraId="40708A25">
            <w:pPr>
              <w:spacing w:line="240" w:lineRule="atLeas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Age</w:t>
            </w:r>
          </w:p>
        </w:tc>
        <w:tc>
          <w:tcPr>
            <w:tcW w:w="2079" w:type="dxa"/>
            <w:tcBorders>
              <w:top w:val="single" w:color="auto" w:sz="4" w:space="0"/>
            </w:tcBorders>
            <w:vAlign w:val="center"/>
          </w:tcPr>
          <w:p w14:paraId="7130EABB">
            <w:pPr>
              <w:widowControl/>
              <w:jc w:val="center"/>
              <w:rPr>
                <w:rFonts w:hint="eastAsia" w:ascii="Times New Roman" w:hAnsi="Times New Roman" w:eastAsia="等线"/>
                <w:color w:val="000000"/>
                <w:szCs w:val="21"/>
              </w:rPr>
            </w:pPr>
            <w:r>
              <w:rPr>
                <w:rFonts w:ascii="Times New Roman" w:hAnsi="Times New Roman" w:eastAsia="等线"/>
                <w:color w:val="000000"/>
                <w:szCs w:val="21"/>
              </w:rPr>
              <w:t>1.20</w:t>
            </w:r>
            <w:r>
              <w:rPr>
                <w:rFonts w:hint="eastAsia" w:ascii="Times New Roman" w:hAnsi="Times New Roman" w:eastAsia="等线"/>
                <w:color w:val="000000"/>
                <w:szCs w:val="21"/>
              </w:rPr>
              <w:t>3</w:t>
            </w:r>
          </w:p>
        </w:tc>
      </w:tr>
      <w:tr w14:paraId="34C44430">
        <w:trPr>
          <w:trHeight w:val="114" w:hRule="atLeast"/>
        </w:trPr>
        <w:tc>
          <w:tcPr>
            <w:tcW w:w="2835" w:type="dxa"/>
          </w:tcPr>
          <w:p w14:paraId="3DF802AD">
            <w:pPr>
              <w:spacing w:line="240" w:lineRule="atLeas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Race </w:t>
            </w:r>
          </w:p>
        </w:tc>
        <w:tc>
          <w:tcPr>
            <w:tcW w:w="2079" w:type="dxa"/>
          </w:tcPr>
          <w:p w14:paraId="0BDD30E9">
            <w:pPr>
              <w:widowControl/>
              <w:jc w:val="center"/>
              <w:rPr>
                <w:rFonts w:hint="eastAsia" w:ascii="Times New Roman" w:hAnsi="Times New Roman" w:eastAsia="等线"/>
                <w:color w:val="000000"/>
                <w:szCs w:val="21"/>
              </w:rPr>
            </w:pPr>
            <w:r>
              <w:rPr>
                <w:rFonts w:ascii="Times New Roman" w:hAnsi="Times New Roman" w:eastAsia="等线"/>
                <w:color w:val="000000"/>
                <w:szCs w:val="21"/>
              </w:rPr>
              <w:t>1.719</w:t>
            </w:r>
          </w:p>
        </w:tc>
      </w:tr>
      <w:tr w14:paraId="67FD2B76">
        <w:trPr>
          <w:trHeight w:val="114" w:hRule="atLeast"/>
        </w:trPr>
        <w:tc>
          <w:tcPr>
            <w:tcW w:w="2835" w:type="dxa"/>
          </w:tcPr>
          <w:p w14:paraId="6F04D73C">
            <w:pPr>
              <w:spacing w:line="240" w:lineRule="atLeas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Marital status</w:t>
            </w:r>
          </w:p>
        </w:tc>
        <w:tc>
          <w:tcPr>
            <w:tcW w:w="2079" w:type="dxa"/>
          </w:tcPr>
          <w:p w14:paraId="47F82579">
            <w:pPr>
              <w:widowControl/>
              <w:jc w:val="center"/>
              <w:rPr>
                <w:rFonts w:hint="eastAsia" w:ascii="Times New Roman" w:hAnsi="Times New Roman" w:eastAsia="等线"/>
                <w:color w:val="000000"/>
                <w:szCs w:val="21"/>
              </w:rPr>
            </w:pPr>
            <w:r>
              <w:rPr>
                <w:rFonts w:ascii="Times New Roman" w:hAnsi="Times New Roman" w:eastAsia="等线"/>
                <w:color w:val="000000"/>
                <w:szCs w:val="21"/>
              </w:rPr>
              <w:t>1.135</w:t>
            </w:r>
          </w:p>
        </w:tc>
      </w:tr>
      <w:tr w14:paraId="6ED9924C">
        <w:trPr>
          <w:trHeight w:val="114" w:hRule="atLeast"/>
        </w:trPr>
        <w:tc>
          <w:tcPr>
            <w:tcW w:w="2835" w:type="dxa"/>
          </w:tcPr>
          <w:p w14:paraId="11FE832C">
            <w:pPr>
              <w:spacing w:line="240" w:lineRule="atLeas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Education level</w:t>
            </w:r>
          </w:p>
        </w:tc>
        <w:tc>
          <w:tcPr>
            <w:tcW w:w="2079" w:type="dxa"/>
          </w:tcPr>
          <w:p w14:paraId="48FD4E02">
            <w:pPr>
              <w:widowControl/>
              <w:jc w:val="center"/>
              <w:rPr>
                <w:rFonts w:ascii="Times New Roman" w:hAnsi="Times New Roman" w:eastAsia="等线"/>
                <w:color w:val="000000"/>
                <w:szCs w:val="21"/>
              </w:rPr>
            </w:pPr>
            <w:r>
              <w:rPr>
                <w:rFonts w:ascii="Times New Roman" w:hAnsi="Times New Roman" w:eastAsia="等线"/>
                <w:color w:val="000000"/>
                <w:szCs w:val="21"/>
              </w:rPr>
              <w:t>1.212</w:t>
            </w:r>
          </w:p>
        </w:tc>
      </w:tr>
      <w:tr w14:paraId="717F0DDB">
        <w:trPr>
          <w:trHeight w:val="119" w:hRule="atLeast"/>
        </w:trPr>
        <w:tc>
          <w:tcPr>
            <w:tcW w:w="2835" w:type="dxa"/>
          </w:tcPr>
          <w:p w14:paraId="786D1965">
            <w:pPr>
              <w:spacing w:line="240" w:lineRule="atLeas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Smoking status</w:t>
            </w:r>
          </w:p>
        </w:tc>
        <w:tc>
          <w:tcPr>
            <w:tcW w:w="2079" w:type="dxa"/>
          </w:tcPr>
          <w:p w14:paraId="75B10EC9">
            <w:pPr>
              <w:widowControl/>
              <w:jc w:val="center"/>
              <w:rPr>
                <w:rFonts w:ascii="Times New Roman" w:hAnsi="Times New Roman" w:eastAsia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等线"/>
                <w:color w:val="000000"/>
                <w:szCs w:val="21"/>
              </w:rPr>
              <w:t>1.246</w:t>
            </w:r>
          </w:p>
        </w:tc>
      </w:tr>
      <w:tr w14:paraId="48170F0C">
        <w:trPr>
          <w:trHeight w:val="119" w:hRule="atLeast"/>
        </w:trPr>
        <w:tc>
          <w:tcPr>
            <w:tcW w:w="2835" w:type="dxa"/>
          </w:tcPr>
          <w:p w14:paraId="0BC5559D">
            <w:pPr>
              <w:spacing w:line="240" w:lineRule="atLeas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Drinking status</w:t>
            </w:r>
          </w:p>
        </w:tc>
        <w:tc>
          <w:tcPr>
            <w:tcW w:w="2079" w:type="dxa"/>
          </w:tcPr>
          <w:p w14:paraId="69D3ABF1">
            <w:pPr>
              <w:widowControl/>
              <w:jc w:val="center"/>
              <w:rPr>
                <w:rFonts w:ascii="Times New Roman" w:hAnsi="Times New Roman" w:eastAsia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等线"/>
                <w:color w:val="000000"/>
                <w:szCs w:val="21"/>
              </w:rPr>
              <w:t>1.149</w:t>
            </w:r>
          </w:p>
        </w:tc>
      </w:tr>
      <w:tr w14:paraId="06133E2A">
        <w:trPr>
          <w:trHeight w:val="110" w:hRule="atLeast"/>
        </w:trPr>
        <w:tc>
          <w:tcPr>
            <w:tcW w:w="2835" w:type="dxa"/>
          </w:tcPr>
          <w:p w14:paraId="316FB5CD">
            <w:pPr>
              <w:spacing w:line="240" w:lineRule="atLeas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BMI</w:t>
            </w:r>
          </w:p>
        </w:tc>
        <w:tc>
          <w:tcPr>
            <w:tcW w:w="2079" w:type="dxa"/>
          </w:tcPr>
          <w:p w14:paraId="2986D82B">
            <w:pPr>
              <w:widowControl/>
              <w:jc w:val="center"/>
              <w:rPr>
                <w:rFonts w:ascii="Times New Roman" w:hAnsi="Times New Roman" w:eastAsia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等线"/>
                <w:color w:val="000000"/>
                <w:szCs w:val="21"/>
              </w:rPr>
              <w:t>1.551</w:t>
            </w:r>
          </w:p>
        </w:tc>
      </w:tr>
      <w:tr w14:paraId="79D7E0CF">
        <w:trPr>
          <w:trHeight w:val="110" w:hRule="atLeast"/>
        </w:trPr>
        <w:tc>
          <w:tcPr>
            <w:tcW w:w="2835" w:type="dxa"/>
          </w:tcPr>
          <w:p w14:paraId="27E5D61D">
            <w:pPr>
              <w:spacing w:line="240" w:lineRule="atLeas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Hypertension</w:t>
            </w:r>
          </w:p>
        </w:tc>
        <w:tc>
          <w:tcPr>
            <w:tcW w:w="2079" w:type="dxa"/>
          </w:tcPr>
          <w:p w14:paraId="48C7B45F">
            <w:pPr>
              <w:widowControl/>
              <w:jc w:val="center"/>
              <w:rPr>
                <w:rFonts w:hint="eastAsia" w:ascii="Times New Roman" w:hAnsi="Times New Roman" w:eastAsia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等线"/>
                <w:color w:val="000000"/>
                <w:szCs w:val="21"/>
              </w:rPr>
              <w:t>1.180</w:t>
            </w:r>
          </w:p>
        </w:tc>
      </w:tr>
      <w:tr w14:paraId="434565AD">
        <w:trPr>
          <w:trHeight w:val="110" w:hRule="atLeast"/>
        </w:trPr>
        <w:tc>
          <w:tcPr>
            <w:tcW w:w="2835" w:type="dxa"/>
          </w:tcPr>
          <w:p w14:paraId="7609EA59">
            <w:pPr>
              <w:spacing w:line="240" w:lineRule="atLeas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DM</w:t>
            </w:r>
          </w:p>
        </w:tc>
        <w:tc>
          <w:tcPr>
            <w:tcW w:w="2079" w:type="dxa"/>
          </w:tcPr>
          <w:p w14:paraId="6FB7E230">
            <w:pPr>
              <w:widowControl/>
              <w:jc w:val="center"/>
              <w:rPr>
                <w:rFonts w:hint="eastAsia" w:ascii="Times New Roman" w:hAnsi="Times New Roman" w:eastAsia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等线"/>
                <w:color w:val="000000"/>
                <w:szCs w:val="21"/>
              </w:rPr>
              <w:t>1.073</w:t>
            </w:r>
          </w:p>
        </w:tc>
      </w:tr>
      <w:tr w14:paraId="2C6541FC">
        <w:trPr>
          <w:trHeight w:val="319" w:hRule="atLeast"/>
        </w:trPr>
        <w:tc>
          <w:tcPr>
            <w:tcW w:w="2835" w:type="dxa"/>
          </w:tcPr>
          <w:p w14:paraId="1F897B54">
            <w:pPr>
              <w:spacing w:line="240" w:lineRule="atLeas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AST</w:t>
            </w:r>
          </w:p>
        </w:tc>
        <w:tc>
          <w:tcPr>
            <w:tcW w:w="2079" w:type="dxa"/>
            <w:vAlign w:val="center"/>
          </w:tcPr>
          <w:p w14:paraId="60A44A19">
            <w:pPr>
              <w:widowControl/>
              <w:jc w:val="center"/>
              <w:rPr>
                <w:rFonts w:hint="eastAsia" w:ascii="Times New Roman" w:hAnsi="Times New Roman" w:eastAsia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等线"/>
                <w:color w:val="000000"/>
                <w:szCs w:val="21"/>
              </w:rPr>
              <w:t>3.099</w:t>
            </w:r>
          </w:p>
        </w:tc>
      </w:tr>
      <w:tr w14:paraId="5E076351">
        <w:trPr>
          <w:trHeight w:val="319" w:hRule="atLeast"/>
        </w:trPr>
        <w:tc>
          <w:tcPr>
            <w:tcW w:w="2835" w:type="dxa"/>
          </w:tcPr>
          <w:p w14:paraId="18225759">
            <w:pPr>
              <w:spacing w:line="240" w:lineRule="atLeast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ALT</w:t>
            </w:r>
          </w:p>
        </w:tc>
        <w:tc>
          <w:tcPr>
            <w:tcW w:w="2079" w:type="dxa"/>
            <w:vAlign w:val="center"/>
          </w:tcPr>
          <w:p w14:paraId="53CE1A02">
            <w:pPr>
              <w:widowControl/>
              <w:jc w:val="center"/>
              <w:rPr>
                <w:rFonts w:hint="eastAsia" w:ascii="Times New Roman" w:hAnsi="Times New Roman" w:eastAsia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等线"/>
                <w:color w:val="000000"/>
                <w:szCs w:val="21"/>
              </w:rPr>
              <w:t>3.306</w:t>
            </w:r>
          </w:p>
        </w:tc>
      </w:tr>
      <w:tr w14:paraId="522DDECF">
        <w:trPr>
          <w:trHeight w:val="319" w:hRule="atLeast"/>
        </w:trPr>
        <w:tc>
          <w:tcPr>
            <w:tcW w:w="2835" w:type="dxa"/>
          </w:tcPr>
          <w:p w14:paraId="1DD360C6">
            <w:pPr>
              <w:spacing w:line="240" w:lineRule="atLeast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C</w:t>
            </w:r>
            <w:r>
              <w:rPr>
                <w:rFonts w:ascii="Times New Roman" w:hAnsi="Times New Roman"/>
                <w:szCs w:val="21"/>
              </w:rPr>
              <w:t>reatinine</w:t>
            </w:r>
          </w:p>
        </w:tc>
        <w:tc>
          <w:tcPr>
            <w:tcW w:w="2079" w:type="dxa"/>
            <w:vAlign w:val="center"/>
          </w:tcPr>
          <w:p w14:paraId="39C89D94">
            <w:pPr>
              <w:widowControl/>
              <w:jc w:val="center"/>
              <w:rPr>
                <w:rFonts w:hint="eastAsia" w:ascii="Times New Roman" w:hAnsi="Times New Roman" w:eastAsia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等线"/>
                <w:color w:val="000000"/>
                <w:szCs w:val="21"/>
              </w:rPr>
              <w:t>1.369</w:t>
            </w:r>
          </w:p>
        </w:tc>
      </w:tr>
      <w:tr w14:paraId="2B8EB40B">
        <w:trPr>
          <w:trHeight w:val="319" w:hRule="atLeast"/>
        </w:trPr>
        <w:tc>
          <w:tcPr>
            <w:tcW w:w="2835" w:type="dxa"/>
          </w:tcPr>
          <w:p w14:paraId="094914E6">
            <w:pPr>
              <w:spacing w:line="240" w:lineRule="atLeast"/>
              <w:rPr>
                <w:rFonts w:hint="eastAsia" w:ascii="Times New Roman" w:hAnsi="Times New Roman"/>
                <w:szCs w:val="21"/>
              </w:rPr>
            </w:pPr>
            <w:bookmarkStart w:id="0" w:name="_Hlk176715339"/>
            <w:r>
              <w:rPr>
                <w:rFonts w:hint="eastAsia" w:ascii="Times New Roman" w:hAnsi="Times New Roman"/>
                <w:szCs w:val="21"/>
              </w:rPr>
              <w:t>B</w:t>
            </w:r>
            <w:r>
              <w:rPr>
                <w:rFonts w:ascii="Times New Roman" w:hAnsi="Times New Roman"/>
                <w:szCs w:val="21"/>
              </w:rPr>
              <w:t>lood</w:t>
            </w:r>
            <w:r>
              <w:rPr>
                <w:rFonts w:hint="eastAsia" w:ascii="Times New Roman" w:hAnsi="Times New Roman"/>
                <w:szCs w:val="21"/>
              </w:rPr>
              <w:t xml:space="preserve"> </w:t>
            </w:r>
            <w:r>
              <w:rPr>
                <w:rFonts w:ascii="Times New Roman" w:hAnsi="Times New Roman"/>
                <w:szCs w:val="21"/>
              </w:rPr>
              <w:t>urea</w:t>
            </w:r>
            <w:r>
              <w:rPr>
                <w:rFonts w:hint="eastAsia" w:ascii="Times New Roman" w:hAnsi="Times New Roman"/>
                <w:szCs w:val="21"/>
              </w:rPr>
              <w:t xml:space="preserve"> </w:t>
            </w:r>
            <w:r>
              <w:rPr>
                <w:rFonts w:ascii="Times New Roman" w:hAnsi="Times New Roman"/>
                <w:szCs w:val="21"/>
              </w:rPr>
              <w:t>nitrogen</w:t>
            </w:r>
            <w:bookmarkEnd w:id="0"/>
          </w:p>
        </w:tc>
        <w:tc>
          <w:tcPr>
            <w:tcW w:w="2079" w:type="dxa"/>
            <w:vAlign w:val="center"/>
          </w:tcPr>
          <w:p w14:paraId="50B77FA9">
            <w:pPr>
              <w:widowControl/>
              <w:jc w:val="center"/>
              <w:rPr>
                <w:rFonts w:hint="eastAsia" w:ascii="Times New Roman" w:hAnsi="Times New Roman" w:eastAsia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等线"/>
                <w:color w:val="000000"/>
                <w:szCs w:val="21"/>
              </w:rPr>
              <w:t>1.217</w:t>
            </w:r>
          </w:p>
        </w:tc>
      </w:tr>
      <w:tr w14:paraId="125DF5BB">
        <w:trPr>
          <w:trHeight w:val="114" w:hRule="atLeast"/>
        </w:trPr>
        <w:tc>
          <w:tcPr>
            <w:tcW w:w="2835" w:type="dxa"/>
          </w:tcPr>
          <w:p w14:paraId="76CE0643">
            <w:pPr>
              <w:spacing w:line="240" w:lineRule="atLeast"/>
              <w:rPr>
                <w:rFonts w:hint="eastAsia"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Total cholesterol</w:t>
            </w:r>
          </w:p>
        </w:tc>
        <w:tc>
          <w:tcPr>
            <w:tcW w:w="2079" w:type="dxa"/>
          </w:tcPr>
          <w:p w14:paraId="6BA70A4E">
            <w:pPr>
              <w:widowControl/>
              <w:jc w:val="center"/>
              <w:rPr>
                <w:rFonts w:hint="eastAsia" w:ascii="Times New Roman" w:hAnsi="Times New Roman" w:eastAsia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等线"/>
                <w:color w:val="000000"/>
                <w:szCs w:val="21"/>
              </w:rPr>
              <w:t>1.108</w:t>
            </w:r>
          </w:p>
        </w:tc>
      </w:tr>
      <w:tr w14:paraId="497F3A94">
        <w:trPr>
          <w:trHeight w:val="114" w:hRule="atLeast"/>
        </w:trPr>
        <w:tc>
          <w:tcPr>
            <w:tcW w:w="2835" w:type="dxa"/>
          </w:tcPr>
          <w:p w14:paraId="1CD3B8E1">
            <w:pPr>
              <w:spacing w:line="240" w:lineRule="atLeast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Log </w:t>
            </w:r>
            <w:r>
              <w:rPr>
                <w:rFonts w:hint="eastAsia" w:ascii="Times New Roman" w:hAnsi="Times New Roman"/>
                <w:szCs w:val="21"/>
              </w:rPr>
              <w:t>UHR</w:t>
            </w:r>
          </w:p>
        </w:tc>
        <w:tc>
          <w:tcPr>
            <w:tcW w:w="2079" w:type="dxa"/>
            <w:vAlign w:val="center"/>
          </w:tcPr>
          <w:p w14:paraId="2DD38443">
            <w:pPr>
              <w:widowControl/>
              <w:jc w:val="center"/>
              <w:rPr>
                <w:rFonts w:hint="eastAsia" w:ascii="Times New Roman" w:hAnsi="Times New Roman" w:eastAsia="等线"/>
                <w:color w:val="000000"/>
                <w:szCs w:val="21"/>
              </w:rPr>
            </w:pPr>
            <w:r>
              <w:rPr>
                <w:rFonts w:ascii="Times New Roman" w:hAnsi="Times New Roman" w:eastAsia="等线"/>
                <w:color w:val="000000"/>
                <w:szCs w:val="21"/>
              </w:rPr>
              <w:t>1.</w:t>
            </w:r>
            <w:r>
              <w:rPr>
                <w:rFonts w:hint="eastAsia" w:ascii="Times New Roman" w:hAnsi="Times New Roman" w:eastAsia="等线"/>
                <w:color w:val="000000"/>
                <w:szCs w:val="21"/>
              </w:rPr>
              <w:t>490</w:t>
            </w:r>
          </w:p>
        </w:tc>
      </w:tr>
    </w:tbl>
    <w:p w14:paraId="7B17EDD7">
      <w:pPr>
        <w:spacing w:line="240" w:lineRule="atLeast"/>
        <w:ind w:left="-567" w:leftChars="-270"/>
        <w:rPr>
          <w:rFonts w:ascii="Times New Roman" w:hAnsi="Times New Roman"/>
          <w:szCs w:val="21"/>
        </w:rPr>
      </w:pPr>
    </w:p>
    <w:p w14:paraId="02C6F29A">
      <w:pPr>
        <w:spacing w:line="240" w:lineRule="atLeast"/>
        <w:rPr>
          <w:rFonts w:ascii="Times New Roman" w:hAnsi="Times New Roman"/>
          <w:szCs w:val="21"/>
        </w:rPr>
      </w:pPr>
    </w:p>
    <w:sectPr>
      <w:pgSz w:w="12240" w:h="15840"/>
      <w:pgMar w:top="1440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676"/>
    <w:rsid w:val="00004C5D"/>
    <w:rsid w:val="00030CE9"/>
    <w:rsid w:val="00036582"/>
    <w:rsid w:val="00047194"/>
    <w:rsid w:val="00054529"/>
    <w:rsid w:val="00055C81"/>
    <w:rsid w:val="000600FE"/>
    <w:rsid w:val="000853BB"/>
    <w:rsid w:val="000B0473"/>
    <w:rsid w:val="000B42B3"/>
    <w:rsid w:val="000B47B6"/>
    <w:rsid w:val="000B4B0B"/>
    <w:rsid w:val="000C34B8"/>
    <w:rsid w:val="000D1AD6"/>
    <w:rsid w:val="000F272F"/>
    <w:rsid w:val="00104EA3"/>
    <w:rsid w:val="00110CA1"/>
    <w:rsid w:val="00162B0F"/>
    <w:rsid w:val="00165322"/>
    <w:rsid w:val="001766D3"/>
    <w:rsid w:val="001C2490"/>
    <w:rsid w:val="001C5FA3"/>
    <w:rsid w:val="001C6C00"/>
    <w:rsid w:val="001D4BBE"/>
    <w:rsid w:val="001D6268"/>
    <w:rsid w:val="001F0B13"/>
    <w:rsid w:val="001F18BD"/>
    <w:rsid w:val="00226D75"/>
    <w:rsid w:val="0024607E"/>
    <w:rsid w:val="00251860"/>
    <w:rsid w:val="002630E6"/>
    <w:rsid w:val="00267795"/>
    <w:rsid w:val="00275B7C"/>
    <w:rsid w:val="002A291B"/>
    <w:rsid w:val="002A3430"/>
    <w:rsid w:val="002B594D"/>
    <w:rsid w:val="002C4FF3"/>
    <w:rsid w:val="002D0249"/>
    <w:rsid w:val="002D0253"/>
    <w:rsid w:val="002D4F8D"/>
    <w:rsid w:val="003113D0"/>
    <w:rsid w:val="00340604"/>
    <w:rsid w:val="00356196"/>
    <w:rsid w:val="00394243"/>
    <w:rsid w:val="003B004A"/>
    <w:rsid w:val="00407BDC"/>
    <w:rsid w:val="00420263"/>
    <w:rsid w:val="004215E3"/>
    <w:rsid w:val="00423BA0"/>
    <w:rsid w:val="00440792"/>
    <w:rsid w:val="00441056"/>
    <w:rsid w:val="004446D3"/>
    <w:rsid w:val="00450A11"/>
    <w:rsid w:val="00453D4B"/>
    <w:rsid w:val="00457596"/>
    <w:rsid w:val="00461B1D"/>
    <w:rsid w:val="00477BF8"/>
    <w:rsid w:val="004B3220"/>
    <w:rsid w:val="004B3F22"/>
    <w:rsid w:val="004B780B"/>
    <w:rsid w:val="004D1A28"/>
    <w:rsid w:val="004F0D53"/>
    <w:rsid w:val="004F43A5"/>
    <w:rsid w:val="00505EB6"/>
    <w:rsid w:val="00513543"/>
    <w:rsid w:val="00530400"/>
    <w:rsid w:val="005353DB"/>
    <w:rsid w:val="005534D7"/>
    <w:rsid w:val="005554E1"/>
    <w:rsid w:val="005638F8"/>
    <w:rsid w:val="00570334"/>
    <w:rsid w:val="00597F89"/>
    <w:rsid w:val="005A45BB"/>
    <w:rsid w:val="005E2F67"/>
    <w:rsid w:val="005E3AC1"/>
    <w:rsid w:val="005F4FF2"/>
    <w:rsid w:val="00600138"/>
    <w:rsid w:val="0060274C"/>
    <w:rsid w:val="00604967"/>
    <w:rsid w:val="00605747"/>
    <w:rsid w:val="0061730E"/>
    <w:rsid w:val="0062707A"/>
    <w:rsid w:val="00663CFE"/>
    <w:rsid w:val="0067160C"/>
    <w:rsid w:val="00675CFE"/>
    <w:rsid w:val="00677C64"/>
    <w:rsid w:val="00687091"/>
    <w:rsid w:val="00692493"/>
    <w:rsid w:val="006B7463"/>
    <w:rsid w:val="006D0443"/>
    <w:rsid w:val="006D3119"/>
    <w:rsid w:val="006E0830"/>
    <w:rsid w:val="006E60A3"/>
    <w:rsid w:val="006F2E27"/>
    <w:rsid w:val="006F3C11"/>
    <w:rsid w:val="00701311"/>
    <w:rsid w:val="00717441"/>
    <w:rsid w:val="00724133"/>
    <w:rsid w:val="00735072"/>
    <w:rsid w:val="007450D7"/>
    <w:rsid w:val="007630A1"/>
    <w:rsid w:val="007678D5"/>
    <w:rsid w:val="00774347"/>
    <w:rsid w:val="007A45A3"/>
    <w:rsid w:val="007B3804"/>
    <w:rsid w:val="007B3FC6"/>
    <w:rsid w:val="007C0DF1"/>
    <w:rsid w:val="007C2646"/>
    <w:rsid w:val="007C426A"/>
    <w:rsid w:val="007D04BA"/>
    <w:rsid w:val="00802F0E"/>
    <w:rsid w:val="008056CB"/>
    <w:rsid w:val="00814A06"/>
    <w:rsid w:val="008227E0"/>
    <w:rsid w:val="008338ED"/>
    <w:rsid w:val="00833BA5"/>
    <w:rsid w:val="0085605F"/>
    <w:rsid w:val="00884B6B"/>
    <w:rsid w:val="00884FF7"/>
    <w:rsid w:val="008860D2"/>
    <w:rsid w:val="0089115F"/>
    <w:rsid w:val="00893176"/>
    <w:rsid w:val="008A0123"/>
    <w:rsid w:val="008A697E"/>
    <w:rsid w:val="008B46A2"/>
    <w:rsid w:val="008D2B30"/>
    <w:rsid w:val="008D7D22"/>
    <w:rsid w:val="008E2344"/>
    <w:rsid w:val="008E5047"/>
    <w:rsid w:val="008F0269"/>
    <w:rsid w:val="00907BF5"/>
    <w:rsid w:val="00922EFB"/>
    <w:rsid w:val="0092651A"/>
    <w:rsid w:val="009318C2"/>
    <w:rsid w:val="009325DD"/>
    <w:rsid w:val="009412C8"/>
    <w:rsid w:val="00946C52"/>
    <w:rsid w:val="00947E55"/>
    <w:rsid w:val="009572E0"/>
    <w:rsid w:val="00964AD6"/>
    <w:rsid w:val="00965337"/>
    <w:rsid w:val="009673C8"/>
    <w:rsid w:val="00972581"/>
    <w:rsid w:val="00982181"/>
    <w:rsid w:val="00986548"/>
    <w:rsid w:val="00992BB8"/>
    <w:rsid w:val="009962D5"/>
    <w:rsid w:val="00996CD4"/>
    <w:rsid w:val="009A6148"/>
    <w:rsid w:val="009D3595"/>
    <w:rsid w:val="009D76CC"/>
    <w:rsid w:val="009E1049"/>
    <w:rsid w:val="009F4014"/>
    <w:rsid w:val="00A04391"/>
    <w:rsid w:val="00A1333F"/>
    <w:rsid w:val="00A26A45"/>
    <w:rsid w:val="00A31ABB"/>
    <w:rsid w:val="00A3694E"/>
    <w:rsid w:val="00A54F72"/>
    <w:rsid w:val="00A56357"/>
    <w:rsid w:val="00A643EB"/>
    <w:rsid w:val="00A747FF"/>
    <w:rsid w:val="00A77925"/>
    <w:rsid w:val="00AB43F6"/>
    <w:rsid w:val="00AD2DF2"/>
    <w:rsid w:val="00B047AF"/>
    <w:rsid w:val="00B666CB"/>
    <w:rsid w:val="00B73729"/>
    <w:rsid w:val="00B80DA5"/>
    <w:rsid w:val="00B90F93"/>
    <w:rsid w:val="00BA5AF5"/>
    <w:rsid w:val="00BA5C51"/>
    <w:rsid w:val="00BB2038"/>
    <w:rsid w:val="00BC0F40"/>
    <w:rsid w:val="00BD4E99"/>
    <w:rsid w:val="00BE0114"/>
    <w:rsid w:val="00BE2210"/>
    <w:rsid w:val="00BF12D0"/>
    <w:rsid w:val="00C13B8D"/>
    <w:rsid w:val="00C251CD"/>
    <w:rsid w:val="00C27365"/>
    <w:rsid w:val="00C418AB"/>
    <w:rsid w:val="00C52DBB"/>
    <w:rsid w:val="00C64411"/>
    <w:rsid w:val="00C74296"/>
    <w:rsid w:val="00C76992"/>
    <w:rsid w:val="00C86021"/>
    <w:rsid w:val="00C9115E"/>
    <w:rsid w:val="00CB621F"/>
    <w:rsid w:val="00CC4E9A"/>
    <w:rsid w:val="00CC4EBF"/>
    <w:rsid w:val="00CF239E"/>
    <w:rsid w:val="00CF5F72"/>
    <w:rsid w:val="00D20B17"/>
    <w:rsid w:val="00D43BF5"/>
    <w:rsid w:val="00D463B8"/>
    <w:rsid w:val="00D620C7"/>
    <w:rsid w:val="00D62A24"/>
    <w:rsid w:val="00D67E9A"/>
    <w:rsid w:val="00D7088D"/>
    <w:rsid w:val="00D7653E"/>
    <w:rsid w:val="00D80107"/>
    <w:rsid w:val="00D8108C"/>
    <w:rsid w:val="00D85AD8"/>
    <w:rsid w:val="00DB659E"/>
    <w:rsid w:val="00DE023E"/>
    <w:rsid w:val="00DE7382"/>
    <w:rsid w:val="00E175B6"/>
    <w:rsid w:val="00E24022"/>
    <w:rsid w:val="00E315F6"/>
    <w:rsid w:val="00E318C7"/>
    <w:rsid w:val="00E41273"/>
    <w:rsid w:val="00E55D4B"/>
    <w:rsid w:val="00E72BD8"/>
    <w:rsid w:val="00E839F6"/>
    <w:rsid w:val="00E95BD8"/>
    <w:rsid w:val="00EB7E66"/>
    <w:rsid w:val="00ED1370"/>
    <w:rsid w:val="00ED2D1A"/>
    <w:rsid w:val="00ED3AA4"/>
    <w:rsid w:val="00ED735B"/>
    <w:rsid w:val="00EE0B03"/>
    <w:rsid w:val="00EE0DC9"/>
    <w:rsid w:val="00EE2B56"/>
    <w:rsid w:val="00F155CE"/>
    <w:rsid w:val="00F27AD2"/>
    <w:rsid w:val="00F40ABC"/>
    <w:rsid w:val="00F5719E"/>
    <w:rsid w:val="00F621AB"/>
    <w:rsid w:val="00F67153"/>
    <w:rsid w:val="00F70197"/>
    <w:rsid w:val="00F93676"/>
    <w:rsid w:val="00F961F6"/>
    <w:rsid w:val="00FA2BCC"/>
    <w:rsid w:val="00FD21C5"/>
    <w:rsid w:val="00FE5581"/>
    <w:rsid w:val="00FE5CED"/>
    <w:rsid w:val="00FE7BF6"/>
    <w:rsid w:val="00FF348F"/>
    <w:rsid w:val="00FF6AFA"/>
    <w:rsid w:val="00FF7531"/>
    <w:rsid w:val="FFFFD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link w:val="3"/>
    <w:uiPriority w:val="99"/>
    <w:rPr>
      <w:sz w:val="18"/>
      <w:szCs w:val="18"/>
    </w:rPr>
  </w:style>
  <w:style w:type="character" w:customStyle="1" w:styleId="7">
    <w:name w:val="页脚 字符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41</Words>
  <Characters>239</Characters>
  <Lines>1</Lines>
  <Paragraphs>1</Paragraphs>
  <TotalTime>2</TotalTime>
  <ScaleCrop>false</ScaleCrop>
  <LinksUpToDate>false</LinksUpToDate>
  <CharactersWithSpaces>279</CharactersWithSpaces>
  <Application>WPS Office_6.15.2.8936_F1E327BC-269C-435d-A152-05C5408002CA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2023-03-08T16:40:00Z</dcterms:created>
  <dc:creator>chenweizhe@hotmail.com</dc:creator>
  <cp:lastModifiedBy>Keith</cp:lastModifiedBy>
  <dcterms:modified xsi:type="dcterms:W3CDTF">2025-01-27T16:41:22Z</dcterms:modified>
  <cp:revision>68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2052-6.15.2.8936</vt:lpwstr>
  </property>
  <property fmtid="{D5CDD505-2E9C-101B-9397-08002B2CF9AE}" pid="3" name="ICV">
    <vt:lpwstr>E0F4DBB97B00D9C6B24697670B6DD528_42</vt:lpwstr>
  </property>
</Properties>
</file>