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335BB" w14:textId="6414F70C" w:rsidR="0053445C" w:rsidRDefault="0053445C" w:rsidP="0053445C">
      <w:pPr>
        <w:spacing w:line="480" w:lineRule="auto"/>
        <w:ind w:firstLineChars="50" w:firstLine="120"/>
        <w:jc w:val="left"/>
        <w:rPr>
          <w:rFonts w:ascii="Times New Roman" w:hAnsi="Times New Roman"/>
          <w:sz w:val="24"/>
          <w:szCs w:val="24"/>
        </w:rPr>
      </w:pPr>
      <w:r w:rsidRPr="0053445C">
        <w:rPr>
          <w:rFonts w:ascii="Times New Roman" w:hAnsi="Times New Roman" w:hint="eastAsia"/>
          <w:sz w:val="24"/>
          <w:szCs w:val="24"/>
        </w:rPr>
        <w:t xml:space="preserve">Supplementary Table 3. </w:t>
      </w:r>
      <w:r w:rsidRPr="0053445C">
        <w:rPr>
          <w:rFonts w:ascii="Times New Roman" w:hAnsi="Times New Roman"/>
          <w:sz w:val="24"/>
          <w:szCs w:val="24"/>
        </w:rPr>
        <w:t>Definition of dyslipidemia, hypertension, and diabetes</w:t>
      </w:r>
    </w:p>
    <w:p w14:paraId="508EFC12" w14:textId="77777777" w:rsidR="0053445C" w:rsidRPr="0053445C" w:rsidRDefault="0053445C" w:rsidP="0053445C">
      <w:pPr>
        <w:spacing w:line="480" w:lineRule="auto"/>
        <w:ind w:firstLineChars="50" w:firstLine="120"/>
        <w:jc w:val="left"/>
        <w:rPr>
          <w:rFonts w:ascii="Times New Roman" w:hAnsi="Times New Roman"/>
          <w:sz w:val="24"/>
          <w:szCs w:val="24"/>
        </w:rPr>
      </w:pPr>
    </w:p>
    <w:p w14:paraId="59D25A29" w14:textId="4D9CCE8C" w:rsidR="0053445C" w:rsidRPr="0053445C" w:rsidRDefault="0053445C" w:rsidP="00FC4935">
      <w:pPr>
        <w:spacing w:line="480" w:lineRule="auto"/>
        <w:ind w:firstLineChars="50" w:firstLine="120"/>
        <w:jc w:val="left"/>
        <w:rPr>
          <w:rFonts w:ascii="Times New Roman" w:hAnsi="Times New Roman"/>
          <w:i/>
          <w:iCs/>
          <w:sz w:val="24"/>
          <w:szCs w:val="24"/>
        </w:rPr>
      </w:pPr>
      <w:r w:rsidRPr="0053445C">
        <w:rPr>
          <w:rFonts w:ascii="Times New Roman" w:hAnsi="Times New Roman" w:hint="eastAsia"/>
          <w:sz w:val="24"/>
          <w:szCs w:val="24"/>
        </w:rPr>
        <w:t>D</w:t>
      </w:r>
      <w:r w:rsidRPr="0053445C">
        <w:rPr>
          <w:rFonts w:ascii="Times New Roman" w:hAnsi="Times New Roman"/>
          <w:sz w:val="24"/>
          <w:szCs w:val="24"/>
        </w:rPr>
        <w:t xml:space="preserve">yslipidemia </w:t>
      </w:r>
      <w:r w:rsidRPr="0053445C">
        <w:rPr>
          <w:rFonts w:ascii="Times New Roman" w:hAnsi="Times New Roman" w:hint="eastAsia"/>
          <w:sz w:val="24"/>
          <w:szCs w:val="24"/>
        </w:rPr>
        <w:t xml:space="preserve">was defined </w:t>
      </w:r>
      <w:r w:rsidRPr="0053445C">
        <w:rPr>
          <w:rFonts w:ascii="Times New Roman" w:hAnsi="Times New Roman"/>
          <w:sz w:val="24"/>
          <w:szCs w:val="24"/>
        </w:rPr>
        <w:t>as either LDL-cholesterol levels of ≥140 mg/dL, HDL-cholesterol levels of ≤40 mg/dL, and triglyceride levels ≥150 mg/dL</w:t>
      </w:r>
      <w:r w:rsidRPr="0053445C">
        <w:rPr>
          <w:rFonts w:ascii="Times New Roman" w:hAnsi="Times New Roman" w:hint="eastAsia"/>
          <w:sz w:val="24"/>
          <w:szCs w:val="24"/>
        </w:rPr>
        <w:t xml:space="preserve">, </w:t>
      </w:r>
      <w:r w:rsidRPr="0053445C">
        <w:rPr>
          <w:rFonts w:ascii="Times New Roman" w:hAnsi="Times New Roman"/>
          <w:sz w:val="24"/>
          <w:szCs w:val="24"/>
        </w:rPr>
        <w:t>or as the current use of lipid-lowering medications. In non-fasting conditions, dyslipidemia was defined as triglycerides levels ≥175 mg/dL, HDL-cholesterol level of ≤40 mg/dL,</w:t>
      </w:r>
      <w:r w:rsidRPr="0053445C">
        <w:rPr>
          <w:rFonts w:ascii="Times New Roman" w:hAnsi="Times New Roman" w:hint="eastAsia"/>
          <w:sz w:val="24"/>
          <w:szCs w:val="24"/>
        </w:rPr>
        <w:t xml:space="preserve"> </w:t>
      </w:r>
      <w:r w:rsidRPr="0053445C">
        <w:rPr>
          <w:rFonts w:ascii="Times New Roman" w:hAnsi="Times New Roman"/>
          <w:sz w:val="24"/>
          <w:szCs w:val="24"/>
        </w:rPr>
        <w:t xml:space="preserve">and LDL-cholesterol levels was considered equivalent to fasting LDL-cholesterol levels of ≥140 mg/dL. </w:t>
      </w:r>
      <w:r w:rsidRPr="0053445C">
        <w:rPr>
          <w:rFonts w:ascii="Times New Roman" w:hAnsi="Times New Roman" w:hint="eastAsia"/>
          <w:sz w:val="24"/>
          <w:szCs w:val="24"/>
        </w:rPr>
        <w:t>Fasting time was defined as a period of</w:t>
      </w:r>
      <w:r w:rsidRPr="0053445C">
        <w:rPr>
          <w:rFonts w:ascii="Times New Roman" w:hAnsi="Times New Roman"/>
          <w:sz w:val="24"/>
          <w:szCs w:val="24"/>
        </w:rPr>
        <w:t xml:space="preserve"> ≥8 hours</w:t>
      </w:r>
      <w:r w:rsidRPr="0053445C">
        <w:rPr>
          <w:rFonts w:ascii="Times New Roman" w:hAnsi="Times New Roman" w:hint="eastAsia"/>
          <w:sz w:val="24"/>
          <w:szCs w:val="24"/>
        </w:rPr>
        <w:t xml:space="preserve">. </w:t>
      </w:r>
      <w:r w:rsidRPr="0053445C">
        <w:rPr>
          <w:rFonts w:ascii="Times New Roman" w:hAnsi="Times New Roman"/>
          <w:sz w:val="24"/>
          <w:szCs w:val="24"/>
        </w:rPr>
        <w:t>Hypertension was defined as a systolic blood pressure of ≥140 mmHg, a diastolic blood pressure of ≥90 mmHg,</w:t>
      </w:r>
      <w:r w:rsidRPr="0053445C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3445C">
        <w:rPr>
          <w:rFonts w:ascii="Times New Roman" w:hAnsi="Times New Roman"/>
          <w:sz w:val="24"/>
          <w:szCs w:val="24"/>
        </w:rPr>
        <w:t>or the current use of antihypertension medications. Diabetes was diagnosed by fasting glucose concentrations ≥126 mg/dL or random glucose ≥200 mg/dL, in conjunction with HbA1c ≥6.5%</w:t>
      </w:r>
      <w:r w:rsidRPr="0053445C">
        <w:rPr>
          <w:rFonts w:ascii="Times New Roman" w:hAnsi="Times New Roman" w:hint="eastAsia"/>
          <w:sz w:val="24"/>
          <w:szCs w:val="24"/>
        </w:rPr>
        <w:t>.</w:t>
      </w:r>
      <w:r w:rsidRPr="0053445C">
        <w:rPr>
          <w:rFonts w:ascii="Times New Roman" w:hAnsi="Times New Roman"/>
          <w:sz w:val="24"/>
          <w:szCs w:val="24"/>
        </w:rPr>
        <w:t xml:space="preserve"> </w:t>
      </w:r>
      <w:r w:rsidRPr="0053445C">
        <w:rPr>
          <w:rFonts w:ascii="Times New Roman" w:hAnsi="Times New Roman" w:hint="eastAsia"/>
          <w:sz w:val="24"/>
          <w:szCs w:val="24"/>
        </w:rPr>
        <w:t>F</w:t>
      </w:r>
      <w:r w:rsidRPr="0053445C">
        <w:rPr>
          <w:rFonts w:ascii="Times New Roman" w:hAnsi="Times New Roman"/>
          <w:sz w:val="24"/>
          <w:szCs w:val="24"/>
        </w:rPr>
        <w:t>asting</w:t>
      </w:r>
      <w:r w:rsidRPr="0053445C">
        <w:rPr>
          <w:rFonts w:ascii="Times New Roman" w:hAnsi="Times New Roman" w:hint="eastAsia"/>
          <w:sz w:val="24"/>
          <w:szCs w:val="24"/>
        </w:rPr>
        <w:t xml:space="preserve">, </w:t>
      </w:r>
      <w:r w:rsidRPr="0053445C">
        <w:rPr>
          <w:rFonts w:ascii="Times New Roman" w:hAnsi="Times New Roman"/>
          <w:sz w:val="24"/>
          <w:szCs w:val="24"/>
        </w:rPr>
        <w:t>defined as no caloric intake for a minimum of 8 hours</w:t>
      </w:r>
      <w:r w:rsidRPr="0053445C">
        <w:rPr>
          <w:rFonts w:ascii="Times New Roman" w:hAnsi="Times New Roman" w:hint="eastAsia"/>
          <w:sz w:val="24"/>
          <w:szCs w:val="24"/>
        </w:rPr>
        <w:t>, was required for diagnosing diabetes</w:t>
      </w:r>
      <w:r w:rsidRPr="0053445C">
        <w:rPr>
          <w:rFonts w:ascii="Times New Roman" w:hAnsi="Times New Roman"/>
          <w:sz w:val="24"/>
          <w:szCs w:val="24"/>
        </w:rPr>
        <w:t>. In addition, current use of glucose-lowering medications was defined as diabetes.</w:t>
      </w:r>
    </w:p>
    <w:p w14:paraId="0826D705" w14:textId="77777777" w:rsidR="00D24FF2" w:rsidRPr="0053445C" w:rsidRDefault="00D24FF2"/>
    <w:sectPr w:rsidR="00D24FF2" w:rsidRPr="005344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5C"/>
    <w:rsid w:val="0053445C"/>
    <w:rsid w:val="006E4397"/>
    <w:rsid w:val="00877C4E"/>
    <w:rsid w:val="00A61D9B"/>
    <w:rsid w:val="00BE71B0"/>
    <w:rsid w:val="00D24FF2"/>
    <w:rsid w:val="00F8312A"/>
    <w:rsid w:val="00FC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2E21AB"/>
  <w15:chartTrackingRefBased/>
  <w15:docId w15:val="{0A57F9D4-CA0C-45CD-95D4-0C11FF86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45C"/>
    <w:pPr>
      <w:widowControl w:val="0"/>
      <w:jc w:val="both"/>
    </w:pPr>
    <w:rPr>
      <w:rFonts w:ascii="游明朝" w:eastAsia="游明朝" w:hAnsi="游明朝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5344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4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4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4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4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4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4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44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44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445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44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44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4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4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44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45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5344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45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5344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4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5344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4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3</cp:revision>
  <dcterms:created xsi:type="dcterms:W3CDTF">2025-04-26T01:20:00Z</dcterms:created>
  <dcterms:modified xsi:type="dcterms:W3CDTF">2025-04-26T01:29:00Z</dcterms:modified>
</cp:coreProperties>
</file>