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E1381" w14:textId="77777777" w:rsidR="00E334DD" w:rsidRPr="004C7D9E" w:rsidRDefault="00E334DD" w:rsidP="004C7D9E">
      <w:pPr>
        <w:adjustRightInd w:val="0"/>
        <w:snapToGrid w:val="0"/>
        <w:spacing w:line="480" w:lineRule="auto"/>
        <w:rPr>
          <w:rFonts w:ascii="Times New Roman" w:eastAsia="宋体" w:hAnsi="Times New Roman" w:cs="Times New Roman"/>
          <w:b/>
          <w:bCs/>
          <w:sz w:val="24"/>
          <w:szCs w:val="24"/>
        </w:rPr>
      </w:pPr>
      <w:r w:rsidRPr="004C7D9E">
        <w:rPr>
          <w:rFonts w:ascii="Times New Roman" w:eastAsia="宋体" w:hAnsi="Times New Roman" w:cs="Times New Roman"/>
          <w:b/>
          <w:bCs/>
          <w:sz w:val="24"/>
          <w:szCs w:val="24"/>
        </w:rPr>
        <w:t>Supplementary data</w:t>
      </w:r>
    </w:p>
    <w:p w14:paraId="74CF1E64" w14:textId="2C1A9254" w:rsidR="00E334DD" w:rsidRPr="004C7D9E" w:rsidRDefault="00BD67D8"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noProof/>
          <w:sz w:val="20"/>
          <w:szCs w:val="20"/>
          <w14:ligatures w14:val="none"/>
        </w:rPr>
        <w:drawing>
          <wp:inline distT="0" distB="0" distL="0" distR="0" wp14:anchorId="3017A825" wp14:editId="126C7530">
            <wp:extent cx="3600450" cy="2667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00450" cy="2667000"/>
                    </a:xfrm>
                    <a:prstGeom prst="rect">
                      <a:avLst/>
                    </a:prstGeom>
                    <a:noFill/>
                    <a:ln>
                      <a:noFill/>
                    </a:ln>
                  </pic:spPr>
                </pic:pic>
              </a:graphicData>
            </a:graphic>
          </wp:inline>
        </w:drawing>
      </w:r>
    </w:p>
    <w:p w14:paraId="48CDDD0F"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bookmarkStart w:id="0" w:name="OLE_LINK3"/>
      <w:r w:rsidRPr="004C7D9E">
        <w:rPr>
          <w:rFonts w:ascii="Times New Roman" w:eastAsia="宋体" w:hAnsi="Times New Roman" w:cs="Times New Roman"/>
          <w:b/>
          <w:bCs/>
          <w:sz w:val="20"/>
          <w:szCs w:val="20"/>
        </w:rPr>
        <w:t xml:space="preserve">Figure S1. </w:t>
      </w:r>
      <w:r w:rsidRPr="004C7D9E">
        <w:rPr>
          <w:rFonts w:ascii="Times New Roman" w:eastAsia="宋体" w:hAnsi="Times New Roman" w:cs="Times New Roman"/>
          <w:sz w:val="20"/>
          <w:szCs w:val="20"/>
        </w:rPr>
        <w:t>Directed acyclic graph analysis of poly- and perfluoroalkyl substances and adolescent lipids.</w:t>
      </w:r>
    </w:p>
    <w:bookmarkEnd w:id="0"/>
    <w:p w14:paraId="7DF04225" w14:textId="2E963A8D" w:rsidR="000A12EC" w:rsidRPr="004C7D9E" w:rsidRDefault="00A60576"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noProof/>
          <w:sz w:val="20"/>
          <w:szCs w:val="20"/>
        </w:rPr>
        <w:drawing>
          <wp:inline distT="0" distB="0" distL="0" distR="0" wp14:anchorId="022B176C" wp14:editId="1E415062">
            <wp:extent cx="5734050" cy="17716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0" cy="1771650"/>
                    </a:xfrm>
                    <a:prstGeom prst="rect">
                      <a:avLst/>
                    </a:prstGeom>
                    <a:noFill/>
                    <a:ln>
                      <a:noFill/>
                    </a:ln>
                  </pic:spPr>
                </pic:pic>
              </a:graphicData>
            </a:graphic>
          </wp:inline>
        </w:drawing>
      </w:r>
    </w:p>
    <w:p w14:paraId="5803C777" w14:textId="1E8DDE2E" w:rsidR="000A12EC" w:rsidRPr="004C7D9E" w:rsidRDefault="000A12EC"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b/>
          <w:bCs/>
          <w:sz w:val="20"/>
          <w:szCs w:val="20"/>
        </w:rPr>
        <w:t>Figure S</w:t>
      </w:r>
      <w:r w:rsidRPr="004C7D9E">
        <w:rPr>
          <w:rFonts w:ascii="Times New Roman" w:eastAsia="宋体" w:hAnsi="Times New Roman" w:cs="Times New Roman" w:hint="eastAsia"/>
          <w:b/>
          <w:bCs/>
          <w:sz w:val="20"/>
          <w:szCs w:val="20"/>
        </w:rPr>
        <w:t>2.</w:t>
      </w:r>
      <w:r w:rsidR="00012AE5" w:rsidRPr="004C7D9E">
        <w:rPr>
          <w:rFonts w:ascii="Times New Roman" w:eastAsia="宋体" w:hAnsi="Times New Roman" w:cs="Times New Roman" w:hint="eastAsia"/>
          <w:b/>
          <w:bCs/>
          <w:sz w:val="20"/>
          <w:szCs w:val="20"/>
        </w:rPr>
        <w:t xml:space="preserve"> </w:t>
      </w:r>
      <w:r w:rsidR="00012AE5" w:rsidRPr="004C7D9E">
        <w:rPr>
          <w:rFonts w:ascii="Times New Roman" w:eastAsia="宋体" w:hAnsi="Times New Roman" w:cs="Times New Roman" w:hint="eastAsia"/>
          <w:sz w:val="20"/>
          <w:szCs w:val="20"/>
        </w:rPr>
        <w:t>Directed acyclic graph analysis for the potential mediation or suppression effect of red blood cell folate / serum folate in the relationship of PFAS exposure with LDL-C, HDL-C, TC, TG and AIP.</w:t>
      </w:r>
      <w:r w:rsidR="00A60576" w:rsidRPr="004C7D9E">
        <w:rPr>
          <w:rFonts w:ascii="Times New Roman" w:eastAsia="宋体" w:hAnsi="Times New Roman" w:cs="Times New Roman"/>
          <w:noProof/>
          <w:sz w:val="20"/>
          <w:szCs w:val="20"/>
        </w:rPr>
        <w:lastRenderedPageBreak/>
        <w:drawing>
          <wp:inline distT="0" distB="0" distL="0" distR="0" wp14:anchorId="033DA860" wp14:editId="5A2A00DD">
            <wp:extent cx="3600450" cy="34861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450" cy="3486150"/>
                    </a:xfrm>
                    <a:prstGeom prst="rect">
                      <a:avLst/>
                    </a:prstGeom>
                    <a:noFill/>
                    <a:ln>
                      <a:noFill/>
                    </a:ln>
                  </pic:spPr>
                </pic:pic>
              </a:graphicData>
            </a:graphic>
          </wp:inline>
        </w:drawing>
      </w:r>
    </w:p>
    <w:p w14:paraId="39235F61" w14:textId="38A887A8"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b/>
          <w:bCs/>
          <w:sz w:val="20"/>
          <w:szCs w:val="20"/>
        </w:rPr>
        <w:t>Figure S</w:t>
      </w:r>
      <w:r w:rsidR="000A12EC" w:rsidRPr="004C7D9E">
        <w:rPr>
          <w:rFonts w:ascii="Times New Roman" w:eastAsia="宋体" w:hAnsi="Times New Roman" w:cs="Times New Roman" w:hint="eastAsia"/>
          <w:b/>
          <w:bCs/>
          <w:sz w:val="20"/>
          <w:szCs w:val="20"/>
        </w:rPr>
        <w:t>3</w:t>
      </w:r>
      <w:r w:rsidRPr="004C7D9E">
        <w:rPr>
          <w:rFonts w:ascii="Times New Roman" w:eastAsia="宋体" w:hAnsi="Times New Roman" w:cs="Times New Roman"/>
          <w:b/>
          <w:bCs/>
          <w:sz w:val="20"/>
          <w:szCs w:val="20"/>
        </w:rPr>
        <w:t>.</w:t>
      </w:r>
      <w:r w:rsidRPr="004C7D9E">
        <w:rPr>
          <w:rFonts w:ascii="Times New Roman" w:eastAsia="宋体" w:hAnsi="Times New Roman" w:cs="Times New Roman"/>
          <w:b/>
          <w:bCs/>
          <w:sz w:val="20"/>
          <w:szCs w:val="20"/>
        </w:rPr>
        <w:t xml:space="preserve"> </w:t>
      </w:r>
      <w:r w:rsidRPr="004C7D9E">
        <w:rPr>
          <w:rFonts w:ascii="Times New Roman" w:eastAsia="宋体" w:hAnsi="Times New Roman" w:cs="Times New Roman"/>
          <w:sz w:val="20"/>
          <w:szCs w:val="20"/>
        </w:rPr>
        <w:t>Heatmap of Pearson’s correlation analysis showing mixed exposure patterns for perfluorononanoic acid (PFNA), perfluorohexane sulfonate (PFHxS), perfluorooctane sulfonate (PFOS), and perfluorooctanoic acid (PFOA).</w:t>
      </w:r>
    </w:p>
    <w:p w14:paraId="70B45858" w14:textId="40F95E33" w:rsidR="00AC18C6" w:rsidRPr="004C7D9E" w:rsidRDefault="00A60576"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noProof/>
          <w:sz w:val="20"/>
          <w:szCs w:val="20"/>
        </w:rPr>
        <w:lastRenderedPageBreak/>
        <w:drawing>
          <wp:inline distT="0" distB="0" distL="0" distR="0" wp14:anchorId="4853432C" wp14:editId="2DDEDF51">
            <wp:extent cx="5581650" cy="55054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81650" cy="5505450"/>
                    </a:xfrm>
                    <a:prstGeom prst="rect">
                      <a:avLst/>
                    </a:prstGeom>
                    <a:noFill/>
                    <a:ln>
                      <a:noFill/>
                    </a:ln>
                  </pic:spPr>
                </pic:pic>
              </a:graphicData>
            </a:graphic>
          </wp:inline>
        </w:drawing>
      </w:r>
    </w:p>
    <w:p w14:paraId="010E48C3" w14:textId="48054CC2" w:rsidR="00AC18C6" w:rsidRPr="004C7D9E" w:rsidRDefault="00AC18C6" w:rsidP="001A5434">
      <w:pPr>
        <w:adjustRightInd w:val="0"/>
        <w:snapToGrid w:val="0"/>
        <w:spacing w:line="480" w:lineRule="auto"/>
        <w:rPr>
          <w:rFonts w:ascii="Times New Roman" w:eastAsia="宋体" w:hAnsi="Times New Roman" w:cs="Times New Roman"/>
          <w:sz w:val="20"/>
          <w:szCs w:val="20"/>
        </w:rPr>
      </w:pPr>
      <w:bookmarkStart w:id="1" w:name="_Hlk195647161"/>
      <w:r w:rsidRPr="004C7D9E">
        <w:rPr>
          <w:rFonts w:ascii="Times New Roman" w:eastAsia="宋体" w:hAnsi="Times New Roman" w:cs="Times New Roman" w:hint="eastAsia"/>
          <w:b/>
          <w:bCs/>
          <w:sz w:val="20"/>
          <w:szCs w:val="20"/>
        </w:rPr>
        <w:t>Figure S4.</w:t>
      </w:r>
      <w:r w:rsidRPr="004C7D9E">
        <w:rPr>
          <w:rFonts w:hint="eastAsia"/>
        </w:rPr>
        <w:t xml:space="preserve"> </w:t>
      </w:r>
      <w:r w:rsidRPr="004C7D9E">
        <w:rPr>
          <w:rFonts w:ascii="Times New Roman" w:eastAsia="宋体" w:hAnsi="Times New Roman" w:cs="Times New Roman" w:hint="eastAsia"/>
          <w:sz w:val="20"/>
          <w:szCs w:val="20"/>
        </w:rPr>
        <w:t>A weighted quantile sum regression model was used to assign weights to each poly- and perfluoroalkyl substances (PFAS) component in male adolescents, illustrating the single contributions of each type of PFAS to the mixed effect. A. LDL-C; B. TC; C. TG; D. AIP.</w:t>
      </w:r>
    </w:p>
    <w:p w14:paraId="3FDBB490" w14:textId="6F249E42" w:rsidR="00AC18C6" w:rsidRPr="004C7D9E" w:rsidRDefault="00A60576"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hint="eastAsia"/>
          <w:noProof/>
          <w:sz w:val="20"/>
          <w:szCs w:val="20"/>
        </w:rPr>
        <w:lastRenderedPageBreak/>
        <w:drawing>
          <wp:inline distT="0" distB="0" distL="0" distR="0" wp14:anchorId="6797A16E" wp14:editId="7BCACB1C">
            <wp:extent cx="5619750" cy="50292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9750" cy="5029200"/>
                    </a:xfrm>
                    <a:prstGeom prst="rect">
                      <a:avLst/>
                    </a:prstGeom>
                    <a:noFill/>
                    <a:ln>
                      <a:noFill/>
                    </a:ln>
                  </pic:spPr>
                </pic:pic>
              </a:graphicData>
            </a:graphic>
          </wp:inline>
        </w:drawing>
      </w:r>
    </w:p>
    <w:p w14:paraId="204FD084" w14:textId="489650E2" w:rsidR="00AC18C6" w:rsidRPr="004C7D9E" w:rsidRDefault="00AC18C6"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hint="eastAsia"/>
          <w:b/>
          <w:bCs/>
          <w:sz w:val="20"/>
          <w:szCs w:val="20"/>
        </w:rPr>
        <w:t>Figure S5.</w:t>
      </w:r>
      <w:r w:rsidRPr="004C7D9E">
        <w:rPr>
          <w:rFonts w:ascii="Times New Roman" w:eastAsia="宋体" w:hAnsi="Times New Roman" w:cs="Times New Roman" w:hint="eastAsia"/>
          <w:sz w:val="20"/>
          <w:szCs w:val="20"/>
        </w:rPr>
        <w:t xml:space="preserve"> </w:t>
      </w:r>
      <w:bookmarkStart w:id="2" w:name="_Hlk195704108"/>
      <w:r w:rsidRPr="004C7D9E">
        <w:rPr>
          <w:rFonts w:ascii="Times New Roman" w:eastAsia="宋体" w:hAnsi="Times New Roman" w:cs="Times New Roman" w:hint="eastAsia"/>
          <w:sz w:val="20"/>
          <w:szCs w:val="20"/>
        </w:rPr>
        <w:t>A weighted quantile sum regression model was used to assign weights to each poly- and perfluoroalkyl substances (PFAS) component in female adolescents, illustrating the single contributions of each type of PFAS to the mixed effect. A. LDL-C; B. TC; C. TG; D. AIP.</w:t>
      </w:r>
    </w:p>
    <w:bookmarkEnd w:id="2"/>
    <w:p w14:paraId="216E59EA" w14:textId="03BEB3D7" w:rsidR="00AC18C6" w:rsidRPr="004C7D9E" w:rsidRDefault="00A60576"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noProof/>
          <w:sz w:val="20"/>
          <w:szCs w:val="20"/>
        </w:rPr>
        <w:lastRenderedPageBreak/>
        <w:drawing>
          <wp:inline distT="0" distB="0" distL="0" distR="0" wp14:anchorId="6BCD2EED" wp14:editId="2DF71AC5">
            <wp:extent cx="5734050" cy="80200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8020050"/>
                    </a:xfrm>
                    <a:prstGeom prst="rect">
                      <a:avLst/>
                    </a:prstGeom>
                    <a:noFill/>
                    <a:ln>
                      <a:noFill/>
                    </a:ln>
                  </pic:spPr>
                </pic:pic>
              </a:graphicData>
            </a:graphic>
          </wp:inline>
        </w:drawing>
      </w:r>
    </w:p>
    <w:bookmarkEnd w:id="1"/>
    <w:p w14:paraId="5E4A2E32" w14:textId="1379226E"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b/>
          <w:bCs/>
          <w:sz w:val="20"/>
          <w:szCs w:val="20"/>
        </w:rPr>
        <w:t>Figure S</w:t>
      </w:r>
      <w:r w:rsidR="00AC18C6" w:rsidRPr="004C7D9E">
        <w:rPr>
          <w:rFonts w:ascii="Times New Roman" w:eastAsia="宋体" w:hAnsi="Times New Roman" w:cs="Times New Roman" w:hint="eastAsia"/>
          <w:b/>
          <w:bCs/>
          <w:sz w:val="20"/>
          <w:szCs w:val="20"/>
        </w:rPr>
        <w:t>6</w:t>
      </w:r>
      <w:r w:rsidRPr="004C7D9E">
        <w:rPr>
          <w:rFonts w:ascii="Times New Roman" w:eastAsia="宋体" w:hAnsi="Times New Roman" w:cs="Times New Roman"/>
          <w:b/>
          <w:bCs/>
          <w:sz w:val="20"/>
          <w:szCs w:val="20"/>
        </w:rPr>
        <w:t>.</w:t>
      </w:r>
      <w:r w:rsidRPr="004C7D9E">
        <w:rPr>
          <w:rFonts w:ascii="Times New Roman" w:eastAsia="宋体" w:hAnsi="Times New Roman" w:cs="Times New Roman"/>
          <w:b/>
          <w:bCs/>
          <w:sz w:val="20"/>
          <w:szCs w:val="20"/>
        </w:rPr>
        <w:t xml:space="preserve"> </w:t>
      </w:r>
      <w:r w:rsidRPr="004C7D9E">
        <w:rPr>
          <w:rFonts w:ascii="Times New Roman" w:eastAsia="宋体" w:hAnsi="Times New Roman" w:cs="Times New Roman"/>
          <w:sz w:val="20"/>
          <w:szCs w:val="20"/>
        </w:rPr>
        <w:t xml:space="preserve">Single-exposure association with low density lipoprotein cholesterol (LDL-C) (A), total cholesterol (TC) (B), triglycerides (TG) (C), high density lipoprotein cholesterol (HDL-C) (D), and atherogenic index of </w:t>
      </w:r>
      <w:r w:rsidRPr="004C7D9E">
        <w:rPr>
          <w:rFonts w:ascii="Times New Roman" w:eastAsia="宋体" w:hAnsi="Times New Roman" w:cs="Times New Roman"/>
          <w:sz w:val="20"/>
          <w:szCs w:val="20"/>
        </w:rPr>
        <w:lastRenderedPageBreak/>
        <w:t>plasma (AIP) (E). This graphical representation illustrates the change in outcomes with an 95% CI for a single pollutant, while holding all other pollutants constant at their 25</w:t>
      </w:r>
      <w:r w:rsidRPr="004C7D9E">
        <w:rPr>
          <w:rFonts w:ascii="Times New Roman" w:eastAsia="宋体" w:hAnsi="Times New Roman" w:cs="Times New Roman"/>
          <w:sz w:val="20"/>
          <w:szCs w:val="20"/>
          <w:vertAlign w:val="superscript"/>
        </w:rPr>
        <w:t>th</w:t>
      </w:r>
      <w:r w:rsidRPr="004C7D9E">
        <w:rPr>
          <w:rFonts w:ascii="Times New Roman" w:eastAsia="宋体" w:hAnsi="Times New Roman" w:cs="Times New Roman"/>
          <w:sz w:val="20"/>
          <w:szCs w:val="20"/>
        </w:rPr>
        <w:t>, 50</w:t>
      </w:r>
      <w:r w:rsidRPr="004C7D9E">
        <w:rPr>
          <w:rFonts w:ascii="Times New Roman" w:eastAsia="宋体" w:hAnsi="Times New Roman" w:cs="Times New Roman"/>
          <w:sz w:val="20"/>
          <w:szCs w:val="20"/>
          <w:vertAlign w:val="superscript"/>
        </w:rPr>
        <w:t>th</w:t>
      </w:r>
      <w:r w:rsidRPr="004C7D9E">
        <w:rPr>
          <w:rFonts w:ascii="Times New Roman" w:eastAsia="宋体" w:hAnsi="Times New Roman" w:cs="Times New Roman"/>
          <w:sz w:val="20"/>
          <w:szCs w:val="20"/>
        </w:rPr>
        <w:t>, or 75</w:t>
      </w:r>
      <w:r w:rsidRPr="004C7D9E">
        <w:rPr>
          <w:rFonts w:ascii="Times New Roman" w:eastAsia="宋体" w:hAnsi="Times New Roman" w:cs="Times New Roman"/>
          <w:sz w:val="20"/>
          <w:szCs w:val="20"/>
          <w:vertAlign w:val="superscript"/>
        </w:rPr>
        <w:t>th</w:t>
      </w:r>
      <w:r w:rsidRPr="004C7D9E">
        <w:rPr>
          <w:rFonts w:ascii="Times New Roman" w:eastAsia="宋体" w:hAnsi="Times New Roman" w:cs="Times New Roman"/>
          <w:sz w:val="20"/>
          <w:szCs w:val="20"/>
        </w:rPr>
        <w:t xml:space="preserve"> percentile levels.</w:t>
      </w:r>
    </w:p>
    <w:p w14:paraId="5EDB277A" w14:textId="55DDFCAA" w:rsidR="00E334DD" w:rsidRPr="004C7D9E" w:rsidRDefault="00A60576" w:rsidP="001A5434">
      <w:pPr>
        <w:adjustRightInd w:val="0"/>
        <w:snapToGrid w:val="0"/>
        <w:spacing w:line="480" w:lineRule="auto"/>
        <w:rPr>
          <w:rFonts w:ascii="Times New Roman" w:eastAsia="宋体" w:hAnsi="Times New Roman" w:cs="Times New Roman"/>
          <w:b/>
          <w:bCs/>
          <w:sz w:val="20"/>
          <w:szCs w:val="20"/>
        </w:rPr>
      </w:pPr>
      <w:r w:rsidRPr="004C7D9E">
        <w:rPr>
          <w:rFonts w:ascii="Times New Roman" w:eastAsia="宋体" w:hAnsi="Times New Roman" w:cs="Times New Roman"/>
          <w:b/>
          <w:bCs/>
          <w:noProof/>
          <w:sz w:val="20"/>
          <w:szCs w:val="20"/>
          <w14:ligatures w14:val="none"/>
        </w:rPr>
        <w:drawing>
          <wp:inline distT="0" distB="0" distL="0" distR="0" wp14:anchorId="6670C02E" wp14:editId="7E84211C">
            <wp:extent cx="5734050" cy="561975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4050" cy="5619750"/>
                    </a:xfrm>
                    <a:prstGeom prst="rect">
                      <a:avLst/>
                    </a:prstGeom>
                    <a:noFill/>
                    <a:ln>
                      <a:noFill/>
                    </a:ln>
                  </pic:spPr>
                </pic:pic>
              </a:graphicData>
            </a:graphic>
          </wp:inline>
        </w:drawing>
      </w:r>
    </w:p>
    <w:p w14:paraId="18866211" w14:textId="0872D346"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b/>
          <w:bCs/>
          <w:sz w:val="20"/>
          <w:szCs w:val="20"/>
        </w:rPr>
        <w:t xml:space="preserve">Figure </w:t>
      </w:r>
      <w:r w:rsidRPr="004C7D9E">
        <w:rPr>
          <w:rFonts w:ascii="Times New Roman" w:eastAsia="宋体" w:hAnsi="Times New Roman" w:cs="Times New Roman"/>
          <w:b/>
          <w:bCs/>
          <w:sz w:val="20"/>
          <w:szCs w:val="20"/>
        </w:rPr>
        <w:t>S</w:t>
      </w:r>
      <w:r w:rsidR="00AC18C6" w:rsidRPr="004C7D9E">
        <w:rPr>
          <w:rFonts w:ascii="Times New Roman" w:eastAsia="宋体" w:hAnsi="Times New Roman" w:cs="Times New Roman" w:hint="eastAsia"/>
          <w:b/>
          <w:bCs/>
          <w:sz w:val="20"/>
          <w:szCs w:val="20"/>
        </w:rPr>
        <w:t>7</w:t>
      </w:r>
      <w:r w:rsidRPr="004C7D9E">
        <w:rPr>
          <w:rFonts w:ascii="Times New Roman" w:eastAsia="宋体" w:hAnsi="Times New Roman" w:cs="Times New Roman"/>
          <w:b/>
          <w:bCs/>
          <w:sz w:val="20"/>
          <w:szCs w:val="20"/>
        </w:rPr>
        <w:t xml:space="preserve">. </w:t>
      </w:r>
      <w:r w:rsidRPr="004C7D9E">
        <w:rPr>
          <w:rFonts w:ascii="Times New Roman" w:eastAsia="宋体" w:hAnsi="Times New Roman" w:cs="Times New Roman"/>
          <w:sz w:val="20"/>
          <w:szCs w:val="20"/>
        </w:rPr>
        <w:t xml:space="preserve">The exposure-response functions between perfluorononanoic acid (PFNA), perfluorohexane sulfonate (PFHxS), perfluorooctane sulfonate (PFOS), and perfluorooctanoic acid (PFOA) and low density lipoprotein cholesterol (LDL-C) (A), total cholesterol (TC) (B), triglycerides (TG) (C), high density lipoprotein cholesterol (HDL-C) (D), and atherogenic index of plasma (AIP) (E) with a 95% </w:t>
      </w:r>
      <w:r w:rsidRPr="004C7D9E">
        <w:rPr>
          <w:rFonts w:ascii="Times New Roman" w:eastAsia="宋体" w:hAnsi="Times New Roman" w:cs="Times New Roman"/>
          <w:i/>
          <w:iCs/>
          <w:sz w:val="20"/>
          <w:szCs w:val="20"/>
        </w:rPr>
        <w:t>CI</w:t>
      </w:r>
      <w:r w:rsidRPr="004C7D9E">
        <w:rPr>
          <w:rFonts w:ascii="Times New Roman" w:eastAsia="宋体" w:hAnsi="Times New Roman" w:cs="Times New Roman"/>
          <w:sz w:val="20"/>
          <w:szCs w:val="20"/>
        </w:rPr>
        <w:t xml:space="preserve"> (represented by the shaded area), while the other pollutants were held constant at their median values.</w:t>
      </w:r>
    </w:p>
    <w:p w14:paraId="766CEB7B" w14:textId="249CA4DA" w:rsidR="00E334DD" w:rsidRPr="004C7D9E" w:rsidRDefault="00A60576" w:rsidP="001A5434">
      <w:pPr>
        <w:adjustRightInd w:val="0"/>
        <w:snapToGrid w:val="0"/>
        <w:spacing w:line="480" w:lineRule="auto"/>
        <w:rPr>
          <w:rFonts w:ascii="Times New Roman" w:eastAsia="宋体" w:hAnsi="Times New Roman" w:cs="Times New Roman"/>
          <w:b/>
          <w:bCs/>
          <w:sz w:val="20"/>
          <w:szCs w:val="20"/>
        </w:rPr>
      </w:pPr>
      <w:r w:rsidRPr="004C7D9E">
        <w:rPr>
          <w:rFonts w:ascii="Times New Roman" w:eastAsia="宋体" w:hAnsi="Times New Roman" w:cs="Times New Roman"/>
          <w:noProof/>
          <w:sz w:val="20"/>
          <w:szCs w:val="20"/>
          <w14:ligatures w14:val="none"/>
        </w:rPr>
        <w:lastRenderedPageBreak/>
        <w:drawing>
          <wp:inline distT="0" distB="0" distL="0" distR="0" wp14:anchorId="1AB209BE" wp14:editId="33026908">
            <wp:extent cx="5715000" cy="417195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5000" cy="4171950"/>
                    </a:xfrm>
                    <a:prstGeom prst="rect">
                      <a:avLst/>
                    </a:prstGeom>
                    <a:noFill/>
                    <a:ln>
                      <a:noFill/>
                    </a:ln>
                  </pic:spPr>
                </pic:pic>
              </a:graphicData>
            </a:graphic>
          </wp:inline>
        </w:drawing>
      </w:r>
    </w:p>
    <w:p w14:paraId="4E5978BA" w14:textId="7408E272" w:rsidR="000A12EC"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b/>
          <w:bCs/>
          <w:sz w:val="20"/>
          <w:szCs w:val="20"/>
        </w:rPr>
        <w:t xml:space="preserve">Figure </w:t>
      </w:r>
      <w:r w:rsidRPr="004C7D9E">
        <w:rPr>
          <w:rFonts w:ascii="Times New Roman" w:eastAsia="宋体" w:hAnsi="Times New Roman" w:cs="Times New Roman"/>
          <w:b/>
          <w:bCs/>
          <w:sz w:val="20"/>
          <w:szCs w:val="20"/>
        </w:rPr>
        <w:t>S</w:t>
      </w:r>
      <w:r w:rsidR="00AC18C6" w:rsidRPr="004C7D9E">
        <w:rPr>
          <w:rFonts w:ascii="Times New Roman" w:eastAsia="宋体" w:hAnsi="Times New Roman" w:cs="Times New Roman" w:hint="eastAsia"/>
          <w:b/>
          <w:bCs/>
          <w:sz w:val="20"/>
          <w:szCs w:val="20"/>
        </w:rPr>
        <w:t>8</w:t>
      </w:r>
      <w:r w:rsidRPr="004C7D9E">
        <w:rPr>
          <w:rFonts w:ascii="Times New Roman" w:eastAsia="宋体" w:hAnsi="Times New Roman" w:cs="Times New Roman"/>
          <w:b/>
          <w:bCs/>
          <w:sz w:val="20"/>
          <w:szCs w:val="20"/>
        </w:rPr>
        <w:t xml:space="preserve">. </w:t>
      </w:r>
      <w:r w:rsidRPr="004C7D9E">
        <w:rPr>
          <w:rFonts w:ascii="Times New Roman" w:eastAsia="宋体" w:hAnsi="Times New Roman" w:cs="Times New Roman"/>
          <w:sz w:val="20"/>
          <w:szCs w:val="20"/>
        </w:rPr>
        <w:t>Pollutants were plotted on the y-axis and set to their 25</w:t>
      </w:r>
      <w:r w:rsidRPr="004C7D9E">
        <w:rPr>
          <w:rFonts w:ascii="Times New Roman" w:eastAsia="宋体" w:hAnsi="Times New Roman" w:cs="Times New Roman"/>
          <w:sz w:val="20"/>
          <w:szCs w:val="20"/>
          <w:vertAlign w:val="superscript"/>
        </w:rPr>
        <w:t>th</w:t>
      </w:r>
      <w:r w:rsidRPr="004C7D9E">
        <w:rPr>
          <w:rFonts w:ascii="Times New Roman" w:eastAsia="宋体" w:hAnsi="Times New Roman" w:cs="Times New Roman"/>
          <w:sz w:val="20"/>
          <w:szCs w:val="20"/>
        </w:rPr>
        <w:t xml:space="preserve"> percentile (depicted by the red line), 50</w:t>
      </w:r>
      <w:r w:rsidRPr="004C7D9E">
        <w:rPr>
          <w:rFonts w:ascii="Times New Roman" w:eastAsia="宋体" w:hAnsi="Times New Roman" w:cs="Times New Roman"/>
          <w:sz w:val="20"/>
          <w:szCs w:val="20"/>
          <w:vertAlign w:val="superscript"/>
        </w:rPr>
        <w:t>th</w:t>
      </w:r>
      <w:r w:rsidRPr="004C7D9E">
        <w:rPr>
          <w:rFonts w:ascii="Times New Roman" w:eastAsia="宋体" w:hAnsi="Times New Roman" w:cs="Times New Roman"/>
          <w:sz w:val="20"/>
          <w:szCs w:val="20"/>
        </w:rPr>
        <w:t xml:space="preserve"> percentile (green line), and 75</w:t>
      </w:r>
      <w:r w:rsidRPr="004C7D9E">
        <w:rPr>
          <w:rFonts w:ascii="Times New Roman" w:eastAsia="宋体" w:hAnsi="Times New Roman" w:cs="Times New Roman"/>
          <w:sz w:val="20"/>
          <w:szCs w:val="20"/>
          <w:vertAlign w:val="superscript"/>
        </w:rPr>
        <w:t>th</w:t>
      </w:r>
      <w:r w:rsidRPr="004C7D9E">
        <w:rPr>
          <w:rFonts w:ascii="Times New Roman" w:eastAsia="宋体" w:hAnsi="Times New Roman" w:cs="Times New Roman"/>
          <w:sz w:val="20"/>
          <w:szCs w:val="20"/>
        </w:rPr>
        <w:t xml:space="preserve"> percentile (blue line), respectively. Then, the bivariate exposure-response functions for each pollutant were depicted in relation to low density lipoprotein cholesterol (LDL-C) (A), total cholesterol (TC) (B), triglycerides (TG) (C), high density lipoprotein cholesterol (HDL-C) (D), and atherogenic index of plasma (AIP) (E) on the x-axis. In these analyses, the levels of all other pollutants were maintained at their median values.</w:t>
      </w:r>
    </w:p>
    <w:p w14:paraId="10388135" w14:textId="4B6ED643" w:rsidR="000A12EC" w:rsidRPr="004C7D9E" w:rsidRDefault="00A60576" w:rsidP="001A5434">
      <w:pPr>
        <w:adjustRightInd w:val="0"/>
        <w:snapToGrid w:val="0"/>
        <w:spacing w:line="480" w:lineRule="auto"/>
        <w:rPr>
          <w:rFonts w:ascii="Times New Roman" w:eastAsia="宋体" w:hAnsi="Times New Roman" w:cs="Times New Roman"/>
          <w:noProof/>
          <w:sz w:val="20"/>
          <w:szCs w:val="20"/>
        </w:rPr>
      </w:pPr>
      <w:bookmarkStart w:id="3" w:name="_Hlk195703897"/>
      <w:r w:rsidRPr="004C7D9E">
        <w:rPr>
          <w:rFonts w:ascii="Times New Roman" w:eastAsia="宋体" w:hAnsi="Times New Roman" w:cs="Times New Roman"/>
          <w:noProof/>
          <w:sz w:val="20"/>
          <w:szCs w:val="20"/>
        </w:rPr>
        <w:lastRenderedPageBreak/>
        <w:drawing>
          <wp:inline distT="0" distB="0" distL="0" distR="0" wp14:anchorId="172F76D1" wp14:editId="7F030C79">
            <wp:extent cx="5543550" cy="611505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43550" cy="6115050"/>
                    </a:xfrm>
                    <a:prstGeom prst="rect">
                      <a:avLst/>
                    </a:prstGeom>
                    <a:noFill/>
                    <a:ln>
                      <a:noFill/>
                    </a:ln>
                  </pic:spPr>
                </pic:pic>
              </a:graphicData>
            </a:graphic>
          </wp:inline>
        </w:drawing>
      </w:r>
    </w:p>
    <w:bookmarkEnd w:id="3"/>
    <w:p w14:paraId="356675F8" w14:textId="64BB25F2" w:rsidR="000A12EC" w:rsidRPr="004C7D9E" w:rsidRDefault="000A12EC"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hint="eastAsia"/>
          <w:b/>
          <w:bCs/>
          <w:sz w:val="20"/>
          <w:szCs w:val="20"/>
        </w:rPr>
        <w:t>Figure S9.</w:t>
      </w:r>
      <w:r w:rsidR="003721BA" w:rsidRPr="004C7D9E">
        <w:rPr>
          <w:rFonts w:hint="eastAsia"/>
        </w:rPr>
        <w:t xml:space="preserve"> </w:t>
      </w:r>
      <w:r w:rsidR="003721BA" w:rsidRPr="004C7D9E">
        <w:rPr>
          <w:rFonts w:ascii="Times New Roman" w:eastAsia="宋体" w:hAnsi="Times New Roman" w:cs="Times New Roman" w:hint="eastAsia"/>
          <w:sz w:val="20"/>
          <w:szCs w:val="20"/>
        </w:rPr>
        <w:t xml:space="preserve">Mixed effects of perfluorooctanoic acid (PFOA), perfluorooctane sulfonate (PFOS), perfluorononanoic acid (PFNA), and perfluorohexane sulfonate (PFHxS) on low density lipoprotein cholesterol (LDL-C) (A), total cholesterol (TC) (B), triglycerides (TG) (C), high-density lipoprotein cholesterol (HDL-C) (D), and atherogenic index of plasma (AIP) (E) with 95% </w:t>
      </w:r>
      <w:r w:rsidR="003721BA" w:rsidRPr="004C7D9E">
        <w:rPr>
          <w:rFonts w:ascii="Times New Roman" w:eastAsia="宋体" w:hAnsi="Times New Roman" w:cs="Times New Roman" w:hint="eastAsia"/>
          <w:i/>
          <w:iCs/>
          <w:sz w:val="20"/>
          <w:szCs w:val="20"/>
        </w:rPr>
        <w:t>CI</w:t>
      </w:r>
      <w:r w:rsidR="003721BA" w:rsidRPr="004C7D9E">
        <w:rPr>
          <w:rFonts w:ascii="Times New Roman" w:eastAsia="宋体" w:hAnsi="Times New Roman" w:cs="Times New Roman" w:hint="eastAsia"/>
          <w:sz w:val="20"/>
          <w:szCs w:val="20"/>
        </w:rPr>
        <w:t>s in male adolescents, comparing scenarios where all pollutants were set at specific percentiles (ranging from the 25th to the 75th percentiles) against a baseline scenario where all pollutants were at their median value (50th percentile).</w:t>
      </w:r>
    </w:p>
    <w:p w14:paraId="1D361C12" w14:textId="087B683B" w:rsidR="000A12EC" w:rsidRPr="004C7D9E" w:rsidRDefault="00A60576"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noProof/>
          <w:sz w:val="20"/>
          <w:szCs w:val="20"/>
        </w:rPr>
        <w:lastRenderedPageBreak/>
        <w:drawing>
          <wp:inline distT="0" distB="0" distL="0" distR="0" wp14:anchorId="4ED31D22" wp14:editId="4B405B80">
            <wp:extent cx="5334000" cy="59817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0" cy="5981700"/>
                    </a:xfrm>
                    <a:prstGeom prst="rect">
                      <a:avLst/>
                    </a:prstGeom>
                    <a:noFill/>
                    <a:ln>
                      <a:noFill/>
                    </a:ln>
                  </pic:spPr>
                </pic:pic>
              </a:graphicData>
            </a:graphic>
          </wp:inline>
        </w:drawing>
      </w:r>
    </w:p>
    <w:p w14:paraId="33570851" w14:textId="238A6889" w:rsidR="000A12EC" w:rsidRPr="004C7D9E" w:rsidRDefault="000A12EC" w:rsidP="001A5434">
      <w:pPr>
        <w:adjustRightInd w:val="0"/>
        <w:snapToGrid w:val="0"/>
        <w:spacing w:line="480" w:lineRule="auto"/>
        <w:rPr>
          <w:rFonts w:ascii="Times New Roman" w:eastAsia="宋体" w:hAnsi="Times New Roman" w:cs="Times New Roman"/>
          <w:sz w:val="20"/>
          <w:szCs w:val="20"/>
        </w:rPr>
      </w:pPr>
      <w:bookmarkStart w:id="4" w:name="OLE_LINK49"/>
      <w:r w:rsidRPr="004C7D9E">
        <w:rPr>
          <w:rFonts w:ascii="Times New Roman" w:eastAsia="宋体" w:hAnsi="Times New Roman" w:cs="Times New Roman" w:hint="eastAsia"/>
          <w:b/>
          <w:bCs/>
          <w:sz w:val="20"/>
          <w:szCs w:val="20"/>
        </w:rPr>
        <w:t>Figure S10.</w:t>
      </w:r>
      <w:r w:rsidR="003721BA" w:rsidRPr="004C7D9E">
        <w:rPr>
          <w:rFonts w:hint="eastAsia"/>
        </w:rPr>
        <w:t xml:space="preserve"> </w:t>
      </w:r>
      <w:bookmarkStart w:id="5" w:name="_Hlk195704186"/>
      <w:r w:rsidR="003721BA" w:rsidRPr="004C7D9E">
        <w:rPr>
          <w:rFonts w:ascii="Times New Roman" w:eastAsia="宋体" w:hAnsi="Times New Roman" w:cs="Times New Roman" w:hint="eastAsia"/>
          <w:sz w:val="20"/>
          <w:szCs w:val="20"/>
        </w:rPr>
        <w:t xml:space="preserve">Mixed effects of perfluorooctanoic acid (PFOA), perfluorooctane sulfonate (PFOS), perfluorononanoic acid (PFNA), and perfluorohexane sulfonate (PFHxS) on low density lipoprotein cholesterol (LDL-C) (A), total cholesterol (TC) (B), triglycerides (TG) (C), high-density lipoprotein cholesterol (HDL-C) (D), and atherogenic index of plasma (AIP) (E) with 95% </w:t>
      </w:r>
      <w:r w:rsidR="003721BA" w:rsidRPr="004C7D9E">
        <w:rPr>
          <w:rFonts w:ascii="Times New Roman" w:eastAsia="宋体" w:hAnsi="Times New Roman" w:cs="Times New Roman" w:hint="eastAsia"/>
          <w:i/>
          <w:iCs/>
          <w:sz w:val="20"/>
          <w:szCs w:val="20"/>
        </w:rPr>
        <w:t>CI</w:t>
      </w:r>
      <w:r w:rsidR="003721BA" w:rsidRPr="004C7D9E">
        <w:rPr>
          <w:rFonts w:ascii="Times New Roman" w:eastAsia="宋体" w:hAnsi="Times New Roman" w:cs="Times New Roman" w:hint="eastAsia"/>
          <w:sz w:val="20"/>
          <w:szCs w:val="20"/>
        </w:rPr>
        <w:t>s in female adolescents, comparing scenarios where all pollutants were set at specific percentiles (ranging from the 25th to the 75th percentiles) against a baseline scenario where all pollutants were at their median value (50th percentile).</w:t>
      </w:r>
    </w:p>
    <w:bookmarkEnd w:id="4"/>
    <w:bookmarkEnd w:id="5"/>
    <w:p w14:paraId="1334EBF3" w14:textId="092663E7" w:rsidR="00A60576" w:rsidRPr="004C7D9E" w:rsidRDefault="00A60576" w:rsidP="001A5434">
      <w:pPr>
        <w:adjustRightInd w:val="0"/>
        <w:snapToGrid w:val="0"/>
        <w:spacing w:line="480" w:lineRule="auto"/>
        <w:rPr>
          <w:rFonts w:ascii="Times New Roman" w:eastAsia="宋体" w:hAnsi="Times New Roman" w:cs="Times New Roman"/>
          <w:b/>
          <w:bCs/>
          <w:sz w:val="20"/>
          <w:szCs w:val="20"/>
        </w:rPr>
      </w:pPr>
    </w:p>
    <w:p w14:paraId="01AAF138" w14:textId="119DE1BF" w:rsidR="00CA255A" w:rsidRPr="004C7D9E" w:rsidRDefault="00A60576"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noProof/>
          <w:sz w:val="20"/>
          <w:szCs w:val="20"/>
        </w:rPr>
        <w:lastRenderedPageBreak/>
        <w:drawing>
          <wp:inline distT="0" distB="0" distL="0" distR="0" wp14:anchorId="74D1059B" wp14:editId="6E962888">
            <wp:extent cx="5734050" cy="29718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4050" cy="2971800"/>
                    </a:xfrm>
                    <a:prstGeom prst="rect">
                      <a:avLst/>
                    </a:prstGeom>
                    <a:noFill/>
                    <a:ln>
                      <a:noFill/>
                    </a:ln>
                  </pic:spPr>
                </pic:pic>
              </a:graphicData>
            </a:graphic>
          </wp:inline>
        </w:drawing>
      </w:r>
    </w:p>
    <w:p w14:paraId="48046156" w14:textId="0ACC30A9" w:rsidR="008A590B" w:rsidRPr="004C7D9E" w:rsidRDefault="008A590B" w:rsidP="001A5434">
      <w:pPr>
        <w:adjustRightInd w:val="0"/>
        <w:snapToGrid w:val="0"/>
        <w:spacing w:line="480" w:lineRule="auto"/>
        <w:rPr>
          <w:rFonts w:ascii="Times New Roman" w:eastAsia="宋体" w:hAnsi="Times New Roman" w:cs="Times New Roman"/>
          <w:sz w:val="20"/>
          <w:szCs w:val="20"/>
        </w:rPr>
      </w:pPr>
      <w:bookmarkStart w:id="6" w:name="OLE_LINK8"/>
      <w:r w:rsidRPr="004C7D9E">
        <w:rPr>
          <w:rFonts w:ascii="Times New Roman" w:eastAsia="宋体" w:hAnsi="Times New Roman" w:cs="Times New Roman" w:hint="eastAsia"/>
          <w:b/>
          <w:bCs/>
          <w:sz w:val="20"/>
          <w:szCs w:val="20"/>
        </w:rPr>
        <w:t>Figure S1</w:t>
      </w:r>
      <w:r w:rsidR="00487FCB" w:rsidRPr="004C7D9E">
        <w:rPr>
          <w:rFonts w:ascii="Times New Roman" w:eastAsia="宋体" w:hAnsi="Times New Roman" w:cs="Times New Roman" w:hint="eastAsia"/>
          <w:b/>
          <w:bCs/>
          <w:sz w:val="20"/>
          <w:szCs w:val="20"/>
        </w:rPr>
        <w:t>1</w:t>
      </w:r>
      <w:r w:rsidRPr="004C7D9E">
        <w:rPr>
          <w:rFonts w:ascii="Times New Roman" w:eastAsia="宋体" w:hAnsi="Times New Roman" w:cs="Times New Roman" w:hint="eastAsia"/>
          <w:b/>
          <w:bCs/>
          <w:sz w:val="20"/>
          <w:szCs w:val="20"/>
        </w:rPr>
        <w:t>.</w:t>
      </w:r>
      <w:bookmarkStart w:id="7" w:name="_Hlk195705077"/>
      <w:r w:rsidR="00417FBF" w:rsidRPr="004C7D9E">
        <w:rPr>
          <w:rFonts w:hint="eastAsia"/>
        </w:rPr>
        <w:t xml:space="preserve"> </w:t>
      </w:r>
      <w:r w:rsidR="00417FBF" w:rsidRPr="004C7D9E">
        <w:rPr>
          <w:rFonts w:ascii="Times New Roman" w:eastAsia="宋体" w:hAnsi="Times New Roman" w:cs="Times New Roman" w:hint="eastAsia"/>
          <w:sz w:val="20"/>
          <w:szCs w:val="20"/>
        </w:rPr>
        <w:t>Suppression effects of red blood cell folate on</w:t>
      </w:r>
      <w:bookmarkStart w:id="8" w:name="OLE_LINK51"/>
      <w:r w:rsidR="00417FBF" w:rsidRPr="004C7D9E">
        <w:rPr>
          <w:rFonts w:ascii="Times New Roman" w:eastAsia="宋体" w:hAnsi="Times New Roman" w:cs="Times New Roman" w:hint="eastAsia"/>
          <w:sz w:val="20"/>
          <w:szCs w:val="20"/>
        </w:rPr>
        <w:t xml:space="preserve"> the associations of perfluorooctane sulfonate (PFOS) (A) and total poly- and perfluoroalkyl substances (PFAS) (B) with triglycerides (TG) </w:t>
      </w:r>
      <w:bookmarkStart w:id="9" w:name="OLE_LINK60"/>
      <w:bookmarkEnd w:id="8"/>
      <w:r w:rsidR="00417FBF" w:rsidRPr="004C7D9E">
        <w:rPr>
          <w:rFonts w:ascii="Times New Roman" w:eastAsia="宋体" w:hAnsi="Times New Roman" w:cs="Times New Roman" w:hint="eastAsia"/>
          <w:sz w:val="20"/>
          <w:szCs w:val="20"/>
        </w:rPr>
        <w:t>as well as the associations of PFOS (C) with atherogenic index of plasma (AIP)</w:t>
      </w:r>
      <w:bookmarkEnd w:id="9"/>
      <w:r w:rsidR="00417FBF" w:rsidRPr="004C7D9E">
        <w:rPr>
          <w:rFonts w:ascii="Times New Roman" w:eastAsia="宋体" w:hAnsi="Times New Roman" w:cs="Times New Roman" w:hint="eastAsia"/>
          <w:sz w:val="20"/>
          <w:szCs w:val="20"/>
        </w:rPr>
        <w:t>.</w:t>
      </w:r>
    </w:p>
    <w:bookmarkEnd w:id="6"/>
    <w:bookmarkEnd w:id="7"/>
    <w:p w14:paraId="717050D0" w14:textId="2C2E50EB" w:rsidR="008A590B" w:rsidRPr="004C7D9E" w:rsidRDefault="00A60576" w:rsidP="001A5434">
      <w:pPr>
        <w:adjustRightInd w:val="0"/>
        <w:snapToGrid w:val="0"/>
        <w:spacing w:line="480" w:lineRule="auto"/>
        <w:rPr>
          <w:rFonts w:ascii="Times New Roman" w:eastAsia="宋体" w:hAnsi="Times New Roman" w:cs="Times New Roman"/>
          <w:b/>
          <w:bCs/>
          <w:sz w:val="20"/>
          <w:szCs w:val="20"/>
        </w:rPr>
      </w:pPr>
      <w:r w:rsidRPr="004C7D9E">
        <w:rPr>
          <w:rFonts w:ascii="Times New Roman" w:eastAsia="宋体" w:hAnsi="Times New Roman" w:cs="Times New Roman"/>
          <w:b/>
          <w:bCs/>
          <w:noProof/>
          <w:sz w:val="20"/>
          <w:szCs w:val="20"/>
        </w:rPr>
        <w:lastRenderedPageBreak/>
        <w:drawing>
          <wp:inline distT="0" distB="0" distL="0" distR="0" wp14:anchorId="7BFBEE8D" wp14:editId="4D222935">
            <wp:extent cx="4629150" cy="62865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29150" cy="6286500"/>
                    </a:xfrm>
                    <a:prstGeom prst="rect">
                      <a:avLst/>
                    </a:prstGeom>
                    <a:noFill/>
                    <a:ln>
                      <a:noFill/>
                    </a:ln>
                  </pic:spPr>
                </pic:pic>
              </a:graphicData>
            </a:graphic>
          </wp:inline>
        </w:drawing>
      </w:r>
    </w:p>
    <w:p w14:paraId="501C0483" w14:textId="63C59A5B" w:rsidR="000A12EC" w:rsidRPr="004C7D9E" w:rsidRDefault="008A590B"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hint="eastAsia"/>
          <w:b/>
          <w:bCs/>
          <w:sz w:val="20"/>
          <w:szCs w:val="20"/>
        </w:rPr>
        <w:t>Figure S1</w:t>
      </w:r>
      <w:r w:rsidR="00487FCB" w:rsidRPr="004C7D9E">
        <w:rPr>
          <w:rFonts w:ascii="Times New Roman" w:eastAsia="宋体" w:hAnsi="Times New Roman" w:cs="Times New Roman" w:hint="eastAsia"/>
          <w:b/>
          <w:bCs/>
          <w:sz w:val="20"/>
          <w:szCs w:val="20"/>
        </w:rPr>
        <w:t>2</w:t>
      </w:r>
      <w:r w:rsidRPr="004C7D9E">
        <w:rPr>
          <w:rFonts w:ascii="Times New Roman" w:eastAsia="宋体" w:hAnsi="Times New Roman" w:cs="Times New Roman" w:hint="eastAsia"/>
          <w:b/>
          <w:bCs/>
          <w:sz w:val="20"/>
          <w:szCs w:val="20"/>
        </w:rPr>
        <w:t>.</w:t>
      </w:r>
      <w:r w:rsidR="00417FBF" w:rsidRPr="004C7D9E">
        <w:rPr>
          <w:rFonts w:ascii="Times New Roman" w:eastAsia="宋体" w:hAnsi="Times New Roman" w:cs="Times New Roman" w:hint="eastAsia"/>
          <w:sz w:val="20"/>
          <w:szCs w:val="20"/>
        </w:rPr>
        <w:t xml:space="preserve"> Suppression effects of red blood cell folate on the associations of perfluorooctane sulfonate (PFOS) (A) and total poly- and perfluoroalkyl substances (PFAS) (B) with low density lipoprotein cholesterol (LDL-C)</w:t>
      </w:r>
      <w:r w:rsidR="00A44AD6" w:rsidRPr="004C7D9E">
        <w:rPr>
          <w:rFonts w:ascii="Times New Roman" w:eastAsia="宋体" w:hAnsi="Times New Roman" w:cs="Times New Roman" w:hint="eastAsia"/>
          <w:sz w:val="20"/>
          <w:szCs w:val="20"/>
        </w:rPr>
        <w:t xml:space="preserve">, </w:t>
      </w:r>
      <w:r w:rsidR="00417FBF" w:rsidRPr="004C7D9E">
        <w:rPr>
          <w:rFonts w:ascii="Times New Roman" w:eastAsia="宋体" w:hAnsi="Times New Roman" w:cs="Times New Roman" w:hint="eastAsia"/>
          <w:sz w:val="20"/>
          <w:szCs w:val="20"/>
        </w:rPr>
        <w:t xml:space="preserve">the associations of PFOS (C) with </w:t>
      </w:r>
      <w:r w:rsidR="00A44AD6" w:rsidRPr="004C7D9E">
        <w:rPr>
          <w:rFonts w:ascii="Times New Roman" w:eastAsia="宋体" w:hAnsi="Times New Roman" w:cs="Times New Roman" w:hint="eastAsia"/>
          <w:sz w:val="20"/>
          <w:szCs w:val="20"/>
        </w:rPr>
        <w:t>total cholesterol</w:t>
      </w:r>
      <w:r w:rsidR="00417FBF" w:rsidRPr="004C7D9E">
        <w:rPr>
          <w:rFonts w:ascii="Times New Roman" w:eastAsia="宋体" w:hAnsi="Times New Roman" w:cs="Times New Roman" w:hint="eastAsia"/>
          <w:sz w:val="20"/>
          <w:szCs w:val="20"/>
        </w:rPr>
        <w:t xml:space="preserve"> (</w:t>
      </w:r>
      <w:r w:rsidR="00A44AD6" w:rsidRPr="004C7D9E">
        <w:rPr>
          <w:rFonts w:ascii="Times New Roman" w:eastAsia="宋体" w:hAnsi="Times New Roman" w:cs="Times New Roman" w:hint="eastAsia"/>
          <w:sz w:val="20"/>
          <w:szCs w:val="20"/>
        </w:rPr>
        <w:t>TC</w:t>
      </w:r>
      <w:r w:rsidR="00417FBF" w:rsidRPr="004C7D9E">
        <w:rPr>
          <w:rFonts w:ascii="Times New Roman" w:eastAsia="宋体" w:hAnsi="Times New Roman" w:cs="Times New Roman" w:hint="eastAsia"/>
          <w:sz w:val="20"/>
          <w:szCs w:val="20"/>
        </w:rPr>
        <w:t>)</w:t>
      </w:r>
      <w:r w:rsidR="00A44AD6" w:rsidRPr="004C7D9E">
        <w:rPr>
          <w:rFonts w:ascii="Times New Roman" w:eastAsia="宋体" w:hAnsi="Times New Roman" w:cs="Times New Roman" w:hint="eastAsia"/>
          <w:sz w:val="20"/>
          <w:szCs w:val="20"/>
        </w:rPr>
        <w:t>, the associations of</w:t>
      </w:r>
      <w:r w:rsidR="003B635F" w:rsidRPr="004C7D9E">
        <w:rPr>
          <w:rFonts w:hint="eastAsia"/>
        </w:rPr>
        <w:t xml:space="preserve"> </w:t>
      </w:r>
      <w:r w:rsidR="003B635F" w:rsidRPr="004C7D9E">
        <w:rPr>
          <w:rFonts w:ascii="Times New Roman" w:eastAsia="宋体" w:hAnsi="Times New Roman" w:cs="Times New Roman" w:hint="eastAsia"/>
          <w:sz w:val="20"/>
          <w:szCs w:val="20"/>
        </w:rPr>
        <w:t>perfluorooctanoic acid</w:t>
      </w:r>
      <w:r w:rsidR="00A44AD6" w:rsidRPr="004C7D9E">
        <w:rPr>
          <w:rFonts w:ascii="Times New Roman" w:eastAsia="宋体" w:hAnsi="Times New Roman" w:cs="Times New Roman" w:hint="eastAsia"/>
          <w:sz w:val="20"/>
          <w:szCs w:val="20"/>
        </w:rPr>
        <w:t xml:space="preserve"> </w:t>
      </w:r>
      <w:r w:rsidR="003B635F" w:rsidRPr="004C7D9E">
        <w:rPr>
          <w:rFonts w:ascii="Times New Roman" w:eastAsia="宋体" w:hAnsi="Times New Roman" w:cs="Times New Roman" w:hint="eastAsia"/>
          <w:sz w:val="20"/>
          <w:szCs w:val="20"/>
        </w:rPr>
        <w:t>(</w:t>
      </w:r>
      <w:r w:rsidR="00A44AD6" w:rsidRPr="004C7D9E">
        <w:rPr>
          <w:rFonts w:ascii="Times New Roman" w:eastAsia="宋体" w:hAnsi="Times New Roman" w:cs="Times New Roman" w:hint="eastAsia"/>
          <w:sz w:val="20"/>
          <w:szCs w:val="20"/>
        </w:rPr>
        <w:t>PFOA</w:t>
      </w:r>
      <w:r w:rsidR="003B635F" w:rsidRPr="004C7D9E">
        <w:rPr>
          <w:rFonts w:ascii="Times New Roman" w:eastAsia="宋体" w:hAnsi="Times New Roman" w:cs="Times New Roman" w:hint="eastAsia"/>
          <w:sz w:val="20"/>
          <w:szCs w:val="20"/>
        </w:rPr>
        <w:t>)</w:t>
      </w:r>
      <w:r w:rsidR="00A44AD6" w:rsidRPr="004C7D9E">
        <w:rPr>
          <w:rFonts w:ascii="Times New Roman" w:eastAsia="宋体" w:hAnsi="Times New Roman" w:cs="Times New Roman" w:hint="eastAsia"/>
          <w:sz w:val="20"/>
          <w:szCs w:val="20"/>
        </w:rPr>
        <w:t xml:space="preserve"> (D), PFOS</w:t>
      </w:r>
      <w:r w:rsidR="00C90878" w:rsidRPr="004C7D9E">
        <w:rPr>
          <w:rFonts w:ascii="Times New Roman" w:eastAsia="宋体" w:hAnsi="Times New Roman" w:cs="Times New Roman" w:hint="eastAsia"/>
          <w:sz w:val="20"/>
          <w:szCs w:val="20"/>
        </w:rPr>
        <w:t xml:space="preserve"> (E)</w:t>
      </w:r>
      <w:r w:rsidR="00A44AD6" w:rsidRPr="004C7D9E">
        <w:rPr>
          <w:rFonts w:ascii="Times New Roman" w:eastAsia="宋体" w:hAnsi="Times New Roman" w:cs="Times New Roman" w:hint="eastAsia"/>
          <w:sz w:val="20"/>
          <w:szCs w:val="20"/>
        </w:rPr>
        <w:t>,</w:t>
      </w:r>
      <w:r w:rsidR="007C183C" w:rsidRPr="004C7D9E">
        <w:rPr>
          <w:rFonts w:ascii="Times New Roman" w:eastAsia="宋体" w:hAnsi="Times New Roman" w:cs="Times New Roman" w:hint="eastAsia"/>
          <w:sz w:val="20"/>
          <w:szCs w:val="20"/>
        </w:rPr>
        <w:t xml:space="preserve"> </w:t>
      </w:r>
      <w:r w:rsidR="003B635F" w:rsidRPr="004C7D9E">
        <w:rPr>
          <w:rFonts w:ascii="Times New Roman" w:eastAsia="宋体" w:hAnsi="Times New Roman" w:cs="Times New Roman" w:hint="eastAsia"/>
          <w:sz w:val="20"/>
          <w:szCs w:val="20"/>
        </w:rPr>
        <w:t>perfluorononanoic acid  (</w:t>
      </w:r>
      <w:r w:rsidR="00A44AD6" w:rsidRPr="004C7D9E">
        <w:rPr>
          <w:rFonts w:ascii="Times New Roman" w:eastAsia="宋体" w:hAnsi="Times New Roman" w:cs="Times New Roman" w:hint="eastAsia"/>
          <w:sz w:val="20"/>
          <w:szCs w:val="20"/>
        </w:rPr>
        <w:t>PFNA</w:t>
      </w:r>
      <w:r w:rsidR="003B635F" w:rsidRPr="004C7D9E">
        <w:rPr>
          <w:rFonts w:ascii="Times New Roman" w:eastAsia="宋体" w:hAnsi="Times New Roman" w:cs="Times New Roman" w:hint="eastAsia"/>
          <w:sz w:val="20"/>
          <w:szCs w:val="20"/>
        </w:rPr>
        <w:t>)</w:t>
      </w:r>
      <w:r w:rsidR="00C90878" w:rsidRPr="004C7D9E">
        <w:rPr>
          <w:rFonts w:ascii="Times New Roman" w:eastAsia="宋体" w:hAnsi="Times New Roman" w:cs="Times New Roman" w:hint="eastAsia"/>
          <w:sz w:val="20"/>
          <w:szCs w:val="20"/>
        </w:rPr>
        <w:t xml:space="preserve"> (F)</w:t>
      </w:r>
      <w:r w:rsidR="00A44AD6" w:rsidRPr="004C7D9E">
        <w:rPr>
          <w:rFonts w:ascii="Times New Roman" w:eastAsia="宋体" w:hAnsi="Times New Roman" w:cs="Times New Roman" w:hint="eastAsia"/>
          <w:sz w:val="20"/>
          <w:szCs w:val="20"/>
        </w:rPr>
        <w:t xml:space="preserve"> and </w:t>
      </w:r>
      <w:bookmarkStart w:id="10" w:name="OLE_LINK62"/>
      <w:r w:rsidR="00A44AD6" w:rsidRPr="004C7D9E">
        <w:rPr>
          <w:rFonts w:ascii="Times New Roman" w:eastAsia="宋体" w:hAnsi="Times New Roman" w:cs="Times New Roman" w:hint="eastAsia"/>
          <w:sz w:val="20"/>
          <w:szCs w:val="20"/>
        </w:rPr>
        <w:t>total PFAS</w:t>
      </w:r>
      <w:bookmarkEnd w:id="10"/>
      <w:r w:rsidR="00A44AD6" w:rsidRPr="004C7D9E">
        <w:rPr>
          <w:rFonts w:ascii="Times New Roman" w:eastAsia="宋体" w:hAnsi="Times New Roman" w:cs="Times New Roman" w:hint="eastAsia"/>
          <w:sz w:val="20"/>
          <w:szCs w:val="20"/>
        </w:rPr>
        <w:t xml:space="preserve"> </w:t>
      </w:r>
      <w:r w:rsidR="00C90878" w:rsidRPr="004C7D9E">
        <w:rPr>
          <w:rFonts w:ascii="Times New Roman" w:eastAsia="宋体" w:hAnsi="Times New Roman" w:cs="Times New Roman" w:hint="eastAsia"/>
          <w:sz w:val="20"/>
          <w:szCs w:val="20"/>
        </w:rPr>
        <w:t>(G</w:t>
      </w:r>
      <w:r w:rsidR="00A44AD6" w:rsidRPr="004C7D9E">
        <w:rPr>
          <w:rFonts w:ascii="Times New Roman" w:eastAsia="宋体" w:hAnsi="Times New Roman" w:cs="Times New Roman" w:hint="eastAsia"/>
          <w:sz w:val="20"/>
          <w:szCs w:val="20"/>
        </w:rPr>
        <w:t>) with triglycerides (</w:t>
      </w:r>
      <w:r w:rsidR="00C90878" w:rsidRPr="004C7D9E">
        <w:rPr>
          <w:rFonts w:ascii="Times New Roman" w:eastAsia="宋体" w:hAnsi="Times New Roman" w:cs="Times New Roman" w:hint="eastAsia"/>
          <w:sz w:val="20"/>
          <w:szCs w:val="20"/>
        </w:rPr>
        <w:t>TG</w:t>
      </w:r>
      <w:r w:rsidR="00A44AD6" w:rsidRPr="004C7D9E">
        <w:rPr>
          <w:rFonts w:ascii="Times New Roman" w:eastAsia="宋体" w:hAnsi="Times New Roman" w:cs="Times New Roman" w:hint="eastAsia"/>
          <w:sz w:val="20"/>
          <w:szCs w:val="20"/>
        </w:rPr>
        <w:t>)</w:t>
      </w:r>
      <w:r w:rsidR="007C183C" w:rsidRPr="004C7D9E">
        <w:rPr>
          <w:rFonts w:ascii="Times New Roman" w:eastAsia="宋体" w:hAnsi="Times New Roman" w:cs="Times New Roman" w:hint="eastAsia"/>
          <w:sz w:val="20"/>
          <w:szCs w:val="20"/>
        </w:rPr>
        <w:t xml:space="preserve"> as well as the associations of PFOS (</w:t>
      </w:r>
      <w:r w:rsidR="00C90878" w:rsidRPr="004C7D9E">
        <w:rPr>
          <w:rFonts w:ascii="Times New Roman" w:eastAsia="宋体" w:hAnsi="Times New Roman" w:cs="Times New Roman" w:hint="eastAsia"/>
          <w:sz w:val="20"/>
          <w:szCs w:val="20"/>
        </w:rPr>
        <w:t>H</w:t>
      </w:r>
      <w:r w:rsidR="007C183C" w:rsidRPr="004C7D9E">
        <w:rPr>
          <w:rFonts w:ascii="Times New Roman" w:eastAsia="宋体" w:hAnsi="Times New Roman" w:cs="Times New Roman" w:hint="eastAsia"/>
          <w:sz w:val="20"/>
          <w:szCs w:val="20"/>
        </w:rPr>
        <w:t>) and total PFAS</w:t>
      </w:r>
      <w:r w:rsidR="00C90878" w:rsidRPr="004C7D9E">
        <w:rPr>
          <w:rFonts w:ascii="Times New Roman" w:eastAsia="宋体" w:hAnsi="Times New Roman" w:cs="Times New Roman" w:hint="eastAsia"/>
          <w:sz w:val="20"/>
          <w:szCs w:val="20"/>
        </w:rPr>
        <w:t xml:space="preserve"> (I)</w:t>
      </w:r>
      <w:r w:rsidR="007C183C" w:rsidRPr="004C7D9E">
        <w:rPr>
          <w:rFonts w:ascii="Times New Roman" w:eastAsia="宋体" w:hAnsi="Times New Roman" w:cs="Times New Roman" w:hint="eastAsia"/>
          <w:sz w:val="20"/>
          <w:szCs w:val="20"/>
        </w:rPr>
        <w:t xml:space="preserve"> with atherogenic index of plasma (AIP)</w:t>
      </w:r>
      <w:r w:rsidR="00417FBF" w:rsidRPr="004C7D9E">
        <w:rPr>
          <w:rFonts w:ascii="Times New Roman" w:eastAsia="宋体" w:hAnsi="Times New Roman" w:cs="Times New Roman" w:hint="eastAsia"/>
          <w:sz w:val="20"/>
          <w:szCs w:val="20"/>
        </w:rPr>
        <w:t>.</w:t>
      </w:r>
    </w:p>
    <w:p w14:paraId="5A0B2DF9" w14:textId="7486A44B" w:rsidR="00E334DD" w:rsidRPr="004C7D9E" w:rsidRDefault="00A60576" w:rsidP="001A5434">
      <w:pPr>
        <w:adjustRightInd w:val="0"/>
        <w:snapToGrid w:val="0"/>
        <w:spacing w:line="480" w:lineRule="auto"/>
        <w:rPr>
          <w:rFonts w:ascii="Times New Roman" w:eastAsia="宋体" w:hAnsi="Times New Roman" w:cs="Times New Roman"/>
          <w:b/>
          <w:bCs/>
          <w:sz w:val="20"/>
          <w:szCs w:val="20"/>
        </w:rPr>
      </w:pPr>
      <w:r w:rsidRPr="004C7D9E">
        <w:rPr>
          <w:rFonts w:ascii="Times New Roman" w:eastAsia="宋体" w:hAnsi="Times New Roman" w:cs="Times New Roman"/>
          <w:b/>
          <w:bCs/>
          <w:noProof/>
          <w:sz w:val="20"/>
          <w:szCs w:val="20"/>
          <w14:ligatures w14:val="none"/>
        </w:rPr>
        <w:lastRenderedPageBreak/>
        <w:drawing>
          <wp:inline distT="0" distB="0" distL="0" distR="0" wp14:anchorId="5DEEBD04" wp14:editId="4EB69294">
            <wp:extent cx="5734050" cy="40767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4050" cy="4076700"/>
                    </a:xfrm>
                    <a:prstGeom prst="rect">
                      <a:avLst/>
                    </a:prstGeom>
                    <a:noFill/>
                    <a:ln>
                      <a:noFill/>
                    </a:ln>
                  </pic:spPr>
                </pic:pic>
              </a:graphicData>
            </a:graphic>
          </wp:inline>
        </w:drawing>
      </w:r>
    </w:p>
    <w:p w14:paraId="79EF841E" w14:textId="3BA34F31" w:rsidR="00E334DD" w:rsidRPr="004C7D9E" w:rsidRDefault="00E334DD" w:rsidP="001A5434">
      <w:pPr>
        <w:adjustRightInd w:val="0"/>
        <w:snapToGrid w:val="0"/>
        <w:spacing w:line="480" w:lineRule="auto"/>
        <w:rPr>
          <w:rFonts w:ascii="Times New Roman" w:eastAsia="宋体" w:hAnsi="Times New Roman" w:cs="Times New Roman"/>
          <w:b/>
          <w:bCs/>
          <w:sz w:val="20"/>
          <w:szCs w:val="20"/>
        </w:rPr>
      </w:pPr>
      <w:r w:rsidRPr="004C7D9E">
        <w:rPr>
          <w:rFonts w:ascii="Times New Roman" w:eastAsia="宋体" w:hAnsi="Times New Roman" w:cs="Times New Roman"/>
          <w:b/>
          <w:bCs/>
          <w:sz w:val="20"/>
          <w:szCs w:val="20"/>
        </w:rPr>
        <w:t>Figure S</w:t>
      </w:r>
      <w:r w:rsidR="008A590B" w:rsidRPr="004C7D9E">
        <w:rPr>
          <w:rFonts w:ascii="Times New Roman" w:eastAsia="宋体" w:hAnsi="Times New Roman" w:cs="Times New Roman" w:hint="eastAsia"/>
          <w:b/>
          <w:bCs/>
          <w:sz w:val="20"/>
          <w:szCs w:val="20"/>
        </w:rPr>
        <w:t>1</w:t>
      </w:r>
      <w:r w:rsidR="00487FCB" w:rsidRPr="004C7D9E">
        <w:rPr>
          <w:rFonts w:ascii="Times New Roman" w:eastAsia="宋体" w:hAnsi="Times New Roman" w:cs="Times New Roman" w:hint="eastAsia"/>
          <w:b/>
          <w:bCs/>
          <w:sz w:val="20"/>
          <w:szCs w:val="20"/>
        </w:rPr>
        <w:t>3</w:t>
      </w:r>
      <w:r w:rsidRPr="004C7D9E">
        <w:rPr>
          <w:rFonts w:ascii="Times New Roman" w:eastAsia="宋体" w:hAnsi="Times New Roman" w:cs="Times New Roman"/>
          <w:b/>
          <w:bCs/>
          <w:sz w:val="20"/>
          <w:szCs w:val="20"/>
        </w:rPr>
        <w:t>.</w:t>
      </w:r>
      <w:r w:rsidRPr="004C7D9E">
        <w:rPr>
          <w:rFonts w:ascii="Times New Roman" w:eastAsia="宋体" w:hAnsi="Times New Roman" w:cs="Times New Roman"/>
          <w:b/>
          <w:bCs/>
          <w:sz w:val="20"/>
          <w:szCs w:val="20"/>
        </w:rPr>
        <w:t xml:space="preserve"> </w:t>
      </w:r>
      <w:r w:rsidRPr="004C7D9E">
        <w:rPr>
          <w:rFonts w:ascii="Times New Roman" w:eastAsia="宋体" w:hAnsi="Times New Roman" w:cs="Times New Roman"/>
          <w:sz w:val="20"/>
          <w:szCs w:val="20"/>
        </w:rPr>
        <w:t xml:space="preserve">The two-dimensional structure of perfluorohexane sulfonate (PFHxS) (A), perfluorononanoic acid (PFNA) (B) perfluorooctanoic acid (PFOA) (C), and perfluorooctane sulfonate (PFOS) (D). </w:t>
      </w:r>
    </w:p>
    <w:p w14:paraId="74AC6ADB" w14:textId="55CA210F" w:rsidR="00E334DD" w:rsidRPr="004C7D9E" w:rsidRDefault="00A60576" w:rsidP="001A5434">
      <w:pPr>
        <w:adjustRightInd w:val="0"/>
        <w:snapToGrid w:val="0"/>
        <w:spacing w:line="480" w:lineRule="auto"/>
        <w:rPr>
          <w:rFonts w:ascii="Times New Roman" w:eastAsia="宋体" w:hAnsi="Times New Roman" w:cs="Times New Roman"/>
          <w:b/>
          <w:bCs/>
          <w:sz w:val="20"/>
          <w:szCs w:val="20"/>
        </w:rPr>
      </w:pPr>
      <w:r w:rsidRPr="004C7D9E">
        <w:rPr>
          <w:rFonts w:ascii="Times New Roman" w:eastAsia="宋体" w:hAnsi="Times New Roman" w:cs="Times New Roman"/>
          <w:b/>
          <w:bCs/>
          <w:noProof/>
          <w:sz w:val="20"/>
          <w:szCs w:val="20"/>
          <w14:ligatures w14:val="none"/>
        </w:rPr>
        <w:lastRenderedPageBreak/>
        <w:drawing>
          <wp:inline distT="0" distB="0" distL="0" distR="0" wp14:anchorId="26FD9EC2" wp14:editId="587D01B0">
            <wp:extent cx="5695950" cy="462915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95950" cy="4629150"/>
                    </a:xfrm>
                    <a:prstGeom prst="rect">
                      <a:avLst/>
                    </a:prstGeom>
                    <a:noFill/>
                    <a:ln>
                      <a:noFill/>
                    </a:ln>
                  </pic:spPr>
                </pic:pic>
              </a:graphicData>
            </a:graphic>
          </wp:inline>
        </w:drawing>
      </w:r>
    </w:p>
    <w:p w14:paraId="158C4C6C" w14:textId="15C4C910"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b/>
          <w:bCs/>
          <w:sz w:val="20"/>
          <w:szCs w:val="20"/>
        </w:rPr>
        <w:t xml:space="preserve">Figure </w:t>
      </w:r>
      <w:r w:rsidRPr="004C7D9E">
        <w:rPr>
          <w:rFonts w:ascii="Times New Roman" w:eastAsia="宋体" w:hAnsi="Times New Roman" w:cs="Times New Roman"/>
          <w:b/>
          <w:bCs/>
          <w:sz w:val="20"/>
          <w:szCs w:val="20"/>
        </w:rPr>
        <w:t>S</w:t>
      </w:r>
      <w:r w:rsidR="008A590B" w:rsidRPr="004C7D9E">
        <w:rPr>
          <w:rFonts w:ascii="Times New Roman" w:eastAsia="宋体" w:hAnsi="Times New Roman" w:cs="Times New Roman" w:hint="eastAsia"/>
          <w:b/>
          <w:bCs/>
          <w:sz w:val="20"/>
          <w:szCs w:val="20"/>
        </w:rPr>
        <w:t>1</w:t>
      </w:r>
      <w:r w:rsidR="00843B47" w:rsidRPr="004C7D9E">
        <w:rPr>
          <w:rFonts w:ascii="Times New Roman" w:eastAsia="宋体" w:hAnsi="Times New Roman" w:cs="Times New Roman" w:hint="eastAsia"/>
          <w:b/>
          <w:bCs/>
          <w:sz w:val="20"/>
          <w:szCs w:val="20"/>
        </w:rPr>
        <w:t>4</w:t>
      </w:r>
      <w:r w:rsidRPr="004C7D9E">
        <w:rPr>
          <w:rFonts w:ascii="Times New Roman" w:eastAsia="宋体" w:hAnsi="Times New Roman" w:cs="Times New Roman"/>
          <w:b/>
          <w:bCs/>
          <w:sz w:val="20"/>
          <w:szCs w:val="20"/>
        </w:rPr>
        <w:t xml:space="preserve">. </w:t>
      </w:r>
      <w:r w:rsidRPr="004C7D9E">
        <w:rPr>
          <w:rFonts w:ascii="Times New Roman" w:eastAsia="宋体" w:hAnsi="Times New Roman" w:cs="Times New Roman"/>
          <w:sz w:val="20"/>
          <w:szCs w:val="20"/>
        </w:rPr>
        <w:t>Radar chart showing toxicity endpoints for perfluorohexane sulfonate (PFHxS) (A), perfluorononanoic acid (PFNA) (B) perfluorooctanoic acid (PFOA) (C), and perfluorooctane sulfonate (PFOS) (D). The direction shown by the blue lines represents the potential toxic endpoints with activity, while the length of the lines reflects the likelihood of these toxic endpoints being active.</w:t>
      </w:r>
    </w:p>
    <w:p w14:paraId="425C7E43" w14:textId="3548DFD9" w:rsidR="00E334DD" w:rsidRPr="004C7D9E" w:rsidRDefault="00A60576" w:rsidP="001A5434">
      <w:pPr>
        <w:adjustRightInd w:val="0"/>
        <w:snapToGrid w:val="0"/>
        <w:spacing w:line="480" w:lineRule="auto"/>
        <w:rPr>
          <w:rFonts w:ascii="Times New Roman" w:eastAsia="宋体" w:hAnsi="Times New Roman" w:cs="Times New Roman"/>
          <w:b/>
          <w:bCs/>
          <w:sz w:val="20"/>
          <w:szCs w:val="20"/>
        </w:rPr>
      </w:pPr>
      <w:r w:rsidRPr="004C7D9E">
        <w:rPr>
          <w:rFonts w:ascii="Times New Roman" w:eastAsia="宋体" w:hAnsi="Times New Roman" w:cs="Times New Roman"/>
          <w:b/>
          <w:bCs/>
          <w:noProof/>
          <w:sz w:val="20"/>
          <w:szCs w:val="20"/>
          <w14:ligatures w14:val="none"/>
        </w:rPr>
        <w:lastRenderedPageBreak/>
        <w:drawing>
          <wp:inline distT="0" distB="0" distL="0" distR="0" wp14:anchorId="2FB57518" wp14:editId="47245927">
            <wp:extent cx="5734050" cy="76581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4050" cy="7658100"/>
                    </a:xfrm>
                    <a:prstGeom prst="rect">
                      <a:avLst/>
                    </a:prstGeom>
                    <a:noFill/>
                    <a:ln>
                      <a:noFill/>
                    </a:ln>
                  </pic:spPr>
                </pic:pic>
              </a:graphicData>
            </a:graphic>
          </wp:inline>
        </w:drawing>
      </w:r>
    </w:p>
    <w:p w14:paraId="71649E90" w14:textId="48AE5BC9"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b/>
          <w:bCs/>
          <w:sz w:val="20"/>
          <w:szCs w:val="20"/>
        </w:rPr>
        <w:t xml:space="preserve">Figure </w:t>
      </w:r>
      <w:r w:rsidRPr="004C7D9E">
        <w:rPr>
          <w:rFonts w:ascii="Times New Roman" w:eastAsia="宋体" w:hAnsi="Times New Roman" w:cs="Times New Roman"/>
          <w:b/>
          <w:bCs/>
          <w:sz w:val="20"/>
          <w:szCs w:val="20"/>
        </w:rPr>
        <w:t>S</w:t>
      </w:r>
      <w:r w:rsidR="008A590B" w:rsidRPr="004C7D9E">
        <w:rPr>
          <w:rFonts w:ascii="Times New Roman" w:eastAsia="宋体" w:hAnsi="Times New Roman" w:cs="Times New Roman" w:hint="eastAsia"/>
          <w:b/>
          <w:bCs/>
          <w:sz w:val="20"/>
          <w:szCs w:val="20"/>
        </w:rPr>
        <w:t>1</w:t>
      </w:r>
      <w:r w:rsidR="00843B47" w:rsidRPr="004C7D9E">
        <w:rPr>
          <w:rFonts w:ascii="Times New Roman" w:eastAsia="宋体" w:hAnsi="Times New Roman" w:cs="Times New Roman" w:hint="eastAsia"/>
          <w:b/>
          <w:bCs/>
          <w:sz w:val="20"/>
          <w:szCs w:val="20"/>
        </w:rPr>
        <w:t>5</w:t>
      </w:r>
      <w:r w:rsidRPr="004C7D9E">
        <w:rPr>
          <w:rFonts w:ascii="Times New Roman" w:eastAsia="宋体" w:hAnsi="Times New Roman" w:cs="Times New Roman"/>
          <w:b/>
          <w:bCs/>
          <w:sz w:val="20"/>
          <w:szCs w:val="20"/>
        </w:rPr>
        <w:t xml:space="preserve">. </w:t>
      </w:r>
      <w:r w:rsidRPr="004C7D9E">
        <w:rPr>
          <w:rFonts w:ascii="Times New Roman" w:eastAsia="宋体" w:hAnsi="Times New Roman" w:cs="Times New Roman"/>
          <w:sz w:val="20"/>
          <w:szCs w:val="20"/>
        </w:rPr>
        <w:t xml:space="preserve">Venn diagrams, protein-protein interaction (PPI) networks and “components-targets-disease” networks for folate intersecting with hyperlipidemia and atherosclerosis. Venn diagram of folate and hyperlipidemia targets (A). Venn diagram of folate and atherosclerosis targets (B). PPI network of potential targets for the effects of folate on hyperlipidemia (C). PPI network showing the core targets of folate affecting </w:t>
      </w:r>
      <w:r w:rsidRPr="004C7D9E">
        <w:rPr>
          <w:rFonts w:ascii="Times New Roman" w:eastAsia="宋体" w:hAnsi="Times New Roman" w:cs="Times New Roman"/>
          <w:sz w:val="20"/>
          <w:szCs w:val="20"/>
        </w:rPr>
        <w:lastRenderedPageBreak/>
        <w:t>hyperlipidemia (D). PPI network showing the potential targets of folate affecting atherosclerosis (E). PPI network showing the core targets of folate affecting atherosclerosis (F). A “Folate-targets-hyperlipidemia” network. The yellow circle nodes represent folate compounds, the blue round rectangle nodes represent predicted intersection targets, the green hexagon represents hyperlipidemia, and the gray edges indicate compound-target interactions (G). A “Folate-targets-atherosclerosis” network. The yellow circle nodes represent folate compounds, the blue round rectangle nodes represent predicted intersection targets, the green hexagon represents atherosclerosis, and the gray edges indicate compound-target interactions (H).</w:t>
      </w:r>
    </w:p>
    <w:p w14:paraId="3C23EC6E" w14:textId="6CBF7B6B" w:rsidR="00E334DD" w:rsidRPr="004C7D9E" w:rsidRDefault="00A60576" w:rsidP="001A5434">
      <w:pPr>
        <w:adjustRightInd w:val="0"/>
        <w:snapToGrid w:val="0"/>
        <w:spacing w:line="480" w:lineRule="auto"/>
        <w:rPr>
          <w:rFonts w:ascii="Times New Roman" w:eastAsia="宋体" w:hAnsi="Times New Roman" w:cs="Times New Roman"/>
          <w:b/>
          <w:bCs/>
          <w:sz w:val="20"/>
          <w:szCs w:val="20"/>
        </w:rPr>
      </w:pPr>
      <w:r w:rsidRPr="004C7D9E">
        <w:rPr>
          <w:rFonts w:ascii="Times New Roman" w:eastAsia="宋体" w:hAnsi="Times New Roman" w:cs="Times New Roman"/>
          <w:b/>
          <w:bCs/>
          <w:noProof/>
          <w:sz w:val="20"/>
          <w:szCs w:val="20"/>
          <w14:ligatures w14:val="none"/>
        </w:rPr>
        <w:lastRenderedPageBreak/>
        <w:drawing>
          <wp:inline distT="0" distB="0" distL="0" distR="0" wp14:anchorId="31E5370E" wp14:editId="08EEAB0A">
            <wp:extent cx="5734050" cy="82296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4050" cy="8229600"/>
                    </a:xfrm>
                    <a:prstGeom prst="rect">
                      <a:avLst/>
                    </a:prstGeom>
                    <a:noFill/>
                    <a:ln>
                      <a:noFill/>
                    </a:ln>
                  </pic:spPr>
                </pic:pic>
              </a:graphicData>
            </a:graphic>
          </wp:inline>
        </w:drawing>
      </w:r>
    </w:p>
    <w:p w14:paraId="49320403" w14:textId="28F7EDE2"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b/>
          <w:bCs/>
          <w:sz w:val="20"/>
          <w:szCs w:val="20"/>
        </w:rPr>
        <w:t xml:space="preserve">Figure </w:t>
      </w:r>
      <w:r w:rsidRPr="004C7D9E">
        <w:rPr>
          <w:rFonts w:ascii="Times New Roman" w:eastAsia="宋体" w:hAnsi="Times New Roman" w:cs="Times New Roman"/>
          <w:b/>
          <w:bCs/>
          <w:sz w:val="20"/>
          <w:szCs w:val="20"/>
        </w:rPr>
        <w:t>S</w:t>
      </w:r>
      <w:r w:rsidR="008A590B" w:rsidRPr="004C7D9E">
        <w:rPr>
          <w:rFonts w:ascii="Times New Roman" w:eastAsia="宋体" w:hAnsi="Times New Roman" w:cs="Times New Roman" w:hint="eastAsia"/>
          <w:b/>
          <w:bCs/>
          <w:sz w:val="20"/>
          <w:szCs w:val="20"/>
        </w:rPr>
        <w:t>1</w:t>
      </w:r>
      <w:r w:rsidR="00843B47" w:rsidRPr="004C7D9E">
        <w:rPr>
          <w:rFonts w:ascii="Times New Roman" w:eastAsia="宋体" w:hAnsi="Times New Roman" w:cs="Times New Roman" w:hint="eastAsia"/>
          <w:b/>
          <w:bCs/>
          <w:sz w:val="20"/>
          <w:szCs w:val="20"/>
        </w:rPr>
        <w:t>6</w:t>
      </w:r>
      <w:r w:rsidRPr="004C7D9E">
        <w:rPr>
          <w:rFonts w:ascii="Times New Roman" w:eastAsia="宋体" w:hAnsi="Times New Roman" w:cs="Times New Roman"/>
          <w:b/>
          <w:bCs/>
          <w:sz w:val="20"/>
          <w:szCs w:val="20"/>
        </w:rPr>
        <w:t xml:space="preserve">. </w:t>
      </w:r>
      <w:r w:rsidRPr="004C7D9E">
        <w:rPr>
          <w:rFonts w:ascii="Times New Roman" w:eastAsia="宋体" w:hAnsi="Times New Roman" w:cs="Times New Roman"/>
          <w:sz w:val="20"/>
          <w:szCs w:val="20"/>
        </w:rPr>
        <w:t xml:space="preserve">Gene Ontology (GO) and Kyoto Encyclopedia of Genes and Genomes (KEGG) enrichment analyses and a “components-targets-pathways” network for folate intersecting with hyperlipidemia and atherosclerosis. </w:t>
      </w:r>
      <w:r w:rsidRPr="004C7D9E">
        <w:rPr>
          <w:rFonts w:ascii="Times New Roman" w:eastAsia="宋体" w:hAnsi="Times New Roman" w:cs="Times New Roman"/>
          <w:sz w:val="20"/>
          <w:szCs w:val="20"/>
        </w:rPr>
        <w:lastRenderedPageBreak/>
        <w:t>GO enrichment analysis of folate and hyperlipidemia. Green, orange, and blue bars represent the top 10 biological process (BP), cellular component (CC), and molecular function (MF) terms, respectively (A). GO enrichment analysis of folate and atherosclerosis. Green, orange, and blue bars represent the top 10 BP, CC, and MF terms, respectively (B). A bubble chart of the top 10 pathways based on the KEGG enrichment analysis of folate and hyperlipidemia (C). A bubble chart of the top 10 pathways based on KEGG enrichment analysis of folate and atherosclerosis (D). A “Folate-targets-pathways” network. The blue round rectangle nodes represent the top five KEGG pathways of the common targets for folate and hyperlipidemia, the yellow circle nodes represent KEGG pathways, and the purple hexagon nodes represent folate components (E). A “Folate-targets-pathways” network. The blue round rectangle nodes represent the top five KEGG pathways of the common targets of folate and atherosclerosis, the yellow circle nodes represent KEGG pathways, and the purple hexagon nodes represent folate components (F).</w:t>
      </w:r>
    </w:p>
    <w:p w14:paraId="1ED0CEF1" w14:textId="174F1575" w:rsidR="00E334DD" w:rsidRPr="004C7D9E" w:rsidRDefault="00E334DD" w:rsidP="001A5434">
      <w:pPr>
        <w:adjustRightInd w:val="0"/>
        <w:snapToGrid w:val="0"/>
        <w:spacing w:line="480" w:lineRule="auto"/>
        <w:rPr>
          <w:rFonts w:ascii="Times New Roman" w:eastAsia="宋体" w:hAnsi="Times New Roman" w:cs="Times New Roman"/>
          <w:sz w:val="20"/>
          <w:szCs w:val="20"/>
        </w:rPr>
        <w:sectPr w:rsidR="00E334DD" w:rsidRPr="004C7D9E" w:rsidSect="00454FAA">
          <w:headerReference w:type="default" r:id="rId23"/>
          <w:footerReference w:type="default" r:id="rId24"/>
          <w:pgSz w:w="11906" w:h="16838"/>
          <w:pgMar w:top="1440" w:right="1440" w:bottom="1440" w:left="1440" w:header="851" w:footer="992" w:gutter="0"/>
          <w:cols w:space="425"/>
          <w:docGrid w:linePitch="312"/>
        </w:sectPr>
      </w:pPr>
    </w:p>
    <w:p w14:paraId="4B9FC3F3" w14:textId="0556DE60" w:rsidR="00E334DD" w:rsidRPr="004C7D9E" w:rsidRDefault="00E334DD" w:rsidP="001A5434">
      <w:pPr>
        <w:adjustRightInd w:val="0"/>
        <w:snapToGrid w:val="0"/>
        <w:spacing w:line="480" w:lineRule="auto"/>
        <w:rPr>
          <w:rFonts w:ascii="Times New Roman" w:eastAsia="宋体" w:hAnsi="Times New Roman" w:cs="Times New Roman"/>
          <w:bCs/>
          <w:sz w:val="20"/>
          <w:szCs w:val="20"/>
          <w:lang w:val="en-GB"/>
        </w:rPr>
      </w:pPr>
      <w:r w:rsidRPr="004C7D9E">
        <w:rPr>
          <w:rFonts w:ascii="Times New Roman" w:eastAsia="宋体" w:hAnsi="Times New Roman" w:cs="Times New Roman"/>
          <w:b/>
          <w:sz w:val="20"/>
          <w:szCs w:val="20"/>
          <w:lang w:val="en-GB"/>
        </w:rPr>
        <w:lastRenderedPageBreak/>
        <w:t>Table S</w:t>
      </w:r>
      <w:r w:rsidR="00DA7810" w:rsidRPr="004C7D9E">
        <w:rPr>
          <w:rFonts w:ascii="Times New Roman" w:eastAsia="宋体" w:hAnsi="Times New Roman" w:cs="Times New Roman" w:hint="eastAsia"/>
          <w:b/>
          <w:sz w:val="20"/>
          <w:szCs w:val="20"/>
          <w:lang w:val="en-GB"/>
        </w:rPr>
        <w:t>1</w:t>
      </w:r>
      <w:r w:rsidRPr="004C7D9E">
        <w:rPr>
          <w:rFonts w:ascii="Times New Roman" w:eastAsia="宋体" w:hAnsi="Times New Roman" w:cs="Times New Roman"/>
          <w:b/>
          <w:sz w:val="20"/>
          <w:szCs w:val="20"/>
          <w:lang w:val="en-GB"/>
        </w:rPr>
        <w:t xml:space="preserve">. </w:t>
      </w:r>
      <w:r w:rsidRPr="004C7D9E">
        <w:rPr>
          <w:rFonts w:ascii="Times New Roman" w:eastAsia="宋体" w:hAnsi="Times New Roman" w:cs="Times New Roman"/>
          <w:bCs/>
          <w:sz w:val="20"/>
          <w:szCs w:val="20"/>
          <w:lang w:val="en-GB"/>
        </w:rPr>
        <w:t>Distribution of serum poly- and perfluoroalkyl substances derived from the National Health and Nutrition Examination Survey during 2005-2018.</w:t>
      </w:r>
    </w:p>
    <w:tbl>
      <w:tblPr>
        <w:tblStyle w:val="af9"/>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635"/>
        <w:gridCol w:w="511"/>
        <w:gridCol w:w="592"/>
        <w:gridCol w:w="527"/>
        <w:gridCol w:w="507"/>
        <w:gridCol w:w="511"/>
        <w:gridCol w:w="506"/>
        <w:gridCol w:w="508"/>
        <w:gridCol w:w="600"/>
        <w:gridCol w:w="874"/>
        <w:gridCol w:w="918"/>
        <w:gridCol w:w="429"/>
        <w:gridCol w:w="435"/>
        <w:gridCol w:w="435"/>
        <w:gridCol w:w="519"/>
        <w:gridCol w:w="519"/>
      </w:tblGrid>
      <w:tr w:rsidR="00E334DD" w:rsidRPr="004C7D9E" w14:paraId="26293E99" w14:textId="77777777" w:rsidTr="00E80991">
        <w:trPr>
          <w:jc w:val="center"/>
        </w:trPr>
        <w:tc>
          <w:tcPr>
            <w:tcW w:w="327" w:type="pct"/>
            <w:vMerge w:val="restart"/>
            <w:tcBorders>
              <w:top w:val="single" w:sz="4" w:space="0" w:color="auto"/>
            </w:tcBorders>
            <w:vAlign w:val="center"/>
          </w:tcPr>
          <w:p w14:paraId="4B2D174B"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PFAS</w:t>
            </w:r>
          </w:p>
        </w:tc>
        <w:tc>
          <w:tcPr>
            <w:tcW w:w="2070" w:type="pct"/>
            <w:gridSpan w:val="7"/>
            <w:tcBorders>
              <w:top w:val="single" w:sz="4" w:space="0" w:color="auto"/>
              <w:bottom w:val="single" w:sz="8" w:space="0" w:color="auto"/>
            </w:tcBorders>
            <w:vAlign w:val="bottom"/>
          </w:tcPr>
          <w:p w14:paraId="1BE3862B" w14:textId="77777777" w:rsidR="00E334DD" w:rsidRPr="004C7D9E" w:rsidRDefault="00E334DD" w:rsidP="004C7D9E">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LOD</w:t>
            </w:r>
            <w:r w:rsidRPr="004C7D9E">
              <w:rPr>
                <w:rFonts w:ascii="Times New Roman" w:eastAsia="宋体" w:hAnsi="Times New Roman" w:cs="Times New Roman"/>
                <w:color w:val="000000"/>
                <w:sz w:val="18"/>
                <w:szCs w:val="18"/>
                <w:vertAlign w:val="superscript"/>
              </w:rPr>
              <w:t>a</w:t>
            </w:r>
            <w:r w:rsidRPr="004C7D9E">
              <w:rPr>
                <w:rFonts w:ascii="Times New Roman" w:eastAsia="宋体" w:hAnsi="Times New Roman" w:cs="Times New Roman"/>
                <w:color w:val="000000"/>
                <w:sz w:val="18"/>
                <w:szCs w:val="18"/>
              </w:rPr>
              <w:t xml:space="preserve"> (ng/mL)</w:t>
            </w:r>
          </w:p>
        </w:tc>
        <w:tc>
          <w:tcPr>
            <w:tcW w:w="338" w:type="pct"/>
            <w:vMerge w:val="restart"/>
            <w:tcBorders>
              <w:top w:val="single" w:sz="4" w:space="0" w:color="auto"/>
            </w:tcBorders>
            <w:vAlign w:val="bottom"/>
          </w:tcPr>
          <w:p w14:paraId="029EE502"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&gt; LOD</w:t>
            </w:r>
            <w:r w:rsidRPr="004C7D9E">
              <w:rPr>
                <w:rFonts w:ascii="Times New Roman" w:eastAsia="宋体" w:hAnsi="Times New Roman" w:cs="Times New Roman"/>
                <w:color w:val="000000"/>
                <w:sz w:val="18"/>
                <w:szCs w:val="18"/>
                <w:vertAlign w:val="superscript"/>
              </w:rPr>
              <w:t>a</w:t>
            </w:r>
            <w:r w:rsidRPr="004C7D9E">
              <w:rPr>
                <w:rFonts w:ascii="Times New Roman" w:eastAsia="宋体" w:hAnsi="Times New Roman" w:cs="Times New Roman"/>
                <w:color w:val="000000"/>
                <w:sz w:val="18"/>
                <w:szCs w:val="18"/>
              </w:rPr>
              <w:t xml:space="preserve"> (%)</w:t>
            </w:r>
          </w:p>
        </w:tc>
        <w:tc>
          <w:tcPr>
            <w:tcW w:w="437" w:type="pct"/>
            <w:vMerge w:val="restart"/>
            <w:tcBorders>
              <w:top w:val="single" w:sz="4" w:space="0" w:color="auto"/>
            </w:tcBorders>
            <w:vAlign w:val="bottom"/>
          </w:tcPr>
          <w:p w14:paraId="24C438D9"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Geometric mean</w:t>
            </w:r>
          </w:p>
        </w:tc>
        <w:tc>
          <w:tcPr>
            <w:tcW w:w="514" w:type="pct"/>
            <w:vMerge w:val="restart"/>
            <w:tcBorders>
              <w:top w:val="single" w:sz="4" w:space="0" w:color="auto"/>
            </w:tcBorders>
            <w:vAlign w:val="bottom"/>
          </w:tcPr>
          <w:p w14:paraId="16C59C60"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Mean (ng/mL)</w:t>
            </w:r>
          </w:p>
        </w:tc>
        <w:tc>
          <w:tcPr>
            <w:tcW w:w="1314" w:type="pct"/>
            <w:gridSpan w:val="5"/>
            <w:tcBorders>
              <w:top w:val="single" w:sz="4" w:space="0" w:color="auto"/>
              <w:bottom w:val="single" w:sz="8" w:space="0" w:color="auto"/>
            </w:tcBorders>
            <w:vAlign w:val="bottom"/>
          </w:tcPr>
          <w:p w14:paraId="360CDA8E" w14:textId="77777777" w:rsidR="00E334DD" w:rsidRPr="004C7D9E" w:rsidRDefault="00E334DD" w:rsidP="004C7D9E">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Percentile (ng/mL)</w:t>
            </w:r>
          </w:p>
        </w:tc>
      </w:tr>
      <w:tr w:rsidR="00E334DD" w:rsidRPr="004C7D9E" w14:paraId="2A41575A" w14:textId="77777777" w:rsidTr="00E80991">
        <w:trPr>
          <w:jc w:val="center"/>
        </w:trPr>
        <w:tc>
          <w:tcPr>
            <w:tcW w:w="327" w:type="pct"/>
            <w:vMerge/>
            <w:tcBorders>
              <w:bottom w:val="single" w:sz="4" w:space="0" w:color="auto"/>
            </w:tcBorders>
          </w:tcPr>
          <w:p w14:paraId="1753323A"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p>
        </w:tc>
        <w:tc>
          <w:tcPr>
            <w:tcW w:w="289" w:type="pct"/>
            <w:tcBorders>
              <w:top w:val="single" w:sz="8" w:space="0" w:color="auto"/>
              <w:bottom w:val="single" w:sz="4" w:space="0" w:color="auto"/>
            </w:tcBorders>
            <w:vAlign w:val="bottom"/>
          </w:tcPr>
          <w:p w14:paraId="6DBA88D9"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05-06</w:t>
            </w:r>
          </w:p>
        </w:tc>
        <w:tc>
          <w:tcPr>
            <w:tcW w:w="334" w:type="pct"/>
            <w:tcBorders>
              <w:top w:val="single" w:sz="8" w:space="0" w:color="auto"/>
              <w:bottom w:val="single" w:sz="4" w:space="0" w:color="auto"/>
            </w:tcBorders>
            <w:vAlign w:val="bottom"/>
          </w:tcPr>
          <w:p w14:paraId="2820EC5D"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07-08</w:t>
            </w:r>
          </w:p>
        </w:tc>
        <w:tc>
          <w:tcPr>
            <w:tcW w:w="298" w:type="pct"/>
            <w:tcBorders>
              <w:top w:val="single" w:sz="8" w:space="0" w:color="auto"/>
              <w:bottom w:val="single" w:sz="4" w:space="0" w:color="auto"/>
            </w:tcBorders>
            <w:vAlign w:val="bottom"/>
          </w:tcPr>
          <w:p w14:paraId="12186542"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09-10</w:t>
            </w:r>
          </w:p>
        </w:tc>
        <w:tc>
          <w:tcPr>
            <w:tcW w:w="287" w:type="pct"/>
            <w:tcBorders>
              <w:top w:val="single" w:sz="8" w:space="0" w:color="auto"/>
              <w:bottom w:val="single" w:sz="4" w:space="0" w:color="auto"/>
            </w:tcBorders>
            <w:vAlign w:val="bottom"/>
          </w:tcPr>
          <w:p w14:paraId="4CF154AA"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11-12</w:t>
            </w:r>
          </w:p>
        </w:tc>
        <w:tc>
          <w:tcPr>
            <w:tcW w:w="289" w:type="pct"/>
            <w:tcBorders>
              <w:top w:val="single" w:sz="8" w:space="0" w:color="auto"/>
              <w:bottom w:val="single" w:sz="4" w:space="0" w:color="auto"/>
            </w:tcBorders>
            <w:vAlign w:val="bottom"/>
          </w:tcPr>
          <w:p w14:paraId="6149E6BB"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13-14</w:t>
            </w:r>
          </w:p>
        </w:tc>
        <w:tc>
          <w:tcPr>
            <w:tcW w:w="286" w:type="pct"/>
            <w:tcBorders>
              <w:top w:val="single" w:sz="8" w:space="0" w:color="auto"/>
              <w:bottom w:val="single" w:sz="4" w:space="0" w:color="auto"/>
            </w:tcBorders>
            <w:vAlign w:val="bottom"/>
          </w:tcPr>
          <w:p w14:paraId="6B258021"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15-16</w:t>
            </w:r>
          </w:p>
        </w:tc>
        <w:tc>
          <w:tcPr>
            <w:tcW w:w="286" w:type="pct"/>
            <w:tcBorders>
              <w:top w:val="single" w:sz="8" w:space="0" w:color="auto"/>
              <w:bottom w:val="single" w:sz="4" w:space="0" w:color="auto"/>
            </w:tcBorders>
          </w:tcPr>
          <w:p w14:paraId="18B156EB"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17-18</w:t>
            </w:r>
          </w:p>
        </w:tc>
        <w:tc>
          <w:tcPr>
            <w:tcW w:w="338" w:type="pct"/>
            <w:vMerge/>
            <w:tcBorders>
              <w:bottom w:val="single" w:sz="4" w:space="0" w:color="auto"/>
            </w:tcBorders>
          </w:tcPr>
          <w:p w14:paraId="6660429F"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p>
        </w:tc>
        <w:tc>
          <w:tcPr>
            <w:tcW w:w="437" w:type="pct"/>
            <w:vMerge/>
            <w:tcBorders>
              <w:bottom w:val="single" w:sz="4" w:space="0" w:color="auto"/>
            </w:tcBorders>
            <w:vAlign w:val="bottom"/>
          </w:tcPr>
          <w:p w14:paraId="15E8B205"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p>
        </w:tc>
        <w:tc>
          <w:tcPr>
            <w:tcW w:w="514" w:type="pct"/>
            <w:vMerge/>
            <w:tcBorders>
              <w:bottom w:val="single" w:sz="4" w:space="0" w:color="auto"/>
            </w:tcBorders>
          </w:tcPr>
          <w:p w14:paraId="1B021EA5"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p>
        </w:tc>
        <w:tc>
          <w:tcPr>
            <w:tcW w:w="243" w:type="pct"/>
            <w:tcBorders>
              <w:top w:val="single" w:sz="8" w:space="0" w:color="auto"/>
              <w:bottom w:val="single" w:sz="4" w:space="0" w:color="auto"/>
            </w:tcBorders>
            <w:vAlign w:val="bottom"/>
          </w:tcPr>
          <w:p w14:paraId="3B5E5597"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5th</w:t>
            </w:r>
          </w:p>
        </w:tc>
        <w:tc>
          <w:tcPr>
            <w:tcW w:w="243" w:type="pct"/>
            <w:tcBorders>
              <w:top w:val="single" w:sz="8" w:space="0" w:color="auto"/>
              <w:bottom w:val="single" w:sz="4" w:space="0" w:color="auto"/>
            </w:tcBorders>
            <w:vAlign w:val="bottom"/>
          </w:tcPr>
          <w:p w14:paraId="2D065DCB"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25th</w:t>
            </w:r>
          </w:p>
        </w:tc>
        <w:tc>
          <w:tcPr>
            <w:tcW w:w="243" w:type="pct"/>
            <w:tcBorders>
              <w:top w:val="single" w:sz="8" w:space="0" w:color="auto"/>
              <w:bottom w:val="single" w:sz="4" w:space="0" w:color="auto"/>
            </w:tcBorders>
            <w:vAlign w:val="bottom"/>
          </w:tcPr>
          <w:p w14:paraId="684909B6"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50th</w:t>
            </w:r>
          </w:p>
        </w:tc>
        <w:tc>
          <w:tcPr>
            <w:tcW w:w="292" w:type="pct"/>
            <w:tcBorders>
              <w:top w:val="single" w:sz="8" w:space="0" w:color="auto"/>
              <w:bottom w:val="single" w:sz="4" w:space="0" w:color="auto"/>
            </w:tcBorders>
            <w:vAlign w:val="bottom"/>
          </w:tcPr>
          <w:p w14:paraId="55068A92"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75th</w:t>
            </w:r>
          </w:p>
        </w:tc>
        <w:tc>
          <w:tcPr>
            <w:tcW w:w="292" w:type="pct"/>
            <w:tcBorders>
              <w:top w:val="single" w:sz="8" w:space="0" w:color="auto"/>
              <w:bottom w:val="single" w:sz="4" w:space="0" w:color="auto"/>
            </w:tcBorders>
            <w:vAlign w:val="bottom"/>
          </w:tcPr>
          <w:p w14:paraId="76FEDBC0"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95th</w:t>
            </w:r>
          </w:p>
        </w:tc>
      </w:tr>
      <w:tr w:rsidR="00E334DD" w:rsidRPr="004C7D9E" w14:paraId="08D8C260" w14:textId="77777777" w:rsidTr="00E80991">
        <w:trPr>
          <w:jc w:val="center"/>
        </w:trPr>
        <w:tc>
          <w:tcPr>
            <w:tcW w:w="327" w:type="pct"/>
            <w:tcBorders>
              <w:top w:val="single" w:sz="4" w:space="0" w:color="auto"/>
            </w:tcBorders>
            <w:vAlign w:val="bottom"/>
          </w:tcPr>
          <w:p w14:paraId="27C0E240"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 xml:space="preserve">PFNA </w:t>
            </w:r>
          </w:p>
        </w:tc>
        <w:tc>
          <w:tcPr>
            <w:tcW w:w="289" w:type="pct"/>
            <w:tcBorders>
              <w:top w:val="single" w:sz="4" w:space="0" w:color="auto"/>
            </w:tcBorders>
            <w:vAlign w:val="bottom"/>
          </w:tcPr>
          <w:p w14:paraId="2DB480D3"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334" w:type="pct"/>
            <w:tcBorders>
              <w:top w:val="single" w:sz="4" w:space="0" w:color="auto"/>
            </w:tcBorders>
            <w:vAlign w:val="bottom"/>
          </w:tcPr>
          <w:p w14:paraId="00BEF4C0"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0.082</w:t>
            </w:r>
          </w:p>
        </w:tc>
        <w:tc>
          <w:tcPr>
            <w:tcW w:w="298" w:type="pct"/>
            <w:tcBorders>
              <w:top w:val="single" w:sz="4" w:space="0" w:color="auto"/>
            </w:tcBorders>
            <w:vAlign w:val="bottom"/>
          </w:tcPr>
          <w:p w14:paraId="38C011EA"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0.082</w:t>
            </w:r>
          </w:p>
        </w:tc>
        <w:tc>
          <w:tcPr>
            <w:tcW w:w="287" w:type="pct"/>
            <w:tcBorders>
              <w:top w:val="single" w:sz="4" w:space="0" w:color="auto"/>
            </w:tcBorders>
            <w:vAlign w:val="bottom"/>
          </w:tcPr>
          <w:p w14:paraId="3B7BFF46"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0.08</w:t>
            </w:r>
          </w:p>
        </w:tc>
        <w:tc>
          <w:tcPr>
            <w:tcW w:w="289" w:type="pct"/>
            <w:tcBorders>
              <w:top w:val="single" w:sz="4" w:space="0" w:color="auto"/>
            </w:tcBorders>
            <w:vAlign w:val="bottom"/>
          </w:tcPr>
          <w:p w14:paraId="1EFCE764"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286" w:type="pct"/>
            <w:tcBorders>
              <w:top w:val="single" w:sz="4" w:space="0" w:color="auto"/>
            </w:tcBorders>
            <w:vAlign w:val="bottom"/>
          </w:tcPr>
          <w:p w14:paraId="67459B54"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286" w:type="pct"/>
            <w:tcBorders>
              <w:top w:val="single" w:sz="4" w:space="0" w:color="auto"/>
            </w:tcBorders>
            <w:vAlign w:val="bottom"/>
          </w:tcPr>
          <w:p w14:paraId="7464C19A"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338" w:type="pct"/>
            <w:tcBorders>
              <w:top w:val="single" w:sz="4" w:space="0" w:color="auto"/>
            </w:tcBorders>
            <w:vAlign w:val="bottom"/>
          </w:tcPr>
          <w:p w14:paraId="586413D9"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0.99</w:t>
            </w:r>
          </w:p>
        </w:tc>
        <w:tc>
          <w:tcPr>
            <w:tcW w:w="437" w:type="pct"/>
            <w:tcBorders>
              <w:top w:val="single" w:sz="4" w:space="0" w:color="auto"/>
            </w:tcBorders>
            <w:vAlign w:val="bottom"/>
          </w:tcPr>
          <w:p w14:paraId="125A630C"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0.74</w:t>
            </w:r>
          </w:p>
        </w:tc>
        <w:tc>
          <w:tcPr>
            <w:tcW w:w="514" w:type="pct"/>
            <w:tcBorders>
              <w:top w:val="single" w:sz="4" w:space="0" w:color="auto"/>
            </w:tcBorders>
            <w:vAlign w:val="bottom"/>
          </w:tcPr>
          <w:p w14:paraId="30967676"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0.94</w:t>
            </w:r>
            <w:bookmarkStart w:id="11" w:name="OLE_LINK46"/>
            <w:r w:rsidRPr="004C7D9E">
              <w:rPr>
                <w:rFonts w:ascii="Times New Roman" w:eastAsia="宋体" w:hAnsi="Times New Roman" w:cs="Times New Roman"/>
                <w:color w:val="000000"/>
                <w:sz w:val="18"/>
                <w:szCs w:val="18"/>
              </w:rPr>
              <w:t xml:space="preserve"> ± 0.70</w:t>
            </w:r>
            <w:bookmarkEnd w:id="11"/>
          </w:p>
        </w:tc>
        <w:tc>
          <w:tcPr>
            <w:tcW w:w="243" w:type="pct"/>
            <w:tcBorders>
              <w:top w:val="single" w:sz="4" w:space="0" w:color="auto"/>
            </w:tcBorders>
            <w:vAlign w:val="bottom"/>
          </w:tcPr>
          <w:p w14:paraId="174B6210"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0.20</w:t>
            </w:r>
          </w:p>
        </w:tc>
        <w:tc>
          <w:tcPr>
            <w:tcW w:w="243" w:type="pct"/>
            <w:tcBorders>
              <w:top w:val="single" w:sz="4" w:space="0" w:color="auto"/>
            </w:tcBorders>
            <w:vAlign w:val="bottom"/>
          </w:tcPr>
          <w:p w14:paraId="41FDC772"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0.5</w:t>
            </w:r>
          </w:p>
        </w:tc>
        <w:tc>
          <w:tcPr>
            <w:tcW w:w="243" w:type="pct"/>
            <w:tcBorders>
              <w:top w:val="single" w:sz="4" w:space="0" w:color="auto"/>
            </w:tcBorders>
            <w:vAlign w:val="bottom"/>
          </w:tcPr>
          <w:p w14:paraId="3FD92CC4"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0.80</w:t>
            </w:r>
          </w:p>
        </w:tc>
        <w:tc>
          <w:tcPr>
            <w:tcW w:w="292" w:type="pct"/>
            <w:tcBorders>
              <w:top w:val="single" w:sz="4" w:space="0" w:color="auto"/>
            </w:tcBorders>
            <w:vAlign w:val="center"/>
          </w:tcPr>
          <w:p w14:paraId="09973891"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1.15</w:t>
            </w:r>
          </w:p>
        </w:tc>
        <w:tc>
          <w:tcPr>
            <w:tcW w:w="292" w:type="pct"/>
            <w:tcBorders>
              <w:top w:val="single" w:sz="4" w:space="0" w:color="auto"/>
            </w:tcBorders>
            <w:vAlign w:val="bottom"/>
          </w:tcPr>
          <w:p w14:paraId="0961D298"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2.30</w:t>
            </w:r>
          </w:p>
        </w:tc>
      </w:tr>
      <w:tr w:rsidR="00E334DD" w:rsidRPr="004C7D9E" w14:paraId="7D132AB1" w14:textId="77777777" w:rsidTr="00E80991">
        <w:trPr>
          <w:jc w:val="center"/>
        </w:trPr>
        <w:tc>
          <w:tcPr>
            <w:tcW w:w="327" w:type="pct"/>
            <w:vAlign w:val="bottom"/>
          </w:tcPr>
          <w:p w14:paraId="7EA59657"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 xml:space="preserve">PFHxS </w:t>
            </w:r>
          </w:p>
        </w:tc>
        <w:tc>
          <w:tcPr>
            <w:tcW w:w="289" w:type="pct"/>
            <w:vAlign w:val="bottom"/>
          </w:tcPr>
          <w:p w14:paraId="31859406"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334" w:type="pct"/>
            <w:vAlign w:val="bottom"/>
          </w:tcPr>
          <w:p w14:paraId="6C8C6CF0"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298" w:type="pct"/>
            <w:vAlign w:val="bottom"/>
          </w:tcPr>
          <w:p w14:paraId="623C2D52"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287" w:type="pct"/>
            <w:vAlign w:val="bottom"/>
          </w:tcPr>
          <w:p w14:paraId="39A37FA0"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289" w:type="pct"/>
            <w:vAlign w:val="bottom"/>
          </w:tcPr>
          <w:p w14:paraId="5063F8FD"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286" w:type="pct"/>
            <w:vAlign w:val="bottom"/>
          </w:tcPr>
          <w:p w14:paraId="2653CFEA"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286" w:type="pct"/>
            <w:vAlign w:val="bottom"/>
          </w:tcPr>
          <w:p w14:paraId="785BFADA"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338" w:type="pct"/>
            <w:vAlign w:val="bottom"/>
          </w:tcPr>
          <w:p w14:paraId="7BB37BE5"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0.99</w:t>
            </w:r>
          </w:p>
        </w:tc>
        <w:tc>
          <w:tcPr>
            <w:tcW w:w="437" w:type="pct"/>
            <w:vAlign w:val="bottom"/>
          </w:tcPr>
          <w:p w14:paraId="2FA50664"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1.35</w:t>
            </w:r>
          </w:p>
        </w:tc>
        <w:tc>
          <w:tcPr>
            <w:tcW w:w="514" w:type="pct"/>
            <w:vAlign w:val="bottom"/>
          </w:tcPr>
          <w:p w14:paraId="68F2EA17"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2.34 ± 0.34</w:t>
            </w:r>
          </w:p>
        </w:tc>
        <w:tc>
          <w:tcPr>
            <w:tcW w:w="243" w:type="pct"/>
            <w:vAlign w:val="bottom"/>
          </w:tcPr>
          <w:p w14:paraId="4A0B644C"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0.30</w:t>
            </w:r>
          </w:p>
        </w:tc>
        <w:tc>
          <w:tcPr>
            <w:tcW w:w="243" w:type="pct"/>
            <w:vAlign w:val="bottom"/>
          </w:tcPr>
          <w:p w14:paraId="32139FB0"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0.7</w:t>
            </w:r>
          </w:p>
        </w:tc>
        <w:tc>
          <w:tcPr>
            <w:tcW w:w="243" w:type="pct"/>
            <w:vAlign w:val="bottom"/>
          </w:tcPr>
          <w:p w14:paraId="35E1E1E1"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1.30</w:t>
            </w:r>
          </w:p>
        </w:tc>
        <w:tc>
          <w:tcPr>
            <w:tcW w:w="292" w:type="pct"/>
            <w:vAlign w:val="bottom"/>
          </w:tcPr>
          <w:p w14:paraId="35A33E65"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2.60</w:t>
            </w:r>
          </w:p>
        </w:tc>
        <w:tc>
          <w:tcPr>
            <w:tcW w:w="292" w:type="pct"/>
            <w:vAlign w:val="bottom"/>
          </w:tcPr>
          <w:p w14:paraId="529D715F"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7.90</w:t>
            </w:r>
          </w:p>
        </w:tc>
      </w:tr>
      <w:tr w:rsidR="00E334DD" w:rsidRPr="004C7D9E" w14:paraId="3E3A4B2A" w14:textId="77777777" w:rsidTr="00E80991">
        <w:trPr>
          <w:jc w:val="center"/>
        </w:trPr>
        <w:tc>
          <w:tcPr>
            <w:tcW w:w="327" w:type="pct"/>
            <w:vAlign w:val="bottom"/>
          </w:tcPr>
          <w:p w14:paraId="6359B8B1"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PFOS</w:t>
            </w:r>
          </w:p>
        </w:tc>
        <w:tc>
          <w:tcPr>
            <w:tcW w:w="289" w:type="pct"/>
            <w:vAlign w:val="bottom"/>
          </w:tcPr>
          <w:p w14:paraId="040F49D4"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0.2</w:t>
            </w:r>
          </w:p>
        </w:tc>
        <w:tc>
          <w:tcPr>
            <w:tcW w:w="334" w:type="pct"/>
            <w:vAlign w:val="bottom"/>
          </w:tcPr>
          <w:p w14:paraId="598FF03A"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0.2</w:t>
            </w:r>
          </w:p>
        </w:tc>
        <w:tc>
          <w:tcPr>
            <w:tcW w:w="298" w:type="pct"/>
            <w:vAlign w:val="bottom"/>
          </w:tcPr>
          <w:p w14:paraId="01FFD357"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0.2</w:t>
            </w:r>
          </w:p>
        </w:tc>
        <w:tc>
          <w:tcPr>
            <w:tcW w:w="287" w:type="pct"/>
            <w:vAlign w:val="bottom"/>
          </w:tcPr>
          <w:p w14:paraId="4E5B6428"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0.2</w:t>
            </w:r>
          </w:p>
        </w:tc>
        <w:tc>
          <w:tcPr>
            <w:tcW w:w="289" w:type="pct"/>
            <w:vAlign w:val="bottom"/>
          </w:tcPr>
          <w:p w14:paraId="231E2B2D"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286" w:type="pct"/>
            <w:vAlign w:val="bottom"/>
          </w:tcPr>
          <w:p w14:paraId="576B2341"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286" w:type="pct"/>
            <w:vAlign w:val="bottom"/>
          </w:tcPr>
          <w:p w14:paraId="44346083"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338" w:type="pct"/>
            <w:vAlign w:val="bottom"/>
          </w:tcPr>
          <w:p w14:paraId="28674AA6"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1</w:t>
            </w:r>
          </w:p>
        </w:tc>
        <w:tc>
          <w:tcPr>
            <w:tcW w:w="437" w:type="pct"/>
            <w:vAlign w:val="bottom"/>
          </w:tcPr>
          <w:p w14:paraId="1DA7799B"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5.65</w:t>
            </w:r>
          </w:p>
        </w:tc>
        <w:tc>
          <w:tcPr>
            <w:tcW w:w="514" w:type="pct"/>
            <w:vAlign w:val="bottom"/>
          </w:tcPr>
          <w:p w14:paraId="3CF0E4BC"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8.10 ± 7.33</w:t>
            </w:r>
          </w:p>
        </w:tc>
        <w:tc>
          <w:tcPr>
            <w:tcW w:w="243" w:type="pct"/>
            <w:vAlign w:val="bottom"/>
          </w:tcPr>
          <w:p w14:paraId="0083C755"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1.31</w:t>
            </w:r>
          </w:p>
        </w:tc>
        <w:tc>
          <w:tcPr>
            <w:tcW w:w="243" w:type="pct"/>
            <w:vAlign w:val="bottom"/>
          </w:tcPr>
          <w:p w14:paraId="5A82C2D9"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2.9</w:t>
            </w:r>
          </w:p>
        </w:tc>
        <w:tc>
          <w:tcPr>
            <w:tcW w:w="243" w:type="pct"/>
            <w:vAlign w:val="bottom"/>
          </w:tcPr>
          <w:p w14:paraId="6579D6CC"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5.70</w:t>
            </w:r>
          </w:p>
        </w:tc>
        <w:tc>
          <w:tcPr>
            <w:tcW w:w="292" w:type="pct"/>
            <w:vAlign w:val="bottom"/>
          </w:tcPr>
          <w:p w14:paraId="0E323EDB"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11.00</w:t>
            </w:r>
          </w:p>
        </w:tc>
        <w:tc>
          <w:tcPr>
            <w:tcW w:w="292" w:type="pct"/>
            <w:vAlign w:val="bottom"/>
          </w:tcPr>
          <w:p w14:paraId="38A21CDE"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22.16</w:t>
            </w:r>
          </w:p>
        </w:tc>
      </w:tr>
      <w:tr w:rsidR="00E334DD" w:rsidRPr="004C7D9E" w14:paraId="73F96063" w14:textId="77777777" w:rsidTr="00E80991">
        <w:trPr>
          <w:jc w:val="center"/>
        </w:trPr>
        <w:tc>
          <w:tcPr>
            <w:tcW w:w="327" w:type="pct"/>
            <w:tcBorders>
              <w:bottom w:val="single" w:sz="4" w:space="0" w:color="auto"/>
            </w:tcBorders>
            <w:vAlign w:val="bottom"/>
          </w:tcPr>
          <w:p w14:paraId="5D624DEB"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PFOA</w:t>
            </w:r>
          </w:p>
        </w:tc>
        <w:tc>
          <w:tcPr>
            <w:tcW w:w="289" w:type="pct"/>
            <w:tcBorders>
              <w:bottom w:val="single" w:sz="4" w:space="0" w:color="auto"/>
            </w:tcBorders>
            <w:vAlign w:val="bottom"/>
          </w:tcPr>
          <w:p w14:paraId="1F540B09"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334" w:type="pct"/>
            <w:tcBorders>
              <w:bottom w:val="single" w:sz="4" w:space="0" w:color="auto"/>
            </w:tcBorders>
            <w:vAlign w:val="bottom"/>
          </w:tcPr>
          <w:p w14:paraId="763829DD"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298" w:type="pct"/>
            <w:tcBorders>
              <w:bottom w:val="single" w:sz="4" w:space="0" w:color="auto"/>
            </w:tcBorders>
            <w:vAlign w:val="bottom"/>
          </w:tcPr>
          <w:p w14:paraId="63AAFC11"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287" w:type="pct"/>
            <w:tcBorders>
              <w:bottom w:val="single" w:sz="4" w:space="0" w:color="auto"/>
            </w:tcBorders>
            <w:vAlign w:val="bottom"/>
          </w:tcPr>
          <w:p w14:paraId="319510E3"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289" w:type="pct"/>
            <w:tcBorders>
              <w:bottom w:val="single" w:sz="4" w:space="0" w:color="auto"/>
            </w:tcBorders>
            <w:vAlign w:val="bottom"/>
          </w:tcPr>
          <w:p w14:paraId="3EB59FD8"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286" w:type="pct"/>
            <w:tcBorders>
              <w:bottom w:val="single" w:sz="4" w:space="0" w:color="auto"/>
            </w:tcBorders>
            <w:vAlign w:val="bottom"/>
          </w:tcPr>
          <w:p w14:paraId="58C1F0F7"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286" w:type="pct"/>
            <w:tcBorders>
              <w:bottom w:val="single" w:sz="4" w:space="0" w:color="auto"/>
            </w:tcBorders>
            <w:vAlign w:val="bottom"/>
          </w:tcPr>
          <w:p w14:paraId="23462938" w14:textId="77777777" w:rsidR="00E334DD" w:rsidRPr="004C7D9E" w:rsidRDefault="00E334DD" w:rsidP="001A5434">
            <w:pPr>
              <w:adjustRightInd w:val="0"/>
              <w:snapToGrid w:val="0"/>
              <w:spacing w:line="480" w:lineRule="auto"/>
              <w:rPr>
                <w:rFonts w:ascii="Times New Roman" w:eastAsia="宋体" w:hAnsi="Times New Roman" w:cs="Times New Roman"/>
                <w:sz w:val="18"/>
                <w:szCs w:val="18"/>
              </w:rPr>
            </w:pPr>
            <w:r w:rsidRPr="004C7D9E">
              <w:rPr>
                <w:rFonts w:ascii="Times New Roman" w:eastAsia="宋体" w:hAnsi="Times New Roman" w:cs="Times New Roman"/>
                <w:color w:val="000000"/>
                <w:sz w:val="18"/>
                <w:szCs w:val="18"/>
              </w:rPr>
              <w:t>0.1</w:t>
            </w:r>
          </w:p>
        </w:tc>
        <w:tc>
          <w:tcPr>
            <w:tcW w:w="338" w:type="pct"/>
            <w:tcBorders>
              <w:bottom w:val="single" w:sz="4" w:space="0" w:color="auto"/>
            </w:tcBorders>
            <w:vAlign w:val="bottom"/>
          </w:tcPr>
          <w:p w14:paraId="55A81BFD"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0.99</w:t>
            </w:r>
          </w:p>
        </w:tc>
        <w:tc>
          <w:tcPr>
            <w:tcW w:w="437" w:type="pct"/>
            <w:tcBorders>
              <w:bottom w:val="single" w:sz="4" w:space="0" w:color="auto"/>
            </w:tcBorders>
            <w:vAlign w:val="bottom"/>
          </w:tcPr>
          <w:p w14:paraId="2D46A02A"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2.14</w:t>
            </w:r>
          </w:p>
        </w:tc>
        <w:tc>
          <w:tcPr>
            <w:tcW w:w="514" w:type="pct"/>
            <w:tcBorders>
              <w:bottom w:val="single" w:sz="4" w:space="0" w:color="auto"/>
            </w:tcBorders>
            <w:vAlign w:val="bottom"/>
          </w:tcPr>
          <w:p w14:paraId="097B2A47"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2.63 ± 1.76</w:t>
            </w:r>
          </w:p>
        </w:tc>
        <w:tc>
          <w:tcPr>
            <w:tcW w:w="243" w:type="pct"/>
            <w:tcBorders>
              <w:bottom w:val="single" w:sz="4" w:space="0" w:color="auto"/>
            </w:tcBorders>
            <w:vAlign w:val="bottom"/>
          </w:tcPr>
          <w:p w14:paraId="5511900D"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0.68</w:t>
            </w:r>
          </w:p>
        </w:tc>
        <w:tc>
          <w:tcPr>
            <w:tcW w:w="243" w:type="pct"/>
            <w:tcBorders>
              <w:bottom w:val="single" w:sz="4" w:space="0" w:color="auto"/>
            </w:tcBorders>
          </w:tcPr>
          <w:p w14:paraId="1DD02DA6"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1.37</w:t>
            </w:r>
          </w:p>
        </w:tc>
        <w:tc>
          <w:tcPr>
            <w:tcW w:w="243" w:type="pct"/>
            <w:tcBorders>
              <w:bottom w:val="single" w:sz="4" w:space="0" w:color="auto"/>
            </w:tcBorders>
            <w:vAlign w:val="bottom"/>
          </w:tcPr>
          <w:p w14:paraId="5673F47F"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2.20</w:t>
            </w:r>
          </w:p>
        </w:tc>
        <w:tc>
          <w:tcPr>
            <w:tcW w:w="292" w:type="pct"/>
            <w:tcBorders>
              <w:bottom w:val="single" w:sz="4" w:space="0" w:color="auto"/>
            </w:tcBorders>
            <w:vAlign w:val="bottom"/>
          </w:tcPr>
          <w:p w14:paraId="39779902"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3.40</w:t>
            </w:r>
          </w:p>
        </w:tc>
        <w:tc>
          <w:tcPr>
            <w:tcW w:w="292" w:type="pct"/>
            <w:tcBorders>
              <w:bottom w:val="single" w:sz="4" w:space="0" w:color="auto"/>
            </w:tcBorders>
            <w:vAlign w:val="bottom"/>
          </w:tcPr>
          <w:p w14:paraId="3C35B8A5" w14:textId="77777777" w:rsidR="00E334DD" w:rsidRPr="004C7D9E" w:rsidRDefault="00E334DD" w:rsidP="001A5434">
            <w:pPr>
              <w:adjustRightInd w:val="0"/>
              <w:snapToGrid w:val="0"/>
              <w:spacing w:line="480" w:lineRule="auto"/>
              <w:rPr>
                <w:rFonts w:ascii="Times New Roman" w:eastAsia="宋体" w:hAnsi="Times New Roman" w:cs="Times New Roman"/>
                <w:color w:val="000000"/>
                <w:sz w:val="18"/>
                <w:szCs w:val="18"/>
              </w:rPr>
            </w:pPr>
            <w:r w:rsidRPr="004C7D9E">
              <w:rPr>
                <w:rFonts w:ascii="Times New Roman" w:eastAsia="宋体" w:hAnsi="Times New Roman" w:cs="Times New Roman"/>
                <w:color w:val="000000"/>
                <w:sz w:val="18"/>
                <w:szCs w:val="18"/>
              </w:rPr>
              <w:t>5.88</w:t>
            </w:r>
          </w:p>
        </w:tc>
      </w:tr>
    </w:tbl>
    <w:p w14:paraId="40F3BCFC"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LOD, Limit of detection; PFAS, Poly- and perfluoroalkyl substances; PFOA, Perfluorooctanoic acid; PFOS, Perfluorooctane sulfonate; PFHxS, Perfluorohexane sulfonate; PFNA, Perfluorononanoic acid.</w:t>
      </w:r>
    </w:p>
    <w:p w14:paraId="1E0EF36F" w14:textId="77777777" w:rsidR="00D2789A" w:rsidRPr="004C7D9E" w:rsidRDefault="00D2789A" w:rsidP="001A5434">
      <w:pPr>
        <w:adjustRightInd w:val="0"/>
        <w:snapToGrid w:val="0"/>
        <w:spacing w:line="480" w:lineRule="auto"/>
        <w:rPr>
          <w:rFonts w:ascii="Times New Roman" w:eastAsia="宋体" w:hAnsi="Times New Roman" w:cs="Times New Roman"/>
          <w:b/>
          <w:bCs/>
          <w:sz w:val="18"/>
          <w:szCs w:val="18"/>
        </w:rPr>
      </w:pPr>
      <w:r w:rsidRPr="004C7D9E">
        <w:rPr>
          <w:rFonts w:ascii="Times New Roman" w:eastAsia="宋体" w:hAnsi="Times New Roman" w:cs="Times New Roman"/>
          <w:b/>
          <w:bCs/>
          <w:sz w:val="18"/>
          <w:szCs w:val="18"/>
        </w:rPr>
        <w:br w:type="page"/>
      </w:r>
    </w:p>
    <w:p w14:paraId="36CEB76E" w14:textId="7849EEED" w:rsidR="00E334DD" w:rsidRPr="004C7D9E" w:rsidRDefault="00E334DD" w:rsidP="001A5434">
      <w:pPr>
        <w:adjustRightInd w:val="0"/>
        <w:snapToGrid w:val="0"/>
        <w:spacing w:line="480" w:lineRule="auto"/>
        <w:rPr>
          <w:rFonts w:ascii="Times New Roman" w:eastAsia="宋体" w:hAnsi="Times New Roman" w:cs="Times New Roman"/>
          <w:sz w:val="20"/>
          <w:szCs w:val="20"/>
          <w:lang w:val="en-GB"/>
        </w:rPr>
      </w:pPr>
      <w:r w:rsidRPr="004C7D9E">
        <w:rPr>
          <w:rFonts w:ascii="Times New Roman" w:hAnsi="Times New Roman"/>
          <w:b/>
          <w:sz w:val="20"/>
          <w:lang w:val="en-GB"/>
        </w:rPr>
        <w:lastRenderedPageBreak/>
        <w:t>Table S</w:t>
      </w:r>
      <w:r w:rsidR="003843EB" w:rsidRPr="004C7D9E">
        <w:rPr>
          <w:rFonts w:ascii="Times New Roman" w:hAnsi="Times New Roman" w:hint="eastAsia"/>
          <w:b/>
          <w:sz w:val="20"/>
          <w:lang w:val="en-GB"/>
        </w:rPr>
        <w:t>2</w:t>
      </w:r>
      <w:r w:rsidRPr="004C7D9E">
        <w:rPr>
          <w:rFonts w:ascii="Times New Roman" w:hAnsi="Times New Roman"/>
          <w:b/>
          <w:sz w:val="20"/>
          <w:lang w:val="en-GB"/>
        </w:rPr>
        <w:t>.</w:t>
      </w:r>
      <w:r w:rsidRPr="004C7D9E">
        <w:rPr>
          <w:rFonts w:ascii="Times New Roman" w:hAnsi="Times New Roman"/>
          <w:sz w:val="20"/>
        </w:rPr>
        <w:t xml:space="preserve"> </w:t>
      </w:r>
      <w:r w:rsidRPr="004C7D9E">
        <w:rPr>
          <w:rFonts w:ascii="Times New Roman" w:hAnsi="Times New Roman"/>
          <w:sz w:val="20"/>
          <w:lang w:val="en-GB"/>
        </w:rPr>
        <w:t>The relationship between weighted quantile sum regression index and lipid levels.</w:t>
      </w:r>
    </w:p>
    <w:tbl>
      <w:tblPr>
        <w:tblW w:w="5000" w:type="pct"/>
        <w:tblLook w:val="04A0" w:firstRow="1" w:lastRow="0" w:firstColumn="1" w:lastColumn="0" w:noHBand="0" w:noVBand="1"/>
      </w:tblPr>
      <w:tblGrid>
        <w:gridCol w:w="1456"/>
        <w:gridCol w:w="2350"/>
        <w:gridCol w:w="3417"/>
        <w:gridCol w:w="1803"/>
      </w:tblGrid>
      <w:tr w:rsidR="00E334DD" w:rsidRPr="004C7D9E" w14:paraId="00643C32" w14:textId="77777777" w:rsidTr="004C7D9E">
        <w:trPr>
          <w:trHeight w:val="471"/>
        </w:trPr>
        <w:tc>
          <w:tcPr>
            <w:tcW w:w="806" w:type="pct"/>
            <w:tcBorders>
              <w:top w:val="single" w:sz="4" w:space="0" w:color="auto"/>
              <w:left w:val="nil"/>
              <w:bottom w:val="single" w:sz="4" w:space="0" w:color="auto"/>
              <w:right w:val="nil"/>
            </w:tcBorders>
            <w:shd w:val="clear" w:color="auto" w:fill="auto"/>
            <w:noWrap/>
            <w:vAlign w:val="center"/>
          </w:tcPr>
          <w:p w14:paraId="335FB8AD"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Outcomes</w:t>
            </w:r>
          </w:p>
        </w:tc>
        <w:tc>
          <w:tcPr>
            <w:tcW w:w="1302" w:type="pct"/>
            <w:tcBorders>
              <w:top w:val="single" w:sz="4" w:space="0" w:color="auto"/>
              <w:left w:val="nil"/>
              <w:bottom w:val="single" w:sz="4" w:space="0" w:color="auto"/>
              <w:right w:val="nil"/>
            </w:tcBorders>
            <w:shd w:val="clear" w:color="auto" w:fill="auto"/>
            <w:noWrap/>
            <w:vAlign w:val="center"/>
          </w:tcPr>
          <w:p w14:paraId="7A3C83C9" w14:textId="77777777" w:rsidR="00E334DD" w:rsidRPr="004C7D9E" w:rsidRDefault="00E334DD" w:rsidP="001A5434">
            <w:pPr>
              <w:widowControl/>
              <w:adjustRightInd w:val="0"/>
              <w:snapToGrid w:val="0"/>
              <w:spacing w:line="480" w:lineRule="auto"/>
              <w:rPr>
                <w:rFonts w:ascii="Times New Roman" w:eastAsia="宋体" w:hAnsi="Times New Roman" w:cs="Times New Roman"/>
                <w:i/>
                <w:iCs/>
                <w:color w:val="000000"/>
                <w:kern w:val="0"/>
                <w:sz w:val="20"/>
                <w:szCs w:val="20"/>
                <w14:ligatures w14:val="none"/>
              </w:rPr>
            </w:pPr>
            <w:r w:rsidRPr="004C7D9E">
              <w:rPr>
                <w:rFonts w:ascii="Times New Roman" w:eastAsia="宋体" w:hAnsi="Times New Roman" w:cs="Times New Roman"/>
                <w:i/>
                <w:iCs/>
                <w:color w:val="000000"/>
                <w:kern w:val="0"/>
                <w:sz w:val="20"/>
                <w:szCs w:val="20"/>
                <w14:ligatures w14:val="none"/>
              </w:rPr>
              <w:t>β</w:t>
            </w:r>
          </w:p>
        </w:tc>
        <w:tc>
          <w:tcPr>
            <w:tcW w:w="1893" w:type="pct"/>
            <w:tcBorders>
              <w:top w:val="single" w:sz="4" w:space="0" w:color="auto"/>
              <w:left w:val="nil"/>
              <w:bottom w:val="single" w:sz="4" w:space="0" w:color="auto"/>
              <w:right w:val="nil"/>
            </w:tcBorders>
            <w:shd w:val="clear" w:color="auto" w:fill="auto"/>
            <w:noWrap/>
            <w:vAlign w:val="center"/>
          </w:tcPr>
          <w:p w14:paraId="7E98A609"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 xml:space="preserve">95% </w:t>
            </w:r>
            <w:r w:rsidRPr="004C7D9E">
              <w:rPr>
                <w:rFonts w:ascii="Times New Roman" w:eastAsia="宋体" w:hAnsi="Times New Roman" w:cs="Times New Roman"/>
                <w:i/>
                <w:iCs/>
                <w:color w:val="000000"/>
                <w:kern w:val="0"/>
                <w:sz w:val="20"/>
                <w:szCs w:val="20"/>
                <w14:ligatures w14:val="none"/>
              </w:rPr>
              <w:t xml:space="preserve">CI </w:t>
            </w:r>
            <w:r w:rsidRPr="004C7D9E">
              <w:rPr>
                <w:rFonts w:ascii="Times New Roman" w:eastAsia="宋体" w:hAnsi="Times New Roman" w:cs="Times New Roman"/>
                <w:color w:val="000000"/>
                <w:kern w:val="0"/>
                <w:sz w:val="20"/>
                <w:szCs w:val="20"/>
                <w14:ligatures w14:val="none"/>
              </w:rPr>
              <w:t xml:space="preserve">of </w:t>
            </w:r>
            <w:r w:rsidRPr="004C7D9E">
              <w:rPr>
                <w:rFonts w:ascii="Times New Roman" w:eastAsia="宋体" w:hAnsi="Times New Roman" w:cs="Times New Roman"/>
                <w:i/>
                <w:iCs/>
                <w:color w:val="000000"/>
                <w:kern w:val="0"/>
                <w:sz w:val="20"/>
                <w:szCs w:val="20"/>
                <w14:ligatures w14:val="none"/>
              </w:rPr>
              <w:t>β</w:t>
            </w:r>
          </w:p>
        </w:tc>
        <w:tc>
          <w:tcPr>
            <w:tcW w:w="999" w:type="pct"/>
            <w:tcBorders>
              <w:top w:val="single" w:sz="4" w:space="0" w:color="auto"/>
              <w:left w:val="nil"/>
              <w:bottom w:val="single" w:sz="4" w:space="0" w:color="auto"/>
              <w:right w:val="nil"/>
            </w:tcBorders>
            <w:shd w:val="clear" w:color="auto" w:fill="auto"/>
            <w:noWrap/>
            <w:vAlign w:val="center"/>
          </w:tcPr>
          <w:p w14:paraId="41269663"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i/>
                <w:iCs/>
                <w:color w:val="000000"/>
                <w:kern w:val="0"/>
                <w:sz w:val="20"/>
                <w:szCs w:val="20"/>
                <w14:ligatures w14:val="none"/>
              </w:rPr>
              <w:t>p</w:t>
            </w:r>
            <w:r w:rsidRPr="004C7D9E">
              <w:rPr>
                <w:rFonts w:ascii="Times New Roman" w:eastAsia="宋体" w:hAnsi="Times New Roman" w:cs="Times New Roman"/>
                <w:color w:val="000000"/>
                <w:kern w:val="0"/>
                <w:sz w:val="20"/>
                <w:szCs w:val="20"/>
                <w14:ligatures w14:val="none"/>
              </w:rPr>
              <w:t>-value</w:t>
            </w:r>
          </w:p>
        </w:tc>
      </w:tr>
      <w:tr w:rsidR="008A590B" w:rsidRPr="004C7D9E" w14:paraId="08C46AA0" w14:textId="77777777" w:rsidTr="008A590B">
        <w:trPr>
          <w:trHeight w:val="471"/>
        </w:trPr>
        <w:tc>
          <w:tcPr>
            <w:tcW w:w="5000" w:type="pct"/>
            <w:gridSpan w:val="4"/>
            <w:tcBorders>
              <w:top w:val="single" w:sz="4" w:space="0" w:color="auto"/>
              <w:left w:val="nil"/>
              <w:right w:val="nil"/>
            </w:tcBorders>
            <w:shd w:val="clear" w:color="auto" w:fill="auto"/>
            <w:noWrap/>
            <w:vAlign w:val="center"/>
          </w:tcPr>
          <w:p w14:paraId="7A076541" w14:textId="0147BA96" w:rsidR="008A590B" w:rsidRPr="004C7D9E" w:rsidRDefault="008A590B" w:rsidP="001A5434">
            <w:pPr>
              <w:widowControl/>
              <w:adjustRightInd w:val="0"/>
              <w:snapToGrid w:val="0"/>
              <w:spacing w:line="480" w:lineRule="auto"/>
              <w:rPr>
                <w:rFonts w:ascii="Times New Roman" w:eastAsia="宋体" w:hAnsi="Times New Roman" w:cs="Times New Roman"/>
                <w:b/>
                <w:bCs/>
                <w:i/>
                <w:iCs/>
                <w:color w:val="000000"/>
                <w:kern w:val="0"/>
                <w:sz w:val="20"/>
                <w:szCs w:val="20"/>
                <w14:ligatures w14:val="none"/>
              </w:rPr>
            </w:pPr>
            <w:r w:rsidRPr="004C7D9E">
              <w:rPr>
                <w:rFonts w:ascii="Times New Roman" w:eastAsia="宋体" w:hAnsi="Times New Roman" w:cs="Times New Roman" w:hint="eastAsia"/>
                <w:b/>
                <w:bCs/>
                <w:color w:val="000000"/>
                <w:kern w:val="0"/>
                <w:sz w:val="20"/>
                <w:szCs w:val="20"/>
                <w14:ligatures w14:val="none"/>
              </w:rPr>
              <w:t>All participants</w:t>
            </w:r>
          </w:p>
        </w:tc>
      </w:tr>
      <w:tr w:rsidR="00E334DD" w:rsidRPr="004C7D9E" w14:paraId="3D4354C3" w14:textId="77777777" w:rsidTr="004C7D9E">
        <w:trPr>
          <w:trHeight w:val="471"/>
        </w:trPr>
        <w:tc>
          <w:tcPr>
            <w:tcW w:w="806" w:type="pct"/>
            <w:tcBorders>
              <w:left w:val="nil"/>
              <w:bottom w:val="nil"/>
              <w:right w:val="nil"/>
            </w:tcBorders>
            <w:shd w:val="clear" w:color="auto" w:fill="auto"/>
            <w:noWrap/>
            <w:vAlign w:val="bottom"/>
          </w:tcPr>
          <w:p w14:paraId="2065F0AE"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LDL</w:t>
            </w:r>
          </w:p>
        </w:tc>
        <w:tc>
          <w:tcPr>
            <w:tcW w:w="1302" w:type="pct"/>
            <w:tcBorders>
              <w:left w:val="nil"/>
              <w:bottom w:val="nil"/>
              <w:right w:val="nil"/>
            </w:tcBorders>
            <w:shd w:val="clear" w:color="auto" w:fill="auto"/>
            <w:noWrap/>
            <w:vAlign w:val="bottom"/>
          </w:tcPr>
          <w:p w14:paraId="01CF04A1"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0.05</w:t>
            </w:r>
          </w:p>
        </w:tc>
        <w:tc>
          <w:tcPr>
            <w:tcW w:w="1893" w:type="pct"/>
            <w:tcBorders>
              <w:left w:val="nil"/>
              <w:bottom w:val="nil"/>
              <w:right w:val="nil"/>
            </w:tcBorders>
            <w:shd w:val="clear" w:color="auto" w:fill="auto"/>
            <w:noWrap/>
            <w:vAlign w:val="bottom"/>
          </w:tcPr>
          <w:p w14:paraId="7DF145F0"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0.007, 0.10</w:t>
            </w:r>
          </w:p>
        </w:tc>
        <w:tc>
          <w:tcPr>
            <w:tcW w:w="999" w:type="pct"/>
            <w:tcBorders>
              <w:left w:val="nil"/>
              <w:bottom w:val="nil"/>
              <w:right w:val="nil"/>
            </w:tcBorders>
            <w:shd w:val="clear" w:color="auto" w:fill="auto"/>
            <w:noWrap/>
            <w:vAlign w:val="bottom"/>
          </w:tcPr>
          <w:p w14:paraId="2C1503E6"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0.02</w:t>
            </w:r>
          </w:p>
        </w:tc>
      </w:tr>
      <w:tr w:rsidR="00E334DD" w:rsidRPr="004C7D9E" w14:paraId="166B4D06" w14:textId="77777777" w:rsidTr="004C7D9E">
        <w:trPr>
          <w:trHeight w:val="471"/>
        </w:trPr>
        <w:tc>
          <w:tcPr>
            <w:tcW w:w="806" w:type="pct"/>
            <w:tcBorders>
              <w:top w:val="nil"/>
              <w:left w:val="nil"/>
              <w:bottom w:val="nil"/>
              <w:right w:val="nil"/>
            </w:tcBorders>
            <w:shd w:val="clear" w:color="auto" w:fill="auto"/>
            <w:noWrap/>
            <w:vAlign w:val="bottom"/>
          </w:tcPr>
          <w:p w14:paraId="5B179E3F"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HDL</w:t>
            </w:r>
          </w:p>
        </w:tc>
        <w:tc>
          <w:tcPr>
            <w:tcW w:w="1302" w:type="pct"/>
            <w:tcBorders>
              <w:top w:val="nil"/>
              <w:left w:val="nil"/>
              <w:bottom w:val="nil"/>
              <w:right w:val="nil"/>
            </w:tcBorders>
            <w:shd w:val="clear" w:color="auto" w:fill="auto"/>
            <w:noWrap/>
            <w:vAlign w:val="bottom"/>
          </w:tcPr>
          <w:p w14:paraId="341EB5D2"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-0.002</w:t>
            </w:r>
          </w:p>
        </w:tc>
        <w:tc>
          <w:tcPr>
            <w:tcW w:w="1893" w:type="pct"/>
            <w:tcBorders>
              <w:top w:val="nil"/>
              <w:left w:val="nil"/>
              <w:bottom w:val="nil"/>
              <w:right w:val="nil"/>
            </w:tcBorders>
            <w:shd w:val="clear" w:color="auto" w:fill="auto"/>
            <w:noWrap/>
            <w:vAlign w:val="bottom"/>
          </w:tcPr>
          <w:p w14:paraId="19321873"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-0.33, 0.02</w:t>
            </w:r>
          </w:p>
        </w:tc>
        <w:tc>
          <w:tcPr>
            <w:tcW w:w="999" w:type="pct"/>
            <w:tcBorders>
              <w:top w:val="nil"/>
              <w:left w:val="nil"/>
              <w:bottom w:val="nil"/>
              <w:right w:val="nil"/>
            </w:tcBorders>
            <w:shd w:val="clear" w:color="auto" w:fill="auto"/>
            <w:noWrap/>
            <w:vAlign w:val="bottom"/>
          </w:tcPr>
          <w:p w14:paraId="31E0C17B"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0.88</w:t>
            </w:r>
          </w:p>
        </w:tc>
      </w:tr>
      <w:tr w:rsidR="00E334DD" w:rsidRPr="004C7D9E" w14:paraId="09CBE3A8" w14:textId="77777777" w:rsidTr="004C7D9E">
        <w:trPr>
          <w:trHeight w:val="471"/>
        </w:trPr>
        <w:tc>
          <w:tcPr>
            <w:tcW w:w="806" w:type="pct"/>
            <w:tcBorders>
              <w:top w:val="nil"/>
              <w:left w:val="nil"/>
              <w:bottom w:val="nil"/>
              <w:right w:val="nil"/>
            </w:tcBorders>
            <w:shd w:val="clear" w:color="auto" w:fill="auto"/>
            <w:noWrap/>
            <w:vAlign w:val="bottom"/>
          </w:tcPr>
          <w:p w14:paraId="2D76A1A4"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TC</w:t>
            </w:r>
          </w:p>
        </w:tc>
        <w:tc>
          <w:tcPr>
            <w:tcW w:w="1302" w:type="pct"/>
            <w:tcBorders>
              <w:top w:val="nil"/>
              <w:left w:val="nil"/>
              <w:bottom w:val="nil"/>
              <w:right w:val="nil"/>
            </w:tcBorders>
            <w:shd w:val="clear" w:color="auto" w:fill="auto"/>
            <w:noWrap/>
            <w:vAlign w:val="bottom"/>
          </w:tcPr>
          <w:p w14:paraId="3B23EED7"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0.07</w:t>
            </w:r>
          </w:p>
        </w:tc>
        <w:tc>
          <w:tcPr>
            <w:tcW w:w="1893" w:type="pct"/>
            <w:tcBorders>
              <w:top w:val="nil"/>
              <w:left w:val="nil"/>
              <w:bottom w:val="nil"/>
              <w:right w:val="nil"/>
            </w:tcBorders>
            <w:shd w:val="clear" w:color="auto" w:fill="auto"/>
            <w:noWrap/>
            <w:vAlign w:val="bottom"/>
          </w:tcPr>
          <w:p w14:paraId="6C8E74E9"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0.01, 0.12</w:t>
            </w:r>
          </w:p>
        </w:tc>
        <w:tc>
          <w:tcPr>
            <w:tcW w:w="999" w:type="pct"/>
            <w:tcBorders>
              <w:top w:val="nil"/>
              <w:left w:val="nil"/>
              <w:bottom w:val="nil"/>
              <w:right w:val="nil"/>
            </w:tcBorders>
            <w:shd w:val="clear" w:color="auto" w:fill="auto"/>
            <w:noWrap/>
            <w:vAlign w:val="bottom"/>
          </w:tcPr>
          <w:p w14:paraId="30280170"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0.02</w:t>
            </w:r>
          </w:p>
        </w:tc>
      </w:tr>
      <w:tr w:rsidR="00E334DD" w:rsidRPr="004C7D9E" w14:paraId="6D4DD9AD" w14:textId="77777777" w:rsidTr="004C7D9E">
        <w:trPr>
          <w:trHeight w:val="471"/>
        </w:trPr>
        <w:tc>
          <w:tcPr>
            <w:tcW w:w="806" w:type="pct"/>
            <w:tcBorders>
              <w:top w:val="nil"/>
              <w:left w:val="nil"/>
              <w:right w:val="nil"/>
            </w:tcBorders>
            <w:shd w:val="clear" w:color="auto" w:fill="auto"/>
            <w:noWrap/>
            <w:vAlign w:val="bottom"/>
          </w:tcPr>
          <w:p w14:paraId="6DE95FD2"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TG</w:t>
            </w:r>
          </w:p>
        </w:tc>
        <w:tc>
          <w:tcPr>
            <w:tcW w:w="1302" w:type="pct"/>
            <w:tcBorders>
              <w:top w:val="nil"/>
              <w:left w:val="nil"/>
              <w:right w:val="nil"/>
            </w:tcBorders>
            <w:shd w:val="clear" w:color="auto" w:fill="auto"/>
            <w:noWrap/>
            <w:vAlign w:val="bottom"/>
          </w:tcPr>
          <w:p w14:paraId="2D0DF98B"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0.05</w:t>
            </w:r>
          </w:p>
        </w:tc>
        <w:tc>
          <w:tcPr>
            <w:tcW w:w="1893" w:type="pct"/>
            <w:tcBorders>
              <w:top w:val="nil"/>
              <w:left w:val="nil"/>
              <w:right w:val="nil"/>
            </w:tcBorders>
            <w:shd w:val="clear" w:color="auto" w:fill="auto"/>
            <w:noWrap/>
            <w:vAlign w:val="bottom"/>
          </w:tcPr>
          <w:p w14:paraId="0C2B25E3"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0.01, 0.08</w:t>
            </w:r>
          </w:p>
        </w:tc>
        <w:tc>
          <w:tcPr>
            <w:tcW w:w="999" w:type="pct"/>
            <w:tcBorders>
              <w:top w:val="nil"/>
              <w:left w:val="nil"/>
              <w:right w:val="nil"/>
            </w:tcBorders>
            <w:shd w:val="clear" w:color="auto" w:fill="auto"/>
            <w:noWrap/>
            <w:vAlign w:val="bottom"/>
          </w:tcPr>
          <w:p w14:paraId="6E592784"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0.01</w:t>
            </w:r>
          </w:p>
        </w:tc>
      </w:tr>
      <w:tr w:rsidR="00E334DD" w:rsidRPr="004C7D9E" w14:paraId="1C697C29" w14:textId="77777777" w:rsidTr="004C7D9E">
        <w:trPr>
          <w:trHeight w:val="471"/>
        </w:trPr>
        <w:tc>
          <w:tcPr>
            <w:tcW w:w="806" w:type="pct"/>
            <w:tcBorders>
              <w:top w:val="nil"/>
              <w:left w:val="nil"/>
              <w:bottom w:val="nil"/>
              <w:right w:val="nil"/>
            </w:tcBorders>
            <w:shd w:val="clear" w:color="auto" w:fill="auto"/>
            <w:noWrap/>
            <w:vAlign w:val="bottom"/>
          </w:tcPr>
          <w:p w14:paraId="5EA4C33F"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AIP</w:t>
            </w:r>
          </w:p>
        </w:tc>
        <w:tc>
          <w:tcPr>
            <w:tcW w:w="1302" w:type="pct"/>
            <w:tcBorders>
              <w:top w:val="nil"/>
              <w:left w:val="nil"/>
              <w:bottom w:val="nil"/>
              <w:right w:val="nil"/>
            </w:tcBorders>
            <w:shd w:val="clear" w:color="auto" w:fill="auto"/>
            <w:noWrap/>
            <w:vAlign w:val="bottom"/>
          </w:tcPr>
          <w:p w14:paraId="71E33C66"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0.03</w:t>
            </w:r>
          </w:p>
        </w:tc>
        <w:tc>
          <w:tcPr>
            <w:tcW w:w="1893" w:type="pct"/>
            <w:tcBorders>
              <w:top w:val="nil"/>
              <w:left w:val="nil"/>
              <w:bottom w:val="nil"/>
              <w:right w:val="nil"/>
            </w:tcBorders>
            <w:shd w:val="clear" w:color="auto" w:fill="auto"/>
            <w:noWrap/>
            <w:vAlign w:val="bottom"/>
          </w:tcPr>
          <w:p w14:paraId="35910034"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0.006, 0.04</w:t>
            </w:r>
          </w:p>
        </w:tc>
        <w:tc>
          <w:tcPr>
            <w:tcW w:w="999" w:type="pct"/>
            <w:tcBorders>
              <w:top w:val="nil"/>
              <w:left w:val="nil"/>
              <w:bottom w:val="nil"/>
              <w:right w:val="nil"/>
            </w:tcBorders>
            <w:shd w:val="clear" w:color="auto" w:fill="auto"/>
            <w:noWrap/>
            <w:vAlign w:val="bottom"/>
          </w:tcPr>
          <w:p w14:paraId="16C19B24"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0.009</w:t>
            </w:r>
          </w:p>
        </w:tc>
      </w:tr>
      <w:tr w:rsidR="008A590B" w:rsidRPr="004C7D9E" w14:paraId="51D79AFC" w14:textId="77777777" w:rsidTr="008A590B">
        <w:trPr>
          <w:trHeight w:val="471"/>
        </w:trPr>
        <w:tc>
          <w:tcPr>
            <w:tcW w:w="5000" w:type="pct"/>
            <w:gridSpan w:val="4"/>
            <w:tcBorders>
              <w:top w:val="nil"/>
              <w:left w:val="nil"/>
              <w:right w:val="nil"/>
            </w:tcBorders>
            <w:shd w:val="clear" w:color="auto" w:fill="auto"/>
            <w:noWrap/>
            <w:vAlign w:val="center"/>
          </w:tcPr>
          <w:p w14:paraId="72F8E78A" w14:textId="443CCF89" w:rsidR="008A590B" w:rsidRPr="004C7D9E" w:rsidRDefault="008A590B"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b/>
                <w:bCs/>
                <w:color w:val="000000"/>
                <w:kern w:val="0"/>
                <w:sz w:val="20"/>
                <w:szCs w:val="20"/>
                <w14:ligatures w14:val="none"/>
              </w:rPr>
              <w:t>Male</w:t>
            </w:r>
          </w:p>
        </w:tc>
      </w:tr>
      <w:tr w:rsidR="00B422CF" w:rsidRPr="004C7D9E" w14:paraId="4EB7E34F" w14:textId="77777777" w:rsidTr="008A590B">
        <w:trPr>
          <w:trHeight w:val="471"/>
        </w:trPr>
        <w:tc>
          <w:tcPr>
            <w:tcW w:w="806" w:type="pct"/>
            <w:tcBorders>
              <w:top w:val="nil"/>
              <w:left w:val="nil"/>
              <w:right w:val="nil"/>
            </w:tcBorders>
            <w:shd w:val="clear" w:color="auto" w:fill="auto"/>
            <w:noWrap/>
            <w:vAlign w:val="bottom"/>
          </w:tcPr>
          <w:p w14:paraId="4415836F" w14:textId="446EA915" w:rsidR="00B422CF" w:rsidRPr="004C7D9E" w:rsidRDefault="00B422CF"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LDL</w:t>
            </w:r>
          </w:p>
        </w:tc>
        <w:tc>
          <w:tcPr>
            <w:tcW w:w="1302" w:type="pct"/>
            <w:tcBorders>
              <w:top w:val="nil"/>
              <w:left w:val="nil"/>
              <w:right w:val="nil"/>
            </w:tcBorders>
            <w:shd w:val="clear" w:color="auto" w:fill="auto"/>
            <w:noWrap/>
            <w:vAlign w:val="bottom"/>
          </w:tcPr>
          <w:p w14:paraId="0860102B" w14:textId="742DD69C" w:rsidR="00B422CF" w:rsidRPr="004C7D9E" w:rsidRDefault="00A74715"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0.09</w:t>
            </w:r>
          </w:p>
        </w:tc>
        <w:tc>
          <w:tcPr>
            <w:tcW w:w="1893" w:type="pct"/>
            <w:tcBorders>
              <w:top w:val="nil"/>
              <w:left w:val="nil"/>
              <w:right w:val="nil"/>
            </w:tcBorders>
            <w:shd w:val="clear" w:color="auto" w:fill="auto"/>
            <w:noWrap/>
            <w:vAlign w:val="bottom"/>
          </w:tcPr>
          <w:p w14:paraId="6859091A" w14:textId="49B5E565" w:rsidR="00B422CF" w:rsidRPr="004C7D9E" w:rsidRDefault="00A74715"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0.02, 0.17</w:t>
            </w:r>
          </w:p>
        </w:tc>
        <w:tc>
          <w:tcPr>
            <w:tcW w:w="999" w:type="pct"/>
            <w:tcBorders>
              <w:top w:val="nil"/>
              <w:left w:val="nil"/>
              <w:right w:val="nil"/>
            </w:tcBorders>
            <w:shd w:val="clear" w:color="auto" w:fill="auto"/>
            <w:noWrap/>
            <w:vAlign w:val="bottom"/>
          </w:tcPr>
          <w:p w14:paraId="3ABF0F39" w14:textId="082C271F" w:rsidR="00B422CF" w:rsidRPr="004C7D9E" w:rsidRDefault="00A74715"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0.01</w:t>
            </w:r>
          </w:p>
        </w:tc>
      </w:tr>
      <w:tr w:rsidR="00B422CF" w:rsidRPr="004C7D9E" w14:paraId="69257D00" w14:textId="77777777" w:rsidTr="008A590B">
        <w:trPr>
          <w:trHeight w:val="471"/>
        </w:trPr>
        <w:tc>
          <w:tcPr>
            <w:tcW w:w="806" w:type="pct"/>
            <w:tcBorders>
              <w:top w:val="nil"/>
              <w:left w:val="nil"/>
              <w:right w:val="nil"/>
            </w:tcBorders>
            <w:shd w:val="clear" w:color="auto" w:fill="auto"/>
            <w:noWrap/>
            <w:vAlign w:val="bottom"/>
          </w:tcPr>
          <w:p w14:paraId="44C71CE2" w14:textId="074A0880" w:rsidR="00B422CF" w:rsidRPr="004C7D9E" w:rsidRDefault="00B422CF"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HDL</w:t>
            </w:r>
          </w:p>
        </w:tc>
        <w:tc>
          <w:tcPr>
            <w:tcW w:w="1302" w:type="pct"/>
            <w:tcBorders>
              <w:top w:val="nil"/>
              <w:left w:val="nil"/>
              <w:right w:val="nil"/>
            </w:tcBorders>
            <w:shd w:val="clear" w:color="auto" w:fill="auto"/>
            <w:noWrap/>
            <w:vAlign w:val="bottom"/>
          </w:tcPr>
          <w:p w14:paraId="25ABEBF6" w14:textId="7457DB62" w:rsidR="00B422CF" w:rsidRPr="004C7D9E" w:rsidRDefault="00A74715"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0.009</w:t>
            </w:r>
          </w:p>
        </w:tc>
        <w:tc>
          <w:tcPr>
            <w:tcW w:w="1893" w:type="pct"/>
            <w:tcBorders>
              <w:top w:val="nil"/>
              <w:left w:val="nil"/>
              <w:right w:val="nil"/>
            </w:tcBorders>
            <w:shd w:val="clear" w:color="auto" w:fill="auto"/>
            <w:noWrap/>
            <w:vAlign w:val="bottom"/>
          </w:tcPr>
          <w:p w14:paraId="4F87F862" w14:textId="030DE87A" w:rsidR="00B422CF" w:rsidRPr="004C7D9E" w:rsidRDefault="00A74715"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-0.02, 0.04</w:t>
            </w:r>
          </w:p>
        </w:tc>
        <w:tc>
          <w:tcPr>
            <w:tcW w:w="999" w:type="pct"/>
            <w:tcBorders>
              <w:top w:val="nil"/>
              <w:left w:val="nil"/>
              <w:right w:val="nil"/>
            </w:tcBorders>
            <w:shd w:val="clear" w:color="auto" w:fill="auto"/>
            <w:noWrap/>
            <w:vAlign w:val="bottom"/>
          </w:tcPr>
          <w:p w14:paraId="2E50B466" w14:textId="757D1210" w:rsidR="00B422CF" w:rsidRPr="004C7D9E" w:rsidRDefault="00E944FA"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0.61</w:t>
            </w:r>
          </w:p>
        </w:tc>
      </w:tr>
      <w:tr w:rsidR="00B422CF" w:rsidRPr="004C7D9E" w14:paraId="3A92D17A" w14:textId="77777777" w:rsidTr="008A590B">
        <w:trPr>
          <w:trHeight w:val="471"/>
        </w:trPr>
        <w:tc>
          <w:tcPr>
            <w:tcW w:w="806" w:type="pct"/>
            <w:tcBorders>
              <w:top w:val="nil"/>
              <w:left w:val="nil"/>
              <w:right w:val="nil"/>
            </w:tcBorders>
            <w:shd w:val="clear" w:color="auto" w:fill="auto"/>
            <w:noWrap/>
            <w:vAlign w:val="bottom"/>
          </w:tcPr>
          <w:p w14:paraId="05F1BD0A" w14:textId="0AFBA492" w:rsidR="00B422CF" w:rsidRPr="004C7D9E" w:rsidRDefault="00B422CF"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TC</w:t>
            </w:r>
          </w:p>
        </w:tc>
        <w:tc>
          <w:tcPr>
            <w:tcW w:w="1302" w:type="pct"/>
            <w:tcBorders>
              <w:top w:val="nil"/>
              <w:left w:val="nil"/>
              <w:right w:val="nil"/>
            </w:tcBorders>
            <w:shd w:val="clear" w:color="auto" w:fill="auto"/>
            <w:noWrap/>
            <w:vAlign w:val="bottom"/>
          </w:tcPr>
          <w:p w14:paraId="25EDDF8F" w14:textId="62382614" w:rsidR="00B422CF" w:rsidRPr="004C7D9E" w:rsidRDefault="00E944FA"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0.14</w:t>
            </w:r>
          </w:p>
        </w:tc>
        <w:tc>
          <w:tcPr>
            <w:tcW w:w="1893" w:type="pct"/>
            <w:tcBorders>
              <w:top w:val="nil"/>
              <w:left w:val="nil"/>
              <w:right w:val="nil"/>
            </w:tcBorders>
            <w:shd w:val="clear" w:color="auto" w:fill="auto"/>
            <w:noWrap/>
            <w:vAlign w:val="bottom"/>
          </w:tcPr>
          <w:p w14:paraId="31A629E5" w14:textId="28DF3C29" w:rsidR="00B422CF" w:rsidRPr="004C7D9E" w:rsidRDefault="00E944FA"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0.05, 0.22</w:t>
            </w:r>
          </w:p>
        </w:tc>
        <w:tc>
          <w:tcPr>
            <w:tcW w:w="999" w:type="pct"/>
            <w:tcBorders>
              <w:top w:val="nil"/>
              <w:left w:val="nil"/>
              <w:right w:val="nil"/>
            </w:tcBorders>
            <w:shd w:val="clear" w:color="auto" w:fill="auto"/>
            <w:noWrap/>
            <w:vAlign w:val="bottom"/>
          </w:tcPr>
          <w:p w14:paraId="4EA211D4" w14:textId="08C5DC99" w:rsidR="00B422CF" w:rsidRPr="004C7D9E" w:rsidRDefault="00E944FA"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0.001</w:t>
            </w:r>
          </w:p>
        </w:tc>
      </w:tr>
      <w:tr w:rsidR="00B422CF" w:rsidRPr="004C7D9E" w14:paraId="1006BB44" w14:textId="77777777" w:rsidTr="008A590B">
        <w:trPr>
          <w:trHeight w:val="471"/>
        </w:trPr>
        <w:tc>
          <w:tcPr>
            <w:tcW w:w="806" w:type="pct"/>
            <w:tcBorders>
              <w:top w:val="nil"/>
              <w:left w:val="nil"/>
              <w:right w:val="nil"/>
            </w:tcBorders>
            <w:shd w:val="clear" w:color="auto" w:fill="auto"/>
            <w:noWrap/>
            <w:vAlign w:val="bottom"/>
          </w:tcPr>
          <w:p w14:paraId="4A0102E5" w14:textId="5FA01B79" w:rsidR="00B422CF" w:rsidRPr="004C7D9E" w:rsidRDefault="00B422CF"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TG</w:t>
            </w:r>
          </w:p>
        </w:tc>
        <w:tc>
          <w:tcPr>
            <w:tcW w:w="1302" w:type="pct"/>
            <w:tcBorders>
              <w:top w:val="nil"/>
              <w:left w:val="nil"/>
              <w:right w:val="nil"/>
            </w:tcBorders>
            <w:shd w:val="clear" w:color="auto" w:fill="auto"/>
            <w:noWrap/>
            <w:vAlign w:val="bottom"/>
          </w:tcPr>
          <w:p w14:paraId="23D8ED59" w14:textId="234F211A" w:rsidR="00B422CF" w:rsidRPr="004C7D9E" w:rsidRDefault="00E944FA"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0.08</w:t>
            </w:r>
          </w:p>
        </w:tc>
        <w:tc>
          <w:tcPr>
            <w:tcW w:w="1893" w:type="pct"/>
            <w:tcBorders>
              <w:top w:val="nil"/>
              <w:left w:val="nil"/>
              <w:right w:val="nil"/>
            </w:tcBorders>
            <w:shd w:val="clear" w:color="auto" w:fill="auto"/>
            <w:noWrap/>
            <w:vAlign w:val="bottom"/>
          </w:tcPr>
          <w:p w14:paraId="54164739" w14:textId="5600AE9D" w:rsidR="00B422CF" w:rsidRPr="004C7D9E" w:rsidRDefault="00E944FA"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0.02, 0.14</w:t>
            </w:r>
          </w:p>
        </w:tc>
        <w:tc>
          <w:tcPr>
            <w:tcW w:w="999" w:type="pct"/>
            <w:tcBorders>
              <w:top w:val="nil"/>
              <w:left w:val="nil"/>
              <w:right w:val="nil"/>
            </w:tcBorders>
            <w:shd w:val="clear" w:color="auto" w:fill="auto"/>
            <w:noWrap/>
            <w:vAlign w:val="bottom"/>
          </w:tcPr>
          <w:p w14:paraId="75B73204" w14:textId="5E953B4F" w:rsidR="00B422CF" w:rsidRPr="004C7D9E" w:rsidRDefault="00E944FA"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0.01</w:t>
            </w:r>
          </w:p>
        </w:tc>
      </w:tr>
      <w:tr w:rsidR="00B422CF" w:rsidRPr="004C7D9E" w14:paraId="3D863F7C" w14:textId="77777777" w:rsidTr="008A590B">
        <w:trPr>
          <w:trHeight w:val="471"/>
        </w:trPr>
        <w:tc>
          <w:tcPr>
            <w:tcW w:w="806" w:type="pct"/>
            <w:tcBorders>
              <w:top w:val="nil"/>
              <w:left w:val="nil"/>
              <w:right w:val="nil"/>
            </w:tcBorders>
            <w:shd w:val="clear" w:color="auto" w:fill="auto"/>
            <w:noWrap/>
            <w:vAlign w:val="bottom"/>
          </w:tcPr>
          <w:p w14:paraId="0EA8DD78" w14:textId="64D61635" w:rsidR="00B422CF" w:rsidRPr="004C7D9E" w:rsidRDefault="00B422CF"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AIP</w:t>
            </w:r>
          </w:p>
        </w:tc>
        <w:tc>
          <w:tcPr>
            <w:tcW w:w="1302" w:type="pct"/>
            <w:tcBorders>
              <w:top w:val="nil"/>
              <w:left w:val="nil"/>
              <w:right w:val="nil"/>
            </w:tcBorders>
            <w:shd w:val="clear" w:color="auto" w:fill="auto"/>
            <w:noWrap/>
            <w:vAlign w:val="bottom"/>
          </w:tcPr>
          <w:p w14:paraId="7F45039B" w14:textId="1637C656" w:rsidR="00B422CF" w:rsidRPr="004C7D9E" w:rsidRDefault="00E944FA"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0.04</w:t>
            </w:r>
          </w:p>
        </w:tc>
        <w:tc>
          <w:tcPr>
            <w:tcW w:w="1893" w:type="pct"/>
            <w:tcBorders>
              <w:top w:val="nil"/>
              <w:left w:val="nil"/>
              <w:right w:val="nil"/>
            </w:tcBorders>
            <w:shd w:val="clear" w:color="auto" w:fill="auto"/>
            <w:noWrap/>
            <w:vAlign w:val="bottom"/>
          </w:tcPr>
          <w:p w14:paraId="15A85F4D" w14:textId="492D7A43" w:rsidR="00B422CF" w:rsidRPr="004C7D9E" w:rsidRDefault="004271B9"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w:t>
            </w:r>
            <w:r w:rsidR="007715EC" w:rsidRPr="004C7D9E">
              <w:rPr>
                <w:rFonts w:ascii="Times New Roman" w:eastAsia="宋体" w:hAnsi="Times New Roman" w:cs="Times New Roman" w:hint="eastAsia"/>
                <w:color w:val="000000"/>
                <w:kern w:val="0"/>
                <w:sz w:val="20"/>
                <w:szCs w:val="20"/>
                <w14:ligatures w14:val="none"/>
              </w:rPr>
              <w:t>0</w:t>
            </w:r>
            <w:r w:rsidR="00AE0D50" w:rsidRPr="004C7D9E">
              <w:rPr>
                <w:rFonts w:ascii="Times New Roman" w:eastAsia="宋体" w:hAnsi="Times New Roman" w:cs="Times New Roman" w:hint="eastAsia"/>
                <w:color w:val="000000"/>
                <w:kern w:val="0"/>
                <w:sz w:val="20"/>
                <w:szCs w:val="20"/>
                <w14:ligatures w14:val="none"/>
              </w:rPr>
              <w:t>1</w:t>
            </w:r>
            <w:r w:rsidR="00E944FA" w:rsidRPr="004C7D9E">
              <w:rPr>
                <w:rFonts w:ascii="Times New Roman" w:eastAsia="宋体" w:hAnsi="Times New Roman" w:cs="Times New Roman" w:hint="eastAsia"/>
                <w:color w:val="000000"/>
                <w:kern w:val="0"/>
                <w:sz w:val="20"/>
                <w:szCs w:val="20"/>
                <w14:ligatures w14:val="none"/>
              </w:rPr>
              <w:t xml:space="preserve">, </w:t>
            </w:r>
            <w:bookmarkStart w:id="12" w:name="_Hlk195106474"/>
            <w:r w:rsidR="00E944FA" w:rsidRPr="004C7D9E">
              <w:rPr>
                <w:rFonts w:ascii="Times New Roman" w:eastAsia="宋体" w:hAnsi="Times New Roman" w:cs="Times New Roman" w:hint="eastAsia"/>
                <w:color w:val="000000"/>
                <w:kern w:val="0"/>
                <w:sz w:val="20"/>
                <w:szCs w:val="20"/>
                <w14:ligatures w14:val="none"/>
              </w:rPr>
              <w:t>0.</w:t>
            </w:r>
            <w:r w:rsidR="00AE0D50" w:rsidRPr="004C7D9E">
              <w:rPr>
                <w:rFonts w:ascii="Times New Roman" w:eastAsia="宋体" w:hAnsi="Times New Roman" w:cs="Times New Roman" w:hint="eastAsia"/>
                <w:color w:val="000000"/>
                <w:kern w:val="0"/>
                <w:sz w:val="20"/>
                <w:szCs w:val="20"/>
                <w14:ligatures w14:val="none"/>
              </w:rPr>
              <w:t>07</w:t>
            </w:r>
            <w:bookmarkEnd w:id="12"/>
          </w:p>
        </w:tc>
        <w:tc>
          <w:tcPr>
            <w:tcW w:w="999" w:type="pct"/>
            <w:tcBorders>
              <w:top w:val="nil"/>
              <w:left w:val="nil"/>
              <w:right w:val="nil"/>
            </w:tcBorders>
            <w:shd w:val="clear" w:color="auto" w:fill="auto"/>
            <w:noWrap/>
            <w:vAlign w:val="bottom"/>
          </w:tcPr>
          <w:p w14:paraId="775CC88A" w14:textId="4608A623" w:rsidR="00B422CF" w:rsidRPr="004C7D9E" w:rsidRDefault="00E944FA"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0.005</w:t>
            </w:r>
          </w:p>
        </w:tc>
      </w:tr>
      <w:tr w:rsidR="008A590B" w:rsidRPr="004C7D9E" w14:paraId="6A68581D" w14:textId="77777777" w:rsidTr="008A590B">
        <w:trPr>
          <w:trHeight w:val="471"/>
        </w:trPr>
        <w:tc>
          <w:tcPr>
            <w:tcW w:w="5000" w:type="pct"/>
            <w:gridSpan w:val="4"/>
            <w:tcBorders>
              <w:top w:val="nil"/>
              <w:left w:val="nil"/>
              <w:right w:val="nil"/>
            </w:tcBorders>
            <w:shd w:val="clear" w:color="auto" w:fill="auto"/>
            <w:noWrap/>
            <w:vAlign w:val="center"/>
          </w:tcPr>
          <w:p w14:paraId="730D905E" w14:textId="702D44DF" w:rsidR="008A590B" w:rsidRPr="004C7D9E" w:rsidRDefault="008A590B"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b/>
                <w:bCs/>
                <w:color w:val="000000"/>
                <w:kern w:val="0"/>
                <w:sz w:val="20"/>
                <w:szCs w:val="20"/>
                <w14:ligatures w14:val="none"/>
              </w:rPr>
              <w:t>Female</w:t>
            </w:r>
          </w:p>
        </w:tc>
      </w:tr>
      <w:tr w:rsidR="00740AE3" w:rsidRPr="004C7D9E" w14:paraId="5E396D4D" w14:textId="77777777" w:rsidTr="008A590B">
        <w:trPr>
          <w:trHeight w:val="471"/>
        </w:trPr>
        <w:tc>
          <w:tcPr>
            <w:tcW w:w="806" w:type="pct"/>
            <w:tcBorders>
              <w:top w:val="nil"/>
              <w:left w:val="nil"/>
              <w:right w:val="nil"/>
            </w:tcBorders>
            <w:shd w:val="clear" w:color="auto" w:fill="auto"/>
            <w:noWrap/>
            <w:vAlign w:val="bottom"/>
          </w:tcPr>
          <w:p w14:paraId="0AAAC91B" w14:textId="1DAFB57F" w:rsidR="00740AE3" w:rsidRPr="004C7D9E" w:rsidRDefault="00740AE3"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LDL</w:t>
            </w:r>
          </w:p>
        </w:tc>
        <w:tc>
          <w:tcPr>
            <w:tcW w:w="1302" w:type="pct"/>
            <w:tcBorders>
              <w:top w:val="nil"/>
              <w:left w:val="nil"/>
              <w:right w:val="nil"/>
            </w:tcBorders>
            <w:shd w:val="clear" w:color="auto" w:fill="auto"/>
            <w:noWrap/>
            <w:vAlign w:val="bottom"/>
          </w:tcPr>
          <w:p w14:paraId="54F1CBC7" w14:textId="24004DE3" w:rsidR="00740AE3" w:rsidRPr="004C7D9E" w:rsidRDefault="00634098"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0.05</w:t>
            </w:r>
          </w:p>
        </w:tc>
        <w:tc>
          <w:tcPr>
            <w:tcW w:w="1893" w:type="pct"/>
            <w:tcBorders>
              <w:top w:val="nil"/>
              <w:left w:val="nil"/>
              <w:right w:val="nil"/>
            </w:tcBorders>
            <w:shd w:val="clear" w:color="auto" w:fill="auto"/>
            <w:noWrap/>
            <w:vAlign w:val="bottom"/>
          </w:tcPr>
          <w:p w14:paraId="5B236942" w14:textId="4387CC80" w:rsidR="00740AE3" w:rsidRPr="004C7D9E" w:rsidRDefault="00634098"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-0.02, 0.12</w:t>
            </w:r>
          </w:p>
        </w:tc>
        <w:tc>
          <w:tcPr>
            <w:tcW w:w="999" w:type="pct"/>
            <w:tcBorders>
              <w:top w:val="nil"/>
              <w:left w:val="nil"/>
              <w:right w:val="nil"/>
            </w:tcBorders>
            <w:shd w:val="clear" w:color="auto" w:fill="auto"/>
            <w:noWrap/>
            <w:vAlign w:val="bottom"/>
          </w:tcPr>
          <w:p w14:paraId="7889EC41" w14:textId="48C20D6F" w:rsidR="00740AE3" w:rsidRPr="004C7D9E" w:rsidRDefault="00634098"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0.19</w:t>
            </w:r>
          </w:p>
        </w:tc>
      </w:tr>
      <w:tr w:rsidR="00740AE3" w:rsidRPr="004C7D9E" w14:paraId="5CF23C30" w14:textId="77777777" w:rsidTr="008A590B">
        <w:trPr>
          <w:trHeight w:val="471"/>
        </w:trPr>
        <w:tc>
          <w:tcPr>
            <w:tcW w:w="806" w:type="pct"/>
            <w:tcBorders>
              <w:top w:val="nil"/>
              <w:left w:val="nil"/>
              <w:right w:val="nil"/>
            </w:tcBorders>
            <w:shd w:val="clear" w:color="auto" w:fill="auto"/>
            <w:noWrap/>
            <w:vAlign w:val="bottom"/>
          </w:tcPr>
          <w:p w14:paraId="7F073B88" w14:textId="78D28D05" w:rsidR="00740AE3" w:rsidRPr="004C7D9E" w:rsidRDefault="00740AE3"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HDL</w:t>
            </w:r>
          </w:p>
        </w:tc>
        <w:tc>
          <w:tcPr>
            <w:tcW w:w="1302" w:type="pct"/>
            <w:tcBorders>
              <w:top w:val="nil"/>
              <w:left w:val="nil"/>
              <w:right w:val="nil"/>
            </w:tcBorders>
            <w:shd w:val="clear" w:color="auto" w:fill="auto"/>
            <w:noWrap/>
            <w:vAlign w:val="bottom"/>
          </w:tcPr>
          <w:p w14:paraId="5383D1F5" w14:textId="5CC1742D" w:rsidR="00740AE3" w:rsidRPr="004C7D9E" w:rsidRDefault="00634098"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-0.03</w:t>
            </w:r>
          </w:p>
        </w:tc>
        <w:tc>
          <w:tcPr>
            <w:tcW w:w="1893" w:type="pct"/>
            <w:tcBorders>
              <w:top w:val="nil"/>
              <w:left w:val="nil"/>
              <w:right w:val="nil"/>
            </w:tcBorders>
            <w:shd w:val="clear" w:color="auto" w:fill="auto"/>
            <w:noWrap/>
            <w:vAlign w:val="bottom"/>
          </w:tcPr>
          <w:p w14:paraId="031A8018" w14:textId="5FAF8922" w:rsidR="00740AE3" w:rsidRPr="004C7D9E" w:rsidRDefault="00634098"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-0.07, 0.004</w:t>
            </w:r>
          </w:p>
        </w:tc>
        <w:tc>
          <w:tcPr>
            <w:tcW w:w="999" w:type="pct"/>
            <w:tcBorders>
              <w:top w:val="nil"/>
              <w:left w:val="nil"/>
              <w:right w:val="nil"/>
            </w:tcBorders>
            <w:shd w:val="clear" w:color="auto" w:fill="auto"/>
            <w:noWrap/>
            <w:vAlign w:val="bottom"/>
          </w:tcPr>
          <w:p w14:paraId="2AB0D543" w14:textId="1711BD6D" w:rsidR="00740AE3" w:rsidRPr="004C7D9E" w:rsidRDefault="00634098"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0.08</w:t>
            </w:r>
          </w:p>
        </w:tc>
      </w:tr>
      <w:tr w:rsidR="00740AE3" w:rsidRPr="004C7D9E" w14:paraId="60597985" w14:textId="77777777" w:rsidTr="008A590B">
        <w:trPr>
          <w:trHeight w:val="471"/>
        </w:trPr>
        <w:tc>
          <w:tcPr>
            <w:tcW w:w="806" w:type="pct"/>
            <w:tcBorders>
              <w:top w:val="nil"/>
              <w:left w:val="nil"/>
              <w:right w:val="nil"/>
            </w:tcBorders>
            <w:shd w:val="clear" w:color="auto" w:fill="auto"/>
            <w:noWrap/>
            <w:vAlign w:val="bottom"/>
          </w:tcPr>
          <w:p w14:paraId="7C018923" w14:textId="4078E863" w:rsidR="00740AE3" w:rsidRPr="004C7D9E" w:rsidRDefault="00740AE3"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TC</w:t>
            </w:r>
          </w:p>
        </w:tc>
        <w:tc>
          <w:tcPr>
            <w:tcW w:w="1302" w:type="pct"/>
            <w:tcBorders>
              <w:top w:val="nil"/>
              <w:left w:val="nil"/>
              <w:right w:val="nil"/>
            </w:tcBorders>
            <w:shd w:val="clear" w:color="auto" w:fill="auto"/>
            <w:noWrap/>
            <w:vAlign w:val="bottom"/>
          </w:tcPr>
          <w:p w14:paraId="61F6EF63" w14:textId="7D61B4B7" w:rsidR="00740AE3" w:rsidRPr="004C7D9E" w:rsidRDefault="00634098"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0.05</w:t>
            </w:r>
          </w:p>
        </w:tc>
        <w:tc>
          <w:tcPr>
            <w:tcW w:w="1893" w:type="pct"/>
            <w:tcBorders>
              <w:top w:val="nil"/>
              <w:left w:val="nil"/>
              <w:right w:val="nil"/>
            </w:tcBorders>
            <w:shd w:val="clear" w:color="auto" w:fill="auto"/>
            <w:noWrap/>
            <w:vAlign w:val="bottom"/>
          </w:tcPr>
          <w:p w14:paraId="594A838D" w14:textId="5D3D2BA9" w:rsidR="00740AE3" w:rsidRPr="004C7D9E" w:rsidRDefault="00634098"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-0.04, 0.13</w:t>
            </w:r>
          </w:p>
        </w:tc>
        <w:tc>
          <w:tcPr>
            <w:tcW w:w="999" w:type="pct"/>
            <w:tcBorders>
              <w:top w:val="nil"/>
              <w:left w:val="nil"/>
              <w:right w:val="nil"/>
            </w:tcBorders>
            <w:shd w:val="clear" w:color="auto" w:fill="auto"/>
            <w:noWrap/>
            <w:vAlign w:val="bottom"/>
          </w:tcPr>
          <w:p w14:paraId="1AA5A938" w14:textId="49AF0DCA" w:rsidR="00740AE3" w:rsidRPr="004C7D9E" w:rsidRDefault="00634098"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0.25</w:t>
            </w:r>
          </w:p>
        </w:tc>
      </w:tr>
      <w:tr w:rsidR="00740AE3" w:rsidRPr="004C7D9E" w14:paraId="0F1F6AAB" w14:textId="77777777" w:rsidTr="008A590B">
        <w:trPr>
          <w:trHeight w:val="471"/>
        </w:trPr>
        <w:tc>
          <w:tcPr>
            <w:tcW w:w="806" w:type="pct"/>
            <w:tcBorders>
              <w:top w:val="nil"/>
              <w:left w:val="nil"/>
              <w:right w:val="nil"/>
            </w:tcBorders>
            <w:shd w:val="clear" w:color="auto" w:fill="auto"/>
            <w:noWrap/>
            <w:vAlign w:val="bottom"/>
          </w:tcPr>
          <w:p w14:paraId="222E5851" w14:textId="7977E345" w:rsidR="00740AE3" w:rsidRPr="004C7D9E" w:rsidRDefault="00740AE3"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TG</w:t>
            </w:r>
          </w:p>
        </w:tc>
        <w:tc>
          <w:tcPr>
            <w:tcW w:w="1302" w:type="pct"/>
            <w:tcBorders>
              <w:top w:val="nil"/>
              <w:left w:val="nil"/>
              <w:right w:val="nil"/>
            </w:tcBorders>
            <w:shd w:val="clear" w:color="auto" w:fill="auto"/>
            <w:noWrap/>
            <w:vAlign w:val="bottom"/>
          </w:tcPr>
          <w:p w14:paraId="66FECDA0" w14:textId="0FD42B69" w:rsidR="00740AE3" w:rsidRPr="004C7D9E" w:rsidRDefault="00634098"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0.09</w:t>
            </w:r>
          </w:p>
        </w:tc>
        <w:tc>
          <w:tcPr>
            <w:tcW w:w="1893" w:type="pct"/>
            <w:tcBorders>
              <w:top w:val="nil"/>
              <w:left w:val="nil"/>
              <w:right w:val="nil"/>
            </w:tcBorders>
            <w:shd w:val="clear" w:color="auto" w:fill="auto"/>
            <w:noWrap/>
            <w:vAlign w:val="bottom"/>
          </w:tcPr>
          <w:p w14:paraId="582367CA" w14:textId="4404C1B7" w:rsidR="00740AE3" w:rsidRPr="004C7D9E" w:rsidRDefault="00634098"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bookmarkStart w:id="13" w:name="OLE_LINK63"/>
            <w:r w:rsidRPr="004C7D9E">
              <w:rPr>
                <w:rFonts w:ascii="Times New Roman" w:eastAsia="宋体" w:hAnsi="Times New Roman" w:cs="Times New Roman" w:hint="eastAsia"/>
                <w:color w:val="000000"/>
                <w:kern w:val="0"/>
                <w:sz w:val="20"/>
                <w:szCs w:val="20"/>
                <w14:ligatures w14:val="none"/>
              </w:rPr>
              <w:t>0.03</w:t>
            </w:r>
            <w:bookmarkEnd w:id="13"/>
            <w:r w:rsidRPr="004C7D9E">
              <w:rPr>
                <w:rFonts w:ascii="Times New Roman" w:eastAsia="宋体" w:hAnsi="Times New Roman" w:cs="Times New Roman" w:hint="eastAsia"/>
                <w:color w:val="000000"/>
                <w:kern w:val="0"/>
                <w:sz w:val="20"/>
                <w:szCs w:val="20"/>
                <w14:ligatures w14:val="none"/>
              </w:rPr>
              <w:t xml:space="preserve">, </w:t>
            </w:r>
            <w:bookmarkStart w:id="14" w:name="OLE_LINK64"/>
            <w:r w:rsidRPr="004C7D9E">
              <w:rPr>
                <w:rFonts w:ascii="Times New Roman" w:eastAsia="宋体" w:hAnsi="Times New Roman" w:cs="Times New Roman" w:hint="eastAsia"/>
                <w:color w:val="000000"/>
                <w:kern w:val="0"/>
                <w:sz w:val="20"/>
                <w:szCs w:val="20"/>
                <w14:ligatures w14:val="none"/>
              </w:rPr>
              <w:t>0.14</w:t>
            </w:r>
            <w:bookmarkEnd w:id="14"/>
          </w:p>
        </w:tc>
        <w:tc>
          <w:tcPr>
            <w:tcW w:w="999" w:type="pct"/>
            <w:tcBorders>
              <w:top w:val="nil"/>
              <w:left w:val="nil"/>
              <w:right w:val="nil"/>
            </w:tcBorders>
            <w:shd w:val="clear" w:color="auto" w:fill="auto"/>
            <w:noWrap/>
            <w:vAlign w:val="bottom"/>
          </w:tcPr>
          <w:p w14:paraId="6151831A" w14:textId="759CEBAE" w:rsidR="00740AE3" w:rsidRPr="004C7D9E" w:rsidRDefault="00634098"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0.002</w:t>
            </w:r>
          </w:p>
        </w:tc>
      </w:tr>
      <w:tr w:rsidR="00740AE3" w:rsidRPr="004C7D9E" w14:paraId="66397962" w14:textId="77777777" w:rsidTr="008A590B">
        <w:trPr>
          <w:trHeight w:val="471"/>
        </w:trPr>
        <w:tc>
          <w:tcPr>
            <w:tcW w:w="806" w:type="pct"/>
            <w:tcBorders>
              <w:left w:val="nil"/>
              <w:bottom w:val="single" w:sz="4" w:space="0" w:color="auto"/>
              <w:right w:val="nil"/>
            </w:tcBorders>
            <w:shd w:val="clear" w:color="auto" w:fill="auto"/>
            <w:noWrap/>
            <w:vAlign w:val="bottom"/>
          </w:tcPr>
          <w:p w14:paraId="7E344CBF" w14:textId="0756CEF2" w:rsidR="00740AE3" w:rsidRPr="004C7D9E" w:rsidRDefault="00740AE3"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AIP</w:t>
            </w:r>
          </w:p>
        </w:tc>
        <w:tc>
          <w:tcPr>
            <w:tcW w:w="1302" w:type="pct"/>
            <w:tcBorders>
              <w:left w:val="nil"/>
              <w:bottom w:val="single" w:sz="4" w:space="0" w:color="auto"/>
              <w:right w:val="nil"/>
            </w:tcBorders>
            <w:shd w:val="clear" w:color="auto" w:fill="auto"/>
            <w:noWrap/>
            <w:vAlign w:val="bottom"/>
          </w:tcPr>
          <w:p w14:paraId="37712CD4" w14:textId="644BC6CB" w:rsidR="00740AE3" w:rsidRPr="004C7D9E" w:rsidRDefault="00634098"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0.06</w:t>
            </w:r>
          </w:p>
        </w:tc>
        <w:tc>
          <w:tcPr>
            <w:tcW w:w="1893" w:type="pct"/>
            <w:tcBorders>
              <w:left w:val="nil"/>
              <w:bottom w:val="single" w:sz="4" w:space="0" w:color="auto"/>
              <w:right w:val="nil"/>
            </w:tcBorders>
            <w:shd w:val="clear" w:color="auto" w:fill="auto"/>
            <w:noWrap/>
            <w:vAlign w:val="bottom"/>
          </w:tcPr>
          <w:p w14:paraId="0BD19B28" w14:textId="4D7B2D52" w:rsidR="00740AE3" w:rsidRPr="004C7D9E" w:rsidRDefault="00634098"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0.03, 0.09</w:t>
            </w:r>
          </w:p>
        </w:tc>
        <w:tc>
          <w:tcPr>
            <w:tcW w:w="999" w:type="pct"/>
            <w:tcBorders>
              <w:left w:val="nil"/>
              <w:bottom w:val="single" w:sz="4" w:space="0" w:color="auto"/>
              <w:right w:val="nil"/>
            </w:tcBorders>
            <w:shd w:val="clear" w:color="auto" w:fill="auto"/>
            <w:noWrap/>
            <w:vAlign w:val="bottom"/>
          </w:tcPr>
          <w:p w14:paraId="033A14B8" w14:textId="4320992C" w:rsidR="00740AE3" w:rsidRPr="004C7D9E" w:rsidRDefault="00634098"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0.0002</w:t>
            </w:r>
          </w:p>
        </w:tc>
      </w:tr>
    </w:tbl>
    <w:p w14:paraId="15CD00B2" w14:textId="77777777" w:rsidR="00E334DD" w:rsidRPr="004C7D9E" w:rsidRDefault="00E334DD" w:rsidP="001A5434">
      <w:pPr>
        <w:adjustRightInd w:val="0"/>
        <w:snapToGrid w:val="0"/>
        <w:spacing w:line="480" w:lineRule="auto"/>
        <w:rPr>
          <w:rFonts w:ascii="Times New Roman" w:eastAsia="宋体" w:hAnsi="Times New Roman" w:cs="Times New Roman"/>
          <w:bCs/>
          <w:sz w:val="20"/>
          <w:szCs w:val="20"/>
          <w:lang w:val="en-GB"/>
        </w:rPr>
      </w:pPr>
      <w:r w:rsidRPr="004C7D9E">
        <w:rPr>
          <w:rFonts w:ascii="Times New Roman" w:eastAsia="宋体" w:hAnsi="Times New Roman" w:cs="Times New Roman"/>
          <w:bCs/>
          <w:sz w:val="20"/>
          <w:szCs w:val="20"/>
          <w:lang w:val="en-GB"/>
        </w:rPr>
        <w:t>LDL-C, Low density lipoprotein cholesterol; TC, Total cholesterol; TG, Triglycerides;</w:t>
      </w:r>
      <w:r w:rsidRPr="004C7D9E">
        <w:rPr>
          <w:rFonts w:ascii="Times New Roman" w:eastAsia="宋体" w:hAnsi="Times New Roman" w:cs="Times New Roman"/>
          <w:sz w:val="20"/>
          <w:szCs w:val="20"/>
        </w:rPr>
        <w:t xml:space="preserve"> </w:t>
      </w:r>
      <w:r w:rsidRPr="004C7D9E">
        <w:rPr>
          <w:rFonts w:ascii="Times New Roman" w:eastAsia="宋体" w:hAnsi="Times New Roman" w:cs="Times New Roman"/>
          <w:bCs/>
          <w:sz w:val="20"/>
          <w:szCs w:val="20"/>
          <w:lang w:val="en-GB"/>
        </w:rPr>
        <w:t>HDL-C, High density lipoprotein cholesterol; AIP, atherogenic index of plasma.</w:t>
      </w:r>
    </w:p>
    <w:p w14:paraId="74A0714C" w14:textId="5613E2CA" w:rsidR="004D33E6" w:rsidRPr="004C7D9E" w:rsidRDefault="004D33E6" w:rsidP="001A5434">
      <w:pPr>
        <w:adjustRightInd w:val="0"/>
        <w:snapToGrid w:val="0"/>
        <w:spacing w:line="480" w:lineRule="auto"/>
        <w:rPr>
          <w:rFonts w:ascii="Times New Roman" w:eastAsia="宋体" w:hAnsi="Times New Roman" w:cs="Times New Roman"/>
          <w:sz w:val="20"/>
          <w:szCs w:val="20"/>
          <w:lang w:val="en-GB"/>
        </w:rPr>
      </w:pPr>
      <w:r w:rsidRPr="004C7D9E">
        <w:rPr>
          <w:rFonts w:ascii="Times New Roman" w:eastAsia="宋体" w:hAnsi="Times New Roman" w:cs="Times New Roman"/>
          <w:sz w:val="20"/>
          <w:szCs w:val="20"/>
          <w:lang w:val="en-GB"/>
        </w:rPr>
        <w:br w:type="page"/>
      </w:r>
    </w:p>
    <w:p w14:paraId="4A275922" w14:textId="4606CD39" w:rsidR="00E334DD" w:rsidRPr="004C7D9E" w:rsidRDefault="00E334DD" w:rsidP="001A5434">
      <w:pPr>
        <w:adjustRightInd w:val="0"/>
        <w:snapToGrid w:val="0"/>
        <w:spacing w:line="480" w:lineRule="auto"/>
        <w:rPr>
          <w:rFonts w:ascii="Times New Roman" w:eastAsia="宋体" w:hAnsi="Times New Roman" w:cs="Times New Roman"/>
          <w:b/>
          <w:sz w:val="20"/>
          <w:szCs w:val="20"/>
          <w:lang w:val="en-GB"/>
        </w:rPr>
      </w:pPr>
      <w:bookmarkStart w:id="15" w:name="OLE_LINK1"/>
      <w:r w:rsidRPr="004C7D9E">
        <w:rPr>
          <w:rFonts w:ascii="Times New Roman" w:hAnsi="Times New Roman"/>
          <w:b/>
          <w:sz w:val="20"/>
          <w:lang w:val="en-GB"/>
        </w:rPr>
        <w:lastRenderedPageBreak/>
        <w:t>Table S</w:t>
      </w:r>
      <w:r w:rsidR="003843EB" w:rsidRPr="004C7D9E">
        <w:rPr>
          <w:rFonts w:ascii="Times New Roman" w:hAnsi="Times New Roman" w:hint="eastAsia"/>
          <w:b/>
          <w:sz w:val="20"/>
          <w:lang w:val="en-GB"/>
        </w:rPr>
        <w:t>3</w:t>
      </w:r>
      <w:r w:rsidRPr="004C7D9E">
        <w:rPr>
          <w:rFonts w:ascii="Times New Roman" w:hAnsi="Times New Roman"/>
          <w:b/>
          <w:sz w:val="20"/>
          <w:lang w:val="en-GB"/>
        </w:rPr>
        <w:t>.</w:t>
      </w:r>
      <w:r w:rsidRPr="004C7D9E">
        <w:rPr>
          <w:rFonts w:ascii="Times New Roman" w:hAnsi="Times New Roman"/>
          <w:sz w:val="20"/>
        </w:rPr>
        <w:t xml:space="preserve"> </w:t>
      </w:r>
      <w:r w:rsidRPr="004C7D9E">
        <w:rPr>
          <w:rFonts w:ascii="Times New Roman" w:hAnsi="Times New Roman"/>
          <w:sz w:val="20"/>
          <w:lang w:val="en-GB"/>
        </w:rPr>
        <w:t>Posterior probabilities of low density lipoprotein cholesterol, total cholesterol, high density lipoprotein cholesterol, triglycerides and atherogenic index of plasma.</w:t>
      </w:r>
    </w:p>
    <w:tbl>
      <w:tblPr>
        <w:tblW w:w="5000" w:type="pct"/>
        <w:jc w:val="center"/>
        <w:tblBorders>
          <w:bottom w:val="single" w:sz="4" w:space="0" w:color="auto"/>
        </w:tblBorders>
        <w:tblLook w:val="04A0" w:firstRow="1" w:lastRow="0" w:firstColumn="1" w:lastColumn="0" w:noHBand="0" w:noVBand="1"/>
      </w:tblPr>
      <w:tblGrid>
        <w:gridCol w:w="1554"/>
        <w:gridCol w:w="1318"/>
        <w:gridCol w:w="1316"/>
        <w:gridCol w:w="2204"/>
        <w:gridCol w:w="1316"/>
        <w:gridCol w:w="1318"/>
        <w:tblGridChange w:id="16">
          <w:tblGrid>
            <w:gridCol w:w="1554"/>
            <w:gridCol w:w="1318"/>
            <w:gridCol w:w="1316"/>
            <w:gridCol w:w="2204"/>
            <w:gridCol w:w="1316"/>
            <w:gridCol w:w="1318"/>
          </w:tblGrid>
        </w:tblGridChange>
      </w:tblGrid>
      <w:tr w:rsidR="008F1F37" w:rsidRPr="004C7D9E" w14:paraId="26B7EAED" w14:textId="77777777" w:rsidTr="008A590B">
        <w:trPr>
          <w:trHeight w:val="471"/>
          <w:jc w:val="center"/>
        </w:trPr>
        <w:tc>
          <w:tcPr>
            <w:tcW w:w="861" w:type="pct"/>
            <w:tcBorders>
              <w:top w:val="single" w:sz="4" w:space="0" w:color="auto"/>
              <w:bottom w:val="single" w:sz="4" w:space="0" w:color="auto"/>
            </w:tcBorders>
            <w:shd w:val="clear" w:color="auto" w:fill="auto"/>
            <w:noWrap/>
            <w:vAlign w:val="center"/>
          </w:tcPr>
          <w:bookmarkEnd w:id="15"/>
          <w:p w14:paraId="6293562D"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PFAS</w:t>
            </w:r>
          </w:p>
        </w:tc>
        <w:tc>
          <w:tcPr>
            <w:tcW w:w="730" w:type="pct"/>
            <w:tcBorders>
              <w:top w:val="single" w:sz="4" w:space="0" w:color="auto"/>
              <w:bottom w:val="single" w:sz="4" w:space="0" w:color="auto"/>
            </w:tcBorders>
            <w:shd w:val="clear" w:color="auto" w:fill="auto"/>
            <w:noWrap/>
            <w:vAlign w:val="center"/>
          </w:tcPr>
          <w:p w14:paraId="495DDA9B"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LDL-C</w:t>
            </w:r>
          </w:p>
        </w:tc>
        <w:tc>
          <w:tcPr>
            <w:tcW w:w="729" w:type="pct"/>
            <w:tcBorders>
              <w:top w:val="single" w:sz="4" w:space="0" w:color="auto"/>
              <w:bottom w:val="single" w:sz="4" w:space="0" w:color="auto"/>
            </w:tcBorders>
            <w:shd w:val="clear" w:color="auto" w:fill="auto"/>
            <w:noWrap/>
            <w:vAlign w:val="center"/>
          </w:tcPr>
          <w:p w14:paraId="3098597B"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TC</w:t>
            </w:r>
          </w:p>
        </w:tc>
        <w:tc>
          <w:tcPr>
            <w:tcW w:w="1221" w:type="pct"/>
            <w:tcBorders>
              <w:top w:val="single" w:sz="4" w:space="0" w:color="auto"/>
              <w:bottom w:val="single" w:sz="4" w:space="0" w:color="auto"/>
            </w:tcBorders>
            <w:shd w:val="clear" w:color="auto" w:fill="auto"/>
            <w:noWrap/>
            <w:vAlign w:val="center"/>
          </w:tcPr>
          <w:p w14:paraId="5FAD901C"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HDL-C</w:t>
            </w:r>
          </w:p>
        </w:tc>
        <w:tc>
          <w:tcPr>
            <w:tcW w:w="729" w:type="pct"/>
            <w:tcBorders>
              <w:top w:val="single" w:sz="4" w:space="0" w:color="auto"/>
              <w:bottom w:val="single" w:sz="4" w:space="0" w:color="auto"/>
            </w:tcBorders>
            <w:shd w:val="clear" w:color="auto" w:fill="auto"/>
            <w:noWrap/>
            <w:vAlign w:val="center"/>
          </w:tcPr>
          <w:p w14:paraId="207E6681"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TG</w:t>
            </w:r>
          </w:p>
        </w:tc>
        <w:tc>
          <w:tcPr>
            <w:tcW w:w="730" w:type="pct"/>
            <w:tcBorders>
              <w:top w:val="single" w:sz="4" w:space="0" w:color="auto"/>
              <w:bottom w:val="single" w:sz="4" w:space="0" w:color="auto"/>
            </w:tcBorders>
            <w:shd w:val="clear" w:color="auto" w:fill="auto"/>
            <w:noWrap/>
            <w:vAlign w:val="center"/>
          </w:tcPr>
          <w:p w14:paraId="2C2F1EA8"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AIP</w:t>
            </w:r>
          </w:p>
        </w:tc>
      </w:tr>
      <w:tr w:rsidR="008A590B" w:rsidRPr="004C7D9E" w14:paraId="7E1A4502" w14:textId="77777777" w:rsidTr="008A590B">
        <w:trPr>
          <w:trHeight w:val="471"/>
          <w:jc w:val="center"/>
        </w:trPr>
        <w:tc>
          <w:tcPr>
            <w:tcW w:w="5000" w:type="pct"/>
            <w:gridSpan w:val="6"/>
            <w:tcBorders>
              <w:top w:val="single" w:sz="4" w:space="0" w:color="auto"/>
              <w:bottom w:val="nil"/>
            </w:tcBorders>
            <w:shd w:val="clear" w:color="auto" w:fill="auto"/>
            <w:noWrap/>
            <w:vAlign w:val="center"/>
          </w:tcPr>
          <w:p w14:paraId="397950B7" w14:textId="5FD966D8" w:rsidR="008A590B" w:rsidRPr="004C7D9E" w:rsidRDefault="008A590B"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b/>
                <w:bCs/>
                <w:color w:val="000000"/>
                <w:kern w:val="0"/>
                <w:sz w:val="20"/>
                <w:szCs w:val="20"/>
                <w14:ligatures w14:val="none"/>
              </w:rPr>
              <w:t>All participants</w:t>
            </w:r>
          </w:p>
        </w:tc>
      </w:tr>
      <w:tr w:rsidR="008F1F37" w:rsidRPr="004C7D9E" w14:paraId="56A8B411" w14:textId="77777777" w:rsidTr="008A590B">
        <w:trPr>
          <w:trHeight w:val="471"/>
          <w:jc w:val="center"/>
        </w:trPr>
        <w:tc>
          <w:tcPr>
            <w:tcW w:w="861" w:type="pct"/>
            <w:tcBorders>
              <w:top w:val="nil"/>
            </w:tcBorders>
            <w:shd w:val="clear" w:color="auto" w:fill="auto"/>
            <w:noWrap/>
            <w:vAlign w:val="center"/>
          </w:tcPr>
          <w:p w14:paraId="78BC3C0B"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bookmarkStart w:id="17" w:name="_Hlk194918783"/>
            <w:r w:rsidRPr="004C7D9E">
              <w:rPr>
                <w:rFonts w:ascii="Times New Roman" w:eastAsia="宋体" w:hAnsi="Times New Roman" w:cs="Times New Roman"/>
                <w:color w:val="000000"/>
                <w:kern w:val="0"/>
                <w:sz w:val="20"/>
                <w:szCs w:val="20"/>
                <w14:ligatures w14:val="none"/>
              </w:rPr>
              <w:t>PFHxS</w:t>
            </w:r>
          </w:p>
        </w:tc>
        <w:tc>
          <w:tcPr>
            <w:tcW w:w="730" w:type="pct"/>
            <w:tcBorders>
              <w:top w:val="nil"/>
            </w:tcBorders>
            <w:shd w:val="clear" w:color="auto" w:fill="auto"/>
            <w:noWrap/>
            <w:vAlign w:val="center"/>
          </w:tcPr>
          <w:p w14:paraId="685869CE"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0.08</w:t>
            </w:r>
          </w:p>
        </w:tc>
        <w:tc>
          <w:tcPr>
            <w:tcW w:w="729" w:type="pct"/>
            <w:tcBorders>
              <w:top w:val="nil"/>
            </w:tcBorders>
            <w:shd w:val="clear" w:color="auto" w:fill="auto"/>
            <w:noWrap/>
            <w:vAlign w:val="center"/>
          </w:tcPr>
          <w:p w14:paraId="22DFEEC3"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0.03</w:t>
            </w:r>
          </w:p>
        </w:tc>
        <w:tc>
          <w:tcPr>
            <w:tcW w:w="1221" w:type="pct"/>
            <w:tcBorders>
              <w:top w:val="nil"/>
            </w:tcBorders>
            <w:shd w:val="clear" w:color="auto" w:fill="auto"/>
            <w:noWrap/>
            <w:vAlign w:val="center"/>
          </w:tcPr>
          <w:p w14:paraId="03D76A0A"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0.002</w:t>
            </w:r>
          </w:p>
        </w:tc>
        <w:tc>
          <w:tcPr>
            <w:tcW w:w="729" w:type="pct"/>
            <w:tcBorders>
              <w:top w:val="nil"/>
            </w:tcBorders>
            <w:shd w:val="clear" w:color="auto" w:fill="auto"/>
            <w:noWrap/>
            <w:vAlign w:val="center"/>
          </w:tcPr>
          <w:p w14:paraId="7A0BA1C6"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0.44</w:t>
            </w:r>
          </w:p>
        </w:tc>
        <w:tc>
          <w:tcPr>
            <w:tcW w:w="730" w:type="pct"/>
            <w:tcBorders>
              <w:top w:val="nil"/>
            </w:tcBorders>
            <w:shd w:val="clear" w:color="auto" w:fill="auto"/>
            <w:noWrap/>
            <w:vAlign w:val="center"/>
          </w:tcPr>
          <w:p w14:paraId="2B4A2636"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0.66</w:t>
            </w:r>
          </w:p>
        </w:tc>
      </w:tr>
      <w:tr w:rsidR="008F1F37" w:rsidRPr="004C7D9E" w14:paraId="6F14106E" w14:textId="77777777" w:rsidTr="008A590B">
        <w:trPr>
          <w:trHeight w:val="471"/>
          <w:jc w:val="center"/>
        </w:trPr>
        <w:tc>
          <w:tcPr>
            <w:tcW w:w="861" w:type="pct"/>
            <w:shd w:val="clear" w:color="auto" w:fill="auto"/>
            <w:noWrap/>
            <w:vAlign w:val="center"/>
          </w:tcPr>
          <w:p w14:paraId="2110D0D6"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PFOA</w:t>
            </w:r>
          </w:p>
        </w:tc>
        <w:tc>
          <w:tcPr>
            <w:tcW w:w="730" w:type="pct"/>
            <w:shd w:val="clear" w:color="auto" w:fill="auto"/>
            <w:noWrap/>
            <w:vAlign w:val="center"/>
          </w:tcPr>
          <w:p w14:paraId="1D28615C"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0.24</w:t>
            </w:r>
          </w:p>
        </w:tc>
        <w:tc>
          <w:tcPr>
            <w:tcW w:w="729" w:type="pct"/>
            <w:shd w:val="clear" w:color="auto" w:fill="auto"/>
            <w:noWrap/>
            <w:vAlign w:val="center"/>
          </w:tcPr>
          <w:p w14:paraId="312BC211"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0.06</w:t>
            </w:r>
          </w:p>
        </w:tc>
        <w:tc>
          <w:tcPr>
            <w:tcW w:w="1221" w:type="pct"/>
            <w:shd w:val="clear" w:color="auto" w:fill="auto"/>
            <w:noWrap/>
            <w:vAlign w:val="center"/>
          </w:tcPr>
          <w:p w14:paraId="76C0D021"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0.003</w:t>
            </w:r>
          </w:p>
        </w:tc>
        <w:tc>
          <w:tcPr>
            <w:tcW w:w="729" w:type="pct"/>
            <w:shd w:val="clear" w:color="auto" w:fill="auto"/>
            <w:noWrap/>
            <w:vAlign w:val="center"/>
          </w:tcPr>
          <w:p w14:paraId="5DFD668A"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0.39</w:t>
            </w:r>
          </w:p>
        </w:tc>
        <w:tc>
          <w:tcPr>
            <w:tcW w:w="730" w:type="pct"/>
            <w:shd w:val="clear" w:color="auto" w:fill="auto"/>
            <w:noWrap/>
            <w:vAlign w:val="center"/>
          </w:tcPr>
          <w:p w14:paraId="5D53B358"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0.78</w:t>
            </w:r>
          </w:p>
        </w:tc>
      </w:tr>
      <w:tr w:rsidR="008F1F37" w:rsidRPr="004C7D9E" w14:paraId="0DFE2933" w14:textId="77777777" w:rsidTr="008A590B">
        <w:trPr>
          <w:trHeight w:val="471"/>
          <w:jc w:val="center"/>
        </w:trPr>
        <w:tc>
          <w:tcPr>
            <w:tcW w:w="861" w:type="pct"/>
            <w:shd w:val="clear" w:color="auto" w:fill="auto"/>
            <w:noWrap/>
            <w:vAlign w:val="center"/>
          </w:tcPr>
          <w:p w14:paraId="6FC74784"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PFOS</w:t>
            </w:r>
          </w:p>
        </w:tc>
        <w:tc>
          <w:tcPr>
            <w:tcW w:w="730" w:type="pct"/>
            <w:shd w:val="clear" w:color="auto" w:fill="auto"/>
            <w:noWrap/>
            <w:vAlign w:val="center"/>
          </w:tcPr>
          <w:p w14:paraId="4B0F8106"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bookmarkStart w:id="18" w:name="_Hlk177509965"/>
            <w:r w:rsidRPr="004C7D9E">
              <w:rPr>
                <w:rFonts w:ascii="Times New Roman" w:eastAsia="宋体" w:hAnsi="Times New Roman" w:cs="Times New Roman"/>
                <w:color w:val="000000"/>
                <w:kern w:val="0"/>
                <w:sz w:val="20"/>
                <w:szCs w:val="20"/>
                <w14:ligatures w14:val="none"/>
              </w:rPr>
              <w:t>0.85</w:t>
            </w:r>
            <w:bookmarkEnd w:id="18"/>
          </w:p>
        </w:tc>
        <w:tc>
          <w:tcPr>
            <w:tcW w:w="729" w:type="pct"/>
            <w:shd w:val="clear" w:color="auto" w:fill="auto"/>
            <w:noWrap/>
            <w:vAlign w:val="center"/>
          </w:tcPr>
          <w:p w14:paraId="2CD59694"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0.91</w:t>
            </w:r>
          </w:p>
        </w:tc>
        <w:tc>
          <w:tcPr>
            <w:tcW w:w="1221" w:type="pct"/>
            <w:shd w:val="clear" w:color="auto" w:fill="auto"/>
            <w:noWrap/>
            <w:vAlign w:val="center"/>
          </w:tcPr>
          <w:p w14:paraId="18FE659D"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0.02</w:t>
            </w:r>
          </w:p>
        </w:tc>
        <w:tc>
          <w:tcPr>
            <w:tcW w:w="729" w:type="pct"/>
            <w:shd w:val="clear" w:color="auto" w:fill="auto"/>
            <w:noWrap/>
            <w:vAlign w:val="center"/>
          </w:tcPr>
          <w:p w14:paraId="728CF433"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0.75</w:t>
            </w:r>
          </w:p>
        </w:tc>
        <w:tc>
          <w:tcPr>
            <w:tcW w:w="730" w:type="pct"/>
            <w:shd w:val="clear" w:color="auto" w:fill="auto"/>
            <w:noWrap/>
            <w:vAlign w:val="center"/>
          </w:tcPr>
          <w:p w14:paraId="24814343"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0.90</w:t>
            </w:r>
          </w:p>
        </w:tc>
      </w:tr>
      <w:tr w:rsidR="008F1F37" w:rsidRPr="004C7D9E" w14:paraId="0A61DC61" w14:textId="77777777" w:rsidTr="008A590B">
        <w:trPr>
          <w:trHeight w:val="471"/>
          <w:jc w:val="center"/>
        </w:trPr>
        <w:tc>
          <w:tcPr>
            <w:tcW w:w="861" w:type="pct"/>
            <w:shd w:val="clear" w:color="auto" w:fill="auto"/>
            <w:noWrap/>
            <w:vAlign w:val="center"/>
          </w:tcPr>
          <w:p w14:paraId="6A7F446B"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PFNA</w:t>
            </w:r>
          </w:p>
        </w:tc>
        <w:tc>
          <w:tcPr>
            <w:tcW w:w="730" w:type="pct"/>
            <w:shd w:val="clear" w:color="auto" w:fill="auto"/>
            <w:noWrap/>
            <w:vAlign w:val="center"/>
          </w:tcPr>
          <w:p w14:paraId="2F70B43C"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0.13</w:t>
            </w:r>
          </w:p>
        </w:tc>
        <w:tc>
          <w:tcPr>
            <w:tcW w:w="729" w:type="pct"/>
            <w:shd w:val="clear" w:color="auto" w:fill="auto"/>
            <w:noWrap/>
            <w:vAlign w:val="center"/>
          </w:tcPr>
          <w:p w14:paraId="11BF22D6"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0.02</w:t>
            </w:r>
          </w:p>
        </w:tc>
        <w:tc>
          <w:tcPr>
            <w:tcW w:w="1221" w:type="pct"/>
            <w:shd w:val="clear" w:color="auto" w:fill="auto"/>
            <w:noWrap/>
            <w:vAlign w:val="center"/>
          </w:tcPr>
          <w:p w14:paraId="6CA838B1"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0.008</w:t>
            </w:r>
          </w:p>
        </w:tc>
        <w:tc>
          <w:tcPr>
            <w:tcW w:w="729" w:type="pct"/>
            <w:shd w:val="clear" w:color="auto" w:fill="auto"/>
            <w:noWrap/>
            <w:vAlign w:val="center"/>
          </w:tcPr>
          <w:p w14:paraId="0C93CD0C"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0.40</w:t>
            </w:r>
          </w:p>
        </w:tc>
        <w:tc>
          <w:tcPr>
            <w:tcW w:w="730" w:type="pct"/>
            <w:shd w:val="clear" w:color="auto" w:fill="auto"/>
            <w:noWrap/>
            <w:vAlign w:val="center"/>
          </w:tcPr>
          <w:p w14:paraId="1D2E0AD2" w14:textId="77777777" w:rsidR="00E334DD" w:rsidRPr="004C7D9E" w:rsidRDefault="00E334DD"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0.67</w:t>
            </w:r>
          </w:p>
        </w:tc>
      </w:tr>
      <w:tr w:rsidR="008A590B" w:rsidRPr="004C7D9E" w14:paraId="52958E21" w14:textId="77777777" w:rsidTr="008A590B">
        <w:trPr>
          <w:trHeight w:val="471"/>
          <w:jc w:val="center"/>
        </w:trPr>
        <w:tc>
          <w:tcPr>
            <w:tcW w:w="5000" w:type="pct"/>
            <w:gridSpan w:val="6"/>
            <w:tcBorders>
              <w:bottom w:val="nil"/>
            </w:tcBorders>
            <w:shd w:val="clear" w:color="auto" w:fill="auto"/>
            <w:noWrap/>
            <w:vAlign w:val="center"/>
          </w:tcPr>
          <w:p w14:paraId="0FC34E0A" w14:textId="7F556226" w:rsidR="008A590B" w:rsidRPr="004C7D9E" w:rsidRDefault="008A590B"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bookmarkStart w:id="19" w:name="OLE_LINK4"/>
            <w:bookmarkEnd w:id="17"/>
            <w:r w:rsidRPr="004C7D9E">
              <w:rPr>
                <w:rFonts w:ascii="Times New Roman" w:eastAsia="宋体" w:hAnsi="Times New Roman" w:cs="Times New Roman" w:hint="eastAsia"/>
                <w:b/>
                <w:bCs/>
                <w:color w:val="000000"/>
                <w:kern w:val="0"/>
                <w:sz w:val="20"/>
                <w:szCs w:val="20"/>
                <w14:ligatures w14:val="none"/>
              </w:rPr>
              <w:t>Male</w:t>
            </w:r>
            <w:bookmarkEnd w:id="19"/>
          </w:p>
        </w:tc>
      </w:tr>
      <w:tr w:rsidR="001D1192" w:rsidRPr="004C7D9E" w14:paraId="15D33FB9" w14:textId="77777777" w:rsidTr="008A590B">
        <w:trPr>
          <w:trHeight w:val="471"/>
          <w:jc w:val="center"/>
        </w:trPr>
        <w:tc>
          <w:tcPr>
            <w:tcW w:w="861" w:type="pct"/>
            <w:tcBorders>
              <w:bottom w:val="nil"/>
            </w:tcBorders>
            <w:shd w:val="clear" w:color="auto" w:fill="auto"/>
            <w:noWrap/>
            <w:vAlign w:val="center"/>
          </w:tcPr>
          <w:p w14:paraId="28319841" w14:textId="54CDC066" w:rsidR="001D1192" w:rsidRPr="004C7D9E" w:rsidRDefault="001D1192"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PFHxS</w:t>
            </w:r>
          </w:p>
        </w:tc>
        <w:tc>
          <w:tcPr>
            <w:tcW w:w="730" w:type="pct"/>
            <w:tcBorders>
              <w:bottom w:val="nil"/>
            </w:tcBorders>
            <w:shd w:val="clear" w:color="auto" w:fill="auto"/>
            <w:noWrap/>
            <w:vAlign w:val="center"/>
          </w:tcPr>
          <w:p w14:paraId="11AABBF9" w14:textId="2423DC3D"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0.0652</w:t>
            </w:r>
          </w:p>
        </w:tc>
        <w:tc>
          <w:tcPr>
            <w:tcW w:w="729" w:type="pct"/>
            <w:tcBorders>
              <w:bottom w:val="nil"/>
            </w:tcBorders>
            <w:shd w:val="clear" w:color="auto" w:fill="auto"/>
            <w:noWrap/>
            <w:vAlign w:val="center"/>
          </w:tcPr>
          <w:p w14:paraId="5DFA0870" w14:textId="2EB37B10"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0.2080</w:t>
            </w:r>
          </w:p>
        </w:tc>
        <w:tc>
          <w:tcPr>
            <w:tcW w:w="1221" w:type="pct"/>
            <w:tcBorders>
              <w:bottom w:val="nil"/>
            </w:tcBorders>
            <w:shd w:val="clear" w:color="auto" w:fill="auto"/>
            <w:noWrap/>
            <w:vAlign w:val="center"/>
          </w:tcPr>
          <w:p w14:paraId="5C228761" w14:textId="32FDCF13"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0.0718</w:t>
            </w:r>
          </w:p>
        </w:tc>
        <w:tc>
          <w:tcPr>
            <w:tcW w:w="729" w:type="pct"/>
            <w:tcBorders>
              <w:bottom w:val="nil"/>
            </w:tcBorders>
            <w:shd w:val="clear" w:color="auto" w:fill="auto"/>
            <w:noWrap/>
            <w:vAlign w:val="center"/>
          </w:tcPr>
          <w:p w14:paraId="33B07426" w14:textId="595C9973"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0.2360</w:t>
            </w:r>
          </w:p>
        </w:tc>
        <w:tc>
          <w:tcPr>
            <w:tcW w:w="730" w:type="pct"/>
            <w:tcBorders>
              <w:bottom w:val="nil"/>
            </w:tcBorders>
            <w:shd w:val="clear" w:color="auto" w:fill="auto"/>
            <w:noWrap/>
            <w:vAlign w:val="center"/>
          </w:tcPr>
          <w:p w14:paraId="13649C77" w14:textId="401393C3"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0.1068</w:t>
            </w:r>
          </w:p>
        </w:tc>
      </w:tr>
      <w:tr w:rsidR="001D1192" w:rsidRPr="004C7D9E" w14:paraId="1492D6BD" w14:textId="77777777" w:rsidTr="008A590B">
        <w:trPr>
          <w:trHeight w:val="471"/>
          <w:jc w:val="center"/>
        </w:trPr>
        <w:tc>
          <w:tcPr>
            <w:tcW w:w="861" w:type="pct"/>
            <w:tcBorders>
              <w:bottom w:val="nil"/>
            </w:tcBorders>
            <w:shd w:val="clear" w:color="auto" w:fill="auto"/>
            <w:noWrap/>
            <w:vAlign w:val="center"/>
          </w:tcPr>
          <w:p w14:paraId="54017250" w14:textId="745AF4F3" w:rsidR="001D1192" w:rsidRPr="004C7D9E" w:rsidRDefault="001D1192"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PFOA</w:t>
            </w:r>
          </w:p>
        </w:tc>
        <w:tc>
          <w:tcPr>
            <w:tcW w:w="730" w:type="pct"/>
            <w:tcBorders>
              <w:bottom w:val="nil"/>
            </w:tcBorders>
            <w:shd w:val="clear" w:color="auto" w:fill="auto"/>
            <w:noWrap/>
            <w:vAlign w:val="center"/>
          </w:tcPr>
          <w:p w14:paraId="568B5907" w14:textId="7EC6E7C0"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0.4166</w:t>
            </w:r>
          </w:p>
        </w:tc>
        <w:tc>
          <w:tcPr>
            <w:tcW w:w="729" w:type="pct"/>
            <w:tcBorders>
              <w:bottom w:val="nil"/>
            </w:tcBorders>
            <w:shd w:val="clear" w:color="auto" w:fill="auto"/>
            <w:noWrap/>
            <w:vAlign w:val="center"/>
          </w:tcPr>
          <w:p w14:paraId="3AE345F3" w14:textId="18E573E0"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0.3890</w:t>
            </w:r>
          </w:p>
        </w:tc>
        <w:tc>
          <w:tcPr>
            <w:tcW w:w="1221" w:type="pct"/>
            <w:tcBorders>
              <w:bottom w:val="nil"/>
            </w:tcBorders>
            <w:shd w:val="clear" w:color="auto" w:fill="auto"/>
            <w:noWrap/>
            <w:vAlign w:val="center"/>
          </w:tcPr>
          <w:p w14:paraId="3BFF3E0A" w14:textId="73F196CD"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0.0804</w:t>
            </w:r>
          </w:p>
        </w:tc>
        <w:tc>
          <w:tcPr>
            <w:tcW w:w="729" w:type="pct"/>
            <w:tcBorders>
              <w:bottom w:val="nil"/>
            </w:tcBorders>
            <w:shd w:val="clear" w:color="auto" w:fill="auto"/>
            <w:noWrap/>
            <w:vAlign w:val="center"/>
          </w:tcPr>
          <w:p w14:paraId="49FBD967" w14:textId="53BE39C1"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0.3114</w:t>
            </w:r>
          </w:p>
        </w:tc>
        <w:tc>
          <w:tcPr>
            <w:tcW w:w="730" w:type="pct"/>
            <w:tcBorders>
              <w:bottom w:val="nil"/>
            </w:tcBorders>
            <w:shd w:val="clear" w:color="auto" w:fill="auto"/>
            <w:noWrap/>
            <w:vAlign w:val="center"/>
          </w:tcPr>
          <w:p w14:paraId="5DD0211A" w14:textId="6FE59788"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0.2588</w:t>
            </w:r>
          </w:p>
        </w:tc>
      </w:tr>
      <w:tr w:rsidR="001D1192" w:rsidRPr="004C7D9E" w14:paraId="6DC0C9DC" w14:textId="77777777" w:rsidTr="008A590B">
        <w:trPr>
          <w:trHeight w:val="471"/>
          <w:jc w:val="center"/>
        </w:trPr>
        <w:tc>
          <w:tcPr>
            <w:tcW w:w="861" w:type="pct"/>
            <w:tcBorders>
              <w:bottom w:val="nil"/>
            </w:tcBorders>
            <w:shd w:val="clear" w:color="auto" w:fill="auto"/>
            <w:noWrap/>
            <w:vAlign w:val="center"/>
          </w:tcPr>
          <w:p w14:paraId="433F4105" w14:textId="6073FDB2" w:rsidR="001D1192" w:rsidRPr="004C7D9E" w:rsidRDefault="001D1192"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PFOS</w:t>
            </w:r>
          </w:p>
        </w:tc>
        <w:tc>
          <w:tcPr>
            <w:tcW w:w="730" w:type="pct"/>
            <w:tcBorders>
              <w:bottom w:val="nil"/>
            </w:tcBorders>
            <w:shd w:val="clear" w:color="auto" w:fill="auto"/>
            <w:noWrap/>
            <w:vAlign w:val="center"/>
          </w:tcPr>
          <w:p w14:paraId="6CAE42A4" w14:textId="13E8ED27"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bookmarkStart w:id="20" w:name="OLE_LINK69"/>
            <w:r w:rsidRPr="004C7D9E">
              <w:rPr>
                <w:rFonts w:ascii="Times New Roman" w:eastAsia="宋体" w:hAnsi="Times New Roman" w:cs="Times New Roman" w:hint="eastAsia"/>
                <w:color w:val="000000"/>
                <w:kern w:val="0"/>
                <w:sz w:val="20"/>
                <w:szCs w:val="20"/>
                <w14:ligatures w14:val="none"/>
              </w:rPr>
              <w:t>0.8160</w:t>
            </w:r>
            <w:bookmarkEnd w:id="20"/>
          </w:p>
        </w:tc>
        <w:tc>
          <w:tcPr>
            <w:tcW w:w="729" w:type="pct"/>
            <w:tcBorders>
              <w:bottom w:val="nil"/>
            </w:tcBorders>
            <w:shd w:val="clear" w:color="auto" w:fill="auto"/>
            <w:noWrap/>
            <w:vAlign w:val="center"/>
          </w:tcPr>
          <w:p w14:paraId="743F8802" w14:textId="7EF14640"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bookmarkStart w:id="21" w:name="OLE_LINK70"/>
            <w:r w:rsidRPr="004C7D9E">
              <w:rPr>
                <w:rFonts w:ascii="Times New Roman" w:eastAsia="宋体" w:hAnsi="Times New Roman" w:cs="Times New Roman" w:hint="eastAsia"/>
                <w:color w:val="000000"/>
                <w:kern w:val="0"/>
                <w:sz w:val="20"/>
                <w:szCs w:val="20"/>
                <w14:ligatures w14:val="none"/>
              </w:rPr>
              <w:t>0.8990</w:t>
            </w:r>
            <w:bookmarkEnd w:id="21"/>
          </w:p>
        </w:tc>
        <w:tc>
          <w:tcPr>
            <w:tcW w:w="1221" w:type="pct"/>
            <w:tcBorders>
              <w:bottom w:val="nil"/>
            </w:tcBorders>
            <w:shd w:val="clear" w:color="auto" w:fill="auto"/>
            <w:noWrap/>
            <w:vAlign w:val="center"/>
          </w:tcPr>
          <w:p w14:paraId="4451AD70" w14:textId="7CEEB369"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0.0924</w:t>
            </w:r>
          </w:p>
        </w:tc>
        <w:tc>
          <w:tcPr>
            <w:tcW w:w="729" w:type="pct"/>
            <w:tcBorders>
              <w:bottom w:val="nil"/>
            </w:tcBorders>
            <w:shd w:val="clear" w:color="auto" w:fill="auto"/>
            <w:noWrap/>
            <w:vAlign w:val="center"/>
          </w:tcPr>
          <w:p w14:paraId="0C776D25" w14:textId="32FC186D"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bookmarkStart w:id="22" w:name="OLE_LINK71"/>
            <w:r w:rsidRPr="004C7D9E">
              <w:rPr>
                <w:rFonts w:ascii="Times New Roman" w:eastAsia="宋体" w:hAnsi="Times New Roman" w:cs="Times New Roman" w:hint="eastAsia"/>
                <w:color w:val="000000"/>
                <w:kern w:val="0"/>
                <w:sz w:val="20"/>
                <w:szCs w:val="20"/>
                <w14:ligatures w14:val="none"/>
              </w:rPr>
              <w:t>0.6196</w:t>
            </w:r>
            <w:bookmarkEnd w:id="22"/>
          </w:p>
        </w:tc>
        <w:tc>
          <w:tcPr>
            <w:tcW w:w="730" w:type="pct"/>
            <w:tcBorders>
              <w:bottom w:val="nil"/>
            </w:tcBorders>
            <w:shd w:val="clear" w:color="auto" w:fill="auto"/>
            <w:noWrap/>
            <w:vAlign w:val="center"/>
          </w:tcPr>
          <w:p w14:paraId="5CA2D48B" w14:textId="2F1F13D4"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bookmarkStart w:id="23" w:name="OLE_LINK72"/>
            <w:r w:rsidRPr="004C7D9E">
              <w:rPr>
                <w:rFonts w:ascii="Times New Roman" w:eastAsia="宋体" w:hAnsi="Times New Roman" w:cs="Times New Roman" w:hint="eastAsia"/>
                <w:color w:val="000000"/>
                <w:kern w:val="0"/>
                <w:sz w:val="20"/>
                <w:szCs w:val="20"/>
                <w14:ligatures w14:val="none"/>
              </w:rPr>
              <w:t>0.7178</w:t>
            </w:r>
            <w:bookmarkEnd w:id="23"/>
          </w:p>
        </w:tc>
      </w:tr>
      <w:tr w:rsidR="001D1192" w:rsidRPr="004C7D9E" w14:paraId="33DD25E3" w14:textId="77777777" w:rsidTr="008A590B">
        <w:trPr>
          <w:trHeight w:val="471"/>
          <w:jc w:val="center"/>
        </w:trPr>
        <w:tc>
          <w:tcPr>
            <w:tcW w:w="861" w:type="pct"/>
            <w:tcBorders>
              <w:bottom w:val="nil"/>
            </w:tcBorders>
            <w:shd w:val="clear" w:color="auto" w:fill="auto"/>
            <w:noWrap/>
            <w:vAlign w:val="center"/>
          </w:tcPr>
          <w:p w14:paraId="6DCF52B2" w14:textId="5CD87366" w:rsidR="001D1192" w:rsidRPr="004C7D9E" w:rsidRDefault="001D1192"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PFNA</w:t>
            </w:r>
          </w:p>
        </w:tc>
        <w:tc>
          <w:tcPr>
            <w:tcW w:w="730" w:type="pct"/>
            <w:tcBorders>
              <w:bottom w:val="nil"/>
            </w:tcBorders>
            <w:shd w:val="clear" w:color="auto" w:fill="auto"/>
            <w:noWrap/>
            <w:vAlign w:val="center"/>
          </w:tcPr>
          <w:p w14:paraId="45A47212" w14:textId="1C983978"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0.1244</w:t>
            </w:r>
          </w:p>
        </w:tc>
        <w:tc>
          <w:tcPr>
            <w:tcW w:w="729" w:type="pct"/>
            <w:tcBorders>
              <w:bottom w:val="nil"/>
            </w:tcBorders>
            <w:shd w:val="clear" w:color="auto" w:fill="auto"/>
            <w:noWrap/>
            <w:vAlign w:val="center"/>
          </w:tcPr>
          <w:p w14:paraId="50B8FCAC" w14:textId="438FD5B8"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0.1408</w:t>
            </w:r>
          </w:p>
        </w:tc>
        <w:tc>
          <w:tcPr>
            <w:tcW w:w="1221" w:type="pct"/>
            <w:tcBorders>
              <w:bottom w:val="nil"/>
            </w:tcBorders>
            <w:shd w:val="clear" w:color="auto" w:fill="auto"/>
            <w:noWrap/>
            <w:vAlign w:val="center"/>
          </w:tcPr>
          <w:p w14:paraId="63C22E0B" w14:textId="0676096F"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0.0660</w:t>
            </w:r>
          </w:p>
        </w:tc>
        <w:tc>
          <w:tcPr>
            <w:tcW w:w="729" w:type="pct"/>
            <w:tcBorders>
              <w:bottom w:val="nil"/>
            </w:tcBorders>
            <w:shd w:val="clear" w:color="auto" w:fill="auto"/>
            <w:noWrap/>
            <w:vAlign w:val="center"/>
          </w:tcPr>
          <w:p w14:paraId="2B6D5ADA" w14:textId="33ED754C"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0.1438</w:t>
            </w:r>
          </w:p>
        </w:tc>
        <w:tc>
          <w:tcPr>
            <w:tcW w:w="730" w:type="pct"/>
            <w:tcBorders>
              <w:bottom w:val="nil"/>
            </w:tcBorders>
            <w:shd w:val="clear" w:color="auto" w:fill="auto"/>
            <w:noWrap/>
            <w:vAlign w:val="center"/>
          </w:tcPr>
          <w:p w14:paraId="1D432488" w14:textId="1A659852" w:rsidR="001D1192" w:rsidRPr="004C7D9E" w:rsidRDefault="00317B1C"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0.0554</w:t>
            </w:r>
          </w:p>
        </w:tc>
      </w:tr>
      <w:tr w:rsidR="008A590B" w:rsidRPr="004C7D9E" w14:paraId="52E99847" w14:textId="77777777" w:rsidTr="008A590B">
        <w:trPr>
          <w:trHeight w:val="471"/>
          <w:jc w:val="center"/>
        </w:trPr>
        <w:tc>
          <w:tcPr>
            <w:tcW w:w="5000" w:type="pct"/>
            <w:gridSpan w:val="6"/>
            <w:tcBorders>
              <w:bottom w:val="nil"/>
            </w:tcBorders>
            <w:shd w:val="clear" w:color="auto" w:fill="auto"/>
            <w:noWrap/>
            <w:vAlign w:val="center"/>
          </w:tcPr>
          <w:p w14:paraId="451BB488" w14:textId="582F3F86" w:rsidR="008A590B" w:rsidRPr="004C7D9E" w:rsidRDefault="008A590B"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b/>
                <w:bCs/>
                <w:color w:val="000000"/>
                <w:kern w:val="0"/>
                <w:sz w:val="20"/>
                <w:szCs w:val="20"/>
                <w14:ligatures w14:val="none"/>
              </w:rPr>
              <w:t>Female</w:t>
            </w:r>
          </w:p>
        </w:tc>
      </w:tr>
      <w:tr w:rsidR="001D1192" w:rsidRPr="004C7D9E" w14:paraId="556F314A" w14:textId="77777777" w:rsidTr="008A590B">
        <w:trPr>
          <w:trHeight w:val="471"/>
          <w:jc w:val="center"/>
        </w:trPr>
        <w:tc>
          <w:tcPr>
            <w:tcW w:w="861" w:type="pct"/>
            <w:tcBorders>
              <w:bottom w:val="nil"/>
            </w:tcBorders>
            <w:shd w:val="clear" w:color="auto" w:fill="auto"/>
            <w:noWrap/>
            <w:vAlign w:val="center"/>
          </w:tcPr>
          <w:p w14:paraId="71513D42" w14:textId="193080AA" w:rsidR="001D1192" w:rsidRPr="004C7D9E" w:rsidRDefault="001D1192"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PFHxS</w:t>
            </w:r>
          </w:p>
        </w:tc>
        <w:tc>
          <w:tcPr>
            <w:tcW w:w="730" w:type="pct"/>
            <w:tcBorders>
              <w:bottom w:val="nil"/>
            </w:tcBorders>
            <w:shd w:val="clear" w:color="auto" w:fill="auto"/>
            <w:noWrap/>
            <w:vAlign w:val="center"/>
          </w:tcPr>
          <w:p w14:paraId="54A7FC18" w14:textId="04F83B03"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0.0908</w:t>
            </w:r>
          </w:p>
        </w:tc>
        <w:tc>
          <w:tcPr>
            <w:tcW w:w="729" w:type="pct"/>
            <w:tcBorders>
              <w:bottom w:val="nil"/>
            </w:tcBorders>
            <w:shd w:val="clear" w:color="auto" w:fill="auto"/>
            <w:noWrap/>
            <w:vAlign w:val="center"/>
          </w:tcPr>
          <w:p w14:paraId="4B7F0CF2" w14:textId="2743CEF1"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0.0762</w:t>
            </w:r>
          </w:p>
        </w:tc>
        <w:tc>
          <w:tcPr>
            <w:tcW w:w="1221" w:type="pct"/>
            <w:tcBorders>
              <w:bottom w:val="nil"/>
            </w:tcBorders>
            <w:shd w:val="clear" w:color="auto" w:fill="auto"/>
            <w:noWrap/>
            <w:vAlign w:val="center"/>
          </w:tcPr>
          <w:p w14:paraId="64206CCA" w14:textId="48F1EDFA"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0.5860</w:t>
            </w:r>
          </w:p>
        </w:tc>
        <w:tc>
          <w:tcPr>
            <w:tcW w:w="729" w:type="pct"/>
            <w:tcBorders>
              <w:bottom w:val="nil"/>
            </w:tcBorders>
            <w:shd w:val="clear" w:color="auto" w:fill="auto"/>
            <w:noWrap/>
            <w:vAlign w:val="center"/>
          </w:tcPr>
          <w:p w14:paraId="4AFA6928" w14:textId="36D016C7"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0.2422</w:t>
            </w:r>
          </w:p>
        </w:tc>
        <w:tc>
          <w:tcPr>
            <w:tcW w:w="730" w:type="pct"/>
            <w:tcBorders>
              <w:bottom w:val="nil"/>
            </w:tcBorders>
            <w:shd w:val="clear" w:color="auto" w:fill="auto"/>
            <w:noWrap/>
            <w:vAlign w:val="center"/>
          </w:tcPr>
          <w:p w14:paraId="03A11354" w14:textId="2B237ED7"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0.1998</w:t>
            </w:r>
          </w:p>
        </w:tc>
      </w:tr>
      <w:tr w:rsidR="001D1192" w:rsidRPr="004C7D9E" w14:paraId="4B899B05" w14:textId="77777777" w:rsidTr="008A590B">
        <w:trPr>
          <w:trHeight w:val="471"/>
          <w:jc w:val="center"/>
        </w:trPr>
        <w:tc>
          <w:tcPr>
            <w:tcW w:w="861" w:type="pct"/>
            <w:tcBorders>
              <w:bottom w:val="nil"/>
            </w:tcBorders>
            <w:shd w:val="clear" w:color="auto" w:fill="auto"/>
            <w:noWrap/>
            <w:vAlign w:val="center"/>
          </w:tcPr>
          <w:p w14:paraId="58D35EB9" w14:textId="74C4B759" w:rsidR="001D1192" w:rsidRPr="004C7D9E" w:rsidRDefault="001D1192"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PFOA</w:t>
            </w:r>
          </w:p>
        </w:tc>
        <w:tc>
          <w:tcPr>
            <w:tcW w:w="730" w:type="pct"/>
            <w:tcBorders>
              <w:bottom w:val="nil"/>
            </w:tcBorders>
            <w:shd w:val="clear" w:color="auto" w:fill="auto"/>
            <w:noWrap/>
            <w:vAlign w:val="center"/>
          </w:tcPr>
          <w:p w14:paraId="3FE5D778" w14:textId="18AD7B60"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0.0826</w:t>
            </w:r>
          </w:p>
        </w:tc>
        <w:tc>
          <w:tcPr>
            <w:tcW w:w="729" w:type="pct"/>
            <w:tcBorders>
              <w:bottom w:val="nil"/>
            </w:tcBorders>
            <w:shd w:val="clear" w:color="auto" w:fill="auto"/>
            <w:noWrap/>
            <w:vAlign w:val="center"/>
          </w:tcPr>
          <w:p w14:paraId="6F87DE86" w14:textId="55FF74B9"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0.0722</w:t>
            </w:r>
          </w:p>
        </w:tc>
        <w:tc>
          <w:tcPr>
            <w:tcW w:w="1221" w:type="pct"/>
            <w:tcBorders>
              <w:bottom w:val="nil"/>
            </w:tcBorders>
            <w:shd w:val="clear" w:color="auto" w:fill="auto"/>
            <w:noWrap/>
            <w:vAlign w:val="center"/>
          </w:tcPr>
          <w:p w14:paraId="4A70A2E8" w14:textId="69AAE319"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0.5896</w:t>
            </w:r>
          </w:p>
        </w:tc>
        <w:tc>
          <w:tcPr>
            <w:tcW w:w="729" w:type="pct"/>
            <w:tcBorders>
              <w:bottom w:val="nil"/>
            </w:tcBorders>
            <w:shd w:val="clear" w:color="auto" w:fill="auto"/>
            <w:noWrap/>
            <w:vAlign w:val="center"/>
          </w:tcPr>
          <w:p w14:paraId="5E266B3B" w14:textId="4CA1858C"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0.2400</w:t>
            </w:r>
          </w:p>
        </w:tc>
        <w:tc>
          <w:tcPr>
            <w:tcW w:w="730" w:type="pct"/>
            <w:tcBorders>
              <w:bottom w:val="nil"/>
            </w:tcBorders>
            <w:shd w:val="clear" w:color="auto" w:fill="auto"/>
            <w:noWrap/>
            <w:vAlign w:val="center"/>
          </w:tcPr>
          <w:p w14:paraId="02ECA52F" w14:textId="4F446EF6"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0.3972</w:t>
            </w:r>
          </w:p>
        </w:tc>
      </w:tr>
      <w:tr w:rsidR="001D1192" w:rsidRPr="004C7D9E" w14:paraId="6F5BB7A1" w14:textId="77777777" w:rsidTr="008A590B">
        <w:trPr>
          <w:trHeight w:val="471"/>
          <w:jc w:val="center"/>
        </w:trPr>
        <w:tc>
          <w:tcPr>
            <w:tcW w:w="861" w:type="pct"/>
            <w:tcBorders>
              <w:bottom w:val="nil"/>
            </w:tcBorders>
            <w:shd w:val="clear" w:color="auto" w:fill="auto"/>
            <w:noWrap/>
            <w:vAlign w:val="center"/>
          </w:tcPr>
          <w:p w14:paraId="45E13DD0" w14:textId="39BAB703" w:rsidR="001D1192" w:rsidRPr="004C7D9E" w:rsidRDefault="001D1192"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PFOS</w:t>
            </w:r>
          </w:p>
        </w:tc>
        <w:tc>
          <w:tcPr>
            <w:tcW w:w="730" w:type="pct"/>
            <w:tcBorders>
              <w:bottom w:val="nil"/>
            </w:tcBorders>
            <w:shd w:val="clear" w:color="auto" w:fill="auto"/>
            <w:noWrap/>
            <w:vAlign w:val="center"/>
          </w:tcPr>
          <w:p w14:paraId="6D0D1EF7" w14:textId="2C6AB0D8"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0.3698</w:t>
            </w:r>
          </w:p>
        </w:tc>
        <w:tc>
          <w:tcPr>
            <w:tcW w:w="729" w:type="pct"/>
            <w:tcBorders>
              <w:bottom w:val="nil"/>
            </w:tcBorders>
            <w:shd w:val="clear" w:color="auto" w:fill="auto"/>
            <w:noWrap/>
            <w:vAlign w:val="center"/>
          </w:tcPr>
          <w:p w14:paraId="2B69D1BC" w14:textId="4DA2E101"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0.3828</w:t>
            </w:r>
          </w:p>
        </w:tc>
        <w:tc>
          <w:tcPr>
            <w:tcW w:w="1221" w:type="pct"/>
            <w:tcBorders>
              <w:bottom w:val="nil"/>
            </w:tcBorders>
            <w:shd w:val="clear" w:color="auto" w:fill="auto"/>
            <w:noWrap/>
            <w:vAlign w:val="center"/>
          </w:tcPr>
          <w:p w14:paraId="159FD145" w14:textId="43A6536B"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0.5734</w:t>
            </w:r>
          </w:p>
        </w:tc>
        <w:tc>
          <w:tcPr>
            <w:tcW w:w="729" w:type="pct"/>
            <w:tcBorders>
              <w:bottom w:val="nil"/>
            </w:tcBorders>
            <w:shd w:val="clear" w:color="auto" w:fill="auto"/>
            <w:noWrap/>
            <w:vAlign w:val="center"/>
          </w:tcPr>
          <w:p w14:paraId="2F2C11D8" w14:textId="7DB7DC62"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0.2282</w:t>
            </w:r>
          </w:p>
        </w:tc>
        <w:tc>
          <w:tcPr>
            <w:tcW w:w="730" w:type="pct"/>
            <w:tcBorders>
              <w:bottom w:val="nil"/>
            </w:tcBorders>
            <w:shd w:val="clear" w:color="auto" w:fill="auto"/>
            <w:noWrap/>
            <w:vAlign w:val="center"/>
          </w:tcPr>
          <w:p w14:paraId="48B553C6" w14:textId="149D18BD"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0.2846</w:t>
            </w:r>
          </w:p>
        </w:tc>
      </w:tr>
      <w:tr w:rsidR="001D1192" w:rsidRPr="004C7D9E" w14:paraId="75D80B96" w14:textId="77777777" w:rsidTr="008A590B">
        <w:trPr>
          <w:trHeight w:val="471"/>
          <w:jc w:val="center"/>
        </w:trPr>
        <w:tc>
          <w:tcPr>
            <w:tcW w:w="861" w:type="pct"/>
            <w:tcBorders>
              <w:top w:val="nil"/>
              <w:bottom w:val="single" w:sz="4" w:space="0" w:color="auto"/>
            </w:tcBorders>
            <w:shd w:val="clear" w:color="auto" w:fill="auto"/>
            <w:noWrap/>
            <w:vAlign w:val="center"/>
          </w:tcPr>
          <w:p w14:paraId="61591A40" w14:textId="4B0BB44C" w:rsidR="001D1192" w:rsidRPr="004C7D9E" w:rsidRDefault="001D1192"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color w:val="000000"/>
                <w:kern w:val="0"/>
                <w:sz w:val="20"/>
                <w:szCs w:val="20"/>
                <w14:ligatures w14:val="none"/>
              </w:rPr>
              <w:t>PFNA</w:t>
            </w:r>
          </w:p>
        </w:tc>
        <w:tc>
          <w:tcPr>
            <w:tcW w:w="730" w:type="pct"/>
            <w:tcBorders>
              <w:top w:val="nil"/>
              <w:bottom w:val="single" w:sz="4" w:space="0" w:color="auto"/>
            </w:tcBorders>
            <w:shd w:val="clear" w:color="auto" w:fill="auto"/>
            <w:noWrap/>
            <w:vAlign w:val="center"/>
          </w:tcPr>
          <w:p w14:paraId="3250FEE3" w14:textId="6DEAEAFE"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0.0882</w:t>
            </w:r>
          </w:p>
        </w:tc>
        <w:tc>
          <w:tcPr>
            <w:tcW w:w="729" w:type="pct"/>
            <w:tcBorders>
              <w:top w:val="nil"/>
              <w:bottom w:val="single" w:sz="4" w:space="0" w:color="auto"/>
            </w:tcBorders>
            <w:shd w:val="clear" w:color="auto" w:fill="auto"/>
            <w:noWrap/>
            <w:vAlign w:val="center"/>
          </w:tcPr>
          <w:p w14:paraId="684F2B0C" w14:textId="3543685F"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0.0808</w:t>
            </w:r>
          </w:p>
        </w:tc>
        <w:tc>
          <w:tcPr>
            <w:tcW w:w="1221" w:type="pct"/>
            <w:tcBorders>
              <w:top w:val="nil"/>
              <w:bottom w:val="single" w:sz="4" w:space="0" w:color="auto"/>
            </w:tcBorders>
            <w:shd w:val="clear" w:color="auto" w:fill="auto"/>
            <w:noWrap/>
            <w:vAlign w:val="center"/>
          </w:tcPr>
          <w:p w14:paraId="40334A5E" w14:textId="337EBE4C"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0.5706</w:t>
            </w:r>
          </w:p>
        </w:tc>
        <w:tc>
          <w:tcPr>
            <w:tcW w:w="729" w:type="pct"/>
            <w:tcBorders>
              <w:top w:val="nil"/>
              <w:bottom w:val="single" w:sz="4" w:space="0" w:color="auto"/>
            </w:tcBorders>
            <w:shd w:val="clear" w:color="auto" w:fill="auto"/>
            <w:noWrap/>
            <w:vAlign w:val="center"/>
          </w:tcPr>
          <w:p w14:paraId="0AB8DE47" w14:textId="21423850"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0.8400</w:t>
            </w:r>
          </w:p>
        </w:tc>
        <w:tc>
          <w:tcPr>
            <w:tcW w:w="730" w:type="pct"/>
            <w:tcBorders>
              <w:top w:val="nil"/>
              <w:bottom w:val="single" w:sz="4" w:space="0" w:color="auto"/>
            </w:tcBorders>
            <w:shd w:val="clear" w:color="auto" w:fill="auto"/>
            <w:noWrap/>
            <w:vAlign w:val="center"/>
          </w:tcPr>
          <w:p w14:paraId="7134135F" w14:textId="5D753A60" w:rsidR="001D1192" w:rsidRPr="004C7D9E" w:rsidRDefault="00D10B90" w:rsidP="001A5434">
            <w:pPr>
              <w:widowControl/>
              <w:adjustRightInd w:val="0"/>
              <w:snapToGrid w:val="0"/>
              <w:spacing w:line="480" w:lineRule="auto"/>
              <w:rPr>
                <w:rFonts w:ascii="Times New Roman" w:eastAsia="宋体" w:hAnsi="Times New Roman" w:cs="Times New Roman"/>
                <w:color w:val="000000"/>
                <w:kern w:val="0"/>
                <w:sz w:val="20"/>
                <w:szCs w:val="20"/>
                <w14:ligatures w14:val="none"/>
              </w:rPr>
            </w:pPr>
            <w:r w:rsidRPr="004C7D9E">
              <w:rPr>
                <w:rFonts w:ascii="Times New Roman" w:eastAsia="宋体" w:hAnsi="Times New Roman" w:cs="Times New Roman" w:hint="eastAsia"/>
                <w:color w:val="000000"/>
                <w:kern w:val="0"/>
                <w:sz w:val="20"/>
                <w:szCs w:val="20"/>
                <w14:ligatures w14:val="none"/>
              </w:rPr>
              <w:t>0.6486</w:t>
            </w:r>
          </w:p>
        </w:tc>
      </w:tr>
    </w:tbl>
    <w:p w14:paraId="675030A8" w14:textId="77777777" w:rsidR="00E334DD" w:rsidRPr="004C7D9E" w:rsidRDefault="00E334DD" w:rsidP="001A5434">
      <w:pPr>
        <w:adjustRightInd w:val="0"/>
        <w:snapToGrid w:val="0"/>
        <w:spacing w:line="480" w:lineRule="auto"/>
        <w:rPr>
          <w:rFonts w:ascii="Times New Roman" w:eastAsia="宋体" w:hAnsi="Times New Roman" w:cs="Times New Roman"/>
          <w:bCs/>
          <w:sz w:val="20"/>
          <w:szCs w:val="20"/>
          <w:lang w:val="en-GB"/>
        </w:rPr>
      </w:pPr>
      <w:bookmarkStart w:id="24" w:name="_Hlk195821944"/>
      <w:bookmarkStart w:id="25" w:name="_Hlk186840538"/>
      <w:r w:rsidRPr="004C7D9E">
        <w:rPr>
          <w:rFonts w:ascii="Times New Roman" w:eastAsia="宋体" w:hAnsi="Times New Roman" w:cs="Times New Roman"/>
          <w:bCs/>
          <w:sz w:val="20"/>
          <w:szCs w:val="20"/>
          <w:lang w:val="en-GB"/>
        </w:rPr>
        <w:t>PFAS, Poly- and perfluoroalkyl substances; PFOA, Perfluorooctanoic acid; PFOS, Perfluorooctane sulfonate; PFHxS, Perfluorohexane sulfonate; PFNA, Perfluorononanoic acid;</w:t>
      </w:r>
      <w:r w:rsidRPr="004C7D9E">
        <w:rPr>
          <w:rFonts w:ascii="Times New Roman" w:eastAsia="宋体" w:hAnsi="Times New Roman" w:cs="Times New Roman"/>
          <w:sz w:val="20"/>
          <w:szCs w:val="20"/>
        </w:rPr>
        <w:t xml:space="preserve"> </w:t>
      </w:r>
      <w:r w:rsidRPr="004C7D9E">
        <w:rPr>
          <w:rFonts w:ascii="Times New Roman" w:eastAsia="宋体" w:hAnsi="Times New Roman" w:cs="Times New Roman"/>
          <w:bCs/>
          <w:sz w:val="20"/>
          <w:szCs w:val="20"/>
          <w:lang w:val="en-GB"/>
        </w:rPr>
        <w:t>LDL-C, Low density lipoprotein cholesterol; TC, Total cholesterol; TG, Triglycerides;</w:t>
      </w:r>
      <w:r w:rsidRPr="004C7D9E">
        <w:rPr>
          <w:rFonts w:ascii="Times New Roman" w:eastAsia="宋体" w:hAnsi="Times New Roman" w:cs="Times New Roman"/>
          <w:sz w:val="20"/>
          <w:szCs w:val="20"/>
        </w:rPr>
        <w:t xml:space="preserve"> </w:t>
      </w:r>
      <w:r w:rsidRPr="004C7D9E">
        <w:rPr>
          <w:rFonts w:ascii="Times New Roman" w:eastAsia="宋体" w:hAnsi="Times New Roman" w:cs="Times New Roman"/>
          <w:bCs/>
          <w:sz w:val="20"/>
          <w:szCs w:val="20"/>
          <w:lang w:val="en-GB"/>
        </w:rPr>
        <w:t>HDL-C, High density lipoprotein cholesterol; AIP, atherogenic index of plasma.</w:t>
      </w:r>
    </w:p>
    <w:bookmarkEnd w:id="24"/>
    <w:p w14:paraId="3FDE9877" w14:textId="77777777" w:rsidR="001432A9" w:rsidRPr="004C7D9E" w:rsidRDefault="001432A9" w:rsidP="001A5434">
      <w:pPr>
        <w:adjustRightInd w:val="0"/>
        <w:snapToGrid w:val="0"/>
        <w:spacing w:line="480" w:lineRule="auto"/>
        <w:rPr>
          <w:rFonts w:ascii="Times New Roman" w:eastAsia="宋体" w:hAnsi="Times New Roman" w:cs="Times New Roman"/>
          <w:b/>
          <w:sz w:val="20"/>
          <w:szCs w:val="20"/>
          <w:lang w:val="en-GB"/>
        </w:rPr>
      </w:pPr>
      <w:r w:rsidRPr="004C7D9E">
        <w:rPr>
          <w:rFonts w:ascii="Times New Roman" w:eastAsia="宋体" w:hAnsi="Times New Roman" w:cs="Times New Roman"/>
          <w:b/>
          <w:sz w:val="20"/>
          <w:szCs w:val="20"/>
          <w:lang w:val="en-GB"/>
        </w:rPr>
        <w:br w:type="page"/>
      </w:r>
    </w:p>
    <w:p w14:paraId="3E8477F8" w14:textId="4B8BC4C9" w:rsidR="00E334DD" w:rsidRPr="004C7D9E" w:rsidRDefault="00E334DD" w:rsidP="001A5434">
      <w:pPr>
        <w:adjustRightInd w:val="0"/>
        <w:snapToGrid w:val="0"/>
        <w:spacing w:line="480" w:lineRule="auto"/>
        <w:rPr>
          <w:rFonts w:ascii="Times New Roman" w:eastAsia="宋体" w:hAnsi="Times New Roman" w:cs="Times New Roman"/>
          <w:sz w:val="20"/>
          <w:szCs w:val="20"/>
        </w:rPr>
      </w:pPr>
      <w:bookmarkStart w:id="26" w:name="OLE_LINK13"/>
      <w:bookmarkEnd w:id="25"/>
      <w:r w:rsidRPr="004C7D9E">
        <w:rPr>
          <w:rFonts w:ascii="Times New Roman" w:eastAsia="宋体" w:hAnsi="Times New Roman" w:cs="Times New Roman"/>
          <w:b/>
          <w:sz w:val="20"/>
          <w:szCs w:val="20"/>
          <w:lang w:val="en-GB"/>
        </w:rPr>
        <w:lastRenderedPageBreak/>
        <w:t>Table S</w:t>
      </w:r>
      <w:r w:rsidR="00843B47" w:rsidRPr="004C7D9E">
        <w:rPr>
          <w:rFonts w:ascii="Times New Roman" w:eastAsia="宋体" w:hAnsi="Times New Roman" w:cs="Times New Roman" w:hint="eastAsia"/>
          <w:b/>
          <w:sz w:val="20"/>
          <w:szCs w:val="20"/>
          <w:lang w:val="en-GB"/>
        </w:rPr>
        <w:t>4</w:t>
      </w:r>
      <w:bookmarkEnd w:id="26"/>
      <w:r w:rsidRPr="004C7D9E">
        <w:rPr>
          <w:rFonts w:ascii="Times New Roman" w:eastAsia="宋体" w:hAnsi="Times New Roman" w:cs="Times New Roman"/>
          <w:b/>
          <w:sz w:val="20"/>
          <w:szCs w:val="20"/>
          <w:lang w:val="en-GB"/>
        </w:rPr>
        <w:t>.</w:t>
      </w:r>
      <w:r w:rsidRPr="004C7D9E">
        <w:rPr>
          <w:rFonts w:ascii="Times New Roman" w:eastAsia="宋体" w:hAnsi="Times New Roman" w:cs="Times New Roman"/>
          <w:sz w:val="20"/>
          <w:szCs w:val="20"/>
        </w:rPr>
        <w:t xml:space="preserve"> </w:t>
      </w:r>
      <w:bookmarkStart w:id="27" w:name="OLE_LINK67"/>
      <w:r w:rsidRPr="004C7D9E">
        <w:rPr>
          <w:rFonts w:ascii="Times New Roman" w:eastAsia="宋体" w:hAnsi="Times New Roman" w:cs="Times New Roman"/>
          <w:bCs/>
          <w:sz w:val="20"/>
          <w:szCs w:val="20"/>
          <w:lang w:val="en-GB"/>
        </w:rPr>
        <w:t>Mediation analysis of red blood cell folate on the relationships between poly- and perfluoroalkyl substances and serum lipid levels and atherogenic index of plasma.</w:t>
      </w:r>
    </w:p>
    <w:tbl>
      <w:tblPr>
        <w:tblStyle w:val="af9"/>
        <w:tblW w:w="5183" w:type="pct"/>
        <w:tblBorders>
          <w:left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165"/>
        <w:gridCol w:w="2521"/>
        <w:gridCol w:w="2693"/>
        <w:gridCol w:w="2977"/>
      </w:tblGrid>
      <w:tr w:rsidR="004C7D9E" w:rsidRPr="004C7D9E" w14:paraId="1C34468E" w14:textId="77777777" w:rsidTr="004C48F9">
        <w:tc>
          <w:tcPr>
            <w:tcW w:w="623" w:type="pct"/>
            <w:tcBorders>
              <w:top w:val="single" w:sz="4" w:space="0" w:color="auto"/>
              <w:bottom w:val="single" w:sz="4" w:space="0" w:color="auto"/>
            </w:tcBorders>
            <w:vAlign w:val="center"/>
          </w:tcPr>
          <w:bookmarkEnd w:id="27"/>
          <w:p w14:paraId="2748FE8D"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themeColor="text1"/>
                <w:sz w:val="18"/>
                <w:szCs w:val="18"/>
              </w:rPr>
              <w:t>PFAS</w:t>
            </w:r>
          </w:p>
        </w:tc>
        <w:tc>
          <w:tcPr>
            <w:tcW w:w="1347" w:type="pct"/>
            <w:tcBorders>
              <w:top w:val="single" w:sz="4" w:space="0" w:color="auto"/>
              <w:bottom w:val="single" w:sz="4" w:space="0" w:color="auto"/>
            </w:tcBorders>
            <w:vAlign w:val="center"/>
          </w:tcPr>
          <w:p w14:paraId="365A3752"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Total effect </w:t>
            </w:r>
            <w:r w:rsidRPr="004C7D9E">
              <w:rPr>
                <w:rFonts w:ascii="Times New Roman" w:eastAsia="宋体" w:hAnsi="Times New Roman" w:cs="Times New Roman"/>
                <w:i/>
                <w:iCs/>
                <w:color w:val="000000"/>
                <w:sz w:val="18"/>
                <w:szCs w:val="18"/>
              </w:rPr>
              <w:t>β</w:t>
            </w:r>
            <w:r w:rsidRPr="004C7D9E">
              <w:rPr>
                <w:rFonts w:ascii="Times New Roman" w:eastAsia="宋体" w:hAnsi="Times New Roman" w:cs="Times New Roman"/>
                <w:color w:val="000000"/>
                <w:sz w:val="18"/>
                <w:szCs w:val="18"/>
              </w:rPr>
              <w:t xml:space="preserve"> (95% </w:t>
            </w:r>
            <w:r w:rsidRPr="004C7D9E">
              <w:rPr>
                <w:rFonts w:ascii="Times New Roman" w:eastAsia="宋体" w:hAnsi="Times New Roman" w:cs="Times New Roman"/>
                <w:i/>
                <w:iCs/>
                <w:color w:val="000000"/>
                <w:sz w:val="18"/>
                <w:szCs w:val="18"/>
              </w:rPr>
              <w:t>CI</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i/>
                <w:iCs/>
                <w:color w:val="000000"/>
                <w:sz w:val="18"/>
                <w:szCs w:val="18"/>
              </w:rPr>
              <w:t>p</w:t>
            </w:r>
            <w:r w:rsidRPr="004C7D9E">
              <w:rPr>
                <w:rFonts w:ascii="Times New Roman" w:eastAsia="宋体" w:hAnsi="Times New Roman" w:cs="Times New Roman"/>
                <w:color w:val="000000"/>
                <w:sz w:val="18"/>
                <w:szCs w:val="18"/>
              </w:rPr>
              <w:t>-value</w:t>
            </w:r>
          </w:p>
        </w:tc>
        <w:tc>
          <w:tcPr>
            <w:tcW w:w="1439" w:type="pct"/>
            <w:tcBorders>
              <w:top w:val="single" w:sz="4" w:space="0" w:color="auto"/>
              <w:bottom w:val="single" w:sz="4" w:space="0" w:color="auto"/>
            </w:tcBorders>
            <w:vAlign w:val="center"/>
          </w:tcPr>
          <w:p w14:paraId="3E09254C"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Direct effect </w:t>
            </w:r>
            <w:r w:rsidRPr="004C7D9E">
              <w:rPr>
                <w:rFonts w:ascii="Times New Roman" w:eastAsia="宋体" w:hAnsi="Times New Roman" w:cs="Times New Roman"/>
                <w:i/>
                <w:iCs/>
                <w:color w:val="000000"/>
                <w:sz w:val="18"/>
                <w:szCs w:val="18"/>
              </w:rPr>
              <w:t>β</w:t>
            </w:r>
            <w:r w:rsidRPr="004C7D9E">
              <w:rPr>
                <w:rFonts w:ascii="Times New Roman" w:eastAsia="宋体" w:hAnsi="Times New Roman" w:cs="Times New Roman"/>
                <w:color w:val="000000"/>
                <w:sz w:val="18"/>
                <w:szCs w:val="18"/>
              </w:rPr>
              <w:t xml:space="preserve"> (95% </w:t>
            </w:r>
            <w:r w:rsidRPr="004C7D9E">
              <w:rPr>
                <w:rFonts w:ascii="Times New Roman" w:eastAsia="宋体" w:hAnsi="Times New Roman" w:cs="Times New Roman"/>
                <w:i/>
                <w:iCs/>
                <w:color w:val="000000"/>
                <w:sz w:val="18"/>
                <w:szCs w:val="18"/>
              </w:rPr>
              <w:t>CI</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i/>
                <w:iCs/>
                <w:color w:val="000000"/>
                <w:sz w:val="18"/>
                <w:szCs w:val="18"/>
              </w:rPr>
              <w:t>p</w:t>
            </w:r>
            <w:r w:rsidRPr="004C7D9E">
              <w:rPr>
                <w:rFonts w:ascii="Times New Roman" w:eastAsia="宋体" w:hAnsi="Times New Roman" w:cs="Times New Roman"/>
                <w:color w:val="000000"/>
                <w:sz w:val="18"/>
                <w:szCs w:val="18"/>
              </w:rPr>
              <w:t>-value</w:t>
            </w:r>
          </w:p>
        </w:tc>
        <w:tc>
          <w:tcPr>
            <w:tcW w:w="1591" w:type="pct"/>
            <w:tcBorders>
              <w:top w:val="single" w:sz="4" w:space="0" w:color="auto"/>
              <w:bottom w:val="single" w:sz="4" w:space="0" w:color="auto"/>
            </w:tcBorders>
            <w:vAlign w:val="center"/>
          </w:tcPr>
          <w:p w14:paraId="7FE8ACA6"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20"/>
                <w:szCs w:val="20"/>
              </w:rPr>
              <w:t>Mediat</w:t>
            </w:r>
            <w:r w:rsidRPr="004C7D9E">
              <w:rPr>
                <w:rFonts w:ascii="Times New Roman" w:eastAsia="宋体" w:hAnsi="Times New Roman" w:cs="Times New Roman" w:hint="eastAsia"/>
                <w:color w:val="000000"/>
                <w:sz w:val="20"/>
                <w:szCs w:val="20"/>
              </w:rPr>
              <w:t>ion/</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color w:val="000000"/>
                <w:sz w:val="18"/>
                <w:szCs w:val="18"/>
              </w:rPr>
              <w:t xml:space="preserve">Suppression effect </w:t>
            </w:r>
            <w:r w:rsidRPr="004C7D9E">
              <w:rPr>
                <w:rFonts w:ascii="Times New Roman" w:eastAsia="宋体" w:hAnsi="Times New Roman" w:cs="Times New Roman"/>
                <w:i/>
                <w:iCs/>
                <w:color w:val="000000"/>
                <w:sz w:val="18"/>
                <w:szCs w:val="18"/>
              </w:rPr>
              <w:t>β</w:t>
            </w:r>
            <w:r w:rsidRPr="004C7D9E">
              <w:rPr>
                <w:rFonts w:ascii="Times New Roman" w:eastAsia="宋体" w:hAnsi="Times New Roman" w:cs="Times New Roman"/>
                <w:color w:val="000000"/>
                <w:sz w:val="18"/>
                <w:szCs w:val="18"/>
              </w:rPr>
              <w:t xml:space="preserve"> (95% </w:t>
            </w:r>
            <w:r w:rsidRPr="004C7D9E">
              <w:rPr>
                <w:rFonts w:ascii="Times New Roman" w:eastAsia="宋体" w:hAnsi="Times New Roman" w:cs="Times New Roman"/>
                <w:i/>
                <w:iCs/>
                <w:color w:val="000000"/>
                <w:sz w:val="18"/>
                <w:szCs w:val="18"/>
              </w:rPr>
              <w:t>CI</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i/>
                <w:iCs/>
                <w:color w:val="000000"/>
                <w:sz w:val="18"/>
                <w:szCs w:val="18"/>
              </w:rPr>
              <w:t>p</w:t>
            </w:r>
            <w:r w:rsidRPr="004C7D9E">
              <w:rPr>
                <w:rFonts w:ascii="Times New Roman" w:eastAsia="宋体" w:hAnsi="Times New Roman" w:cs="Times New Roman"/>
                <w:color w:val="000000"/>
                <w:sz w:val="18"/>
                <w:szCs w:val="18"/>
              </w:rPr>
              <w:t>-value</w:t>
            </w:r>
          </w:p>
        </w:tc>
      </w:tr>
      <w:tr w:rsidR="003B635F" w:rsidRPr="004C7D9E" w14:paraId="605FB27D" w14:textId="77777777" w:rsidTr="004C7D9E">
        <w:tc>
          <w:tcPr>
            <w:tcW w:w="5000" w:type="pct"/>
            <w:gridSpan w:val="4"/>
            <w:tcBorders>
              <w:top w:val="single" w:sz="4" w:space="0" w:color="auto"/>
              <w:bottom w:val="nil"/>
            </w:tcBorders>
            <w:vAlign w:val="center"/>
          </w:tcPr>
          <w:p w14:paraId="119D735F" w14:textId="2AA72070" w:rsidR="003B635F" w:rsidRPr="004C7D9E" w:rsidRDefault="003B635F"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hAnsi="Times New Roman" w:hint="eastAsia"/>
                <w:color w:val="000000" w:themeColor="text1"/>
                <w:sz w:val="18"/>
              </w:rPr>
              <w:t>LDL-C</w:t>
            </w:r>
          </w:p>
        </w:tc>
      </w:tr>
      <w:tr w:rsidR="004C7D9E" w:rsidRPr="004C7D9E" w14:paraId="278B0DC0" w14:textId="77777777" w:rsidTr="005B3FF6">
        <w:tc>
          <w:tcPr>
            <w:tcW w:w="623" w:type="pct"/>
            <w:tcBorders>
              <w:top w:val="nil"/>
            </w:tcBorders>
            <w:vAlign w:val="bottom"/>
          </w:tcPr>
          <w:p w14:paraId="1536FBA7"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347" w:type="pct"/>
            <w:tcBorders>
              <w:top w:val="nil"/>
            </w:tcBorders>
            <w:vAlign w:val="bottom"/>
          </w:tcPr>
          <w:p w14:paraId="7960FF78"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0.06 (0.0004, 0.13), 0.048</w:t>
            </w:r>
          </w:p>
        </w:tc>
        <w:tc>
          <w:tcPr>
            <w:tcW w:w="1439" w:type="pct"/>
            <w:tcBorders>
              <w:top w:val="nil"/>
            </w:tcBorders>
            <w:vAlign w:val="center"/>
          </w:tcPr>
          <w:p w14:paraId="19359B94"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0.06 (0.0008, 0.13), 0.044</w:t>
            </w:r>
          </w:p>
        </w:tc>
        <w:tc>
          <w:tcPr>
            <w:tcW w:w="1591" w:type="pct"/>
            <w:tcBorders>
              <w:top w:val="nil"/>
            </w:tcBorders>
            <w:vAlign w:val="bottom"/>
          </w:tcPr>
          <w:p w14:paraId="389E2F58"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-0.005 (-0.02, 0.01), 0.62</w:t>
            </w:r>
          </w:p>
        </w:tc>
      </w:tr>
      <w:tr w:rsidR="004C7D9E" w:rsidRPr="004C7D9E" w14:paraId="285F5131" w14:textId="77777777" w:rsidTr="00B45810">
        <w:tc>
          <w:tcPr>
            <w:tcW w:w="623" w:type="pct"/>
            <w:vAlign w:val="bottom"/>
          </w:tcPr>
          <w:p w14:paraId="4ED60326"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347" w:type="pct"/>
            <w:vAlign w:val="bottom"/>
          </w:tcPr>
          <w:p w14:paraId="0343B1EF"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0.07 (0.03, 0.12),</w:t>
            </w:r>
            <w:r w:rsidRPr="004C7D9E">
              <w:rPr>
                <w:rFonts w:ascii="Times New Roman" w:eastAsia="宋体" w:hAnsi="Times New Roman" w:cs="Times New Roman"/>
                <w:sz w:val="18"/>
                <w:szCs w:val="18"/>
              </w:rPr>
              <w:t xml:space="preserve"> </w:t>
            </w:r>
            <w:r w:rsidRPr="004C7D9E">
              <w:rPr>
                <w:rFonts w:ascii="Times New Roman" w:eastAsia="宋体" w:hAnsi="Times New Roman" w:cs="Times New Roman"/>
                <w:color w:val="000000"/>
                <w:sz w:val="18"/>
                <w:szCs w:val="18"/>
              </w:rPr>
              <w:t>&lt; 0.001</w:t>
            </w:r>
          </w:p>
        </w:tc>
        <w:tc>
          <w:tcPr>
            <w:tcW w:w="1439" w:type="pct"/>
            <w:vAlign w:val="center"/>
          </w:tcPr>
          <w:p w14:paraId="570DCB3B"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0.09 (0.03, 0.15), 0.002</w:t>
            </w:r>
          </w:p>
        </w:tc>
        <w:tc>
          <w:tcPr>
            <w:tcW w:w="1591" w:type="pct"/>
            <w:vAlign w:val="bottom"/>
          </w:tcPr>
          <w:p w14:paraId="473A731F"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-0.01 (-0.04, 0.01), 0.18</w:t>
            </w:r>
          </w:p>
        </w:tc>
      </w:tr>
      <w:tr w:rsidR="004C7D9E" w:rsidRPr="004C7D9E" w14:paraId="37D6EF96" w14:textId="77777777" w:rsidTr="001E432C">
        <w:tc>
          <w:tcPr>
            <w:tcW w:w="623" w:type="pct"/>
            <w:vAlign w:val="bottom"/>
          </w:tcPr>
          <w:p w14:paraId="71F37748"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347" w:type="pct"/>
            <w:vAlign w:val="bottom"/>
          </w:tcPr>
          <w:p w14:paraId="2433E78A"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0.02 ( -0.02, 0.06), 0.25</w:t>
            </w:r>
          </w:p>
        </w:tc>
        <w:tc>
          <w:tcPr>
            <w:tcW w:w="1439" w:type="pct"/>
            <w:vAlign w:val="center"/>
          </w:tcPr>
          <w:p w14:paraId="76465FA3"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0.02 ( -0.02, 0.06), 0.25</w:t>
            </w:r>
          </w:p>
        </w:tc>
        <w:tc>
          <w:tcPr>
            <w:tcW w:w="1591" w:type="pct"/>
            <w:vAlign w:val="bottom"/>
          </w:tcPr>
          <w:p w14:paraId="04CFED80"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-0.0002 (-0.005, 0.00), 0.99</w:t>
            </w:r>
          </w:p>
        </w:tc>
      </w:tr>
      <w:tr w:rsidR="004C7D9E" w:rsidRPr="004C7D9E" w14:paraId="4C2EAC56" w14:textId="77777777" w:rsidTr="00E6534B">
        <w:tc>
          <w:tcPr>
            <w:tcW w:w="623" w:type="pct"/>
            <w:vAlign w:val="bottom"/>
          </w:tcPr>
          <w:p w14:paraId="0037C79C"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347" w:type="pct"/>
            <w:vAlign w:val="bottom"/>
          </w:tcPr>
          <w:p w14:paraId="76F1587A"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0.02 ( -0.03, 0.08), 0.46</w:t>
            </w:r>
          </w:p>
        </w:tc>
        <w:tc>
          <w:tcPr>
            <w:tcW w:w="1439" w:type="pct"/>
            <w:vAlign w:val="center"/>
          </w:tcPr>
          <w:p w14:paraId="23DC31FD"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0.02 ( -0.04, 0.08), 0.46</w:t>
            </w:r>
          </w:p>
        </w:tc>
        <w:tc>
          <w:tcPr>
            <w:tcW w:w="1591" w:type="pct"/>
            <w:vAlign w:val="bottom"/>
          </w:tcPr>
          <w:p w14:paraId="51768DE7"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-0.0007 (-0.01, 0.01), 0.95</w:t>
            </w:r>
          </w:p>
        </w:tc>
      </w:tr>
      <w:tr w:rsidR="004C7D9E" w:rsidRPr="004C7D9E" w14:paraId="2E5DF3BA" w14:textId="77777777" w:rsidTr="00AD1B01">
        <w:tc>
          <w:tcPr>
            <w:tcW w:w="623" w:type="pct"/>
            <w:vAlign w:val="center"/>
          </w:tcPr>
          <w:p w14:paraId="4B7DF140"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347" w:type="pct"/>
            <w:vAlign w:val="center"/>
          </w:tcPr>
          <w:p w14:paraId="399CEFEE"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0.08 (0.02, 0.13), 0.004</w:t>
            </w:r>
          </w:p>
        </w:tc>
        <w:tc>
          <w:tcPr>
            <w:tcW w:w="1439" w:type="pct"/>
            <w:vAlign w:val="center"/>
          </w:tcPr>
          <w:p w14:paraId="54AD4278"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0.09 (0.03, 0.15), 0.002</w:t>
            </w:r>
          </w:p>
        </w:tc>
        <w:tc>
          <w:tcPr>
            <w:tcW w:w="1591" w:type="pct"/>
            <w:vAlign w:val="center"/>
          </w:tcPr>
          <w:p w14:paraId="15DBDA9A"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-0.01 (-0.04, 0.01), 0.30</w:t>
            </w:r>
          </w:p>
        </w:tc>
      </w:tr>
      <w:tr w:rsidR="003B635F" w:rsidRPr="004C7D9E" w14:paraId="31C35ADD" w14:textId="77777777" w:rsidTr="004C7D9E">
        <w:tc>
          <w:tcPr>
            <w:tcW w:w="5000" w:type="pct"/>
            <w:gridSpan w:val="4"/>
            <w:vAlign w:val="center"/>
          </w:tcPr>
          <w:p w14:paraId="103DE693" w14:textId="5C4D7603" w:rsidR="003B635F" w:rsidRPr="004C7D9E" w:rsidRDefault="003B635F" w:rsidP="001A5434">
            <w:pPr>
              <w:adjustRightInd w:val="0"/>
              <w:snapToGrid w:val="0"/>
              <w:spacing w:line="384" w:lineRule="auto"/>
              <w:rPr>
                <w:rFonts w:ascii="Times New Roman" w:hAnsi="Times New Roman"/>
                <w:color w:val="000000"/>
                <w:sz w:val="18"/>
              </w:rPr>
            </w:pPr>
            <w:r w:rsidRPr="004C7D9E">
              <w:rPr>
                <w:rFonts w:ascii="Times New Roman" w:hAnsi="Times New Roman" w:hint="eastAsia"/>
                <w:color w:val="000000"/>
                <w:sz w:val="18"/>
              </w:rPr>
              <w:t>TC</w:t>
            </w:r>
          </w:p>
        </w:tc>
      </w:tr>
      <w:tr w:rsidR="004C7D9E" w:rsidRPr="004C7D9E" w14:paraId="34A4EAD4" w14:textId="77777777" w:rsidTr="0092289A">
        <w:tc>
          <w:tcPr>
            <w:tcW w:w="623" w:type="pct"/>
            <w:vAlign w:val="bottom"/>
          </w:tcPr>
          <w:p w14:paraId="42E59590"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347" w:type="pct"/>
            <w:vAlign w:val="bottom"/>
          </w:tcPr>
          <w:p w14:paraId="7CA787A8"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0.08 (0.0005, 0.15), 0.05</w:t>
            </w:r>
          </w:p>
        </w:tc>
        <w:tc>
          <w:tcPr>
            <w:tcW w:w="1439" w:type="pct"/>
            <w:vAlign w:val="bottom"/>
          </w:tcPr>
          <w:p w14:paraId="420C29C6"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0.09 (0.006, 0.16), 0.04</w:t>
            </w:r>
          </w:p>
        </w:tc>
        <w:tc>
          <w:tcPr>
            <w:tcW w:w="1591" w:type="pct"/>
            <w:vAlign w:val="bottom"/>
          </w:tcPr>
          <w:p w14:paraId="67AB6094"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-0.008 (-0.03, 0.01), 0.45</w:t>
            </w:r>
          </w:p>
        </w:tc>
      </w:tr>
      <w:tr w:rsidR="004C7D9E" w:rsidRPr="004C7D9E" w14:paraId="0DA8AC06" w14:textId="77777777" w:rsidTr="00A3501E">
        <w:tc>
          <w:tcPr>
            <w:tcW w:w="623" w:type="pct"/>
            <w:vAlign w:val="bottom"/>
          </w:tcPr>
          <w:p w14:paraId="18B303C6"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347" w:type="pct"/>
            <w:vAlign w:val="bottom"/>
          </w:tcPr>
          <w:p w14:paraId="26A470A3"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0.10 (0.04, 0.15), 0.0006</w:t>
            </w:r>
          </w:p>
        </w:tc>
        <w:tc>
          <w:tcPr>
            <w:tcW w:w="1439" w:type="pct"/>
            <w:vAlign w:val="bottom"/>
          </w:tcPr>
          <w:p w14:paraId="0D81EF6A"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0.12 (0.06, 0.18), 0.0002</w:t>
            </w:r>
          </w:p>
        </w:tc>
        <w:tc>
          <w:tcPr>
            <w:tcW w:w="1591" w:type="pct"/>
            <w:vAlign w:val="bottom"/>
          </w:tcPr>
          <w:p w14:paraId="4CCA72F3"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-0.02 (-0.05, 0.00), 0.10</w:t>
            </w:r>
          </w:p>
        </w:tc>
      </w:tr>
      <w:tr w:rsidR="004C7D9E" w:rsidRPr="004C7D9E" w14:paraId="0D081602" w14:textId="77777777" w:rsidTr="00977617">
        <w:tc>
          <w:tcPr>
            <w:tcW w:w="623" w:type="pct"/>
            <w:vAlign w:val="bottom"/>
          </w:tcPr>
          <w:p w14:paraId="0CA8DC70"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347" w:type="pct"/>
            <w:vAlign w:val="bottom"/>
          </w:tcPr>
          <w:p w14:paraId="451D5CED"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0.02 (-0.03, 0.07), 0.39</w:t>
            </w:r>
          </w:p>
        </w:tc>
        <w:tc>
          <w:tcPr>
            <w:tcW w:w="1439" w:type="pct"/>
            <w:vAlign w:val="bottom"/>
          </w:tcPr>
          <w:p w14:paraId="1282B855"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0.02 (-0.03, 0.07), 0.39</w:t>
            </w:r>
          </w:p>
        </w:tc>
        <w:tc>
          <w:tcPr>
            <w:tcW w:w="1591" w:type="pct"/>
            <w:vAlign w:val="bottom"/>
          </w:tcPr>
          <w:p w14:paraId="3BE64C40"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-0.0005 (-0.006, 0.00), 0.82</w:t>
            </w:r>
          </w:p>
        </w:tc>
      </w:tr>
      <w:tr w:rsidR="004C7D9E" w:rsidRPr="004C7D9E" w14:paraId="520DE15F" w14:textId="77777777" w:rsidTr="009A421D">
        <w:tc>
          <w:tcPr>
            <w:tcW w:w="623" w:type="pct"/>
            <w:vAlign w:val="bottom"/>
          </w:tcPr>
          <w:p w14:paraId="133BC003"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347" w:type="pct"/>
            <w:vAlign w:val="bottom"/>
          </w:tcPr>
          <w:p w14:paraId="7641F15A"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0.05 (-0.01, 0.11), 0.14</w:t>
            </w:r>
          </w:p>
        </w:tc>
        <w:tc>
          <w:tcPr>
            <w:tcW w:w="1439" w:type="pct"/>
            <w:vAlign w:val="bottom"/>
          </w:tcPr>
          <w:p w14:paraId="5AD507B9"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0.05 (-0.01, 0.12), 0.12</w:t>
            </w:r>
          </w:p>
        </w:tc>
        <w:tc>
          <w:tcPr>
            <w:tcW w:w="1591" w:type="pct"/>
            <w:vAlign w:val="bottom"/>
          </w:tcPr>
          <w:p w14:paraId="39963221"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-0.003 (-0.02, 0.01), 0.62</w:t>
            </w:r>
          </w:p>
        </w:tc>
      </w:tr>
      <w:tr w:rsidR="004C7D9E" w:rsidRPr="004C7D9E" w14:paraId="180903EC" w14:textId="77777777" w:rsidTr="00DA6CEE">
        <w:tc>
          <w:tcPr>
            <w:tcW w:w="623" w:type="pct"/>
            <w:vAlign w:val="bottom"/>
          </w:tcPr>
          <w:p w14:paraId="1C0BEBD4"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347" w:type="pct"/>
            <w:vAlign w:val="bottom"/>
          </w:tcPr>
          <w:p w14:paraId="1062DE77"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0.10 (0.04, 0.17),</w:t>
            </w:r>
            <w:r w:rsidRPr="004C7D9E">
              <w:rPr>
                <w:rFonts w:ascii="Times New Roman" w:eastAsia="宋体" w:hAnsi="Times New Roman" w:cs="Times New Roman"/>
                <w:sz w:val="18"/>
                <w:szCs w:val="18"/>
              </w:rPr>
              <w:t xml:space="preserve"> </w:t>
            </w:r>
            <w:r w:rsidRPr="004C7D9E">
              <w:rPr>
                <w:rFonts w:ascii="Times New Roman" w:eastAsia="宋体" w:hAnsi="Times New Roman" w:cs="Times New Roman"/>
                <w:color w:val="000000"/>
                <w:sz w:val="18"/>
                <w:szCs w:val="18"/>
              </w:rPr>
              <w:t>&lt; 0.001</w:t>
            </w:r>
          </w:p>
        </w:tc>
        <w:tc>
          <w:tcPr>
            <w:tcW w:w="1439" w:type="pct"/>
            <w:vAlign w:val="bottom"/>
          </w:tcPr>
          <w:p w14:paraId="3BFD226B"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0.12 (0.05, 0.19), &lt; 0.001</w:t>
            </w:r>
          </w:p>
        </w:tc>
        <w:tc>
          <w:tcPr>
            <w:tcW w:w="1591" w:type="pct"/>
            <w:vAlign w:val="bottom"/>
          </w:tcPr>
          <w:p w14:paraId="791E3CA2"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-0.02 (-0.05, 0.01), 0.19</w:t>
            </w:r>
          </w:p>
        </w:tc>
      </w:tr>
      <w:tr w:rsidR="003B635F" w:rsidRPr="004C7D9E" w14:paraId="6F3934A3" w14:textId="77777777" w:rsidTr="004C7D9E">
        <w:tc>
          <w:tcPr>
            <w:tcW w:w="5000" w:type="pct"/>
            <w:gridSpan w:val="4"/>
            <w:vAlign w:val="bottom"/>
          </w:tcPr>
          <w:p w14:paraId="6BA9E168" w14:textId="0DFEC42E" w:rsidR="003B635F" w:rsidRPr="004C7D9E" w:rsidRDefault="003B635F" w:rsidP="001A5434">
            <w:pPr>
              <w:adjustRightInd w:val="0"/>
              <w:snapToGrid w:val="0"/>
              <w:spacing w:line="384" w:lineRule="auto"/>
              <w:rPr>
                <w:rFonts w:ascii="Times New Roman" w:hAnsi="Times New Roman"/>
                <w:color w:val="000000"/>
                <w:sz w:val="18"/>
              </w:rPr>
            </w:pPr>
            <w:r w:rsidRPr="004C7D9E">
              <w:rPr>
                <w:rFonts w:ascii="Times New Roman" w:hAnsi="Times New Roman" w:hint="eastAsia"/>
                <w:color w:val="000000"/>
                <w:sz w:val="18"/>
              </w:rPr>
              <w:t>TG</w:t>
            </w:r>
          </w:p>
        </w:tc>
      </w:tr>
      <w:tr w:rsidR="004C7D9E" w:rsidRPr="004C7D9E" w14:paraId="16C761A4" w14:textId="77777777" w:rsidTr="00341C7D">
        <w:tc>
          <w:tcPr>
            <w:tcW w:w="623" w:type="pct"/>
            <w:vAlign w:val="bottom"/>
          </w:tcPr>
          <w:p w14:paraId="6E3B3D4F"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347" w:type="pct"/>
            <w:vAlign w:val="bottom"/>
          </w:tcPr>
          <w:p w14:paraId="71ABFF60"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0.06 (0.02, 0.11), 0.01</w:t>
            </w:r>
          </w:p>
        </w:tc>
        <w:tc>
          <w:tcPr>
            <w:tcW w:w="1439" w:type="pct"/>
            <w:vAlign w:val="bottom"/>
          </w:tcPr>
          <w:p w14:paraId="6E70F37E"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0.08 (0.04, 0.13), &lt; 0.001</w:t>
            </w:r>
          </w:p>
        </w:tc>
        <w:tc>
          <w:tcPr>
            <w:tcW w:w="1591" w:type="pct"/>
            <w:vAlign w:val="bottom"/>
          </w:tcPr>
          <w:p w14:paraId="7E3A1F15"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-0.02 (-0.03, -0.01), 0.004</w:t>
            </w:r>
          </w:p>
        </w:tc>
      </w:tr>
      <w:tr w:rsidR="004C7D9E" w:rsidRPr="004C7D9E" w14:paraId="0482D783" w14:textId="77777777" w:rsidTr="0090329F">
        <w:tc>
          <w:tcPr>
            <w:tcW w:w="623" w:type="pct"/>
            <w:vAlign w:val="bottom"/>
          </w:tcPr>
          <w:p w14:paraId="35363432"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347" w:type="pct"/>
            <w:vAlign w:val="bottom"/>
          </w:tcPr>
          <w:p w14:paraId="7B7D2166"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0.05 (0.02, 0.09), 0.002</w:t>
            </w:r>
          </w:p>
        </w:tc>
        <w:tc>
          <w:tcPr>
            <w:tcW w:w="1439" w:type="pct"/>
            <w:vAlign w:val="bottom"/>
          </w:tcPr>
          <w:p w14:paraId="0A7751F3"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0.08 (0.05, 0.11), &lt; 0.001</w:t>
            </w:r>
          </w:p>
        </w:tc>
        <w:tc>
          <w:tcPr>
            <w:tcW w:w="1591" w:type="pct"/>
            <w:vAlign w:val="bottom"/>
          </w:tcPr>
          <w:p w14:paraId="1E8F8F8D"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-0.03 (-0.04, -0.01), 0.002</w:t>
            </w:r>
          </w:p>
        </w:tc>
      </w:tr>
      <w:tr w:rsidR="004C7D9E" w:rsidRPr="004C7D9E" w14:paraId="2C1A1AE2" w14:textId="77777777" w:rsidTr="000834F2">
        <w:tc>
          <w:tcPr>
            <w:tcW w:w="623" w:type="pct"/>
            <w:vAlign w:val="bottom"/>
          </w:tcPr>
          <w:p w14:paraId="7296BF32"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347" w:type="pct"/>
            <w:vAlign w:val="bottom"/>
          </w:tcPr>
          <w:p w14:paraId="1C31E318"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0.004 (-0.02, 0.03), 0.78</w:t>
            </w:r>
          </w:p>
        </w:tc>
        <w:tc>
          <w:tcPr>
            <w:tcW w:w="1439" w:type="pct"/>
            <w:vAlign w:val="bottom"/>
          </w:tcPr>
          <w:p w14:paraId="40E1C1FF"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0.007 ( -0.02, 0.03), 0.65</w:t>
            </w:r>
          </w:p>
        </w:tc>
        <w:tc>
          <w:tcPr>
            <w:tcW w:w="1591" w:type="pct"/>
            <w:vAlign w:val="bottom"/>
          </w:tcPr>
          <w:p w14:paraId="2FDC28E8"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-0.003 (-0.007, 0.00), 0.048</w:t>
            </w:r>
          </w:p>
        </w:tc>
      </w:tr>
      <w:tr w:rsidR="004C7D9E" w:rsidRPr="004C7D9E" w14:paraId="7FED3B9F" w14:textId="77777777" w:rsidTr="006F3C84">
        <w:tc>
          <w:tcPr>
            <w:tcW w:w="623" w:type="pct"/>
            <w:vAlign w:val="bottom"/>
          </w:tcPr>
          <w:p w14:paraId="4BE10933"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347" w:type="pct"/>
            <w:vAlign w:val="bottom"/>
          </w:tcPr>
          <w:p w14:paraId="132AC312"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0.06 (0.02, 0.11), 0.006</w:t>
            </w:r>
          </w:p>
        </w:tc>
        <w:tc>
          <w:tcPr>
            <w:tcW w:w="1439" w:type="pct"/>
            <w:vAlign w:val="bottom"/>
          </w:tcPr>
          <w:p w14:paraId="6A8A3F56"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0.08 (0.03, 0.12), &lt; 0.001</w:t>
            </w:r>
          </w:p>
        </w:tc>
        <w:tc>
          <w:tcPr>
            <w:tcW w:w="1591" w:type="pct"/>
            <w:vAlign w:val="bottom"/>
          </w:tcPr>
          <w:p w14:paraId="54ACB01D"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-0.01 (-0.02, 0.00), 0.01</w:t>
            </w:r>
          </w:p>
        </w:tc>
      </w:tr>
      <w:tr w:rsidR="004C7D9E" w:rsidRPr="004C7D9E" w14:paraId="382413C7" w14:textId="77777777" w:rsidTr="004D3EBA">
        <w:tc>
          <w:tcPr>
            <w:tcW w:w="623" w:type="pct"/>
            <w:vAlign w:val="bottom"/>
          </w:tcPr>
          <w:p w14:paraId="3A2B9139"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347" w:type="pct"/>
            <w:vAlign w:val="bottom"/>
          </w:tcPr>
          <w:p w14:paraId="346F1D89"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0.06 (0.0199, 0.10), 0.002</w:t>
            </w:r>
          </w:p>
        </w:tc>
        <w:tc>
          <w:tcPr>
            <w:tcW w:w="1439" w:type="pct"/>
            <w:vAlign w:val="bottom"/>
          </w:tcPr>
          <w:p w14:paraId="25CCE4D7"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0.09 (0.05, 0.13), &lt; 0.001</w:t>
            </w:r>
          </w:p>
        </w:tc>
        <w:tc>
          <w:tcPr>
            <w:tcW w:w="1591" w:type="pct"/>
            <w:vAlign w:val="bottom"/>
          </w:tcPr>
          <w:p w14:paraId="4073DE4D"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-0.03 (-0.04, -0.01), &lt; 0.001</w:t>
            </w:r>
          </w:p>
        </w:tc>
      </w:tr>
      <w:tr w:rsidR="003B635F" w:rsidRPr="004C7D9E" w14:paraId="79AEC2A9" w14:textId="77777777" w:rsidTr="004C7D9E">
        <w:tc>
          <w:tcPr>
            <w:tcW w:w="5000" w:type="pct"/>
            <w:gridSpan w:val="4"/>
            <w:vAlign w:val="center"/>
          </w:tcPr>
          <w:p w14:paraId="075C4424" w14:textId="7801CB14" w:rsidR="003B635F" w:rsidRPr="004C7D9E" w:rsidRDefault="003B635F" w:rsidP="001A5434">
            <w:pPr>
              <w:adjustRightInd w:val="0"/>
              <w:snapToGrid w:val="0"/>
              <w:spacing w:line="384" w:lineRule="auto"/>
              <w:rPr>
                <w:rFonts w:ascii="Times New Roman" w:hAnsi="Times New Roman"/>
                <w:color w:val="000000"/>
                <w:sz w:val="18"/>
              </w:rPr>
            </w:pPr>
            <w:r w:rsidRPr="004C7D9E">
              <w:rPr>
                <w:rFonts w:ascii="Times New Roman" w:hAnsi="Times New Roman" w:hint="eastAsia"/>
                <w:color w:val="000000"/>
                <w:sz w:val="18"/>
              </w:rPr>
              <w:t>HDL-C</w:t>
            </w:r>
          </w:p>
        </w:tc>
      </w:tr>
      <w:tr w:rsidR="004C7D9E" w:rsidRPr="004C7D9E" w14:paraId="6EF7B058" w14:textId="77777777" w:rsidTr="006D3A28">
        <w:tc>
          <w:tcPr>
            <w:tcW w:w="623" w:type="pct"/>
            <w:vAlign w:val="bottom"/>
          </w:tcPr>
          <w:p w14:paraId="255991CE"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347" w:type="pct"/>
            <w:vAlign w:val="bottom"/>
          </w:tcPr>
          <w:p w14:paraId="783B4261"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-0.01 (-0.04, 0.02), 0.35</w:t>
            </w:r>
          </w:p>
        </w:tc>
        <w:tc>
          <w:tcPr>
            <w:tcW w:w="1439" w:type="pct"/>
            <w:vAlign w:val="bottom"/>
          </w:tcPr>
          <w:p w14:paraId="146E8C6F"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-0.02 (-0.05, 0.01), 0.24</w:t>
            </w:r>
          </w:p>
        </w:tc>
        <w:tc>
          <w:tcPr>
            <w:tcW w:w="1591" w:type="pct"/>
            <w:vAlign w:val="bottom"/>
          </w:tcPr>
          <w:p w14:paraId="700E4847"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0.005 (-0.002, 0.01), 0.21</w:t>
            </w:r>
          </w:p>
        </w:tc>
      </w:tr>
      <w:tr w:rsidR="004C7D9E" w:rsidRPr="004C7D9E" w14:paraId="2C34B15B" w14:textId="77777777" w:rsidTr="000C35C4">
        <w:tc>
          <w:tcPr>
            <w:tcW w:w="623" w:type="pct"/>
            <w:vAlign w:val="bottom"/>
          </w:tcPr>
          <w:p w14:paraId="5A21E689"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347" w:type="pct"/>
            <w:vAlign w:val="bottom"/>
          </w:tcPr>
          <w:p w14:paraId="6195F274"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-0.03 (-0.28, 0.02), 0.95</w:t>
            </w:r>
          </w:p>
        </w:tc>
        <w:tc>
          <w:tcPr>
            <w:tcW w:w="1439" w:type="pct"/>
            <w:vAlign w:val="bottom"/>
          </w:tcPr>
          <w:p w14:paraId="5083406E"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-0.27 (-0.38, 0.02), 0.59</w:t>
            </w:r>
          </w:p>
        </w:tc>
        <w:tc>
          <w:tcPr>
            <w:tcW w:w="1591" w:type="pct"/>
            <w:vAlign w:val="bottom"/>
          </w:tcPr>
          <w:p w14:paraId="564B9234"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-0.26 (-0.19, 0.02), 0.27</w:t>
            </w:r>
          </w:p>
        </w:tc>
      </w:tr>
      <w:tr w:rsidR="004C7D9E" w:rsidRPr="004C7D9E" w14:paraId="43659134" w14:textId="77777777" w:rsidTr="008769EC">
        <w:tc>
          <w:tcPr>
            <w:tcW w:w="623" w:type="pct"/>
            <w:vAlign w:val="bottom"/>
          </w:tcPr>
          <w:p w14:paraId="1BDA8860"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347" w:type="pct"/>
            <w:vAlign w:val="bottom"/>
          </w:tcPr>
          <w:p w14:paraId="29AE9535"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-0.007 (-0.03, 0.01), 0.49</w:t>
            </w:r>
          </w:p>
        </w:tc>
        <w:tc>
          <w:tcPr>
            <w:tcW w:w="1439" w:type="pct"/>
            <w:vAlign w:val="bottom"/>
          </w:tcPr>
          <w:p w14:paraId="299ECCED"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-0.008 (-0.03, 0.01), 0.43</w:t>
            </w:r>
          </w:p>
        </w:tc>
        <w:tc>
          <w:tcPr>
            <w:tcW w:w="1591" w:type="pct"/>
            <w:vAlign w:val="bottom"/>
          </w:tcPr>
          <w:p w14:paraId="4C285C31"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0.0010 (-0.0006, 0.00), 0.27</w:t>
            </w:r>
          </w:p>
        </w:tc>
      </w:tr>
      <w:tr w:rsidR="004C7D9E" w:rsidRPr="004C7D9E" w14:paraId="75F1CF2A" w14:textId="77777777" w:rsidTr="005B1793">
        <w:tc>
          <w:tcPr>
            <w:tcW w:w="623" w:type="pct"/>
            <w:vAlign w:val="bottom"/>
          </w:tcPr>
          <w:p w14:paraId="24A9EF75"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347" w:type="pct"/>
            <w:vAlign w:val="bottom"/>
          </w:tcPr>
          <w:p w14:paraId="265420F7"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-0.002 (-0.03, 0.02), 0.84</w:t>
            </w:r>
          </w:p>
        </w:tc>
        <w:tc>
          <w:tcPr>
            <w:tcW w:w="1439" w:type="pct"/>
            <w:vAlign w:val="bottom"/>
          </w:tcPr>
          <w:p w14:paraId="048165D2"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-0.005 ( -0.03, 0.02), 0.68</w:t>
            </w:r>
          </w:p>
        </w:tc>
        <w:tc>
          <w:tcPr>
            <w:tcW w:w="1591" w:type="pct"/>
            <w:vAlign w:val="bottom"/>
          </w:tcPr>
          <w:p w14:paraId="732BE4B4"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0.003 (-0.002, 0.01), 0.31</w:t>
            </w:r>
          </w:p>
        </w:tc>
      </w:tr>
      <w:tr w:rsidR="004C7D9E" w:rsidRPr="004C7D9E" w14:paraId="08DD8335" w14:textId="77777777" w:rsidTr="003136C7">
        <w:tc>
          <w:tcPr>
            <w:tcW w:w="623" w:type="pct"/>
            <w:vAlign w:val="bottom"/>
          </w:tcPr>
          <w:p w14:paraId="3D4D9808"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347" w:type="pct"/>
            <w:vAlign w:val="bottom"/>
          </w:tcPr>
          <w:p w14:paraId="64CE3BD4"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-0.006 (-0.03, 0.02), 0.66</w:t>
            </w:r>
          </w:p>
        </w:tc>
        <w:tc>
          <w:tcPr>
            <w:tcW w:w="1439" w:type="pct"/>
            <w:vAlign w:val="bottom"/>
          </w:tcPr>
          <w:p w14:paraId="56DA1473"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-0.01 (-0.04, 0.01), 0.36</w:t>
            </w:r>
          </w:p>
        </w:tc>
        <w:tc>
          <w:tcPr>
            <w:tcW w:w="1591" w:type="pct"/>
            <w:vAlign w:val="bottom"/>
          </w:tcPr>
          <w:p w14:paraId="074F50DB"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0.006 (-0.004, 0.02), 0.21</w:t>
            </w:r>
          </w:p>
        </w:tc>
      </w:tr>
      <w:tr w:rsidR="003B635F" w:rsidRPr="004C7D9E" w14:paraId="5E1CF6EA" w14:textId="77777777" w:rsidTr="004C7D9E">
        <w:tc>
          <w:tcPr>
            <w:tcW w:w="5000" w:type="pct"/>
            <w:gridSpan w:val="4"/>
            <w:vAlign w:val="center"/>
          </w:tcPr>
          <w:p w14:paraId="3473EB77" w14:textId="26110044" w:rsidR="003B635F" w:rsidRPr="004C7D9E" w:rsidRDefault="003B635F" w:rsidP="001A5434">
            <w:pPr>
              <w:adjustRightInd w:val="0"/>
              <w:snapToGrid w:val="0"/>
              <w:spacing w:line="384" w:lineRule="auto"/>
              <w:rPr>
                <w:rFonts w:ascii="Times New Roman" w:hAnsi="Times New Roman"/>
                <w:color w:val="000000"/>
                <w:sz w:val="18"/>
              </w:rPr>
            </w:pPr>
            <w:r w:rsidRPr="004C7D9E">
              <w:rPr>
                <w:rFonts w:ascii="Times New Roman" w:hAnsi="Times New Roman" w:hint="eastAsia"/>
                <w:color w:val="000000"/>
                <w:sz w:val="18"/>
              </w:rPr>
              <w:t>AIP</w:t>
            </w:r>
          </w:p>
        </w:tc>
      </w:tr>
      <w:tr w:rsidR="004C7D9E" w:rsidRPr="004C7D9E" w14:paraId="64CEBDED" w14:textId="77777777" w:rsidTr="00FD3EEF">
        <w:tc>
          <w:tcPr>
            <w:tcW w:w="623" w:type="pct"/>
            <w:vAlign w:val="bottom"/>
          </w:tcPr>
          <w:p w14:paraId="168FBFA4"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347" w:type="pct"/>
            <w:vAlign w:val="bottom"/>
          </w:tcPr>
          <w:p w14:paraId="23B7BBD0"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0.04 (0.02, 0.07), 0.002</w:t>
            </w:r>
          </w:p>
        </w:tc>
        <w:tc>
          <w:tcPr>
            <w:tcW w:w="1439" w:type="pct"/>
            <w:vAlign w:val="bottom"/>
          </w:tcPr>
          <w:p w14:paraId="5AACEE1B"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0.05 (0.02, 0.07), 0.002</w:t>
            </w:r>
          </w:p>
        </w:tc>
        <w:tc>
          <w:tcPr>
            <w:tcW w:w="1591" w:type="pct"/>
            <w:vAlign w:val="bottom"/>
          </w:tcPr>
          <w:p w14:paraId="37376FF4"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-0.008 (-0.02, 0.00), 0.018</w:t>
            </w:r>
          </w:p>
        </w:tc>
      </w:tr>
      <w:tr w:rsidR="004C7D9E" w:rsidRPr="004C7D9E" w14:paraId="29DA7A93" w14:textId="77777777" w:rsidTr="00EC31E7">
        <w:tc>
          <w:tcPr>
            <w:tcW w:w="623" w:type="pct"/>
            <w:vAlign w:val="bottom"/>
          </w:tcPr>
          <w:p w14:paraId="2D1DE68C"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347" w:type="pct"/>
            <w:vAlign w:val="bottom"/>
          </w:tcPr>
          <w:p w14:paraId="6F225476"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0.03 (0.02, 0.05), &lt; 0.001</w:t>
            </w:r>
          </w:p>
        </w:tc>
        <w:tc>
          <w:tcPr>
            <w:tcW w:w="1439" w:type="pct"/>
            <w:vAlign w:val="bottom"/>
          </w:tcPr>
          <w:p w14:paraId="130F1746"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0.04 (0.02, 0.06), &lt; 0.001</w:t>
            </w:r>
          </w:p>
        </w:tc>
        <w:tc>
          <w:tcPr>
            <w:tcW w:w="1591" w:type="pct"/>
            <w:vAlign w:val="bottom"/>
          </w:tcPr>
          <w:p w14:paraId="44FC9B31"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-0.01 (-0.02, 0.00), 0.01</w:t>
            </w:r>
          </w:p>
        </w:tc>
      </w:tr>
      <w:tr w:rsidR="004C7D9E" w:rsidRPr="004C7D9E" w14:paraId="4EE94CD1" w14:textId="77777777" w:rsidTr="00395E51">
        <w:tc>
          <w:tcPr>
            <w:tcW w:w="623" w:type="pct"/>
            <w:vAlign w:val="bottom"/>
          </w:tcPr>
          <w:p w14:paraId="110C8849"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347" w:type="pct"/>
            <w:vAlign w:val="bottom"/>
          </w:tcPr>
          <w:p w14:paraId="28D522A0"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0.009 (-0.006, 0.02), 0.27</w:t>
            </w:r>
          </w:p>
        </w:tc>
        <w:tc>
          <w:tcPr>
            <w:tcW w:w="1439" w:type="pct"/>
            <w:vAlign w:val="bottom"/>
          </w:tcPr>
          <w:p w14:paraId="139E2041"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0.01 (-0.005, 0.02), 0.22</w:t>
            </w:r>
          </w:p>
        </w:tc>
        <w:tc>
          <w:tcPr>
            <w:tcW w:w="1591" w:type="pct"/>
            <w:vAlign w:val="bottom"/>
          </w:tcPr>
          <w:p w14:paraId="34482612"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-0.001 (-0.003, 0.00), 0.17</w:t>
            </w:r>
          </w:p>
        </w:tc>
      </w:tr>
      <w:tr w:rsidR="004C7D9E" w:rsidRPr="004C7D9E" w14:paraId="7B45BC83" w14:textId="77777777" w:rsidTr="0067230A">
        <w:tc>
          <w:tcPr>
            <w:tcW w:w="623" w:type="pct"/>
            <w:vAlign w:val="bottom"/>
          </w:tcPr>
          <w:p w14:paraId="04F7A073"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347" w:type="pct"/>
            <w:vAlign w:val="bottom"/>
          </w:tcPr>
          <w:p w14:paraId="2AD313E6"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0.04 (0.01, 0.06), &lt; 0.001</w:t>
            </w:r>
          </w:p>
        </w:tc>
        <w:tc>
          <w:tcPr>
            <w:tcW w:w="1439" w:type="pct"/>
            <w:vAlign w:val="bottom"/>
          </w:tcPr>
          <w:p w14:paraId="7EAF3A43"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0.04 (0.02, 0.06), &lt; 0.001</w:t>
            </w:r>
          </w:p>
        </w:tc>
        <w:tc>
          <w:tcPr>
            <w:tcW w:w="1591" w:type="pct"/>
            <w:vAlign w:val="bottom"/>
          </w:tcPr>
          <w:p w14:paraId="235B2922"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-0.004 (-0.009, 0.00), 0.06</w:t>
            </w:r>
          </w:p>
        </w:tc>
      </w:tr>
      <w:tr w:rsidR="004C7D9E" w:rsidRPr="004C7D9E" w14:paraId="5ED60BE1" w14:textId="77777777" w:rsidTr="00BD3157">
        <w:tc>
          <w:tcPr>
            <w:tcW w:w="623" w:type="pct"/>
            <w:vAlign w:val="bottom"/>
          </w:tcPr>
          <w:p w14:paraId="2892E466"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347" w:type="pct"/>
            <w:vAlign w:val="bottom"/>
          </w:tcPr>
          <w:p w14:paraId="2650E164"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0.04 (0.02, 0.06), &lt; 0.001</w:t>
            </w:r>
          </w:p>
        </w:tc>
        <w:tc>
          <w:tcPr>
            <w:tcW w:w="1439" w:type="pct"/>
            <w:vAlign w:val="bottom"/>
          </w:tcPr>
          <w:p w14:paraId="07E385FC"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0.05 (0.03, 0.07), &lt; 0.001</w:t>
            </w:r>
          </w:p>
        </w:tc>
        <w:tc>
          <w:tcPr>
            <w:tcW w:w="1591" w:type="pct"/>
            <w:vAlign w:val="bottom"/>
          </w:tcPr>
          <w:p w14:paraId="3E97C10E" w14:textId="77777777" w:rsidR="004C7D9E" w:rsidRPr="004C7D9E" w:rsidRDefault="004C7D9E"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-0.01 (-0.02, 0.00), 0.004</w:t>
            </w:r>
          </w:p>
        </w:tc>
      </w:tr>
    </w:tbl>
    <w:p w14:paraId="2C7CAF99" w14:textId="6ECE564E" w:rsidR="00D02BEF"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PFAS, Poly- and perfluoroalkyl substances; PFOA, Perfluorooctanoic acid; PFOS, Perfluorooctane sulfonate; PFHxS, Perfluorohexane sulfonate; PFNA, Perfluorononanoic acid; LDL-C, Low density lipoprotein cholesterol; TC, Total cholesterol; TG, Triglycerides; HDL-C, High density lipoprotein cholesterol; AIP, atherogenic index of plasma.</w:t>
      </w:r>
      <w:r w:rsidR="00D02BEF" w:rsidRPr="004C7D9E">
        <w:rPr>
          <w:rFonts w:ascii="Times New Roman" w:eastAsia="宋体" w:hAnsi="Times New Roman" w:cs="Times New Roman"/>
          <w:sz w:val="20"/>
          <w:szCs w:val="20"/>
        </w:rPr>
        <w:br w:type="page"/>
      </w:r>
    </w:p>
    <w:p w14:paraId="46694BE3" w14:textId="31C45EB0" w:rsidR="00E334DD" w:rsidRPr="004C7D9E" w:rsidRDefault="00E334DD" w:rsidP="001A5434">
      <w:pPr>
        <w:adjustRightInd w:val="0"/>
        <w:snapToGrid w:val="0"/>
        <w:spacing w:line="480" w:lineRule="auto"/>
        <w:rPr>
          <w:rFonts w:ascii="Times New Roman" w:eastAsia="宋体" w:hAnsi="Times New Roman" w:cs="Times New Roman"/>
          <w:b/>
          <w:sz w:val="20"/>
          <w:szCs w:val="20"/>
        </w:rPr>
      </w:pPr>
      <w:r w:rsidRPr="004C7D9E">
        <w:rPr>
          <w:rFonts w:ascii="Times New Roman" w:eastAsia="宋体" w:hAnsi="Times New Roman" w:cs="Times New Roman"/>
          <w:b/>
          <w:sz w:val="20"/>
          <w:szCs w:val="20"/>
          <w:lang w:val="en-GB"/>
        </w:rPr>
        <w:lastRenderedPageBreak/>
        <w:t>Table S</w:t>
      </w:r>
      <w:r w:rsidR="00843B47" w:rsidRPr="004C7D9E">
        <w:rPr>
          <w:rFonts w:ascii="Times New Roman" w:eastAsia="宋体" w:hAnsi="Times New Roman" w:cs="Times New Roman" w:hint="eastAsia"/>
          <w:b/>
          <w:sz w:val="20"/>
          <w:szCs w:val="20"/>
          <w:lang w:val="en-GB"/>
        </w:rPr>
        <w:t>5</w:t>
      </w:r>
      <w:r w:rsidRPr="004C7D9E">
        <w:rPr>
          <w:rFonts w:ascii="Times New Roman" w:eastAsia="宋体" w:hAnsi="Times New Roman" w:cs="Times New Roman"/>
          <w:b/>
          <w:sz w:val="20"/>
          <w:szCs w:val="20"/>
          <w:lang w:val="en-GB"/>
        </w:rPr>
        <w:t xml:space="preserve">. </w:t>
      </w:r>
      <w:r w:rsidRPr="004C7D9E">
        <w:rPr>
          <w:rFonts w:ascii="Times New Roman" w:eastAsia="宋体" w:hAnsi="Times New Roman" w:cs="Times New Roman"/>
          <w:bCs/>
          <w:sz w:val="20"/>
          <w:szCs w:val="20"/>
          <w:lang w:val="en-GB"/>
        </w:rPr>
        <w:t>Mediation analysis of serum folate on the relationships between poly- and perfluoroalkyl substances and serum lipid parameters and atherogenic index of plasma.</w:t>
      </w:r>
    </w:p>
    <w:tbl>
      <w:tblPr>
        <w:tblStyle w:val="af9"/>
        <w:tblW w:w="5497" w:type="pct"/>
        <w:tblBorders>
          <w:left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173"/>
        <w:gridCol w:w="2655"/>
        <w:gridCol w:w="2977"/>
        <w:gridCol w:w="3118"/>
        <w:tblGridChange w:id="28">
          <w:tblGrid>
            <w:gridCol w:w="1173"/>
            <w:gridCol w:w="2655"/>
            <w:gridCol w:w="2977"/>
            <w:gridCol w:w="3118"/>
          </w:tblGrid>
        </w:tblGridChange>
      </w:tblGrid>
      <w:tr w:rsidR="008F1F37" w:rsidRPr="004C7D9E" w14:paraId="6F354723" w14:textId="77777777" w:rsidTr="00D96223">
        <w:tc>
          <w:tcPr>
            <w:tcW w:w="591" w:type="pct"/>
            <w:tcBorders>
              <w:top w:val="single" w:sz="4" w:space="0" w:color="auto"/>
              <w:bottom w:val="single" w:sz="4" w:space="0" w:color="auto"/>
            </w:tcBorders>
            <w:shd w:val="clear" w:color="auto" w:fill="auto"/>
            <w:vAlign w:val="center"/>
          </w:tcPr>
          <w:p w14:paraId="50910BFF"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PFAS</w:t>
            </w:r>
          </w:p>
        </w:tc>
        <w:tc>
          <w:tcPr>
            <w:tcW w:w="1338" w:type="pct"/>
            <w:tcBorders>
              <w:top w:val="single" w:sz="4" w:space="0" w:color="auto"/>
              <w:bottom w:val="single" w:sz="4" w:space="0" w:color="auto"/>
            </w:tcBorders>
            <w:shd w:val="clear" w:color="auto" w:fill="auto"/>
            <w:vAlign w:val="center"/>
          </w:tcPr>
          <w:p w14:paraId="678608E1"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Total effect β (95% CI), P-value</w:t>
            </w:r>
          </w:p>
        </w:tc>
        <w:tc>
          <w:tcPr>
            <w:tcW w:w="1500" w:type="pct"/>
            <w:tcBorders>
              <w:top w:val="single" w:sz="4" w:space="0" w:color="auto"/>
              <w:bottom w:val="single" w:sz="4" w:space="0" w:color="auto"/>
            </w:tcBorders>
            <w:shd w:val="clear" w:color="auto" w:fill="auto"/>
            <w:vAlign w:val="center"/>
          </w:tcPr>
          <w:p w14:paraId="1C0F9860" w14:textId="77777777" w:rsidR="00E334DD" w:rsidRPr="004C7D9E" w:rsidRDefault="00E334DD" w:rsidP="004C7D9E">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Direct effect β (95% CI), P-value</w:t>
            </w:r>
          </w:p>
        </w:tc>
        <w:tc>
          <w:tcPr>
            <w:tcW w:w="1572" w:type="pct"/>
            <w:tcBorders>
              <w:top w:val="single" w:sz="4" w:space="0" w:color="auto"/>
              <w:bottom w:val="single" w:sz="4" w:space="0" w:color="auto"/>
            </w:tcBorders>
            <w:shd w:val="clear" w:color="auto" w:fill="auto"/>
            <w:vAlign w:val="center"/>
          </w:tcPr>
          <w:p w14:paraId="1D555F49" w14:textId="73B23C42"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Mediat</w:t>
            </w:r>
            <w:r w:rsidR="00BB022C" w:rsidRPr="004C7D9E">
              <w:rPr>
                <w:rFonts w:ascii="Times New Roman" w:eastAsia="宋体" w:hAnsi="Times New Roman" w:cs="Times New Roman" w:hint="eastAsia"/>
                <w:color w:val="000000"/>
                <w:sz w:val="20"/>
                <w:szCs w:val="20"/>
              </w:rPr>
              <w:t>ion/</w:t>
            </w:r>
            <w:r w:rsidR="00BB022C" w:rsidRPr="004C7D9E">
              <w:rPr>
                <w:rFonts w:ascii="Times New Roman" w:eastAsia="宋体" w:hAnsi="Times New Roman" w:cs="Times New Roman"/>
                <w:color w:val="000000"/>
                <w:sz w:val="18"/>
                <w:szCs w:val="18"/>
              </w:rPr>
              <w:t xml:space="preserve"> Suppression</w:t>
            </w:r>
            <w:r w:rsidRPr="004C7D9E">
              <w:rPr>
                <w:rFonts w:ascii="Times New Roman" w:eastAsia="宋体" w:hAnsi="Times New Roman" w:cs="Times New Roman"/>
                <w:color w:val="000000"/>
                <w:sz w:val="20"/>
                <w:szCs w:val="20"/>
              </w:rPr>
              <w:t xml:space="preserve"> effect β (95% CI), </w:t>
            </w:r>
            <w:r w:rsidR="00BB022C" w:rsidRPr="004C7D9E">
              <w:rPr>
                <w:rFonts w:ascii="Times New Roman" w:eastAsia="宋体" w:hAnsi="Times New Roman" w:cs="Times New Roman" w:hint="eastAsia"/>
                <w:i/>
                <w:iCs/>
                <w:color w:val="000000"/>
                <w:sz w:val="20"/>
                <w:szCs w:val="20"/>
              </w:rPr>
              <w:t>p</w:t>
            </w:r>
            <w:r w:rsidRPr="004C7D9E">
              <w:rPr>
                <w:rFonts w:ascii="Times New Roman" w:hAnsi="Times New Roman"/>
                <w:i/>
                <w:color w:val="000000"/>
                <w:sz w:val="20"/>
              </w:rPr>
              <w:t>-</w:t>
            </w:r>
            <w:r w:rsidRPr="004C7D9E">
              <w:rPr>
                <w:rFonts w:ascii="Times New Roman" w:eastAsia="宋体" w:hAnsi="Times New Roman" w:cs="Times New Roman"/>
                <w:color w:val="000000"/>
                <w:sz w:val="20"/>
                <w:szCs w:val="20"/>
              </w:rPr>
              <w:t>value</w:t>
            </w:r>
          </w:p>
        </w:tc>
      </w:tr>
      <w:tr w:rsidR="00E334DD" w:rsidRPr="004C7D9E" w14:paraId="439AE142" w14:textId="77777777" w:rsidTr="004C7D9E">
        <w:tc>
          <w:tcPr>
            <w:tcW w:w="5000" w:type="pct"/>
            <w:gridSpan w:val="4"/>
            <w:tcBorders>
              <w:top w:val="single" w:sz="4" w:space="0" w:color="auto"/>
            </w:tcBorders>
            <w:shd w:val="clear" w:color="auto" w:fill="auto"/>
            <w:vAlign w:val="center"/>
          </w:tcPr>
          <w:p w14:paraId="69F6FED3"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LDL-C</w:t>
            </w:r>
          </w:p>
        </w:tc>
      </w:tr>
      <w:tr w:rsidR="00E334DD" w:rsidRPr="004C7D9E" w14:paraId="48801C51" w14:textId="77777777" w:rsidTr="004C7D9E">
        <w:tc>
          <w:tcPr>
            <w:tcW w:w="591" w:type="pct"/>
            <w:vAlign w:val="bottom"/>
          </w:tcPr>
          <w:p w14:paraId="27C07D71"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PFOA</w:t>
            </w:r>
          </w:p>
        </w:tc>
        <w:tc>
          <w:tcPr>
            <w:tcW w:w="1338" w:type="pct"/>
            <w:vAlign w:val="bottom"/>
          </w:tcPr>
          <w:p w14:paraId="1E991113"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0.06 (-0.005, 0.13), 0.07</w:t>
            </w:r>
          </w:p>
        </w:tc>
        <w:tc>
          <w:tcPr>
            <w:tcW w:w="1500" w:type="pct"/>
            <w:vAlign w:val="bottom"/>
          </w:tcPr>
          <w:p w14:paraId="7130C224"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0.06 (-0.003, 0.14), 0.06</w:t>
            </w:r>
          </w:p>
        </w:tc>
        <w:tc>
          <w:tcPr>
            <w:tcW w:w="1572" w:type="pct"/>
            <w:vAlign w:val="bottom"/>
          </w:tcPr>
          <w:p w14:paraId="7694E0C7"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-0.002 (-0.01, 0.01), 0.67</w:t>
            </w:r>
          </w:p>
        </w:tc>
      </w:tr>
      <w:tr w:rsidR="00E334DD" w:rsidRPr="004C7D9E" w14:paraId="5F62476C" w14:textId="77777777" w:rsidTr="004C7D9E">
        <w:tc>
          <w:tcPr>
            <w:tcW w:w="591" w:type="pct"/>
            <w:vAlign w:val="bottom"/>
          </w:tcPr>
          <w:p w14:paraId="75CB2A29"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 xml:space="preserve">PFOS </w:t>
            </w:r>
          </w:p>
        </w:tc>
        <w:tc>
          <w:tcPr>
            <w:tcW w:w="1338" w:type="pct"/>
            <w:vAlign w:val="bottom"/>
          </w:tcPr>
          <w:p w14:paraId="0E1D65D4"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0.07 (0.03, 0.12), 0.008</w:t>
            </w:r>
          </w:p>
        </w:tc>
        <w:tc>
          <w:tcPr>
            <w:tcW w:w="1500" w:type="pct"/>
            <w:vAlign w:val="bottom"/>
          </w:tcPr>
          <w:p w14:paraId="18D81E1B"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0.08 (0.03, 0.13), 0.004</w:t>
            </w:r>
          </w:p>
        </w:tc>
        <w:tc>
          <w:tcPr>
            <w:tcW w:w="1572" w:type="pct"/>
            <w:vAlign w:val="bottom"/>
          </w:tcPr>
          <w:p w14:paraId="3607AC1B"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-0.008 (-0.02, 0.01), 0.32</w:t>
            </w:r>
          </w:p>
        </w:tc>
      </w:tr>
      <w:tr w:rsidR="00E334DD" w:rsidRPr="004C7D9E" w14:paraId="742ACA6D" w14:textId="77777777" w:rsidTr="004C7D9E">
        <w:tc>
          <w:tcPr>
            <w:tcW w:w="591" w:type="pct"/>
            <w:vAlign w:val="bottom"/>
          </w:tcPr>
          <w:p w14:paraId="585ADC3D"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PFHxS</w:t>
            </w:r>
          </w:p>
        </w:tc>
        <w:tc>
          <w:tcPr>
            <w:tcW w:w="1338" w:type="pct"/>
            <w:vAlign w:val="bottom"/>
          </w:tcPr>
          <w:p w14:paraId="30C0007B"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0.02 (-0.02, 0.06), 0.28</w:t>
            </w:r>
          </w:p>
        </w:tc>
        <w:tc>
          <w:tcPr>
            <w:tcW w:w="1500" w:type="pct"/>
            <w:vAlign w:val="bottom"/>
          </w:tcPr>
          <w:p w14:paraId="50DF2CE0"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0.02 ( -0.02, 0.06), 0.26</w:t>
            </w:r>
          </w:p>
        </w:tc>
        <w:tc>
          <w:tcPr>
            <w:tcW w:w="1572" w:type="pct"/>
            <w:vAlign w:val="bottom"/>
          </w:tcPr>
          <w:p w14:paraId="1CC95E13"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-0.0003 (-0.004, 0.00), 0.87</w:t>
            </w:r>
          </w:p>
        </w:tc>
      </w:tr>
      <w:tr w:rsidR="00E334DD" w:rsidRPr="004C7D9E" w14:paraId="6E5689F9" w14:textId="77777777" w:rsidTr="004C7D9E">
        <w:tc>
          <w:tcPr>
            <w:tcW w:w="591" w:type="pct"/>
            <w:vAlign w:val="bottom"/>
          </w:tcPr>
          <w:p w14:paraId="28A4BB66"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PFNA</w:t>
            </w:r>
          </w:p>
        </w:tc>
        <w:tc>
          <w:tcPr>
            <w:tcW w:w="1338" w:type="pct"/>
            <w:vAlign w:val="bottom"/>
          </w:tcPr>
          <w:p w14:paraId="52B5FF03"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0.02 (-0.04, 0.09), 0.41</w:t>
            </w:r>
          </w:p>
        </w:tc>
        <w:tc>
          <w:tcPr>
            <w:tcW w:w="1500" w:type="pct"/>
            <w:vAlign w:val="bottom"/>
          </w:tcPr>
          <w:p w14:paraId="2B04F074"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0.02 (-0.03, 0.09), 0.42</w:t>
            </w:r>
          </w:p>
        </w:tc>
        <w:tc>
          <w:tcPr>
            <w:tcW w:w="1572" w:type="pct"/>
            <w:vAlign w:val="bottom"/>
          </w:tcPr>
          <w:p w14:paraId="77896E39"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-0.0008 (-0.008, 0.01), 0.86</w:t>
            </w:r>
          </w:p>
        </w:tc>
      </w:tr>
      <w:tr w:rsidR="00E334DD" w:rsidRPr="004C7D9E" w14:paraId="0D1C5899" w14:textId="77777777" w:rsidTr="004C7D9E">
        <w:tc>
          <w:tcPr>
            <w:tcW w:w="591" w:type="pct"/>
            <w:vAlign w:val="bottom"/>
          </w:tcPr>
          <w:p w14:paraId="08F80CAC"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Total PFAS</w:t>
            </w:r>
          </w:p>
        </w:tc>
        <w:tc>
          <w:tcPr>
            <w:tcW w:w="1338" w:type="pct"/>
            <w:vAlign w:val="bottom"/>
          </w:tcPr>
          <w:p w14:paraId="2F0AD5A9"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0.08 (0.02, 0.13), 0.01</w:t>
            </w:r>
          </w:p>
        </w:tc>
        <w:tc>
          <w:tcPr>
            <w:tcW w:w="1500" w:type="pct"/>
            <w:vAlign w:val="bottom"/>
          </w:tcPr>
          <w:p w14:paraId="4DB3908E"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0.08 (0.02, 0.14), 0.008</w:t>
            </w:r>
          </w:p>
        </w:tc>
        <w:tc>
          <w:tcPr>
            <w:tcW w:w="1572" w:type="pct"/>
            <w:vAlign w:val="bottom"/>
          </w:tcPr>
          <w:p w14:paraId="7CBD8175"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-0.006 (-0.02, 0.01), 0.45</w:t>
            </w:r>
          </w:p>
        </w:tc>
      </w:tr>
      <w:tr w:rsidR="00E334DD" w:rsidRPr="004C7D9E" w14:paraId="211FA620" w14:textId="77777777" w:rsidTr="004C7D9E">
        <w:tc>
          <w:tcPr>
            <w:tcW w:w="5000" w:type="pct"/>
            <w:gridSpan w:val="4"/>
            <w:vAlign w:val="center"/>
          </w:tcPr>
          <w:p w14:paraId="137F9910"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TC</w:t>
            </w:r>
          </w:p>
        </w:tc>
      </w:tr>
      <w:tr w:rsidR="00E334DD" w:rsidRPr="004C7D9E" w14:paraId="38702ADC" w14:textId="77777777" w:rsidTr="004C7D9E">
        <w:tc>
          <w:tcPr>
            <w:tcW w:w="591" w:type="pct"/>
            <w:vAlign w:val="bottom"/>
          </w:tcPr>
          <w:p w14:paraId="5634CCA6"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PFOA</w:t>
            </w:r>
          </w:p>
        </w:tc>
        <w:tc>
          <w:tcPr>
            <w:tcW w:w="1338" w:type="pct"/>
            <w:vAlign w:val="bottom"/>
          </w:tcPr>
          <w:p w14:paraId="429BF0E5"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0.08 (0.005, 0.15), 0.03</w:t>
            </w:r>
          </w:p>
        </w:tc>
        <w:tc>
          <w:tcPr>
            <w:tcW w:w="1500" w:type="pct"/>
            <w:vAlign w:val="bottom"/>
          </w:tcPr>
          <w:p w14:paraId="73754CF1"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0.08 (0.005, 0.16), 0.03</w:t>
            </w:r>
          </w:p>
        </w:tc>
        <w:tc>
          <w:tcPr>
            <w:tcW w:w="1572" w:type="pct"/>
            <w:vAlign w:val="bottom"/>
          </w:tcPr>
          <w:p w14:paraId="7615ABE3"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-0.002 (-0.01, 0.01), 0.77</w:t>
            </w:r>
          </w:p>
        </w:tc>
      </w:tr>
      <w:tr w:rsidR="00E334DD" w:rsidRPr="004C7D9E" w14:paraId="4D927CB3" w14:textId="77777777" w:rsidTr="004C7D9E">
        <w:tc>
          <w:tcPr>
            <w:tcW w:w="591" w:type="pct"/>
            <w:vAlign w:val="bottom"/>
          </w:tcPr>
          <w:p w14:paraId="42291C74"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 xml:space="preserve">PFOS </w:t>
            </w:r>
          </w:p>
        </w:tc>
        <w:tc>
          <w:tcPr>
            <w:tcW w:w="1338" w:type="pct"/>
            <w:vAlign w:val="bottom"/>
          </w:tcPr>
          <w:p w14:paraId="3E356283"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0.10 (0.05, 0.15), &lt; 0.0001</w:t>
            </w:r>
          </w:p>
        </w:tc>
        <w:tc>
          <w:tcPr>
            <w:tcW w:w="1500" w:type="pct"/>
            <w:vAlign w:val="bottom"/>
          </w:tcPr>
          <w:p w14:paraId="2111034C"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0.11 (0.05, 0.16), &lt; 0.0001</w:t>
            </w:r>
          </w:p>
        </w:tc>
        <w:tc>
          <w:tcPr>
            <w:tcW w:w="1572" w:type="pct"/>
            <w:vAlign w:val="bottom"/>
          </w:tcPr>
          <w:p w14:paraId="24B84DEE"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-0.009 (-0.03, 0.01), 0.31</w:t>
            </w:r>
          </w:p>
        </w:tc>
      </w:tr>
      <w:tr w:rsidR="00E334DD" w:rsidRPr="004C7D9E" w14:paraId="36226A0A" w14:textId="77777777" w:rsidTr="004C7D9E">
        <w:tc>
          <w:tcPr>
            <w:tcW w:w="591" w:type="pct"/>
            <w:vAlign w:val="bottom"/>
          </w:tcPr>
          <w:p w14:paraId="07C6C5AF"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PFHxS</w:t>
            </w:r>
          </w:p>
        </w:tc>
        <w:tc>
          <w:tcPr>
            <w:tcW w:w="1338" w:type="pct"/>
            <w:vAlign w:val="bottom"/>
          </w:tcPr>
          <w:p w14:paraId="6F9A7834"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0.02 (-0.03, 0.07), 0.43</w:t>
            </w:r>
          </w:p>
        </w:tc>
        <w:tc>
          <w:tcPr>
            <w:tcW w:w="1500" w:type="pct"/>
            <w:vAlign w:val="bottom"/>
          </w:tcPr>
          <w:p w14:paraId="1402547C"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0.02 (-0.03, 0.07), 0.43</w:t>
            </w:r>
          </w:p>
        </w:tc>
        <w:tc>
          <w:tcPr>
            <w:tcW w:w="1572" w:type="pct"/>
            <w:vAlign w:val="bottom"/>
          </w:tcPr>
          <w:p w14:paraId="386FDA9C"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-0.00003 (-0.004, 0.00), 0.95</w:t>
            </w:r>
          </w:p>
        </w:tc>
      </w:tr>
      <w:tr w:rsidR="00E334DD" w:rsidRPr="004C7D9E" w14:paraId="71C5FE84" w14:textId="77777777" w:rsidTr="004C7D9E">
        <w:tc>
          <w:tcPr>
            <w:tcW w:w="591" w:type="pct"/>
            <w:vAlign w:val="bottom"/>
          </w:tcPr>
          <w:p w14:paraId="614AD387"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PFNA</w:t>
            </w:r>
          </w:p>
        </w:tc>
        <w:tc>
          <w:tcPr>
            <w:tcW w:w="1338" w:type="pct"/>
            <w:vAlign w:val="bottom"/>
          </w:tcPr>
          <w:p w14:paraId="0EA1D057"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0.05 (-0.02, 0.12), 0.14</w:t>
            </w:r>
          </w:p>
        </w:tc>
        <w:tc>
          <w:tcPr>
            <w:tcW w:w="1500" w:type="pct"/>
            <w:vAlign w:val="bottom"/>
          </w:tcPr>
          <w:p w14:paraId="70C25B77"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0.05 (-0.01, 0.12), 0.13</w:t>
            </w:r>
          </w:p>
        </w:tc>
        <w:tc>
          <w:tcPr>
            <w:tcW w:w="1572" w:type="pct"/>
            <w:vAlign w:val="bottom"/>
          </w:tcPr>
          <w:p w14:paraId="6B3BD778"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-0.0006 (-0.009, 0.01), 0.93</w:t>
            </w:r>
          </w:p>
        </w:tc>
      </w:tr>
      <w:tr w:rsidR="00E334DD" w:rsidRPr="004C7D9E" w14:paraId="5DA559D3" w14:textId="77777777" w:rsidTr="004C7D9E">
        <w:tc>
          <w:tcPr>
            <w:tcW w:w="591" w:type="pct"/>
            <w:vAlign w:val="bottom"/>
          </w:tcPr>
          <w:p w14:paraId="53C20BC2"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Total PFAS</w:t>
            </w:r>
          </w:p>
        </w:tc>
        <w:tc>
          <w:tcPr>
            <w:tcW w:w="1338" w:type="pct"/>
            <w:vAlign w:val="bottom"/>
          </w:tcPr>
          <w:p w14:paraId="5649EA6A"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0.10 (0.03, 0.16), 0.006</w:t>
            </w:r>
          </w:p>
        </w:tc>
        <w:tc>
          <w:tcPr>
            <w:tcW w:w="1500" w:type="pct"/>
            <w:vAlign w:val="bottom"/>
          </w:tcPr>
          <w:p w14:paraId="6CB2D5A6"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0.10 (0.03, 0.17), 0.002</w:t>
            </w:r>
          </w:p>
        </w:tc>
        <w:tc>
          <w:tcPr>
            <w:tcW w:w="1572" w:type="pct"/>
            <w:vAlign w:val="bottom"/>
          </w:tcPr>
          <w:p w14:paraId="23BB25C9"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-0.007 (-0.02, 0.01), 0.48</w:t>
            </w:r>
          </w:p>
        </w:tc>
      </w:tr>
      <w:tr w:rsidR="00E334DD" w:rsidRPr="004C7D9E" w14:paraId="14239202" w14:textId="77777777" w:rsidTr="004C7D9E">
        <w:tc>
          <w:tcPr>
            <w:tcW w:w="5000" w:type="pct"/>
            <w:gridSpan w:val="4"/>
            <w:vAlign w:val="center"/>
          </w:tcPr>
          <w:p w14:paraId="2B73CA45"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TG</w:t>
            </w:r>
          </w:p>
        </w:tc>
      </w:tr>
      <w:tr w:rsidR="00E334DD" w:rsidRPr="004C7D9E" w14:paraId="7F1232E8" w14:textId="77777777" w:rsidTr="004C7D9E">
        <w:tc>
          <w:tcPr>
            <w:tcW w:w="591" w:type="pct"/>
            <w:vAlign w:val="bottom"/>
          </w:tcPr>
          <w:p w14:paraId="33A52182"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PFOA</w:t>
            </w:r>
          </w:p>
        </w:tc>
        <w:tc>
          <w:tcPr>
            <w:tcW w:w="1338" w:type="pct"/>
            <w:vAlign w:val="bottom"/>
          </w:tcPr>
          <w:p w14:paraId="61033657"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0.06 (0.02, 0.11), 0.006</w:t>
            </w:r>
          </w:p>
        </w:tc>
        <w:tc>
          <w:tcPr>
            <w:tcW w:w="1500" w:type="pct"/>
            <w:vAlign w:val="bottom"/>
          </w:tcPr>
          <w:p w14:paraId="534897B3"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0.06 (0.01, 0.11), 0.01</w:t>
            </w:r>
          </w:p>
        </w:tc>
        <w:tc>
          <w:tcPr>
            <w:tcW w:w="1572" w:type="pct"/>
            <w:vAlign w:val="bottom"/>
          </w:tcPr>
          <w:p w14:paraId="22F07DAE"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0.004 (-0.003, 0.01), 0.25</w:t>
            </w:r>
          </w:p>
        </w:tc>
      </w:tr>
      <w:tr w:rsidR="00E334DD" w:rsidRPr="004C7D9E" w14:paraId="10975204" w14:textId="77777777" w:rsidTr="004C7D9E">
        <w:tc>
          <w:tcPr>
            <w:tcW w:w="591" w:type="pct"/>
            <w:vAlign w:val="bottom"/>
          </w:tcPr>
          <w:p w14:paraId="7837DF0C"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 xml:space="preserve">PFOS </w:t>
            </w:r>
          </w:p>
        </w:tc>
        <w:tc>
          <w:tcPr>
            <w:tcW w:w="1338" w:type="pct"/>
            <w:vAlign w:val="bottom"/>
          </w:tcPr>
          <w:p w14:paraId="1274B770"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0.05 (0.02, 0.08), &lt; 0.001</w:t>
            </w:r>
          </w:p>
        </w:tc>
        <w:tc>
          <w:tcPr>
            <w:tcW w:w="1500" w:type="pct"/>
            <w:vAlign w:val="bottom"/>
          </w:tcPr>
          <w:p w14:paraId="22AE02B4"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0.05 (0.02, 0.08), &lt; 0.001</w:t>
            </w:r>
          </w:p>
        </w:tc>
        <w:tc>
          <w:tcPr>
            <w:tcW w:w="1572" w:type="pct"/>
            <w:vAlign w:val="bottom"/>
          </w:tcPr>
          <w:p w14:paraId="08AA8404"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0.004 (-0.007, 0.01), 0.46</w:t>
            </w:r>
          </w:p>
        </w:tc>
      </w:tr>
      <w:tr w:rsidR="00E334DD" w:rsidRPr="004C7D9E" w14:paraId="57E97015" w14:textId="77777777" w:rsidTr="004C7D9E">
        <w:tc>
          <w:tcPr>
            <w:tcW w:w="591" w:type="pct"/>
            <w:vAlign w:val="bottom"/>
          </w:tcPr>
          <w:p w14:paraId="18321EA6"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PFHxS</w:t>
            </w:r>
          </w:p>
        </w:tc>
        <w:tc>
          <w:tcPr>
            <w:tcW w:w="1338" w:type="pct"/>
            <w:vAlign w:val="bottom"/>
          </w:tcPr>
          <w:p w14:paraId="55CE8CD0"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0.004 (-0.02, 0.03), 0.80</w:t>
            </w:r>
          </w:p>
        </w:tc>
        <w:tc>
          <w:tcPr>
            <w:tcW w:w="1500" w:type="pct"/>
            <w:vAlign w:val="bottom"/>
          </w:tcPr>
          <w:p w14:paraId="6FFCDE7A"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0.002 (-0.03, 0.03), 0.90</w:t>
            </w:r>
          </w:p>
        </w:tc>
        <w:tc>
          <w:tcPr>
            <w:tcW w:w="1572" w:type="pct"/>
            <w:vAlign w:val="bottom"/>
          </w:tcPr>
          <w:p w14:paraId="52EFE322"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0.002 (-0.0005, 0.00), 0.19</w:t>
            </w:r>
          </w:p>
        </w:tc>
      </w:tr>
      <w:tr w:rsidR="00E334DD" w:rsidRPr="004C7D9E" w14:paraId="1EC05EC3" w14:textId="77777777" w:rsidTr="004C7D9E">
        <w:tc>
          <w:tcPr>
            <w:tcW w:w="591" w:type="pct"/>
            <w:vAlign w:val="bottom"/>
          </w:tcPr>
          <w:p w14:paraId="317DC293"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PFNA</w:t>
            </w:r>
          </w:p>
        </w:tc>
        <w:tc>
          <w:tcPr>
            <w:tcW w:w="1338" w:type="pct"/>
            <w:vAlign w:val="bottom"/>
          </w:tcPr>
          <w:p w14:paraId="409E5F4A"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0.06 (0.02, 0.11), 0.004</w:t>
            </w:r>
          </w:p>
        </w:tc>
        <w:tc>
          <w:tcPr>
            <w:tcW w:w="1500" w:type="pct"/>
            <w:vAlign w:val="bottom"/>
          </w:tcPr>
          <w:p w14:paraId="16BA6437"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0.06 (0.02, 0.10), 0.004</w:t>
            </w:r>
          </w:p>
        </w:tc>
        <w:tc>
          <w:tcPr>
            <w:tcW w:w="1572" w:type="pct"/>
            <w:vAlign w:val="bottom"/>
          </w:tcPr>
          <w:p w14:paraId="07A34CA7"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0.003 (-0.002, 0.01), 0.24</w:t>
            </w:r>
          </w:p>
        </w:tc>
      </w:tr>
      <w:tr w:rsidR="00E334DD" w:rsidRPr="004C7D9E" w14:paraId="0CC50695" w14:textId="77777777" w:rsidTr="004C7D9E">
        <w:tc>
          <w:tcPr>
            <w:tcW w:w="591" w:type="pct"/>
            <w:vAlign w:val="bottom"/>
          </w:tcPr>
          <w:p w14:paraId="55002C3D"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Total PFAS</w:t>
            </w:r>
          </w:p>
        </w:tc>
        <w:tc>
          <w:tcPr>
            <w:tcW w:w="1338" w:type="pct"/>
            <w:vAlign w:val="bottom"/>
          </w:tcPr>
          <w:p w14:paraId="02AE125B"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0.06 (0.02, 0.10), &lt; 0.001</w:t>
            </w:r>
          </w:p>
        </w:tc>
        <w:tc>
          <w:tcPr>
            <w:tcW w:w="1500" w:type="pct"/>
            <w:vAlign w:val="bottom"/>
          </w:tcPr>
          <w:p w14:paraId="6B02D9A3"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0.06 (0.02, 0.10), 0.006</w:t>
            </w:r>
          </w:p>
        </w:tc>
        <w:tc>
          <w:tcPr>
            <w:tcW w:w="1572" w:type="pct"/>
            <w:vAlign w:val="bottom"/>
          </w:tcPr>
          <w:p w14:paraId="67644557"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0.004 (-0.007, 0.01), 0.42</w:t>
            </w:r>
          </w:p>
        </w:tc>
      </w:tr>
      <w:tr w:rsidR="00E334DD" w:rsidRPr="004C7D9E" w14:paraId="1E8EBDED" w14:textId="77777777" w:rsidTr="004C7D9E">
        <w:tc>
          <w:tcPr>
            <w:tcW w:w="5000" w:type="pct"/>
            <w:gridSpan w:val="4"/>
            <w:vAlign w:val="center"/>
          </w:tcPr>
          <w:p w14:paraId="7D9A2BC9"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HDL-C</w:t>
            </w:r>
          </w:p>
        </w:tc>
      </w:tr>
      <w:tr w:rsidR="00E334DD" w:rsidRPr="004C7D9E" w14:paraId="23F9B785" w14:textId="77777777" w:rsidTr="004C7D9E">
        <w:tc>
          <w:tcPr>
            <w:tcW w:w="591" w:type="pct"/>
            <w:vAlign w:val="bottom"/>
          </w:tcPr>
          <w:p w14:paraId="6518E2F8"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PFOA</w:t>
            </w:r>
          </w:p>
        </w:tc>
        <w:tc>
          <w:tcPr>
            <w:tcW w:w="1338" w:type="pct"/>
            <w:vAlign w:val="bottom"/>
          </w:tcPr>
          <w:p w14:paraId="06C834F1"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-0.01 (-0.04, 0.02), 0.39</w:t>
            </w:r>
          </w:p>
        </w:tc>
        <w:tc>
          <w:tcPr>
            <w:tcW w:w="1500" w:type="pct"/>
            <w:vAlign w:val="bottom"/>
          </w:tcPr>
          <w:p w14:paraId="49A3A3CB"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-0.01 (-0.04, 0.02), 0.44</w:t>
            </w:r>
          </w:p>
        </w:tc>
        <w:tc>
          <w:tcPr>
            <w:tcW w:w="1572" w:type="pct"/>
            <w:vAlign w:val="bottom"/>
          </w:tcPr>
          <w:p w14:paraId="25CF7CF6"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-0.001 (-0.006, 0.00), 0.57</w:t>
            </w:r>
          </w:p>
        </w:tc>
      </w:tr>
      <w:tr w:rsidR="00E334DD" w:rsidRPr="004C7D9E" w14:paraId="1BA5D3AB" w14:textId="77777777" w:rsidTr="004C7D9E">
        <w:tc>
          <w:tcPr>
            <w:tcW w:w="591" w:type="pct"/>
            <w:vAlign w:val="bottom"/>
          </w:tcPr>
          <w:p w14:paraId="3E022E1A"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 xml:space="preserve">PFOS </w:t>
            </w:r>
          </w:p>
        </w:tc>
        <w:tc>
          <w:tcPr>
            <w:tcW w:w="1338" w:type="pct"/>
            <w:vAlign w:val="bottom"/>
          </w:tcPr>
          <w:p w14:paraId="74AF6B8A"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-0.0002 (-0.02, 0.02), 0.97</w:t>
            </w:r>
          </w:p>
        </w:tc>
        <w:tc>
          <w:tcPr>
            <w:tcW w:w="1500" w:type="pct"/>
            <w:vAlign w:val="bottom"/>
          </w:tcPr>
          <w:p w14:paraId="08BD9402"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0.002 (-0.02, 0.02), 0.81</w:t>
            </w:r>
          </w:p>
        </w:tc>
        <w:tc>
          <w:tcPr>
            <w:tcW w:w="1572" w:type="pct"/>
            <w:vAlign w:val="bottom"/>
          </w:tcPr>
          <w:p w14:paraId="6BE3C267"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-0.002 (-0.009, 0.00), 0.44</w:t>
            </w:r>
          </w:p>
        </w:tc>
      </w:tr>
      <w:tr w:rsidR="00E334DD" w:rsidRPr="004C7D9E" w14:paraId="26CF1C5B" w14:textId="77777777" w:rsidTr="004C7D9E">
        <w:tc>
          <w:tcPr>
            <w:tcW w:w="591" w:type="pct"/>
            <w:vAlign w:val="bottom"/>
          </w:tcPr>
          <w:p w14:paraId="43B6107A"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PFHxS</w:t>
            </w:r>
          </w:p>
        </w:tc>
        <w:tc>
          <w:tcPr>
            <w:tcW w:w="1338" w:type="pct"/>
            <w:vAlign w:val="bottom"/>
          </w:tcPr>
          <w:p w14:paraId="3AA2EB7E"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-0.007 (-0.03, 0.01), 0.47</w:t>
            </w:r>
          </w:p>
        </w:tc>
        <w:tc>
          <w:tcPr>
            <w:tcW w:w="1500" w:type="pct"/>
            <w:vAlign w:val="bottom"/>
          </w:tcPr>
          <w:p w14:paraId="17310C14"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-0.006 (-0.03, 0.01), 0.49</w:t>
            </w:r>
          </w:p>
        </w:tc>
        <w:tc>
          <w:tcPr>
            <w:tcW w:w="1572" w:type="pct"/>
            <w:vAlign w:val="bottom"/>
          </w:tcPr>
          <w:p w14:paraId="4FA923CC"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-0.0004 (-0.002, 0.00), 0.55</w:t>
            </w:r>
          </w:p>
        </w:tc>
      </w:tr>
      <w:tr w:rsidR="00E334DD" w:rsidRPr="004C7D9E" w14:paraId="68132E17" w14:textId="77777777" w:rsidTr="004C7D9E">
        <w:tc>
          <w:tcPr>
            <w:tcW w:w="591" w:type="pct"/>
            <w:vAlign w:val="bottom"/>
          </w:tcPr>
          <w:p w14:paraId="727FA154"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PFNA</w:t>
            </w:r>
          </w:p>
        </w:tc>
        <w:tc>
          <w:tcPr>
            <w:tcW w:w="1338" w:type="pct"/>
            <w:vAlign w:val="bottom"/>
          </w:tcPr>
          <w:p w14:paraId="255CFE4A"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-0.002 (-0.03, 0.02), 0.85</w:t>
            </w:r>
          </w:p>
        </w:tc>
        <w:tc>
          <w:tcPr>
            <w:tcW w:w="1500" w:type="pct"/>
            <w:vAlign w:val="bottom"/>
          </w:tcPr>
          <w:p w14:paraId="7B943093"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-0.001 (-0.03, 0.02), 0.93</w:t>
            </w:r>
          </w:p>
        </w:tc>
        <w:tc>
          <w:tcPr>
            <w:tcW w:w="1572" w:type="pct"/>
            <w:vAlign w:val="bottom"/>
          </w:tcPr>
          <w:p w14:paraId="7F18737B"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-0.001 (-0.005, 0.00), 0.44</w:t>
            </w:r>
          </w:p>
        </w:tc>
      </w:tr>
      <w:tr w:rsidR="00E334DD" w:rsidRPr="004C7D9E" w14:paraId="33173542" w14:textId="77777777" w:rsidTr="004C7D9E">
        <w:tc>
          <w:tcPr>
            <w:tcW w:w="591" w:type="pct"/>
            <w:vAlign w:val="bottom"/>
          </w:tcPr>
          <w:p w14:paraId="42DC24A9"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Total PFAS</w:t>
            </w:r>
          </w:p>
        </w:tc>
        <w:tc>
          <w:tcPr>
            <w:tcW w:w="1338" w:type="pct"/>
            <w:vAlign w:val="bottom"/>
          </w:tcPr>
          <w:p w14:paraId="12774E59"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-0.006 (-0.03, 0.02), 0.63</w:t>
            </w:r>
          </w:p>
        </w:tc>
        <w:tc>
          <w:tcPr>
            <w:tcW w:w="1500" w:type="pct"/>
            <w:vAlign w:val="bottom"/>
          </w:tcPr>
          <w:p w14:paraId="060575D7"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-0.004 (-0.03, 0.02), 0.77</w:t>
            </w:r>
          </w:p>
        </w:tc>
        <w:tc>
          <w:tcPr>
            <w:tcW w:w="1572" w:type="pct"/>
            <w:vAlign w:val="bottom"/>
          </w:tcPr>
          <w:p w14:paraId="1A8673DA"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-0.002 (-0.009, 0.00), 0.52</w:t>
            </w:r>
          </w:p>
        </w:tc>
      </w:tr>
      <w:tr w:rsidR="00E334DD" w:rsidRPr="004C7D9E" w14:paraId="1A5B262E" w14:textId="77777777" w:rsidTr="004C7D9E">
        <w:tc>
          <w:tcPr>
            <w:tcW w:w="5000" w:type="pct"/>
            <w:gridSpan w:val="4"/>
            <w:vAlign w:val="center"/>
          </w:tcPr>
          <w:p w14:paraId="1C62EE42"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AIP</w:t>
            </w:r>
          </w:p>
        </w:tc>
      </w:tr>
      <w:tr w:rsidR="00E334DD" w:rsidRPr="004C7D9E" w14:paraId="0E32D886" w14:textId="77777777" w:rsidTr="004C7D9E">
        <w:tc>
          <w:tcPr>
            <w:tcW w:w="591" w:type="pct"/>
            <w:vAlign w:val="bottom"/>
          </w:tcPr>
          <w:p w14:paraId="35D48223"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PFOA</w:t>
            </w:r>
          </w:p>
        </w:tc>
        <w:tc>
          <w:tcPr>
            <w:tcW w:w="1338" w:type="pct"/>
            <w:vAlign w:val="bottom"/>
          </w:tcPr>
          <w:p w14:paraId="349140DF"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0.04 (0.02, 0.07), &lt; 0.001</w:t>
            </w:r>
          </w:p>
        </w:tc>
        <w:tc>
          <w:tcPr>
            <w:tcW w:w="1500" w:type="pct"/>
            <w:vAlign w:val="bottom"/>
          </w:tcPr>
          <w:p w14:paraId="437281C7"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0.04 (0.01, 0.06), 0.002</w:t>
            </w:r>
          </w:p>
        </w:tc>
        <w:tc>
          <w:tcPr>
            <w:tcW w:w="1572" w:type="pct"/>
            <w:vAlign w:val="bottom"/>
          </w:tcPr>
          <w:p w14:paraId="1AE9962C"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0.003 (-0.0008, 0.01), 0.14</w:t>
            </w:r>
          </w:p>
        </w:tc>
      </w:tr>
      <w:tr w:rsidR="00E334DD" w:rsidRPr="004C7D9E" w14:paraId="0AD1A772" w14:textId="77777777" w:rsidTr="004C7D9E">
        <w:tc>
          <w:tcPr>
            <w:tcW w:w="591" w:type="pct"/>
            <w:vAlign w:val="bottom"/>
          </w:tcPr>
          <w:p w14:paraId="4FA94B8B"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 xml:space="preserve">PFOS </w:t>
            </w:r>
          </w:p>
        </w:tc>
        <w:tc>
          <w:tcPr>
            <w:tcW w:w="1338" w:type="pct"/>
            <w:vAlign w:val="bottom"/>
          </w:tcPr>
          <w:p w14:paraId="2CC3FC8C"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0.03 (0.01, 0.05), &lt; 0.001</w:t>
            </w:r>
          </w:p>
        </w:tc>
        <w:tc>
          <w:tcPr>
            <w:tcW w:w="1500" w:type="pct"/>
            <w:vAlign w:val="bottom"/>
          </w:tcPr>
          <w:p w14:paraId="75BC53A8"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0.03 (0.01, 0.05), 0.002</w:t>
            </w:r>
          </w:p>
        </w:tc>
        <w:tc>
          <w:tcPr>
            <w:tcW w:w="1572" w:type="pct"/>
            <w:vAlign w:val="bottom"/>
          </w:tcPr>
          <w:p w14:paraId="54E25B33"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0.003 (-0.003, 0.01), 0.26</w:t>
            </w:r>
          </w:p>
        </w:tc>
      </w:tr>
      <w:tr w:rsidR="00E334DD" w:rsidRPr="004C7D9E" w14:paraId="2413D079" w14:textId="77777777" w:rsidTr="004C7D9E">
        <w:tc>
          <w:tcPr>
            <w:tcW w:w="591" w:type="pct"/>
            <w:vAlign w:val="bottom"/>
          </w:tcPr>
          <w:p w14:paraId="281173D1"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PFHxS</w:t>
            </w:r>
          </w:p>
        </w:tc>
        <w:tc>
          <w:tcPr>
            <w:tcW w:w="1338" w:type="pct"/>
            <w:vAlign w:val="bottom"/>
          </w:tcPr>
          <w:p w14:paraId="4094E3A1"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0.009 (-0.007, 0.02), 0.25</w:t>
            </w:r>
          </w:p>
        </w:tc>
        <w:tc>
          <w:tcPr>
            <w:tcW w:w="1500" w:type="pct"/>
            <w:vAlign w:val="bottom"/>
          </w:tcPr>
          <w:p w14:paraId="2AED7500"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0.008 (-0.008, 0.02), 0.30</w:t>
            </w:r>
          </w:p>
        </w:tc>
        <w:tc>
          <w:tcPr>
            <w:tcW w:w="1572" w:type="pct"/>
            <w:vAlign w:val="bottom"/>
          </w:tcPr>
          <w:p w14:paraId="72AE4ED9"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0.001 (-0.004, 0.00), 0.07</w:t>
            </w:r>
          </w:p>
        </w:tc>
      </w:tr>
      <w:tr w:rsidR="00E334DD" w:rsidRPr="004C7D9E" w14:paraId="2EA52D45" w14:textId="77777777" w:rsidTr="004C7D9E">
        <w:tc>
          <w:tcPr>
            <w:tcW w:w="591" w:type="pct"/>
            <w:vAlign w:val="bottom"/>
          </w:tcPr>
          <w:p w14:paraId="27316C54"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PFNA</w:t>
            </w:r>
          </w:p>
        </w:tc>
        <w:tc>
          <w:tcPr>
            <w:tcW w:w="1338" w:type="pct"/>
            <w:vAlign w:val="bottom"/>
          </w:tcPr>
          <w:p w14:paraId="2E159919"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0.04 (0.02, 0.06), &lt; 0.001</w:t>
            </w:r>
          </w:p>
        </w:tc>
        <w:tc>
          <w:tcPr>
            <w:tcW w:w="1500" w:type="pct"/>
            <w:vAlign w:val="bottom"/>
          </w:tcPr>
          <w:p w14:paraId="0D9F31F8"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0.04 (0.01, 0.06), &lt; 0.001</w:t>
            </w:r>
          </w:p>
        </w:tc>
        <w:tc>
          <w:tcPr>
            <w:tcW w:w="1572" w:type="pct"/>
            <w:vAlign w:val="bottom"/>
          </w:tcPr>
          <w:p w14:paraId="2F4CC16D"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0.002 (-0.0003, 0.01), 0.09</w:t>
            </w:r>
          </w:p>
        </w:tc>
      </w:tr>
      <w:tr w:rsidR="00E334DD" w:rsidRPr="004C7D9E" w14:paraId="2E793F9D" w14:textId="77777777" w:rsidTr="004C7D9E">
        <w:tc>
          <w:tcPr>
            <w:tcW w:w="591" w:type="pct"/>
            <w:vAlign w:val="bottom"/>
          </w:tcPr>
          <w:p w14:paraId="11C66C29"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Total PFAS</w:t>
            </w:r>
          </w:p>
        </w:tc>
        <w:tc>
          <w:tcPr>
            <w:tcW w:w="1338" w:type="pct"/>
            <w:vAlign w:val="bottom"/>
          </w:tcPr>
          <w:p w14:paraId="04302E4D"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0.04 (0.02, 0.06), &lt; 0.001</w:t>
            </w:r>
          </w:p>
        </w:tc>
        <w:tc>
          <w:tcPr>
            <w:tcW w:w="1500" w:type="pct"/>
            <w:vAlign w:val="bottom"/>
          </w:tcPr>
          <w:p w14:paraId="476CE570"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0.04 (0.01, 0.06), &lt; 0.001</w:t>
            </w:r>
          </w:p>
        </w:tc>
        <w:tc>
          <w:tcPr>
            <w:tcW w:w="1572" w:type="pct"/>
            <w:vAlign w:val="bottom"/>
          </w:tcPr>
          <w:p w14:paraId="37AACCA2" w14:textId="77777777" w:rsidR="00E334DD" w:rsidRPr="004C7D9E" w:rsidRDefault="00E334DD" w:rsidP="001A5434">
            <w:pPr>
              <w:adjustRightInd w:val="0"/>
              <w:snapToGrid w:val="0"/>
              <w:spacing w:line="360" w:lineRule="auto"/>
              <w:rPr>
                <w:rFonts w:ascii="Times New Roman" w:eastAsia="宋体" w:hAnsi="Times New Roman" w:cs="Times New Roman"/>
                <w:sz w:val="20"/>
                <w:szCs w:val="20"/>
              </w:rPr>
            </w:pPr>
            <w:r w:rsidRPr="004C7D9E">
              <w:rPr>
                <w:rFonts w:ascii="Times New Roman" w:eastAsia="宋体" w:hAnsi="Times New Roman" w:cs="Times New Roman"/>
                <w:color w:val="000000"/>
                <w:sz w:val="20"/>
                <w:szCs w:val="20"/>
              </w:rPr>
              <w:t>0.003 (-0.002, 0.01), 0.26</w:t>
            </w:r>
          </w:p>
        </w:tc>
      </w:tr>
    </w:tbl>
    <w:p w14:paraId="7C8A3EED"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PFAS, Poly- and perfluoroalkyl substances; PFOA, Perfluorooctanoic acid; PFOS, Perfluorooctane sulfonate; PFHxS, Perfluorohexane sulfonate; PFNA, Perfluorononanoic acid; LDL-C, Low density lipoprotein cholesterol; TC, Total cholesterol; TG, Triglycerides; HDL-C, High density lipoprotein cholesterol; AIP, atherogenic index of plasma.</w:t>
      </w:r>
    </w:p>
    <w:p w14:paraId="146C5997" w14:textId="1DF231B9" w:rsidR="00D96223" w:rsidRPr="004C7D9E" w:rsidRDefault="00D96223" w:rsidP="001A5434">
      <w:pPr>
        <w:pStyle w:val="ae"/>
        <w:adjustRightInd w:val="0"/>
        <w:snapToGrid w:val="0"/>
        <w:spacing w:line="480" w:lineRule="auto"/>
        <w:jc w:val="both"/>
        <w:rPr>
          <w:rFonts w:ascii="Times New Roman" w:eastAsia="宋体" w:hAnsi="Times New Roman" w:cs="Times New Roman"/>
          <w:sz w:val="20"/>
          <w:szCs w:val="20"/>
        </w:rPr>
      </w:pPr>
      <w:bookmarkStart w:id="29" w:name="OLE_LINK10"/>
      <w:r w:rsidRPr="004C7D9E">
        <w:rPr>
          <w:rFonts w:ascii="Times New Roman" w:hAnsi="Times New Roman" w:hint="eastAsia"/>
          <w:b/>
          <w:sz w:val="20"/>
        </w:rPr>
        <w:lastRenderedPageBreak/>
        <w:t>Table S</w:t>
      </w:r>
      <w:r w:rsidR="00843B47" w:rsidRPr="004C7D9E">
        <w:rPr>
          <w:rFonts w:ascii="Times New Roman" w:hAnsi="Times New Roman" w:hint="eastAsia"/>
          <w:b/>
          <w:sz w:val="20"/>
        </w:rPr>
        <w:t>6</w:t>
      </w:r>
      <w:r w:rsidRPr="004C7D9E">
        <w:rPr>
          <w:rFonts w:ascii="Times New Roman" w:hAnsi="Times New Roman" w:hint="eastAsia"/>
          <w:b/>
          <w:sz w:val="20"/>
        </w:rPr>
        <w:t>.</w:t>
      </w:r>
      <w:bookmarkEnd w:id="29"/>
      <w:r w:rsidR="002B6320" w:rsidRPr="004C7D9E">
        <w:rPr>
          <w:rFonts w:ascii="Times New Roman" w:eastAsia="宋体" w:hAnsi="Times New Roman" w:cs="Times New Roman" w:hint="eastAsia"/>
          <w:sz w:val="20"/>
          <w:szCs w:val="20"/>
        </w:rPr>
        <w:t>Mediation analysis of red blood cell folate on the relationships between poly- and perfluoroalkyl substances and serum lipid levels and atherogenic index of plasma in male adolescents.</w:t>
      </w:r>
    </w:p>
    <w:tbl>
      <w:tblPr>
        <w:tblStyle w:val="af9"/>
        <w:tblW w:w="5340" w:type="pct"/>
        <w:tblBorders>
          <w:left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166"/>
        <w:gridCol w:w="2520"/>
        <w:gridCol w:w="2977"/>
        <w:gridCol w:w="2977"/>
      </w:tblGrid>
      <w:tr w:rsidR="00D96223" w:rsidRPr="004C7D9E" w14:paraId="1E6A3017" w14:textId="77777777" w:rsidTr="003B635F">
        <w:tc>
          <w:tcPr>
            <w:tcW w:w="605" w:type="pct"/>
            <w:tcBorders>
              <w:top w:val="single" w:sz="4" w:space="0" w:color="auto"/>
              <w:bottom w:val="single" w:sz="4" w:space="0" w:color="auto"/>
            </w:tcBorders>
            <w:vAlign w:val="center"/>
          </w:tcPr>
          <w:p w14:paraId="1BB5B03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themeColor="text1"/>
                <w:sz w:val="18"/>
                <w:szCs w:val="18"/>
              </w:rPr>
              <w:t>PFAS</w:t>
            </w:r>
          </w:p>
        </w:tc>
        <w:tc>
          <w:tcPr>
            <w:tcW w:w="1307" w:type="pct"/>
            <w:tcBorders>
              <w:top w:val="single" w:sz="4" w:space="0" w:color="auto"/>
              <w:bottom w:val="single" w:sz="4" w:space="0" w:color="auto"/>
            </w:tcBorders>
            <w:vAlign w:val="center"/>
          </w:tcPr>
          <w:p w14:paraId="243667A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Total effect </w:t>
            </w:r>
            <w:r w:rsidRPr="004C7D9E">
              <w:rPr>
                <w:rFonts w:ascii="Times New Roman" w:eastAsia="宋体" w:hAnsi="Times New Roman" w:cs="Times New Roman"/>
                <w:i/>
                <w:iCs/>
                <w:color w:val="000000"/>
                <w:sz w:val="18"/>
                <w:szCs w:val="18"/>
              </w:rPr>
              <w:t>β</w:t>
            </w:r>
            <w:r w:rsidRPr="004C7D9E">
              <w:rPr>
                <w:rFonts w:ascii="Times New Roman" w:eastAsia="宋体" w:hAnsi="Times New Roman" w:cs="Times New Roman"/>
                <w:color w:val="000000"/>
                <w:sz w:val="18"/>
                <w:szCs w:val="18"/>
              </w:rPr>
              <w:t xml:space="preserve"> (95% </w:t>
            </w:r>
            <w:r w:rsidRPr="004C7D9E">
              <w:rPr>
                <w:rFonts w:ascii="Times New Roman" w:eastAsia="宋体" w:hAnsi="Times New Roman" w:cs="Times New Roman"/>
                <w:i/>
                <w:iCs/>
                <w:color w:val="000000"/>
                <w:sz w:val="18"/>
                <w:szCs w:val="18"/>
              </w:rPr>
              <w:t>CI</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i/>
                <w:iCs/>
                <w:color w:val="000000"/>
                <w:sz w:val="18"/>
                <w:szCs w:val="18"/>
              </w:rPr>
              <w:t>p</w:t>
            </w:r>
            <w:r w:rsidRPr="004C7D9E">
              <w:rPr>
                <w:rFonts w:ascii="Times New Roman" w:eastAsia="宋体" w:hAnsi="Times New Roman" w:cs="Times New Roman"/>
                <w:color w:val="000000"/>
                <w:sz w:val="18"/>
                <w:szCs w:val="18"/>
              </w:rPr>
              <w:t>-value</w:t>
            </w:r>
          </w:p>
        </w:tc>
        <w:tc>
          <w:tcPr>
            <w:tcW w:w="1544" w:type="pct"/>
            <w:tcBorders>
              <w:top w:val="single" w:sz="4" w:space="0" w:color="auto"/>
              <w:bottom w:val="single" w:sz="4" w:space="0" w:color="auto"/>
            </w:tcBorders>
            <w:vAlign w:val="center"/>
          </w:tcPr>
          <w:p w14:paraId="56334F8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Direct effect </w:t>
            </w:r>
            <w:r w:rsidRPr="004C7D9E">
              <w:rPr>
                <w:rFonts w:ascii="Times New Roman" w:eastAsia="宋体" w:hAnsi="Times New Roman" w:cs="Times New Roman"/>
                <w:i/>
                <w:iCs/>
                <w:color w:val="000000"/>
                <w:sz w:val="18"/>
                <w:szCs w:val="18"/>
              </w:rPr>
              <w:t>β</w:t>
            </w:r>
            <w:r w:rsidRPr="004C7D9E">
              <w:rPr>
                <w:rFonts w:ascii="Times New Roman" w:eastAsia="宋体" w:hAnsi="Times New Roman" w:cs="Times New Roman"/>
                <w:color w:val="000000"/>
                <w:sz w:val="18"/>
                <w:szCs w:val="18"/>
              </w:rPr>
              <w:t xml:space="preserve"> (95% </w:t>
            </w:r>
            <w:r w:rsidRPr="004C7D9E">
              <w:rPr>
                <w:rFonts w:ascii="Times New Roman" w:eastAsia="宋体" w:hAnsi="Times New Roman" w:cs="Times New Roman"/>
                <w:i/>
                <w:iCs/>
                <w:color w:val="000000"/>
                <w:sz w:val="18"/>
                <w:szCs w:val="18"/>
              </w:rPr>
              <w:t>CI</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i/>
                <w:iCs/>
                <w:color w:val="000000"/>
                <w:sz w:val="18"/>
                <w:szCs w:val="18"/>
              </w:rPr>
              <w:t>p</w:t>
            </w:r>
            <w:r w:rsidRPr="004C7D9E">
              <w:rPr>
                <w:rFonts w:ascii="Times New Roman" w:eastAsia="宋体" w:hAnsi="Times New Roman" w:cs="Times New Roman"/>
                <w:color w:val="000000"/>
                <w:sz w:val="18"/>
                <w:szCs w:val="18"/>
              </w:rPr>
              <w:t>-value</w:t>
            </w:r>
          </w:p>
        </w:tc>
        <w:tc>
          <w:tcPr>
            <w:tcW w:w="1544" w:type="pct"/>
            <w:tcBorders>
              <w:top w:val="single" w:sz="4" w:space="0" w:color="auto"/>
              <w:bottom w:val="single" w:sz="4" w:space="0" w:color="auto"/>
            </w:tcBorders>
            <w:vAlign w:val="center"/>
          </w:tcPr>
          <w:p w14:paraId="097FC4EB" w14:textId="514C022F" w:rsidR="00D96223" w:rsidRPr="004C7D9E" w:rsidRDefault="00BB022C"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20"/>
                <w:szCs w:val="20"/>
              </w:rPr>
              <w:t>Mediat</w:t>
            </w:r>
            <w:r w:rsidRPr="004C7D9E">
              <w:rPr>
                <w:rFonts w:ascii="Times New Roman" w:eastAsia="宋体" w:hAnsi="Times New Roman" w:cs="Times New Roman" w:hint="eastAsia"/>
                <w:color w:val="000000"/>
                <w:sz w:val="20"/>
                <w:szCs w:val="20"/>
              </w:rPr>
              <w:t>ion/</w:t>
            </w:r>
            <w:r w:rsidRPr="004C7D9E">
              <w:rPr>
                <w:rFonts w:ascii="Times New Roman" w:eastAsia="宋体" w:hAnsi="Times New Roman" w:cs="Times New Roman"/>
                <w:color w:val="000000"/>
                <w:sz w:val="18"/>
                <w:szCs w:val="18"/>
              </w:rPr>
              <w:t xml:space="preserve"> </w:t>
            </w:r>
            <w:r w:rsidR="00D96223" w:rsidRPr="004C7D9E">
              <w:rPr>
                <w:rFonts w:ascii="Times New Roman" w:eastAsia="宋体" w:hAnsi="Times New Roman" w:cs="Times New Roman"/>
                <w:color w:val="000000"/>
                <w:sz w:val="18"/>
                <w:szCs w:val="18"/>
              </w:rPr>
              <w:t xml:space="preserve">Suppression effect </w:t>
            </w:r>
            <w:r w:rsidR="00D96223" w:rsidRPr="004C7D9E">
              <w:rPr>
                <w:rFonts w:ascii="Times New Roman" w:eastAsia="宋体" w:hAnsi="Times New Roman" w:cs="Times New Roman"/>
                <w:i/>
                <w:iCs/>
                <w:color w:val="000000"/>
                <w:sz w:val="18"/>
                <w:szCs w:val="18"/>
              </w:rPr>
              <w:t>β</w:t>
            </w:r>
            <w:r w:rsidR="00D96223" w:rsidRPr="004C7D9E">
              <w:rPr>
                <w:rFonts w:ascii="Times New Roman" w:eastAsia="宋体" w:hAnsi="Times New Roman" w:cs="Times New Roman"/>
                <w:color w:val="000000"/>
                <w:sz w:val="18"/>
                <w:szCs w:val="18"/>
              </w:rPr>
              <w:t xml:space="preserve"> (95% </w:t>
            </w:r>
            <w:r w:rsidR="00D96223" w:rsidRPr="004C7D9E">
              <w:rPr>
                <w:rFonts w:ascii="Times New Roman" w:eastAsia="宋体" w:hAnsi="Times New Roman" w:cs="Times New Roman"/>
                <w:i/>
                <w:iCs/>
                <w:color w:val="000000"/>
                <w:sz w:val="18"/>
                <w:szCs w:val="18"/>
              </w:rPr>
              <w:t>CI</w:t>
            </w:r>
            <w:r w:rsidR="00D96223" w:rsidRPr="004C7D9E">
              <w:rPr>
                <w:rFonts w:ascii="Times New Roman" w:eastAsia="宋体" w:hAnsi="Times New Roman" w:cs="Times New Roman"/>
                <w:color w:val="000000"/>
                <w:sz w:val="18"/>
                <w:szCs w:val="18"/>
              </w:rPr>
              <w:t xml:space="preserve">), </w:t>
            </w:r>
            <w:r w:rsidR="00D96223" w:rsidRPr="004C7D9E">
              <w:rPr>
                <w:rFonts w:ascii="Times New Roman" w:eastAsia="宋体" w:hAnsi="Times New Roman" w:cs="Times New Roman"/>
                <w:i/>
                <w:iCs/>
                <w:color w:val="000000"/>
                <w:sz w:val="18"/>
                <w:szCs w:val="18"/>
              </w:rPr>
              <w:t>p</w:t>
            </w:r>
            <w:r w:rsidR="00D96223" w:rsidRPr="004C7D9E">
              <w:rPr>
                <w:rFonts w:ascii="Times New Roman" w:eastAsia="宋体" w:hAnsi="Times New Roman" w:cs="Times New Roman"/>
                <w:color w:val="000000"/>
                <w:sz w:val="18"/>
                <w:szCs w:val="18"/>
              </w:rPr>
              <w:t>-value</w:t>
            </w:r>
          </w:p>
        </w:tc>
      </w:tr>
      <w:tr w:rsidR="003B635F" w:rsidRPr="004C7D9E" w14:paraId="1A7EB4E6" w14:textId="77777777" w:rsidTr="003B635F">
        <w:tc>
          <w:tcPr>
            <w:tcW w:w="5000" w:type="pct"/>
            <w:gridSpan w:val="4"/>
            <w:tcBorders>
              <w:top w:val="single" w:sz="4" w:space="0" w:color="auto"/>
              <w:bottom w:val="nil"/>
            </w:tcBorders>
            <w:vAlign w:val="center"/>
          </w:tcPr>
          <w:p w14:paraId="152DD630" w14:textId="715F52B6" w:rsidR="003B635F" w:rsidRPr="004C7D9E" w:rsidRDefault="003B635F" w:rsidP="001A5434">
            <w:pPr>
              <w:adjustRightInd w:val="0"/>
              <w:snapToGrid w:val="0"/>
              <w:spacing w:line="384" w:lineRule="auto"/>
              <w:rPr>
                <w:rFonts w:ascii="Times New Roman" w:eastAsia="宋体" w:hAnsi="Times New Roman" w:cs="Times New Roman"/>
                <w:color w:val="000000"/>
                <w:sz w:val="18"/>
                <w:szCs w:val="18"/>
              </w:rPr>
            </w:pPr>
            <w:bookmarkStart w:id="30" w:name="OLE_LINK65"/>
            <w:r w:rsidRPr="004C7D9E">
              <w:rPr>
                <w:rFonts w:ascii="Times New Roman" w:eastAsia="宋体" w:hAnsi="Times New Roman" w:cs="Times New Roman" w:hint="eastAsia"/>
                <w:color w:val="000000" w:themeColor="text1"/>
                <w:sz w:val="18"/>
                <w:szCs w:val="18"/>
              </w:rPr>
              <w:t>LDL-C</w:t>
            </w:r>
            <w:bookmarkEnd w:id="30"/>
          </w:p>
        </w:tc>
      </w:tr>
      <w:tr w:rsidR="00D96223" w:rsidRPr="004C7D9E" w14:paraId="7888C1A3" w14:textId="77777777" w:rsidTr="003B635F">
        <w:tc>
          <w:tcPr>
            <w:tcW w:w="605" w:type="pct"/>
            <w:tcBorders>
              <w:top w:val="nil"/>
            </w:tcBorders>
            <w:vAlign w:val="bottom"/>
          </w:tcPr>
          <w:p w14:paraId="0D19904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307" w:type="pct"/>
            <w:tcBorders>
              <w:top w:val="nil"/>
            </w:tcBorders>
            <w:vAlign w:val="bottom"/>
          </w:tcPr>
          <w:p w14:paraId="28C0F6FF"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0.08</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-0.008</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0.19</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0.07</w:t>
            </w:r>
          </w:p>
        </w:tc>
        <w:tc>
          <w:tcPr>
            <w:tcW w:w="1544" w:type="pct"/>
            <w:tcBorders>
              <w:top w:val="nil"/>
            </w:tcBorders>
            <w:vAlign w:val="center"/>
          </w:tcPr>
          <w:p w14:paraId="0DD04A2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0.07</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-0.02</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0.19</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0.12</w:t>
            </w:r>
          </w:p>
        </w:tc>
        <w:tc>
          <w:tcPr>
            <w:tcW w:w="1544" w:type="pct"/>
            <w:tcBorders>
              <w:top w:val="nil"/>
            </w:tcBorders>
            <w:vAlign w:val="bottom"/>
          </w:tcPr>
          <w:p w14:paraId="0AB8EEB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008</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0.62</w:t>
            </w:r>
          </w:p>
        </w:tc>
      </w:tr>
      <w:tr w:rsidR="00D96223" w:rsidRPr="004C7D9E" w14:paraId="52D76DF2" w14:textId="77777777" w:rsidTr="00D96223">
        <w:tc>
          <w:tcPr>
            <w:tcW w:w="605" w:type="pct"/>
            <w:vAlign w:val="bottom"/>
          </w:tcPr>
          <w:p w14:paraId="3179906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307" w:type="pct"/>
            <w:vAlign w:val="bottom"/>
          </w:tcPr>
          <w:p w14:paraId="1FA5F24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 xml:space="preserve">8 </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w:t>
            </w:r>
            <w:r w:rsidRPr="004C7D9E">
              <w:rPr>
                <w:rFonts w:ascii="Times New Roman" w:eastAsia="宋体" w:hAnsi="Times New Roman" w:cs="Times New Roman"/>
                <w:sz w:val="18"/>
                <w:szCs w:val="18"/>
              </w:rPr>
              <w:t xml:space="preserve"> </w:t>
            </w:r>
            <w:r w:rsidRPr="004C7D9E">
              <w:rPr>
                <w:rFonts w:ascii="Times New Roman" w:eastAsia="宋体" w:hAnsi="Times New Roman" w:cs="Times New Roman" w:hint="eastAsia"/>
                <w:sz w:val="18"/>
                <w:szCs w:val="18"/>
              </w:rPr>
              <w:t>0.03</w:t>
            </w:r>
          </w:p>
        </w:tc>
        <w:tc>
          <w:tcPr>
            <w:tcW w:w="1544" w:type="pct"/>
            <w:vAlign w:val="center"/>
          </w:tcPr>
          <w:p w14:paraId="3C4C310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 xml:space="preserve">8 </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p>
        </w:tc>
        <w:tc>
          <w:tcPr>
            <w:tcW w:w="1544" w:type="pct"/>
            <w:vAlign w:val="bottom"/>
          </w:tcPr>
          <w:p w14:paraId="520101C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82</w:t>
            </w:r>
          </w:p>
        </w:tc>
      </w:tr>
      <w:tr w:rsidR="00D96223" w:rsidRPr="004C7D9E" w14:paraId="1F81D835" w14:textId="77777777" w:rsidTr="00D96223">
        <w:tc>
          <w:tcPr>
            <w:tcW w:w="605" w:type="pct"/>
            <w:vAlign w:val="bottom"/>
          </w:tcPr>
          <w:p w14:paraId="2DA1CBF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307" w:type="pct"/>
            <w:vAlign w:val="bottom"/>
          </w:tcPr>
          <w:p w14:paraId="331A573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 -0.02, 0.</w:t>
            </w:r>
            <w:r w:rsidRPr="004C7D9E">
              <w:rPr>
                <w:rFonts w:ascii="Times New Roman" w:eastAsia="宋体" w:hAnsi="Times New Roman" w:cs="Times New Roman" w:hint="eastAsia"/>
                <w:color w:val="000000"/>
                <w:sz w:val="18"/>
                <w:szCs w:val="18"/>
              </w:rPr>
              <w:t>10</w:t>
            </w:r>
            <w:r w:rsidRPr="004C7D9E">
              <w:rPr>
                <w:rFonts w:ascii="Times New Roman" w:eastAsia="宋体" w:hAnsi="Times New Roman" w:cs="Times New Roman"/>
                <w:color w:val="000000"/>
                <w:sz w:val="18"/>
                <w:szCs w:val="18"/>
              </w:rPr>
              <w:t>), 0.2</w:t>
            </w:r>
            <w:r w:rsidRPr="004C7D9E">
              <w:rPr>
                <w:rFonts w:ascii="Times New Roman" w:eastAsia="宋体" w:hAnsi="Times New Roman" w:cs="Times New Roman" w:hint="eastAsia"/>
                <w:color w:val="000000"/>
                <w:sz w:val="18"/>
                <w:szCs w:val="18"/>
              </w:rPr>
              <w:t>4</w:t>
            </w:r>
          </w:p>
        </w:tc>
        <w:tc>
          <w:tcPr>
            <w:tcW w:w="1544" w:type="pct"/>
            <w:vAlign w:val="center"/>
          </w:tcPr>
          <w:p w14:paraId="148F967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 -0.02, 0.</w:t>
            </w:r>
            <w:r w:rsidRPr="004C7D9E">
              <w:rPr>
                <w:rFonts w:ascii="Times New Roman" w:eastAsia="宋体" w:hAnsi="Times New Roman" w:cs="Times New Roman" w:hint="eastAsia"/>
                <w:color w:val="000000"/>
                <w:sz w:val="18"/>
                <w:szCs w:val="18"/>
              </w:rPr>
              <w:t>10</w:t>
            </w:r>
            <w:r w:rsidRPr="004C7D9E">
              <w:rPr>
                <w:rFonts w:ascii="Times New Roman" w:eastAsia="宋体" w:hAnsi="Times New Roman" w:cs="Times New Roman"/>
                <w:color w:val="000000"/>
                <w:sz w:val="18"/>
                <w:szCs w:val="18"/>
              </w:rPr>
              <w:t>), 0.25</w:t>
            </w:r>
          </w:p>
        </w:tc>
        <w:tc>
          <w:tcPr>
            <w:tcW w:w="1544" w:type="pct"/>
            <w:vAlign w:val="bottom"/>
          </w:tcPr>
          <w:p w14:paraId="638C3EC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0.0001</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0.00), 0.9</w:t>
            </w:r>
            <w:r w:rsidRPr="004C7D9E">
              <w:rPr>
                <w:rFonts w:ascii="Times New Roman" w:eastAsia="宋体" w:hAnsi="Times New Roman" w:cs="Times New Roman" w:hint="eastAsia"/>
                <w:color w:val="000000"/>
                <w:sz w:val="18"/>
                <w:szCs w:val="18"/>
              </w:rPr>
              <w:t>3</w:t>
            </w:r>
          </w:p>
        </w:tc>
      </w:tr>
      <w:tr w:rsidR="00D96223" w:rsidRPr="004C7D9E" w14:paraId="1E202509" w14:textId="77777777" w:rsidTr="00D96223">
        <w:tc>
          <w:tcPr>
            <w:tcW w:w="605" w:type="pct"/>
            <w:vAlign w:val="bottom"/>
          </w:tcPr>
          <w:p w14:paraId="53501CC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307" w:type="pct"/>
            <w:vAlign w:val="bottom"/>
          </w:tcPr>
          <w:p w14:paraId="436DE37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76</w:t>
            </w:r>
          </w:p>
        </w:tc>
        <w:tc>
          <w:tcPr>
            <w:tcW w:w="1544" w:type="pct"/>
            <w:vAlign w:val="center"/>
          </w:tcPr>
          <w:p w14:paraId="69BC949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07</w:t>
            </w:r>
            <w:r w:rsidRPr="004C7D9E">
              <w:rPr>
                <w:rFonts w:ascii="Times New Roman" w:eastAsia="宋体" w:hAnsi="Times New Roman" w:cs="Times New Roman"/>
                <w:color w:val="000000"/>
                <w:sz w:val="18"/>
                <w:szCs w:val="18"/>
              </w:rPr>
              <w:t xml:space="preserve"> ( -0.0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10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92</w:t>
            </w:r>
          </w:p>
        </w:tc>
        <w:tc>
          <w:tcPr>
            <w:tcW w:w="1544" w:type="pct"/>
            <w:vAlign w:val="bottom"/>
          </w:tcPr>
          <w:p w14:paraId="029D337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23</w:t>
            </w:r>
          </w:p>
        </w:tc>
      </w:tr>
      <w:tr w:rsidR="00D96223" w:rsidRPr="004C7D9E" w14:paraId="25EAF90D" w14:textId="77777777" w:rsidTr="00D96223">
        <w:tc>
          <w:tcPr>
            <w:tcW w:w="605" w:type="pct"/>
            <w:vAlign w:val="center"/>
          </w:tcPr>
          <w:p w14:paraId="52399DA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307" w:type="pct"/>
            <w:vAlign w:val="center"/>
          </w:tcPr>
          <w:p w14:paraId="076262F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9</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p>
        </w:tc>
        <w:tc>
          <w:tcPr>
            <w:tcW w:w="1544" w:type="pct"/>
            <w:vAlign w:val="center"/>
          </w:tcPr>
          <w:p w14:paraId="647B804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9</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19</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5</w:t>
            </w:r>
          </w:p>
        </w:tc>
        <w:tc>
          <w:tcPr>
            <w:tcW w:w="1544" w:type="pct"/>
            <w:vAlign w:val="center"/>
          </w:tcPr>
          <w:p w14:paraId="70F45EB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06</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67</w:t>
            </w:r>
          </w:p>
        </w:tc>
      </w:tr>
      <w:tr w:rsidR="003B635F" w:rsidRPr="004C7D9E" w14:paraId="364C8308" w14:textId="77777777" w:rsidTr="003B635F">
        <w:tc>
          <w:tcPr>
            <w:tcW w:w="5000" w:type="pct"/>
            <w:gridSpan w:val="4"/>
            <w:vAlign w:val="center"/>
          </w:tcPr>
          <w:p w14:paraId="41961911" w14:textId="4A8B7A96" w:rsidR="003B635F" w:rsidRPr="004C7D9E" w:rsidRDefault="003B635F"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TC</w:t>
            </w:r>
          </w:p>
        </w:tc>
      </w:tr>
      <w:tr w:rsidR="00D96223" w:rsidRPr="004C7D9E" w14:paraId="7400900D" w14:textId="77777777" w:rsidTr="00D96223">
        <w:tc>
          <w:tcPr>
            <w:tcW w:w="605" w:type="pct"/>
            <w:vAlign w:val="bottom"/>
          </w:tcPr>
          <w:p w14:paraId="0C95B7A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307" w:type="pct"/>
            <w:vAlign w:val="bottom"/>
          </w:tcPr>
          <w:p w14:paraId="66B23CD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11</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p>
        </w:tc>
        <w:tc>
          <w:tcPr>
            <w:tcW w:w="1544" w:type="pct"/>
            <w:vAlign w:val="bottom"/>
          </w:tcPr>
          <w:p w14:paraId="5ED48AB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10</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6</w:t>
            </w:r>
          </w:p>
        </w:tc>
        <w:tc>
          <w:tcPr>
            <w:tcW w:w="1544" w:type="pct"/>
            <w:vAlign w:val="bottom"/>
          </w:tcPr>
          <w:p w14:paraId="1AD9CE4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0.005</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67</w:t>
            </w:r>
          </w:p>
        </w:tc>
      </w:tr>
      <w:tr w:rsidR="00D96223" w:rsidRPr="004C7D9E" w14:paraId="21D7FFA9" w14:textId="77777777" w:rsidTr="00D96223">
        <w:tc>
          <w:tcPr>
            <w:tcW w:w="605" w:type="pct"/>
            <w:vAlign w:val="bottom"/>
          </w:tcPr>
          <w:p w14:paraId="54A3345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307" w:type="pct"/>
            <w:vAlign w:val="bottom"/>
          </w:tcPr>
          <w:p w14:paraId="141AC8F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0.1</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(0.04, 0.</w:t>
            </w:r>
            <w:r w:rsidRPr="004C7D9E">
              <w:rPr>
                <w:rFonts w:ascii="Times New Roman" w:eastAsia="宋体" w:hAnsi="Times New Roman" w:cs="Times New Roman" w:hint="eastAsia"/>
                <w:color w:val="000000"/>
                <w:sz w:val="18"/>
                <w:szCs w:val="18"/>
              </w:rPr>
              <w:t>21</w:t>
            </w:r>
            <w:r w:rsidRPr="004C7D9E">
              <w:rPr>
                <w:rFonts w:ascii="Times New Roman" w:eastAsia="宋体" w:hAnsi="Times New Roman" w:cs="Times New Roman"/>
                <w:color w:val="000000"/>
                <w:sz w:val="18"/>
                <w:szCs w:val="18"/>
              </w:rPr>
              <w:t>), 0.00</w:t>
            </w:r>
            <w:r w:rsidRPr="004C7D9E">
              <w:rPr>
                <w:rFonts w:ascii="Times New Roman" w:eastAsia="宋体" w:hAnsi="Times New Roman" w:cs="Times New Roman" w:hint="eastAsia"/>
                <w:color w:val="000000"/>
                <w:sz w:val="18"/>
                <w:szCs w:val="18"/>
              </w:rPr>
              <w:t>3</w:t>
            </w:r>
          </w:p>
        </w:tc>
        <w:tc>
          <w:tcPr>
            <w:tcW w:w="1544" w:type="pct"/>
            <w:vAlign w:val="bottom"/>
          </w:tcPr>
          <w:p w14:paraId="629D694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0.1</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22</w:t>
            </w:r>
            <w:r w:rsidRPr="004C7D9E">
              <w:rPr>
                <w:rFonts w:ascii="Times New Roman" w:eastAsia="宋体" w:hAnsi="Times New Roman" w:cs="Times New Roman"/>
                <w:color w:val="000000"/>
                <w:sz w:val="18"/>
                <w:szCs w:val="18"/>
              </w:rPr>
              <w:t>), 0.00</w:t>
            </w:r>
            <w:r w:rsidRPr="004C7D9E">
              <w:rPr>
                <w:rFonts w:ascii="Times New Roman" w:eastAsia="宋体" w:hAnsi="Times New Roman" w:cs="Times New Roman" w:hint="eastAsia"/>
                <w:color w:val="000000"/>
                <w:sz w:val="18"/>
                <w:szCs w:val="18"/>
              </w:rPr>
              <w:t>7</w:t>
            </w:r>
          </w:p>
        </w:tc>
        <w:tc>
          <w:tcPr>
            <w:tcW w:w="1544" w:type="pct"/>
            <w:vAlign w:val="bottom"/>
          </w:tcPr>
          <w:p w14:paraId="4BDC9AB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05</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78</w:t>
            </w:r>
          </w:p>
        </w:tc>
      </w:tr>
      <w:tr w:rsidR="00D96223" w:rsidRPr="004C7D9E" w14:paraId="50734FD4" w14:textId="77777777" w:rsidTr="00D96223">
        <w:tc>
          <w:tcPr>
            <w:tcW w:w="605" w:type="pct"/>
            <w:vAlign w:val="bottom"/>
          </w:tcPr>
          <w:p w14:paraId="7677C34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307" w:type="pct"/>
            <w:vAlign w:val="bottom"/>
          </w:tcPr>
          <w:p w14:paraId="6B8B15D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(-0.03, 0.</w:t>
            </w:r>
            <w:r w:rsidRPr="004C7D9E">
              <w:rPr>
                <w:rFonts w:ascii="Times New Roman" w:eastAsia="宋体" w:hAnsi="Times New Roman" w:cs="Times New Roman" w:hint="eastAsia"/>
                <w:color w:val="000000"/>
                <w:sz w:val="18"/>
                <w:szCs w:val="18"/>
              </w:rPr>
              <w:t>11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9</w:t>
            </w:r>
          </w:p>
        </w:tc>
        <w:tc>
          <w:tcPr>
            <w:tcW w:w="1544" w:type="pct"/>
            <w:vAlign w:val="bottom"/>
          </w:tcPr>
          <w:p w14:paraId="51D1C8F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(-0.03, 0.</w:t>
            </w:r>
            <w:r w:rsidRPr="004C7D9E">
              <w:rPr>
                <w:rFonts w:ascii="Times New Roman" w:eastAsia="宋体" w:hAnsi="Times New Roman" w:cs="Times New Roman" w:hint="eastAsia"/>
                <w:color w:val="000000"/>
                <w:sz w:val="18"/>
                <w:szCs w:val="18"/>
              </w:rPr>
              <w:t>11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9</w:t>
            </w:r>
          </w:p>
        </w:tc>
        <w:tc>
          <w:tcPr>
            <w:tcW w:w="1544" w:type="pct"/>
            <w:vAlign w:val="bottom"/>
          </w:tcPr>
          <w:p w14:paraId="7817D9A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0.00), 0.</w:t>
            </w:r>
            <w:r w:rsidRPr="004C7D9E">
              <w:rPr>
                <w:rFonts w:ascii="Times New Roman" w:eastAsia="宋体" w:hAnsi="Times New Roman" w:cs="Times New Roman" w:hint="eastAsia"/>
                <w:color w:val="000000"/>
                <w:sz w:val="18"/>
                <w:szCs w:val="18"/>
              </w:rPr>
              <w:t>99</w:t>
            </w:r>
          </w:p>
        </w:tc>
      </w:tr>
      <w:tr w:rsidR="00D96223" w:rsidRPr="004C7D9E" w14:paraId="35BE6E9D" w14:textId="77777777" w:rsidTr="00D96223">
        <w:tc>
          <w:tcPr>
            <w:tcW w:w="605" w:type="pct"/>
            <w:vAlign w:val="bottom"/>
          </w:tcPr>
          <w:p w14:paraId="72CA6AF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307" w:type="pct"/>
            <w:vAlign w:val="bottom"/>
          </w:tcPr>
          <w:p w14:paraId="5A7604E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47</w:t>
            </w:r>
          </w:p>
        </w:tc>
        <w:tc>
          <w:tcPr>
            <w:tcW w:w="1544" w:type="pct"/>
            <w:vAlign w:val="bottom"/>
          </w:tcPr>
          <w:p w14:paraId="7CA7124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57</w:t>
            </w:r>
          </w:p>
        </w:tc>
        <w:tc>
          <w:tcPr>
            <w:tcW w:w="1544" w:type="pct"/>
            <w:vAlign w:val="bottom"/>
          </w:tcPr>
          <w:p w14:paraId="3074C0A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09</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40</w:t>
            </w:r>
          </w:p>
        </w:tc>
      </w:tr>
      <w:tr w:rsidR="00D96223" w:rsidRPr="004C7D9E" w14:paraId="4BC12EC3" w14:textId="77777777" w:rsidTr="00D96223">
        <w:tc>
          <w:tcPr>
            <w:tcW w:w="605" w:type="pct"/>
            <w:vAlign w:val="bottom"/>
          </w:tcPr>
          <w:p w14:paraId="65A641B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307" w:type="pct"/>
            <w:vAlign w:val="bottom"/>
          </w:tcPr>
          <w:p w14:paraId="3635058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0.1</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(0.04, 0.</w:t>
            </w:r>
            <w:r w:rsidRPr="004C7D9E">
              <w:rPr>
                <w:rFonts w:ascii="Times New Roman" w:eastAsia="宋体" w:hAnsi="Times New Roman" w:cs="Times New Roman" w:hint="eastAsia"/>
                <w:color w:val="000000"/>
                <w:sz w:val="18"/>
                <w:szCs w:val="18"/>
              </w:rPr>
              <w:t>23</w:t>
            </w:r>
            <w:r w:rsidRPr="004C7D9E">
              <w:rPr>
                <w:rFonts w:ascii="Times New Roman" w:eastAsia="宋体" w:hAnsi="Times New Roman" w:cs="Times New Roman"/>
                <w:color w:val="000000"/>
                <w:sz w:val="18"/>
                <w:szCs w:val="18"/>
              </w:rPr>
              <w:t>),</w:t>
            </w:r>
            <w:r w:rsidRPr="004C7D9E">
              <w:rPr>
                <w:rFonts w:ascii="Times New Roman" w:eastAsia="宋体" w:hAnsi="Times New Roman" w:cs="Times New Roman"/>
                <w:sz w:val="18"/>
                <w:szCs w:val="18"/>
              </w:rPr>
              <w:t xml:space="preserve"> </w:t>
            </w: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4</w:t>
            </w:r>
          </w:p>
        </w:tc>
        <w:tc>
          <w:tcPr>
            <w:tcW w:w="1544" w:type="pct"/>
            <w:vAlign w:val="bottom"/>
          </w:tcPr>
          <w:p w14:paraId="2B217D9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0.1</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24</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0.01</w:t>
            </w:r>
          </w:p>
        </w:tc>
        <w:tc>
          <w:tcPr>
            <w:tcW w:w="1544" w:type="pct"/>
            <w:vAlign w:val="bottom"/>
          </w:tcPr>
          <w:p w14:paraId="3EDB94C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003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98</w:t>
            </w:r>
          </w:p>
        </w:tc>
      </w:tr>
      <w:tr w:rsidR="003B635F" w:rsidRPr="004C7D9E" w14:paraId="078B3CA7" w14:textId="77777777" w:rsidTr="003B635F">
        <w:tc>
          <w:tcPr>
            <w:tcW w:w="5000" w:type="pct"/>
            <w:gridSpan w:val="4"/>
            <w:vAlign w:val="center"/>
          </w:tcPr>
          <w:p w14:paraId="0B278E50" w14:textId="59A46EDC" w:rsidR="003B635F" w:rsidRPr="004C7D9E" w:rsidRDefault="003B635F"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TG</w:t>
            </w:r>
          </w:p>
        </w:tc>
      </w:tr>
      <w:tr w:rsidR="00D96223" w:rsidRPr="004C7D9E" w14:paraId="0F764932" w14:textId="77777777" w:rsidTr="00D96223">
        <w:tc>
          <w:tcPr>
            <w:tcW w:w="605" w:type="pct"/>
            <w:vAlign w:val="bottom"/>
          </w:tcPr>
          <w:p w14:paraId="327F445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307" w:type="pct"/>
            <w:vAlign w:val="bottom"/>
          </w:tcPr>
          <w:p w14:paraId="576C81F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0.06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0.02, 0.1</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13</w:t>
            </w:r>
          </w:p>
        </w:tc>
        <w:tc>
          <w:tcPr>
            <w:tcW w:w="1544" w:type="pct"/>
            <w:vAlign w:val="bottom"/>
          </w:tcPr>
          <w:p w14:paraId="78C380F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0.08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4, 0.1</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0.06</w:t>
            </w:r>
          </w:p>
        </w:tc>
        <w:tc>
          <w:tcPr>
            <w:tcW w:w="1544" w:type="pct"/>
            <w:vAlign w:val="bottom"/>
          </w:tcPr>
          <w:p w14:paraId="7F37EE4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-0.02 (-0.03, </w:t>
            </w:r>
            <w:r w:rsidRPr="004C7D9E">
              <w:rPr>
                <w:rFonts w:ascii="Times New Roman" w:eastAsia="宋体" w:hAnsi="Times New Roman" w:cs="Times New Roman" w:hint="eastAsia"/>
                <w:color w:val="000000"/>
                <w:sz w:val="18"/>
                <w:szCs w:val="18"/>
              </w:rPr>
              <w:t>0.00</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46</w:t>
            </w:r>
          </w:p>
        </w:tc>
      </w:tr>
      <w:tr w:rsidR="00D96223" w:rsidRPr="004C7D9E" w14:paraId="327F42DB" w14:textId="77777777" w:rsidTr="00D96223">
        <w:tc>
          <w:tcPr>
            <w:tcW w:w="605" w:type="pct"/>
            <w:vAlign w:val="bottom"/>
          </w:tcPr>
          <w:p w14:paraId="47E2CAA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307" w:type="pct"/>
            <w:vAlign w:val="bottom"/>
          </w:tcPr>
          <w:p w14:paraId="628500B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p>
        </w:tc>
        <w:tc>
          <w:tcPr>
            <w:tcW w:w="1544" w:type="pct"/>
            <w:vAlign w:val="bottom"/>
          </w:tcPr>
          <w:p w14:paraId="2379787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bookmarkStart w:id="31" w:name="OLE_LINK50"/>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9</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0.1</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w:t>
            </w:r>
            <w:bookmarkEnd w:id="31"/>
            <w:r w:rsidRPr="004C7D9E">
              <w:rPr>
                <w:rFonts w:ascii="Times New Roman" w:eastAsia="宋体" w:hAnsi="Times New Roman" w:cs="Times New Roman"/>
                <w:color w:val="000000"/>
                <w:sz w:val="18"/>
                <w:szCs w:val="18"/>
              </w:rPr>
              <w:t>, &lt; 0.001</w:t>
            </w:r>
          </w:p>
        </w:tc>
        <w:tc>
          <w:tcPr>
            <w:tcW w:w="1544" w:type="pct"/>
            <w:vAlign w:val="bottom"/>
          </w:tcPr>
          <w:p w14:paraId="060E92F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-0.03 (-0.04, -0.01), 0.00</w:t>
            </w:r>
            <w:r w:rsidRPr="004C7D9E">
              <w:rPr>
                <w:rFonts w:ascii="Times New Roman" w:eastAsia="宋体" w:hAnsi="Times New Roman" w:cs="Times New Roman" w:hint="eastAsia"/>
                <w:color w:val="000000"/>
                <w:sz w:val="18"/>
                <w:szCs w:val="18"/>
              </w:rPr>
              <w:t>8</w:t>
            </w:r>
          </w:p>
        </w:tc>
      </w:tr>
      <w:tr w:rsidR="00D96223" w:rsidRPr="004C7D9E" w14:paraId="04E7F7AD" w14:textId="77777777" w:rsidTr="00D96223">
        <w:tc>
          <w:tcPr>
            <w:tcW w:w="605" w:type="pct"/>
            <w:vAlign w:val="bottom"/>
          </w:tcPr>
          <w:p w14:paraId="5734879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307" w:type="pct"/>
            <w:vAlign w:val="bottom"/>
          </w:tcPr>
          <w:p w14:paraId="1541FF3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0.7</w:t>
            </w:r>
            <w:r w:rsidRPr="004C7D9E">
              <w:rPr>
                <w:rFonts w:ascii="Times New Roman" w:eastAsia="宋体" w:hAnsi="Times New Roman" w:cs="Times New Roman" w:hint="eastAsia"/>
                <w:color w:val="000000"/>
                <w:sz w:val="18"/>
                <w:szCs w:val="18"/>
              </w:rPr>
              <w:t>5</w:t>
            </w:r>
          </w:p>
        </w:tc>
        <w:tc>
          <w:tcPr>
            <w:tcW w:w="1544" w:type="pct"/>
            <w:vAlign w:val="bottom"/>
          </w:tcPr>
          <w:p w14:paraId="1FE8177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0.007 (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5</w:t>
            </w:r>
          </w:p>
        </w:tc>
        <w:tc>
          <w:tcPr>
            <w:tcW w:w="1544" w:type="pct"/>
            <w:vAlign w:val="bottom"/>
          </w:tcPr>
          <w:p w14:paraId="25D975E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01</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0.00), 0.</w:t>
            </w:r>
            <w:r w:rsidRPr="004C7D9E">
              <w:rPr>
                <w:rFonts w:ascii="Times New Roman" w:eastAsia="宋体" w:hAnsi="Times New Roman" w:cs="Times New Roman" w:hint="eastAsia"/>
                <w:color w:val="000000"/>
                <w:sz w:val="18"/>
                <w:szCs w:val="18"/>
              </w:rPr>
              <w:t>91</w:t>
            </w:r>
          </w:p>
        </w:tc>
      </w:tr>
      <w:tr w:rsidR="00D96223" w:rsidRPr="004C7D9E" w14:paraId="7C7B00D1" w14:textId="77777777" w:rsidTr="00D96223">
        <w:tc>
          <w:tcPr>
            <w:tcW w:w="605" w:type="pct"/>
            <w:vAlign w:val="bottom"/>
          </w:tcPr>
          <w:p w14:paraId="521551BB"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307" w:type="pct"/>
            <w:vAlign w:val="bottom"/>
          </w:tcPr>
          <w:p w14:paraId="16ED616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25</w:t>
            </w:r>
          </w:p>
        </w:tc>
        <w:tc>
          <w:tcPr>
            <w:tcW w:w="1544" w:type="pct"/>
            <w:vAlign w:val="bottom"/>
          </w:tcPr>
          <w:p w14:paraId="2BBD960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0.18</w:t>
            </w:r>
          </w:p>
        </w:tc>
        <w:tc>
          <w:tcPr>
            <w:tcW w:w="1544" w:type="pct"/>
            <w:vAlign w:val="bottom"/>
          </w:tcPr>
          <w:p w14:paraId="2331C24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xml:space="preserve"> (-0.02, 0.00), 0.</w:t>
            </w:r>
            <w:r w:rsidRPr="004C7D9E">
              <w:rPr>
                <w:rFonts w:ascii="Times New Roman" w:eastAsia="宋体" w:hAnsi="Times New Roman" w:cs="Times New Roman" w:hint="eastAsia"/>
                <w:color w:val="000000"/>
                <w:sz w:val="18"/>
                <w:szCs w:val="18"/>
              </w:rPr>
              <w:t>11</w:t>
            </w:r>
          </w:p>
        </w:tc>
      </w:tr>
      <w:tr w:rsidR="00D96223" w:rsidRPr="004C7D9E" w14:paraId="46312E1B" w14:textId="77777777" w:rsidTr="00D96223">
        <w:tc>
          <w:tcPr>
            <w:tcW w:w="605" w:type="pct"/>
            <w:vAlign w:val="bottom"/>
          </w:tcPr>
          <w:p w14:paraId="15DB4F9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307" w:type="pct"/>
            <w:vAlign w:val="bottom"/>
          </w:tcPr>
          <w:p w14:paraId="1988D22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(0.01, 0.1</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p>
        </w:tc>
        <w:tc>
          <w:tcPr>
            <w:tcW w:w="1544" w:type="pct"/>
            <w:vAlign w:val="bottom"/>
          </w:tcPr>
          <w:p w14:paraId="30F2356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0.09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0.002</w:t>
            </w:r>
          </w:p>
        </w:tc>
        <w:tc>
          <w:tcPr>
            <w:tcW w:w="1544" w:type="pct"/>
            <w:vAlign w:val="bottom"/>
          </w:tcPr>
          <w:p w14:paraId="56F6613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(-0.04, </w:t>
            </w:r>
            <w:r w:rsidRPr="004C7D9E">
              <w:rPr>
                <w:rFonts w:ascii="Times New Roman" w:eastAsia="宋体" w:hAnsi="Times New Roman" w:cs="Times New Roman" w:hint="eastAsia"/>
                <w:color w:val="000000"/>
                <w:sz w:val="18"/>
                <w:szCs w:val="18"/>
              </w:rPr>
              <w:t>0.00</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0.01</w:t>
            </w:r>
          </w:p>
        </w:tc>
      </w:tr>
      <w:tr w:rsidR="003B635F" w:rsidRPr="004C7D9E" w14:paraId="41B2E7B6" w14:textId="77777777" w:rsidTr="003B635F">
        <w:tc>
          <w:tcPr>
            <w:tcW w:w="5000" w:type="pct"/>
            <w:gridSpan w:val="4"/>
            <w:vAlign w:val="center"/>
          </w:tcPr>
          <w:p w14:paraId="38C6E7AF" w14:textId="3FF6F293" w:rsidR="003B635F" w:rsidRPr="004C7D9E" w:rsidRDefault="003B635F"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HDL-C</w:t>
            </w:r>
          </w:p>
        </w:tc>
      </w:tr>
      <w:tr w:rsidR="00D96223" w:rsidRPr="004C7D9E" w14:paraId="46817190" w14:textId="77777777" w:rsidTr="00D96223">
        <w:tc>
          <w:tcPr>
            <w:tcW w:w="605" w:type="pct"/>
            <w:vAlign w:val="bottom"/>
          </w:tcPr>
          <w:p w14:paraId="55776AF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307" w:type="pct"/>
            <w:vAlign w:val="bottom"/>
          </w:tcPr>
          <w:p w14:paraId="614FC46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(-0.04,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5</w:t>
            </w:r>
          </w:p>
        </w:tc>
        <w:tc>
          <w:tcPr>
            <w:tcW w:w="1544" w:type="pct"/>
            <w:vAlign w:val="bottom"/>
          </w:tcPr>
          <w:p w14:paraId="4C2F47A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(-0.05,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72</w:t>
            </w:r>
          </w:p>
        </w:tc>
        <w:tc>
          <w:tcPr>
            <w:tcW w:w="1544" w:type="pct"/>
            <w:vAlign w:val="bottom"/>
          </w:tcPr>
          <w:p w14:paraId="4CDC215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0.01), 0.</w:t>
            </w:r>
            <w:r w:rsidRPr="004C7D9E">
              <w:rPr>
                <w:rFonts w:ascii="Times New Roman" w:eastAsia="宋体" w:hAnsi="Times New Roman" w:cs="Times New Roman" w:hint="eastAsia"/>
                <w:color w:val="000000"/>
                <w:sz w:val="18"/>
                <w:szCs w:val="18"/>
              </w:rPr>
              <w:t>45</w:t>
            </w:r>
          </w:p>
        </w:tc>
      </w:tr>
      <w:tr w:rsidR="00D96223" w:rsidRPr="004C7D9E" w14:paraId="59DF5E30" w14:textId="77777777" w:rsidTr="00D96223">
        <w:tc>
          <w:tcPr>
            <w:tcW w:w="605" w:type="pct"/>
            <w:vAlign w:val="bottom"/>
          </w:tcPr>
          <w:p w14:paraId="6EEE6F3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307" w:type="pct"/>
            <w:vAlign w:val="bottom"/>
          </w:tcPr>
          <w:p w14:paraId="4C2E4D6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0.008</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57</w:t>
            </w:r>
          </w:p>
        </w:tc>
        <w:tc>
          <w:tcPr>
            <w:tcW w:w="1544" w:type="pct"/>
            <w:vAlign w:val="bottom"/>
          </w:tcPr>
          <w:p w14:paraId="275C44F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0.004</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80</w:t>
            </w:r>
          </w:p>
        </w:tc>
        <w:tc>
          <w:tcPr>
            <w:tcW w:w="1544" w:type="pct"/>
            <w:vAlign w:val="bottom"/>
          </w:tcPr>
          <w:p w14:paraId="19CE2AFF"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0.004</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008</w:t>
            </w:r>
            <w:r w:rsidRPr="004C7D9E">
              <w:rPr>
                <w:rFonts w:ascii="Times New Roman" w:eastAsia="宋体" w:hAnsi="Times New Roman" w:cs="Times New Roman"/>
                <w:color w:val="000000"/>
                <w:sz w:val="18"/>
                <w:szCs w:val="18"/>
              </w:rPr>
              <w:t>, 0.02), 0.</w:t>
            </w:r>
            <w:r w:rsidRPr="004C7D9E">
              <w:rPr>
                <w:rFonts w:ascii="Times New Roman" w:eastAsia="宋体" w:hAnsi="Times New Roman" w:cs="Times New Roman" w:hint="eastAsia"/>
                <w:color w:val="000000"/>
                <w:sz w:val="18"/>
                <w:szCs w:val="18"/>
              </w:rPr>
              <w:t>54</w:t>
            </w:r>
          </w:p>
        </w:tc>
      </w:tr>
      <w:tr w:rsidR="00D96223" w:rsidRPr="004C7D9E" w14:paraId="74C0A004" w14:textId="77777777" w:rsidTr="00D96223">
        <w:tc>
          <w:tcPr>
            <w:tcW w:w="605" w:type="pct"/>
            <w:vAlign w:val="bottom"/>
          </w:tcPr>
          <w:p w14:paraId="692D3DD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307" w:type="pct"/>
            <w:vAlign w:val="bottom"/>
          </w:tcPr>
          <w:p w14:paraId="07AB2CB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12</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35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81</w:t>
            </w:r>
          </w:p>
        </w:tc>
        <w:tc>
          <w:tcPr>
            <w:tcW w:w="1544" w:type="pct"/>
            <w:vAlign w:val="bottom"/>
          </w:tcPr>
          <w:p w14:paraId="4CE0264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w:t>
            </w:r>
            <w:r w:rsidRPr="004C7D9E">
              <w:rPr>
                <w:rFonts w:ascii="Times New Roman" w:eastAsia="宋体" w:hAnsi="Times New Roman" w:cs="Times New Roman" w:hint="eastAsia"/>
                <w:color w:val="000000"/>
                <w:sz w:val="18"/>
                <w:szCs w:val="18"/>
              </w:rPr>
              <w:t>0.12</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35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82</w:t>
            </w:r>
          </w:p>
        </w:tc>
        <w:tc>
          <w:tcPr>
            <w:tcW w:w="1544" w:type="pct"/>
            <w:vAlign w:val="bottom"/>
          </w:tcPr>
          <w:p w14:paraId="4E284C0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0.00), 0.</w:t>
            </w:r>
            <w:r w:rsidRPr="004C7D9E">
              <w:rPr>
                <w:rFonts w:ascii="Times New Roman" w:eastAsia="宋体" w:hAnsi="Times New Roman" w:cs="Times New Roman" w:hint="eastAsia"/>
                <w:color w:val="000000"/>
                <w:sz w:val="18"/>
                <w:szCs w:val="18"/>
              </w:rPr>
              <w:t>99</w:t>
            </w:r>
          </w:p>
        </w:tc>
      </w:tr>
      <w:tr w:rsidR="00D96223" w:rsidRPr="004C7D9E" w14:paraId="50C98218" w14:textId="77777777" w:rsidTr="00D96223">
        <w:tc>
          <w:tcPr>
            <w:tcW w:w="605" w:type="pct"/>
            <w:vAlign w:val="bottom"/>
          </w:tcPr>
          <w:p w14:paraId="1CC7A24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307" w:type="pct"/>
            <w:vAlign w:val="bottom"/>
          </w:tcPr>
          <w:p w14:paraId="31A95C2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0.002 (-0.03,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93</w:t>
            </w:r>
          </w:p>
        </w:tc>
        <w:tc>
          <w:tcPr>
            <w:tcW w:w="1544" w:type="pct"/>
            <w:vAlign w:val="bottom"/>
          </w:tcPr>
          <w:p w14:paraId="49402BC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01</w:t>
            </w:r>
            <w:r w:rsidRPr="004C7D9E">
              <w:rPr>
                <w:rFonts w:ascii="Times New Roman" w:eastAsia="宋体" w:hAnsi="Times New Roman" w:cs="Times New Roman"/>
                <w:color w:val="000000"/>
                <w:sz w:val="18"/>
                <w:szCs w:val="18"/>
              </w:rPr>
              <w:t xml:space="preserve"> (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98</w:t>
            </w:r>
          </w:p>
        </w:tc>
        <w:tc>
          <w:tcPr>
            <w:tcW w:w="1544" w:type="pct"/>
            <w:vAlign w:val="bottom"/>
          </w:tcPr>
          <w:p w14:paraId="3DDBC68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0.01), 0.</w:t>
            </w:r>
            <w:r w:rsidRPr="004C7D9E">
              <w:rPr>
                <w:rFonts w:ascii="Times New Roman" w:eastAsia="宋体" w:hAnsi="Times New Roman" w:cs="Times New Roman" w:hint="eastAsia"/>
                <w:color w:val="000000"/>
                <w:sz w:val="18"/>
                <w:szCs w:val="18"/>
              </w:rPr>
              <w:t>47</w:t>
            </w:r>
          </w:p>
        </w:tc>
      </w:tr>
      <w:tr w:rsidR="00D96223" w:rsidRPr="004C7D9E" w14:paraId="7F7FDEA6" w14:textId="77777777" w:rsidTr="00D96223">
        <w:tc>
          <w:tcPr>
            <w:tcW w:w="605" w:type="pct"/>
            <w:vAlign w:val="bottom"/>
          </w:tcPr>
          <w:p w14:paraId="5D90BC5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307" w:type="pct"/>
            <w:vAlign w:val="bottom"/>
          </w:tcPr>
          <w:p w14:paraId="1497405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(-0.03,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6</w:t>
            </w:r>
          </w:p>
        </w:tc>
        <w:tc>
          <w:tcPr>
            <w:tcW w:w="1544" w:type="pct"/>
            <w:vAlign w:val="bottom"/>
          </w:tcPr>
          <w:p w14:paraId="098BE31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1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92</w:t>
            </w:r>
          </w:p>
        </w:tc>
        <w:tc>
          <w:tcPr>
            <w:tcW w:w="1544" w:type="pct"/>
            <w:vAlign w:val="bottom"/>
          </w:tcPr>
          <w:p w14:paraId="56936D2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0.02), 0.</w:t>
            </w:r>
            <w:r w:rsidRPr="004C7D9E">
              <w:rPr>
                <w:rFonts w:ascii="Times New Roman" w:eastAsia="宋体" w:hAnsi="Times New Roman" w:cs="Times New Roman" w:hint="eastAsia"/>
                <w:color w:val="000000"/>
                <w:sz w:val="18"/>
                <w:szCs w:val="18"/>
              </w:rPr>
              <w:t>52</w:t>
            </w:r>
          </w:p>
        </w:tc>
      </w:tr>
      <w:tr w:rsidR="003B635F" w:rsidRPr="004C7D9E" w14:paraId="38E67D08" w14:textId="77777777" w:rsidTr="003B635F">
        <w:tc>
          <w:tcPr>
            <w:tcW w:w="5000" w:type="pct"/>
            <w:gridSpan w:val="4"/>
            <w:vAlign w:val="center"/>
          </w:tcPr>
          <w:p w14:paraId="3FCD0FDE" w14:textId="6A1757A1" w:rsidR="003B635F" w:rsidRPr="004C7D9E" w:rsidRDefault="003B635F"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AIP</w:t>
            </w:r>
          </w:p>
        </w:tc>
      </w:tr>
      <w:tr w:rsidR="00D96223" w:rsidRPr="004C7D9E" w14:paraId="1DA4EE28" w14:textId="77777777" w:rsidTr="00D96223">
        <w:tc>
          <w:tcPr>
            <w:tcW w:w="605" w:type="pct"/>
            <w:vAlign w:val="bottom"/>
          </w:tcPr>
          <w:p w14:paraId="2931A37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307" w:type="pct"/>
            <w:vAlign w:val="bottom"/>
          </w:tcPr>
          <w:p w14:paraId="7058C0E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0.04 (0.0</w:t>
            </w:r>
            <w:r w:rsidRPr="004C7D9E">
              <w:rPr>
                <w:rFonts w:ascii="Times New Roman" w:eastAsia="宋体" w:hAnsi="Times New Roman" w:cs="Times New Roman" w:hint="eastAsia"/>
                <w:color w:val="000000"/>
                <w:sz w:val="18"/>
                <w:szCs w:val="18"/>
              </w:rPr>
              <w:t>01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48</w:t>
            </w:r>
          </w:p>
        </w:tc>
        <w:tc>
          <w:tcPr>
            <w:tcW w:w="1544" w:type="pct"/>
            <w:vAlign w:val="bottom"/>
          </w:tcPr>
          <w:p w14:paraId="17ED525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0.05 (0.0</w:t>
            </w:r>
            <w:r w:rsidRPr="004C7D9E">
              <w:rPr>
                <w:rFonts w:ascii="Times New Roman" w:eastAsia="宋体" w:hAnsi="Times New Roman" w:cs="Times New Roman" w:hint="eastAsia"/>
                <w:color w:val="000000"/>
                <w:sz w:val="18"/>
                <w:szCs w:val="18"/>
              </w:rPr>
              <w:t>07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p>
        </w:tc>
        <w:tc>
          <w:tcPr>
            <w:tcW w:w="1544" w:type="pct"/>
            <w:vAlign w:val="bottom"/>
          </w:tcPr>
          <w:p w14:paraId="067D516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(-0.02, 0.00), 0.</w:t>
            </w:r>
            <w:r w:rsidRPr="004C7D9E">
              <w:rPr>
                <w:rFonts w:ascii="Times New Roman" w:eastAsia="宋体" w:hAnsi="Times New Roman" w:cs="Times New Roman" w:hint="eastAsia"/>
                <w:color w:val="000000"/>
                <w:sz w:val="18"/>
                <w:szCs w:val="18"/>
              </w:rPr>
              <w:t>13</w:t>
            </w:r>
          </w:p>
        </w:tc>
      </w:tr>
      <w:tr w:rsidR="00D96223" w:rsidRPr="004C7D9E" w14:paraId="096A16C6" w14:textId="77777777" w:rsidTr="00D96223">
        <w:tc>
          <w:tcPr>
            <w:tcW w:w="605" w:type="pct"/>
            <w:vAlign w:val="bottom"/>
          </w:tcPr>
          <w:p w14:paraId="5B512A7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307" w:type="pct"/>
            <w:vAlign w:val="bottom"/>
          </w:tcPr>
          <w:p w14:paraId="53D7822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 xml:space="preserve">4 </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0.004</w:t>
            </w:r>
          </w:p>
        </w:tc>
        <w:tc>
          <w:tcPr>
            <w:tcW w:w="1544" w:type="pct"/>
            <w:vAlign w:val="bottom"/>
          </w:tcPr>
          <w:p w14:paraId="0DA816D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(0.02, 0.0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&lt; 0.001</w:t>
            </w:r>
          </w:p>
        </w:tc>
        <w:tc>
          <w:tcPr>
            <w:tcW w:w="1544" w:type="pct"/>
            <w:vAlign w:val="bottom"/>
          </w:tcPr>
          <w:p w14:paraId="0480EA5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-0.01 (-0.02, 0.00), 0.0</w:t>
            </w:r>
            <w:r w:rsidRPr="004C7D9E">
              <w:rPr>
                <w:rFonts w:ascii="Times New Roman" w:eastAsia="宋体" w:hAnsi="Times New Roman" w:cs="Times New Roman" w:hint="eastAsia"/>
                <w:color w:val="000000"/>
                <w:sz w:val="18"/>
                <w:szCs w:val="18"/>
              </w:rPr>
              <w:t>4</w:t>
            </w:r>
          </w:p>
        </w:tc>
      </w:tr>
      <w:tr w:rsidR="00D96223" w:rsidRPr="004C7D9E" w14:paraId="3BA15D1C" w14:textId="77777777" w:rsidTr="00D96223">
        <w:tc>
          <w:tcPr>
            <w:tcW w:w="605" w:type="pct"/>
            <w:vAlign w:val="bottom"/>
          </w:tcPr>
          <w:p w14:paraId="45F8558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307" w:type="pct"/>
            <w:vAlign w:val="bottom"/>
          </w:tcPr>
          <w:p w14:paraId="62F65E0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0.2</w:t>
            </w:r>
            <w:r w:rsidRPr="004C7D9E">
              <w:rPr>
                <w:rFonts w:ascii="Times New Roman" w:eastAsia="宋体" w:hAnsi="Times New Roman" w:cs="Times New Roman" w:hint="eastAsia"/>
                <w:color w:val="000000"/>
                <w:sz w:val="18"/>
                <w:szCs w:val="18"/>
              </w:rPr>
              <w:t>4</w:t>
            </w:r>
          </w:p>
        </w:tc>
        <w:tc>
          <w:tcPr>
            <w:tcW w:w="1544" w:type="pct"/>
            <w:vAlign w:val="bottom"/>
          </w:tcPr>
          <w:p w14:paraId="20823D0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0.01 (-0.00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0.2</w:t>
            </w:r>
            <w:r w:rsidRPr="004C7D9E">
              <w:rPr>
                <w:rFonts w:ascii="Times New Roman" w:eastAsia="宋体" w:hAnsi="Times New Roman" w:cs="Times New Roman" w:hint="eastAsia"/>
                <w:color w:val="000000"/>
                <w:sz w:val="18"/>
                <w:szCs w:val="18"/>
              </w:rPr>
              <w:t>4</w:t>
            </w:r>
          </w:p>
        </w:tc>
        <w:tc>
          <w:tcPr>
            <w:tcW w:w="1544" w:type="pct"/>
            <w:vAlign w:val="bottom"/>
          </w:tcPr>
          <w:p w14:paraId="3F6B695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9</w:t>
            </w:r>
            <w:r w:rsidRPr="004C7D9E">
              <w:rPr>
                <w:rFonts w:ascii="Times New Roman" w:eastAsia="宋体" w:hAnsi="Times New Roman" w:cs="Times New Roman"/>
                <w:color w:val="000000"/>
                <w:sz w:val="18"/>
                <w:szCs w:val="18"/>
              </w:rPr>
              <w:t>, 0.00), 0.</w:t>
            </w:r>
            <w:r w:rsidRPr="004C7D9E">
              <w:rPr>
                <w:rFonts w:ascii="Times New Roman" w:eastAsia="宋体" w:hAnsi="Times New Roman" w:cs="Times New Roman" w:hint="eastAsia"/>
                <w:color w:val="000000"/>
                <w:sz w:val="18"/>
                <w:szCs w:val="18"/>
              </w:rPr>
              <w:t>95</w:t>
            </w:r>
          </w:p>
        </w:tc>
      </w:tr>
      <w:tr w:rsidR="00D96223" w:rsidRPr="004C7D9E" w14:paraId="50E7F111" w14:textId="77777777" w:rsidTr="00D96223">
        <w:tc>
          <w:tcPr>
            <w:tcW w:w="605" w:type="pct"/>
            <w:vAlign w:val="bottom"/>
          </w:tcPr>
          <w:p w14:paraId="387DD72F"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307" w:type="pct"/>
            <w:vAlign w:val="bottom"/>
          </w:tcPr>
          <w:p w14:paraId="4EB5020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04</w:t>
            </w:r>
            <w:r w:rsidRPr="004C7D9E">
              <w:rPr>
                <w:rFonts w:ascii="Times New Roman" w:eastAsia="宋体" w:hAnsi="Times New Roman" w:cs="Times New Roman"/>
                <w:color w:val="000000"/>
                <w:sz w:val="18"/>
                <w:szCs w:val="18"/>
              </w:rPr>
              <w:t xml:space="preserve">, 0.06), </w:t>
            </w:r>
            <w:r w:rsidRPr="004C7D9E">
              <w:rPr>
                <w:rFonts w:ascii="Times New Roman" w:eastAsia="宋体" w:hAnsi="Times New Roman" w:cs="Times New Roman" w:hint="eastAsia"/>
                <w:color w:val="000000"/>
                <w:sz w:val="18"/>
                <w:szCs w:val="18"/>
              </w:rPr>
              <w:t>0.10</w:t>
            </w:r>
          </w:p>
        </w:tc>
        <w:tc>
          <w:tcPr>
            <w:tcW w:w="1544" w:type="pct"/>
            <w:vAlign w:val="bottom"/>
          </w:tcPr>
          <w:p w14:paraId="111B021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-0.0009</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0.06</w:t>
            </w:r>
          </w:p>
        </w:tc>
        <w:tc>
          <w:tcPr>
            <w:tcW w:w="1544" w:type="pct"/>
            <w:vAlign w:val="bottom"/>
          </w:tcPr>
          <w:p w14:paraId="542AD28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0.00), 0.</w:t>
            </w:r>
            <w:r w:rsidRPr="004C7D9E">
              <w:rPr>
                <w:rFonts w:ascii="Times New Roman" w:eastAsia="宋体" w:hAnsi="Times New Roman" w:cs="Times New Roman" w:hint="eastAsia"/>
                <w:color w:val="000000"/>
                <w:sz w:val="18"/>
                <w:szCs w:val="18"/>
              </w:rPr>
              <w:t>26</w:t>
            </w:r>
          </w:p>
        </w:tc>
      </w:tr>
      <w:tr w:rsidR="00D96223" w:rsidRPr="004C7D9E" w14:paraId="79A56C2F" w14:textId="77777777" w:rsidTr="00D96223">
        <w:tc>
          <w:tcPr>
            <w:tcW w:w="605" w:type="pct"/>
            <w:vAlign w:val="bottom"/>
          </w:tcPr>
          <w:p w14:paraId="6D180A0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307" w:type="pct"/>
            <w:vAlign w:val="bottom"/>
          </w:tcPr>
          <w:p w14:paraId="4E452A6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0.04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0.008</w:t>
            </w:r>
          </w:p>
        </w:tc>
        <w:tc>
          <w:tcPr>
            <w:tcW w:w="1544" w:type="pct"/>
            <w:vAlign w:val="bottom"/>
          </w:tcPr>
          <w:p w14:paraId="4E794B8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0.05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&lt; 0.001</w:t>
            </w:r>
          </w:p>
        </w:tc>
        <w:tc>
          <w:tcPr>
            <w:tcW w:w="1544" w:type="pct"/>
            <w:vAlign w:val="bottom"/>
          </w:tcPr>
          <w:p w14:paraId="1E5328C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-0.01 (-0.02, 0.00), 0.0</w:t>
            </w:r>
            <w:r w:rsidRPr="004C7D9E">
              <w:rPr>
                <w:rFonts w:ascii="Times New Roman" w:eastAsia="宋体" w:hAnsi="Times New Roman" w:cs="Times New Roman" w:hint="eastAsia"/>
                <w:color w:val="000000"/>
                <w:sz w:val="18"/>
                <w:szCs w:val="18"/>
              </w:rPr>
              <w:t>5</w:t>
            </w:r>
          </w:p>
        </w:tc>
      </w:tr>
    </w:tbl>
    <w:p w14:paraId="23313221" w14:textId="01100822" w:rsidR="00AC18C6" w:rsidRPr="004C7D9E" w:rsidRDefault="00BB022C" w:rsidP="001A5434">
      <w:pPr>
        <w:pStyle w:val="ae"/>
        <w:adjustRightInd w:val="0"/>
        <w:snapToGrid w:val="0"/>
        <w:spacing w:line="480" w:lineRule="auto"/>
        <w:jc w:val="both"/>
        <w:rPr>
          <w:rFonts w:ascii="Times New Roman" w:eastAsia="宋体" w:hAnsi="Times New Roman" w:cs="Times New Roman"/>
          <w:sz w:val="20"/>
          <w:szCs w:val="20"/>
        </w:rPr>
      </w:pPr>
      <w:r w:rsidRPr="004C7D9E">
        <w:rPr>
          <w:rFonts w:ascii="Times New Roman" w:eastAsia="宋体" w:hAnsi="Times New Roman" w:cs="Times New Roman" w:hint="eastAsia"/>
          <w:sz w:val="20"/>
          <w:szCs w:val="20"/>
        </w:rPr>
        <w:t>PFAS, Poly- and perfluoroalkyl substances; PFOA, Perfluorooctanoic acid; PFOS, Perfluorooctane sulfonate; PFHxS, Perfluorohexane sulfonate; PFNA, Perfluorononanoic acid; LDL-C, Low density lipoprotein cholesterol; TC, Total cholesterol; TG, Triglycerides; HDL-C, High density lipoprotein cholesterol; AIP, atherogenic index of plasma.</w:t>
      </w:r>
    </w:p>
    <w:p w14:paraId="7F1D8513" w14:textId="77777777" w:rsidR="001432A9" w:rsidRPr="004C7D9E" w:rsidRDefault="001432A9" w:rsidP="001A5434">
      <w:pPr>
        <w:pStyle w:val="ae"/>
        <w:adjustRightInd w:val="0"/>
        <w:snapToGrid w:val="0"/>
        <w:spacing w:line="480" w:lineRule="auto"/>
        <w:jc w:val="both"/>
        <w:rPr>
          <w:rFonts w:ascii="Times New Roman" w:eastAsia="宋体" w:hAnsi="Times New Roman" w:cs="Times New Roman"/>
          <w:b/>
          <w:bCs/>
          <w:sz w:val="20"/>
          <w:szCs w:val="20"/>
        </w:rPr>
      </w:pPr>
      <w:r w:rsidRPr="004C7D9E">
        <w:rPr>
          <w:rFonts w:ascii="Times New Roman" w:eastAsia="宋体" w:hAnsi="Times New Roman" w:cs="Times New Roman"/>
          <w:b/>
          <w:bCs/>
          <w:sz w:val="20"/>
          <w:szCs w:val="20"/>
        </w:rPr>
        <w:br w:type="page"/>
      </w:r>
    </w:p>
    <w:p w14:paraId="5ACC436D" w14:textId="5B27E9BE" w:rsidR="00AC18C6" w:rsidRPr="004C7D9E" w:rsidRDefault="00AC18C6" w:rsidP="001A5434">
      <w:pPr>
        <w:pStyle w:val="ae"/>
        <w:adjustRightInd w:val="0"/>
        <w:snapToGrid w:val="0"/>
        <w:spacing w:line="480" w:lineRule="auto"/>
        <w:jc w:val="both"/>
        <w:rPr>
          <w:rFonts w:ascii="Times New Roman" w:eastAsia="宋体" w:hAnsi="Times New Roman" w:cs="Times New Roman"/>
          <w:sz w:val="20"/>
          <w:szCs w:val="20"/>
        </w:rPr>
      </w:pPr>
      <w:r w:rsidRPr="004C7D9E">
        <w:rPr>
          <w:rFonts w:ascii="Times New Roman" w:eastAsia="宋体" w:hAnsi="Times New Roman" w:cs="Times New Roman" w:hint="eastAsia"/>
          <w:b/>
          <w:bCs/>
          <w:sz w:val="20"/>
          <w:szCs w:val="20"/>
        </w:rPr>
        <w:lastRenderedPageBreak/>
        <w:t>Table S</w:t>
      </w:r>
      <w:r w:rsidR="00843B47" w:rsidRPr="004C7D9E">
        <w:rPr>
          <w:rFonts w:ascii="Times New Roman" w:eastAsia="宋体" w:hAnsi="Times New Roman" w:cs="Times New Roman" w:hint="eastAsia"/>
          <w:b/>
          <w:bCs/>
          <w:sz w:val="20"/>
          <w:szCs w:val="20"/>
        </w:rPr>
        <w:t>7</w:t>
      </w:r>
      <w:r w:rsidRPr="004C7D9E">
        <w:rPr>
          <w:rFonts w:ascii="Times New Roman" w:eastAsia="宋体" w:hAnsi="Times New Roman" w:cs="Times New Roman" w:hint="eastAsia"/>
          <w:b/>
          <w:bCs/>
          <w:sz w:val="20"/>
          <w:szCs w:val="20"/>
        </w:rPr>
        <w:t>.</w:t>
      </w:r>
      <w:r w:rsidRPr="004C7D9E">
        <w:rPr>
          <w:rFonts w:hint="eastAsia"/>
        </w:rPr>
        <w:t xml:space="preserve"> </w:t>
      </w:r>
      <w:r w:rsidRPr="004C7D9E">
        <w:rPr>
          <w:rFonts w:ascii="Times New Roman" w:eastAsia="宋体" w:hAnsi="Times New Roman" w:cs="Times New Roman" w:hint="eastAsia"/>
          <w:sz w:val="20"/>
          <w:szCs w:val="20"/>
        </w:rPr>
        <w:t>Mediation analysis of red blood cell folate on the relationships between poly- and perfluoroalkyl substances and serum lipid levels and atherogenic index of plasma in female adolescents.</w:t>
      </w:r>
    </w:p>
    <w:tbl>
      <w:tblPr>
        <w:tblStyle w:val="af9"/>
        <w:tblW w:w="5497" w:type="pct"/>
        <w:tblBorders>
          <w:left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069"/>
        <w:gridCol w:w="2761"/>
        <w:gridCol w:w="2832"/>
        <w:gridCol w:w="3261"/>
      </w:tblGrid>
      <w:tr w:rsidR="00AC18C6" w:rsidRPr="004C7D9E" w14:paraId="7692DB16" w14:textId="77777777" w:rsidTr="008A3029">
        <w:tc>
          <w:tcPr>
            <w:tcW w:w="539" w:type="pct"/>
            <w:tcBorders>
              <w:top w:val="single" w:sz="4" w:space="0" w:color="auto"/>
              <w:bottom w:val="single" w:sz="4" w:space="0" w:color="auto"/>
            </w:tcBorders>
            <w:vAlign w:val="center"/>
          </w:tcPr>
          <w:p w14:paraId="69438709"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themeColor="text1"/>
                <w:sz w:val="18"/>
                <w:szCs w:val="18"/>
              </w:rPr>
              <w:t>PFAS</w:t>
            </w:r>
          </w:p>
        </w:tc>
        <w:tc>
          <w:tcPr>
            <w:tcW w:w="1391" w:type="pct"/>
            <w:tcBorders>
              <w:top w:val="single" w:sz="4" w:space="0" w:color="auto"/>
              <w:bottom w:val="single" w:sz="4" w:space="0" w:color="auto"/>
            </w:tcBorders>
            <w:vAlign w:val="center"/>
          </w:tcPr>
          <w:p w14:paraId="5EA04753"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Total effect </w:t>
            </w:r>
            <w:r w:rsidRPr="004C7D9E">
              <w:rPr>
                <w:rFonts w:ascii="Times New Roman" w:eastAsia="宋体" w:hAnsi="Times New Roman" w:cs="Times New Roman"/>
                <w:i/>
                <w:iCs/>
                <w:color w:val="000000"/>
                <w:sz w:val="18"/>
                <w:szCs w:val="18"/>
              </w:rPr>
              <w:t>β</w:t>
            </w:r>
            <w:r w:rsidRPr="004C7D9E">
              <w:rPr>
                <w:rFonts w:ascii="Times New Roman" w:eastAsia="宋体" w:hAnsi="Times New Roman" w:cs="Times New Roman"/>
                <w:color w:val="000000"/>
                <w:sz w:val="18"/>
                <w:szCs w:val="18"/>
              </w:rPr>
              <w:t xml:space="preserve"> (95% </w:t>
            </w:r>
            <w:r w:rsidRPr="004C7D9E">
              <w:rPr>
                <w:rFonts w:ascii="Times New Roman" w:eastAsia="宋体" w:hAnsi="Times New Roman" w:cs="Times New Roman"/>
                <w:i/>
                <w:iCs/>
                <w:color w:val="000000"/>
                <w:sz w:val="18"/>
                <w:szCs w:val="18"/>
              </w:rPr>
              <w:t>CI</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i/>
                <w:iCs/>
                <w:color w:val="000000"/>
                <w:sz w:val="18"/>
                <w:szCs w:val="18"/>
              </w:rPr>
              <w:t>p</w:t>
            </w:r>
            <w:r w:rsidRPr="004C7D9E">
              <w:rPr>
                <w:rFonts w:ascii="Times New Roman" w:eastAsia="宋体" w:hAnsi="Times New Roman" w:cs="Times New Roman"/>
                <w:color w:val="000000"/>
                <w:sz w:val="18"/>
                <w:szCs w:val="18"/>
              </w:rPr>
              <w:t>-value</w:t>
            </w:r>
          </w:p>
        </w:tc>
        <w:tc>
          <w:tcPr>
            <w:tcW w:w="1427" w:type="pct"/>
            <w:tcBorders>
              <w:top w:val="single" w:sz="4" w:space="0" w:color="auto"/>
              <w:bottom w:val="single" w:sz="4" w:space="0" w:color="auto"/>
            </w:tcBorders>
            <w:vAlign w:val="center"/>
          </w:tcPr>
          <w:p w14:paraId="45DD19F0"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Direct effect </w:t>
            </w:r>
            <w:r w:rsidRPr="004C7D9E">
              <w:rPr>
                <w:rFonts w:ascii="Times New Roman" w:eastAsia="宋体" w:hAnsi="Times New Roman" w:cs="Times New Roman"/>
                <w:i/>
                <w:iCs/>
                <w:color w:val="000000"/>
                <w:sz w:val="18"/>
                <w:szCs w:val="18"/>
              </w:rPr>
              <w:t>β</w:t>
            </w:r>
            <w:r w:rsidRPr="004C7D9E">
              <w:rPr>
                <w:rFonts w:ascii="Times New Roman" w:eastAsia="宋体" w:hAnsi="Times New Roman" w:cs="Times New Roman"/>
                <w:color w:val="000000"/>
                <w:sz w:val="18"/>
                <w:szCs w:val="18"/>
              </w:rPr>
              <w:t xml:space="preserve"> (95% </w:t>
            </w:r>
            <w:r w:rsidRPr="004C7D9E">
              <w:rPr>
                <w:rFonts w:ascii="Times New Roman" w:eastAsia="宋体" w:hAnsi="Times New Roman" w:cs="Times New Roman"/>
                <w:i/>
                <w:iCs/>
                <w:color w:val="000000"/>
                <w:sz w:val="18"/>
                <w:szCs w:val="18"/>
              </w:rPr>
              <w:t>CI</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i/>
                <w:iCs/>
                <w:color w:val="000000"/>
                <w:sz w:val="18"/>
                <w:szCs w:val="18"/>
              </w:rPr>
              <w:t>p</w:t>
            </w:r>
            <w:r w:rsidRPr="004C7D9E">
              <w:rPr>
                <w:rFonts w:ascii="Times New Roman" w:eastAsia="宋体" w:hAnsi="Times New Roman" w:cs="Times New Roman"/>
                <w:color w:val="000000"/>
                <w:sz w:val="18"/>
                <w:szCs w:val="18"/>
              </w:rPr>
              <w:t>-value</w:t>
            </w:r>
          </w:p>
        </w:tc>
        <w:tc>
          <w:tcPr>
            <w:tcW w:w="1643" w:type="pct"/>
            <w:tcBorders>
              <w:top w:val="single" w:sz="4" w:space="0" w:color="auto"/>
              <w:bottom w:val="single" w:sz="4" w:space="0" w:color="auto"/>
            </w:tcBorders>
            <w:vAlign w:val="center"/>
          </w:tcPr>
          <w:p w14:paraId="4E38DD69" w14:textId="6BFCB70A" w:rsidR="00AC18C6" w:rsidRPr="004C7D9E" w:rsidRDefault="00BB022C"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20"/>
                <w:szCs w:val="20"/>
              </w:rPr>
              <w:t>Mediat</w:t>
            </w:r>
            <w:r w:rsidRPr="004C7D9E">
              <w:rPr>
                <w:rFonts w:ascii="Times New Roman" w:eastAsia="宋体" w:hAnsi="Times New Roman" w:cs="Times New Roman" w:hint="eastAsia"/>
                <w:color w:val="000000"/>
                <w:sz w:val="20"/>
                <w:szCs w:val="20"/>
              </w:rPr>
              <w:t>ion/</w:t>
            </w:r>
            <w:r w:rsidRPr="004C7D9E">
              <w:rPr>
                <w:rFonts w:ascii="Times New Roman" w:eastAsia="宋体" w:hAnsi="Times New Roman" w:cs="Times New Roman"/>
                <w:color w:val="000000"/>
                <w:sz w:val="18"/>
                <w:szCs w:val="18"/>
              </w:rPr>
              <w:t xml:space="preserve"> </w:t>
            </w:r>
            <w:r w:rsidR="00AC18C6" w:rsidRPr="004C7D9E">
              <w:rPr>
                <w:rFonts w:ascii="Times New Roman" w:eastAsia="宋体" w:hAnsi="Times New Roman" w:cs="Times New Roman"/>
                <w:color w:val="000000"/>
                <w:sz w:val="18"/>
                <w:szCs w:val="18"/>
              </w:rPr>
              <w:t xml:space="preserve">Suppression effect </w:t>
            </w:r>
            <w:r w:rsidR="00AC18C6" w:rsidRPr="004C7D9E">
              <w:rPr>
                <w:rFonts w:ascii="Times New Roman" w:eastAsia="宋体" w:hAnsi="Times New Roman" w:cs="Times New Roman"/>
                <w:i/>
                <w:iCs/>
                <w:color w:val="000000"/>
                <w:sz w:val="18"/>
                <w:szCs w:val="18"/>
              </w:rPr>
              <w:t>β</w:t>
            </w:r>
            <w:r w:rsidR="00AC18C6" w:rsidRPr="004C7D9E">
              <w:rPr>
                <w:rFonts w:ascii="Times New Roman" w:eastAsia="宋体" w:hAnsi="Times New Roman" w:cs="Times New Roman"/>
                <w:color w:val="000000"/>
                <w:sz w:val="18"/>
                <w:szCs w:val="18"/>
              </w:rPr>
              <w:t xml:space="preserve"> (95% </w:t>
            </w:r>
            <w:r w:rsidR="00AC18C6" w:rsidRPr="004C7D9E">
              <w:rPr>
                <w:rFonts w:ascii="Times New Roman" w:eastAsia="宋体" w:hAnsi="Times New Roman" w:cs="Times New Roman"/>
                <w:i/>
                <w:iCs/>
                <w:color w:val="000000"/>
                <w:sz w:val="18"/>
                <w:szCs w:val="18"/>
              </w:rPr>
              <w:t>CI</w:t>
            </w:r>
            <w:r w:rsidR="00AC18C6" w:rsidRPr="004C7D9E">
              <w:rPr>
                <w:rFonts w:ascii="Times New Roman" w:eastAsia="宋体" w:hAnsi="Times New Roman" w:cs="Times New Roman"/>
                <w:color w:val="000000"/>
                <w:sz w:val="18"/>
                <w:szCs w:val="18"/>
              </w:rPr>
              <w:t xml:space="preserve">), </w:t>
            </w:r>
            <w:r w:rsidR="00AC18C6" w:rsidRPr="004C7D9E">
              <w:rPr>
                <w:rFonts w:ascii="Times New Roman" w:eastAsia="宋体" w:hAnsi="Times New Roman" w:cs="Times New Roman"/>
                <w:i/>
                <w:iCs/>
                <w:color w:val="000000"/>
                <w:sz w:val="18"/>
                <w:szCs w:val="18"/>
              </w:rPr>
              <w:t>p</w:t>
            </w:r>
            <w:r w:rsidR="00AC18C6" w:rsidRPr="004C7D9E">
              <w:rPr>
                <w:rFonts w:ascii="Times New Roman" w:eastAsia="宋体" w:hAnsi="Times New Roman" w:cs="Times New Roman"/>
                <w:color w:val="000000"/>
                <w:sz w:val="18"/>
                <w:szCs w:val="18"/>
              </w:rPr>
              <w:t>-value</w:t>
            </w:r>
          </w:p>
        </w:tc>
      </w:tr>
      <w:tr w:rsidR="00AC18C6" w:rsidRPr="004C7D9E" w14:paraId="417C2A92" w14:textId="77777777" w:rsidTr="008A3029">
        <w:tc>
          <w:tcPr>
            <w:tcW w:w="5000" w:type="pct"/>
            <w:gridSpan w:val="4"/>
            <w:tcBorders>
              <w:top w:val="single" w:sz="4" w:space="0" w:color="auto"/>
              <w:bottom w:val="nil"/>
            </w:tcBorders>
            <w:vAlign w:val="center"/>
          </w:tcPr>
          <w:p w14:paraId="7AEBC1F1" w14:textId="77777777" w:rsidR="00AC18C6" w:rsidRPr="004C7D9E" w:rsidRDefault="00AC18C6"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themeColor="text1"/>
                <w:sz w:val="18"/>
                <w:szCs w:val="18"/>
              </w:rPr>
              <w:t>LDL-C</w:t>
            </w:r>
          </w:p>
        </w:tc>
      </w:tr>
      <w:tr w:rsidR="00AC18C6" w:rsidRPr="004C7D9E" w14:paraId="190A7943" w14:textId="77777777" w:rsidTr="008A3029">
        <w:tc>
          <w:tcPr>
            <w:tcW w:w="539" w:type="pct"/>
            <w:tcBorders>
              <w:top w:val="nil"/>
            </w:tcBorders>
            <w:vAlign w:val="bottom"/>
          </w:tcPr>
          <w:p w14:paraId="5379EBCB"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391" w:type="pct"/>
            <w:tcBorders>
              <w:top w:val="nil"/>
            </w:tcBorders>
            <w:vAlign w:val="bottom"/>
          </w:tcPr>
          <w:p w14:paraId="0757B2E6"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-0.04</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0.15</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0.21</w:t>
            </w:r>
          </w:p>
        </w:tc>
        <w:tc>
          <w:tcPr>
            <w:tcW w:w="1427" w:type="pct"/>
            <w:tcBorders>
              <w:top w:val="nil"/>
            </w:tcBorders>
            <w:vAlign w:val="center"/>
          </w:tcPr>
          <w:p w14:paraId="4A76E776"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0.08</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-0.01</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0.18</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0.09</w:t>
            </w:r>
          </w:p>
        </w:tc>
        <w:tc>
          <w:tcPr>
            <w:tcW w:w="1643" w:type="pct"/>
            <w:tcBorders>
              <w:top w:val="nil"/>
            </w:tcBorders>
            <w:vAlign w:val="bottom"/>
          </w:tcPr>
          <w:p w14:paraId="4E9A85C3"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13</w:t>
            </w:r>
          </w:p>
        </w:tc>
      </w:tr>
      <w:tr w:rsidR="00AC18C6" w:rsidRPr="004C7D9E" w14:paraId="0E7D4A39" w14:textId="77777777" w:rsidTr="008A3029">
        <w:tc>
          <w:tcPr>
            <w:tcW w:w="539" w:type="pct"/>
            <w:vAlign w:val="bottom"/>
          </w:tcPr>
          <w:p w14:paraId="41DAB6A3"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bookmarkStart w:id="32" w:name="OLE_LINK52"/>
            <w:r w:rsidRPr="004C7D9E">
              <w:rPr>
                <w:rFonts w:ascii="Times New Roman" w:eastAsia="宋体" w:hAnsi="Times New Roman" w:cs="Times New Roman"/>
                <w:color w:val="000000"/>
                <w:sz w:val="18"/>
                <w:szCs w:val="18"/>
              </w:rPr>
              <w:t>PFOS</w:t>
            </w:r>
            <w:bookmarkEnd w:id="32"/>
            <w:r w:rsidRPr="004C7D9E">
              <w:rPr>
                <w:rFonts w:ascii="Times New Roman" w:eastAsia="宋体" w:hAnsi="Times New Roman" w:cs="Times New Roman"/>
                <w:color w:val="000000"/>
                <w:sz w:val="18"/>
                <w:szCs w:val="18"/>
              </w:rPr>
              <w:t xml:space="preserve"> </w:t>
            </w:r>
          </w:p>
        </w:tc>
        <w:tc>
          <w:tcPr>
            <w:tcW w:w="1391" w:type="pct"/>
            <w:vAlign w:val="bottom"/>
          </w:tcPr>
          <w:p w14:paraId="7E9D6700"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 xml:space="preserve">7 </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w:t>
            </w:r>
            <w:r w:rsidRPr="004C7D9E">
              <w:rPr>
                <w:rFonts w:ascii="Times New Roman" w:eastAsia="宋体" w:hAnsi="Times New Roman" w:cs="Times New Roman"/>
                <w:sz w:val="18"/>
                <w:szCs w:val="18"/>
              </w:rPr>
              <w:t xml:space="preserve"> </w:t>
            </w:r>
            <w:r w:rsidRPr="004C7D9E">
              <w:rPr>
                <w:rFonts w:ascii="Times New Roman" w:eastAsia="宋体" w:hAnsi="Times New Roman" w:cs="Times New Roman" w:hint="eastAsia"/>
                <w:sz w:val="18"/>
                <w:szCs w:val="18"/>
              </w:rPr>
              <w:t>0.02</w:t>
            </w:r>
          </w:p>
        </w:tc>
        <w:tc>
          <w:tcPr>
            <w:tcW w:w="1427" w:type="pct"/>
            <w:vAlign w:val="center"/>
          </w:tcPr>
          <w:p w14:paraId="77855864"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bookmarkStart w:id="33" w:name="OLE_LINK53"/>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 xml:space="preserve">11 </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9</w:t>
            </w:r>
            <w:r w:rsidRPr="004C7D9E">
              <w:rPr>
                <w:rFonts w:ascii="Times New Roman" w:eastAsia="宋体" w:hAnsi="Times New Roman" w:cs="Times New Roman"/>
                <w:color w:val="000000"/>
                <w:sz w:val="18"/>
                <w:szCs w:val="18"/>
              </w:rPr>
              <w:t>)</w:t>
            </w:r>
            <w:bookmarkEnd w:id="33"/>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06</w:t>
            </w:r>
          </w:p>
        </w:tc>
        <w:tc>
          <w:tcPr>
            <w:tcW w:w="1643" w:type="pct"/>
            <w:vAlign w:val="bottom"/>
          </w:tcPr>
          <w:p w14:paraId="519CFC06"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bookmarkStart w:id="34" w:name="OLE_LINK54"/>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9</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w:t>
            </w:r>
            <w:bookmarkEnd w:id="34"/>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04</w:t>
            </w:r>
          </w:p>
        </w:tc>
      </w:tr>
      <w:tr w:rsidR="00AC18C6" w:rsidRPr="004C7D9E" w14:paraId="604525C5" w14:textId="77777777" w:rsidTr="008A3029">
        <w:tc>
          <w:tcPr>
            <w:tcW w:w="539" w:type="pct"/>
            <w:vAlign w:val="bottom"/>
          </w:tcPr>
          <w:p w14:paraId="77953097"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391" w:type="pct"/>
            <w:vAlign w:val="bottom"/>
          </w:tcPr>
          <w:p w14:paraId="3176006D"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 -0.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38</w:t>
            </w:r>
          </w:p>
        </w:tc>
        <w:tc>
          <w:tcPr>
            <w:tcW w:w="1427" w:type="pct"/>
            <w:vAlign w:val="center"/>
          </w:tcPr>
          <w:p w14:paraId="16FB1AE9"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xml:space="preserve"> ( -0.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09</w:t>
            </w:r>
            <w:r w:rsidRPr="004C7D9E">
              <w:rPr>
                <w:rFonts w:ascii="Times New Roman" w:eastAsia="宋体" w:hAnsi="Times New Roman" w:cs="Times New Roman"/>
                <w:color w:val="000000"/>
                <w:sz w:val="18"/>
                <w:szCs w:val="18"/>
              </w:rPr>
              <w:t>), 0.2</w:t>
            </w:r>
            <w:r w:rsidRPr="004C7D9E">
              <w:rPr>
                <w:rFonts w:ascii="Times New Roman" w:eastAsia="宋体" w:hAnsi="Times New Roman" w:cs="Times New Roman" w:hint="eastAsia"/>
                <w:color w:val="000000"/>
                <w:sz w:val="18"/>
                <w:szCs w:val="18"/>
              </w:rPr>
              <w:t>4</w:t>
            </w:r>
          </w:p>
        </w:tc>
        <w:tc>
          <w:tcPr>
            <w:tcW w:w="1643" w:type="pct"/>
            <w:vAlign w:val="bottom"/>
          </w:tcPr>
          <w:p w14:paraId="3A4410CC"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-0.008</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0.00), 0.</w:t>
            </w:r>
            <w:r w:rsidRPr="004C7D9E">
              <w:rPr>
                <w:rFonts w:ascii="Times New Roman" w:eastAsia="宋体" w:hAnsi="Times New Roman" w:cs="Times New Roman" w:hint="eastAsia"/>
                <w:color w:val="000000"/>
                <w:sz w:val="18"/>
                <w:szCs w:val="18"/>
              </w:rPr>
              <w:t>21</w:t>
            </w:r>
          </w:p>
        </w:tc>
      </w:tr>
      <w:tr w:rsidR="00AC18C6" w:rsidRPr="004C7D9E" w14:paraId="11679821" w14:textId="77777777" w:rsidTr="008A3029">
        <w:tc>
          <w:tcPr>
            <w:tcW w:w="539" w:type="pct"/>
            <w:vAlign w:val="bottom"/>
          </w:tcPr>
          <w:p w14:paraId="57C6D13A"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391" w:type="pct"/>
            <w:vAlign w:val="bottom"/>
          </w:tcPr>
          <w:p w14:paraId="01559609"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46</w:t>
            </w:r>
          </w:p>
        </w:tc>
        <w:tc>
          <w:tcPr>
            <w:tcW w:w="1427" w:type="pct"/>
            <w:vAlign w:val="center"/>
          </w:tcPr>
          <w:p w14:paraId="4B698354"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12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29</w:t>
            </w:r>
          </w:p>
        </w:tc>
        <w:tc>
          <w:tcPr>
            <w:tcW w:w="1643" w:type="pct"/>
            <w:vAlign w:val="bottom"/>
          </w:tcPr>
          <w:p w14:paraId="29DFFFDD"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24</w:t>
            </w:r>
          </w:p>
        </w:tc>
      </w:tr>
      <w:tr w:rsidR="00AC18C6" w:rsidRPr="004C7D9E" w14:paraId="4FF79D72" w14:textId="77777777" w:rsidTr="008A3029">
        <w:tc>
          <w:tcPr>
            <w:tcW w:w="539" w:type="pct"/>
            <w:vAlign w:val="center"/>
          </w:tcPr>
          <w:p w14:paraId="4E43F178"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bookmarkStart w:id="35" w:name="OLE_LINK55"/>
            <w:r w:rsidRPr="004C7D9E">
              <w:rPr>
                <w:rFonts w:ascii="Times New Roman" w:eastAsia="宋体" w:hAnsi="Times New Roman" w:cs="Times New Roman"/>
                <w:color w:val="000000"/>
                <w:sz w:val="18"/>
                <w:szCs w:val="18"/>
              </w:rPr>
              <w:t>Total PFAS</w:t>
            </w:r>
            <w:bookmarkEnd w:id="35"/>
          </w:p>
        </w:tc>
        <w:tc>
          <w:tcPr>
            <w:tcW w:w="1391" w:type="pct"/>
            <w:vAlign w:val="center"/>
          </w:tcPr>
          <w:p w14:paraId="1F936D60"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06</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p>
        </w:tc>
        <w:tc>
          <w:tcPr>
            <w:tcW w:w="1427" w:type="pct"/>
            <w:vAlign w:val="center"/>
          </w:tcPr>
          <w:p w14:paraId="75D7BB1D" w14:textId="7EDCAEF5"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bookmarkStart w:id="36" w:name="OLE_LINK56"/>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12</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20</w:t>
            </w:r>
            <w:r w:rsidRPr="004C7D9E">
              <w:rPr>
                <w:rFonts w:ascii="Times New Roman" w:eastAsia="宋体" w:hAnsi="Times New Roman" w:cs="Times New Roman"/>
                <w:color w:val="000000"/>
                <w:sz w:val="18"/>
                <w:szCs w:val="18"/>
              </w:rPr>
              <w:t>)</w:t>
            </w:r>
            <w:bookmarkEnd w:id="36"/>
            <w:r w:rsidRPr="004C7D9E">
              <w:rPr>
                <w:rFonts w:ascii="Times New Roman" w:eastAsia="宋体" w:hAnsi="Times New Roman" w:cs="Times New Roman"/>
                <w:color w:val="000000"/>
                <w:sz w:val="18"/>
                <w:szCs w:val="18"/>
              </w:rPr>
              <w:t xml:space="preserve">, </w:t>
            </w:r>
            <w:r w:rsidR="005A360D" w:rsidRPr="004C7D9E">
              <w:rPr>
                <w:rFonts w:ascii="等线" w:eastAsia="等线" w:hAnsi="等线" w:cs="Times New Roman" w:hint="eastAsia"/>
                <w:color w:val="000000"/>
                <w:sz w:val="18"/>
                <w:szCs w:val="18"/>
              </w:rPr>
              <w:t>&lt;</w:t>
            </w:r>
            <w:r w:rsidR="005A360D" w:rsidRPr="004C7D9E">
              <w:rPr>
                <w:rFonts w:ascii="Times New Roman" w:eastAsia="宋体" w:hAnsi="Times New Roman" w:cs="Times New Roman" w:hint="eastAsia"/>
                <w:color w:val="000000"/>
                <w:sz w:val="18"/>
                <w:szCs w:val="18"/>
              </w:rPr>
              <w:t xml:space="preserve"> </w:t>
            </w:r>
            <w:r w:rsidRPr="004C7D9E">
              <w:rPr>
                <w:rFonts w:ascii="Times New Roman" w:eastAsia="宋体" w:hAnsi="Times New Roman" w:cs="Times New Roman" w:hint="eastAsia"/>
                <w:color w:val="000000"/>
                <w:sz w:val="18"/>
                <w:szCs w:val="18"/>
              </w:rPr>
              <w:t>0.0001</w:t>
            </w:r>
          </w:p>
        </w:tc>
        <w:tc>
          <w:tcPr>
            <w:tcW w:w="1643" w:type="pct"/>
            <w:vAlign w:val="center"/>
          </w:tcPr>
          <w:p w14:paraId="70322D0F"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bookmarkStart w:id="37" w:name="OLE_LINK57"/>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9</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w:t>
            </w:r>
            <w:bookmarkEnd w:id="37"/>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03</w:t>
            </w:r>
          </w:p>
        </w:tc>
      </w:tr>
      <w:tr w:rsidR="00AC18C6" w:rsidRPr="004C7D9E" w14:paraId="24250BDF" w14:textId="77777777" w:rsidTr="008A3029">
        <w:tc>
          <w:tcPr>
            <w:tcW w:w="5000" w:type="pct"/>
            <w:gridSpan w:val="4"/>
            <w:vAlign w:val="center"/>
          </w:tcPr>
          <w:p w14:paraId="69600823" w14:textId="77777777" w:rsidR="00AC18C6" w:rsidRPr="004C7D9E" w:rsidRDefault="00AC18C6"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TC</w:t>
            </w:r>
          </w:p>
        </w:tc>
      </w:tr>
      <w:tr w:rsidR="00AC18C6" w:rsidRPr="004C7D9E" w14:paraId="22DB3758" w14:textId="77777777" w:rsidTr="008A3029">
        <w:tc>
          <w:tcPr>
            <w:tcW w:w="539" w:type="pct"/>
            <w:vAlign w:val="bottom"/>
          </w:tcPr>
          <w:p w14:paraId="3C4525BB"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391" w:type="pct"/>
            <w:vAlign w:val="bottom"/>
          </w:tcPr>
          <w:p w14:paraId="43C547DB"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17</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22</w:t>
            </w:r>
          </w:p>
        </w:tc>
        <w:tc>
          <w:tcPr>
            <w:tcW w:w="1427" w:type="pct"/>
            <w:vAlign w:val="bottom"/>
          </w:tcPr>
          <w:p w14:paraId="02627CFF"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09</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19</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8</w:t>
            </w:r>
          </w:p>
        </w:tc>
        <w:tc>
          <w:tcPr>
            <w:tcW w:w="1643" w:type="pct"/>
            <w:vAlign w:val="bottom"/>
          </w:tcPr>
          <w:p w14:paraId="1761ED59"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0.14</w:t>
            </w:r>
          </w:p>
        </w:tc>
      </w:tr>
      <w:tr w:rsidR="00AC18C6" w:rsidRPr="004C7D9E" w14:paraId="37D3154A" w14:textId="77777777" w:rsidTr="008A3029">
        <w:tc>
          <w:tcPr>
            <w:tcW w:w="539" w:type="pct"/>
            <w:vAlign w:val="bottom"/>
          </w:tcPr>
          <w:p w14:paraId="4EE6E470"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bookmarkStart w:id="38" w:name="OLE_LINK58"/>
            <w:r w:rsidRPr="004C7D9E">
              <w:rPr>
                <w:rFonts w:ascii="Times New Roman" w:eastAsia="宋体" w:hAnsi="Times New Roman" w:cs="Times New Roman"/>
                <w:color w:val="000000"/>
                <w:sz w:val="18"/>
                <w:szCs w:val="18"/>
              </w:rPr>
              <w:t xml:space="preserve">PFOS </w:t>
            </w:r>
            <w:bookmarkEnd w:id="38"/>
          </w:p>
        </w:tc>
        <w:tc>
          <w:tcPr>
            <w:tcW w:w="1391" w:type="pct"/>
            <w:vAlign w:val="bottom"/>
          </w:tcPr>
          <w:p w14:paraId="0AD682BE"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bookmarkStart w:id="39" w:name="OLE_LINK59"/>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15</w:t>
            </w:r>
            <w:r w:rsidRPr="004C7D9E">
              <w:rPr>
                <w:rFonts w:ascii="Times New Roman" w:eastAsia="宋体" w:hAnsi="Times New Roman" w:cs="Times New Roman"/>
                <w:color w:val="000000"/>
                <w:sz w:val="18"/>
                <w:szCs w:val="18"/>
              </w:rPr>
              <w:t>)</w:t>
            </w:r>
            <w:bookmarkEnd w:id="39"/>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p>
        </w:tc>
        <w:tc>
          <w:tcPr>
            <w:tcW w:w="1427" w:type="pct"/>
            <w:vAlign w:val="bottom"/>
          </w:tcPr>
          <w:p w14:paraId="626275A2"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0.1</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21</w:t>
            </w:r>
            <w:r w:rsidRPr="004C7D9E">
              <w:rPr>
                <w:rFonts w:ascii="Times New Roman" w:eastAsia="宋体" w:hAnsi="Times New Roman" w:cs="Times New Roman"/>
                <w:color w:val="000000"/>
                <w:sz w:val="18"/>
                <w:szCs w:val="18"/>
              </w:rPr>
              <w:t>), 0.00</w:t>
            </w:r>
            <w:r w:rsidRPr="004C7D9E">
              <w:rPr>
                <w:rFonts w:ascii="Times New Roman" w:eastAsia="宋体" w:hAnsi="Times New Roman" w:cs="Times New Roman" w:hint="eastAsia"/>
                <w:color w:val="000000"/>
                <w:sz w:val="18"/>
                <w:szCs w:val="18"/>
              </w:rPr>
              <w:t>08</w:t>
            </w:r>
          </w:p>
        </w:tc>
        <w:tc>
          <w:tcPr>
            <w:tcW w:w="1643" w:type="pct"/>
            <w:vAlign w:val="bottom"/>
          </w:tcPr>
          <w:p w14:paraId="7647B40C"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9</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03</w:t>
            </w:r>
          </w:p>
        </w:tc>
      </w:tr>
      <w:tr w:rsidR="00AC18C6" w:rsidRPr="004C7D9E" w14:paraId="4AA35FBE" w14:textId="77777777" w:rsidTr="008A3029">
        <w:tc>
          <w:tcPr>
            <w:tcW w:w="539" w:type="pct"/>
            <w:vAlign w:val="bottom"/>
          </w:tcPr>
          <w:p w14:paraId="37E48522"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391" w:type="pct"/>
            <w:vAlign w:val="bottom"/>
          </w:tcPr>
          <w:p w14:paraId="54D44D9B"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0.01</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.05</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07</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74</w:t>
            </w:r>
          </w:p>
        </w:tc>
        <w:tc>
          <w:tcPr>
            <w:tcW w:w="1427" w:type="pct"/>
            <w:vAlign w:val="bottom"/>
          </w:tcPr>
          <w:p w14:paraId="6FB20E7E"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0.02</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04</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53</w:t>
            </w:r>
          </w:p>
        </w:tc>
        <w:tc>
          <w:tcPr>
            <w:tcW w:w="1643" w:type="pct"/>
            <w:vAlign w:val="bottom"/>
          </w:tcPr>
          <w:p w14:paraId="1CE2FA27"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09</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25</w:t>
            </w:r>
          </w:p>
        </w:tc>
      </w:tr>
      <w:tr w:rsidR="00AC18C6" w:rsidRPr="004C7D9E" w14:paraId="53FA8E07" w14:textId="77777777" w:rsidTr="008A3029">
        <w:tc>
          <w:tcPr>
            <w:tcW w:w="539" w:type="pct"/>
            <w:vAlign w:val="bottom"/>
          </w:tcPr>
          <w:p w14:paraId="789CD0FD"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391" w:type="pct"/>
            <w:vAlign w:val="bottom"/>
          </w:tcPr>
          <w:p w14:paraId="330A795D"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15</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13</w:t>
            </w:r>
          </w:p>
        </w:tc>
        <w:tc>
          <w:tcPr>
            <w:tcW w:w="1427" w:type="pct"/>
            <w:vAlign w:val="bottom"/>
          </w:tcPr>
          <w:p w14:paraId="33DEBD94"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008</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05</w:t>
            </w:r>
          </w:p>
        </w:tc>
        <w:tc>
          <w:tcPr>
            <w:tcW w:w="1643" w:type="pct"/>
            <w:vAlign w:val="bottom"/>
          </w:tcPr>
          <w:p w14:paraId="031B939D"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15</w:t>
            </w:r>
          </w:p>
        </w:tc>
      </w:tr>
      <w:tr w:rsidR="00AC18C6" w:rsidRPr="004C7D9E" w14:paraId="21B1E9DC" w14:textId="77777777" w:rsidTr="008A3029">
        <w:tc>
          <w:tcPr>
            <w:tcW w:w="539" w:type="pct"/>
            <w:vAlign w:val="bottom"/>
          </w:tcPr>
          <w:p w14:paraId="4E2791E3"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391" w:type="pct"/>
            <w:vAlign w:val="bottom"/>
          </w:tcPr>
          <w:p w14:paraId="5F149F29"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006</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16</w:t>
            </w:r>
            <w:r w:rsidRPr="004C7D9E">
              <w:rPr>
                <w:rFonts w:ascii="Times New Roman" w:eastAsia="宋体" w:hAnsi="Times New Roman" w:cs="Times New Roman"/>
                <w:color w:val="000000"/>
                <w:sz w:val="18"/>
                <w:szCs w:val="18"/>
              </w:rPr>
              <w:t>),</w:t>
            </w:r>
            <w:r w:rsidRPr="004C7D9E">
              <w:rPr>
                <w:rFonts w:ascii="Times New Roman" w:eastAsia="宋体" w:hAnsi="Times New Roman" w:cs="Times New Roman"/>
                <w:sz w:val="18"/>
                <w:szCs w:val="18"/>
              </w:rPr>
              <w:t xml:space="preserve"> </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5</w:t>
            </w:r>
          </w:p>
        </w:tc>
        <w:tc>
          <w:tcPr>
            <w:tcW w:w="1427" w:type="pct"/>
            <w:vAlign w:val="bottom"/>
          </w:tcPr>
          <w:p w14:paraId="352ABEBD"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0.1</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23</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0.008</w:t>
            </w:r>
          </w:p>
        </w:tc>
        <w:tc>
          <w:tcPr>
            <w:tcW w:w="1643" w:type="pct"/>
            <w:vAlign w:val="bottom"/>
          </w:tcPr>
          <w:p w14:paraId="43E42024"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10</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0.06</w:t>
            </w:r>
          </w:p>
        </w:tc>
      </w:tr>
      <w:tr w:rsidR="00AC18C6" w:rsidRPr="004C7D9E" w14:paraId="688D766C" w14:textId="77777777" w:rsidTr="008A3029">
        <w:tc>
          <w:tcPr>
            <w:tcW w:w="5000" w:type="pct"/>
            <w:gridSpan w:val="4"/>
            <w:vAlign w:val="center"/>
          </w:tcPr>
          <w:p w14:paraId="41655C29" w14:textId="77777777" w:rsidR="00AC18C6" w:rsidRPr="004C7D9E" w:rsidRDefault="00AC18C6"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TG</w:t>
            </w:r>
          </w:p>
        </w:tc>
      </w:tr>
      <w:tr w:rsidR="00AC18C6" w:rsidRPr="004C7D9E" w14:paraId="68C29A74" w14:textId="77777777" w:rsidTr="008A3029">
        <w:tc>
          <w:tcPr>
            <w:tcW w:w="539" w:type="pct"/>
            <w:vAlign w:val="bottom"/>
          </w:tcPr>
          <w:p w14:paraId="1604EBCC"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391" w:type="pct"/>
            <w:vAlign w:val="bottom"/>
          </w:tcPr>
          <w:p w14:paraId="55D6AD6D"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0.06 (0.0</w:t>
            </w:r>
            <w:r w:rsidRPr="004C7D9E">
              <w:rPr>
                <w:rFonts w:ascii="Times New Roman" w:eastAsia="宋体" w:hAnsi="Times New Roman" w:cs="Times New Roman" w:hint="eastAsia"/>
                <w:color w:val="000000"/>
                <w:sz w:val="18"/>
                <w:szCs w:val="18"/>
              </w:rPr>
              <w:t>04</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04</w:t>
            </w:r>
          </w:p>
        </w:tc>
        <w:tc>
          <w:tcPr>
            <w:tcW w:w="1427" w:type="pct"/>
            <w:vAlign w:val="bottom"/>
          </w:tcPr>
          <w:p w14:paraId="27C810E8"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9</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0.01</w:t>
            </w:r>
          </w:p>
        </w:tc>
        <w:tc>
          <w:tcPr>
            <w:tcW w:w="1643" w:type="pct"/>
            <w:vAlign w:val="bottom"/>
          </w:tcPr>
          <w:p w14:paraId="413D53BF"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04</w:t>
            </w:r>
          </w:p>
        </w:tc>
      </w:tr>
      <w:tr w:rsidR="00AC18C6" w:rsidRPr="004C7D9E" w14:paraId="21DEC2E8" w14:textId="77777777" w:rsidTr="008A3029">
        <w:tc>
          <w:tcPr>
            <w:tcW w:w="539" w:type="pct"/>
            <w:vAlign w:val="bottom"/>
          </w:tcPr>
          <w:p w14:paraId="0CAC4CB4"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391" w:type="pct"/>
            <w:vAlign w:val="bottom"/>
          </w:tcPr>
          <w:p w14:paraId="490752D5"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09</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p>
        </w:tc>
        <w:tc>
          <w:tcPr>
            <w:tcW w:w="1427" w:type="pct"/>
            <w:vAlign w:val="bottom"/>
          </w:tcPr>
          <w:p w14:paraId="39018D1F"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0.1</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0.002</w:t>
            </w:r>
          </w:p>
        </w:tc>
        <w:tc>
          <w:tcPr>
            <w:tcW w:w="1643" w:type="pct"/>
            <w:vAlign w:val="bottom"/>
          </w:tcPr>
          <w:p w14:paraId="0B8FACA4"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0.01), 0.</w:t>
            </w:r>
            <w:r w:rsidRPr="004C7D9E">
              <w:rPr>
                <w:rFonts w:ascii="Times New Roman" w:eastAsia="宋体" w:hAnsi="Times New Roman" w:cs="Times New Roman" w:hint="eastAsia"/>
                <w:color w:val="000000"/>
                <w:sz w:val="18"/>
                <w:szCs w:val="18"/>
              </w:rPr>
              <w:t>004</w:t>
            </w:r>
          </w:p>
        </w:tc>
      </w:tr>
      <w:tr w:rsidR="00AC18C6" w:rsidRPr="004C7D9E" w14:paraId="4ED2B531" w14:textId="77777777" w:rsidTr="008A3029">
        <w:tc>
          <w:tcPr>
            <w:tcW w:w="539" w:type="pct"/>
            <w:vAlign w:val="bottom"/>
          </w:tcPr>
          <w:p w14:paraId="79E80203"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391" w:type="pct"/>
            <w:vAlign w:val="bottom"/>
          </w:tcPr>
          <w:p w14:paraId="54A23515"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07</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91</w:t>
            </w:r>
          </w:p>
        </w:tc>
        <w:tc>
          <w:tcPr>
            <w:tcW w:w="1427" w:type="pct"/>
            <w:vAlign w:val="bottom"/>
          </w:tcPr>
          <w:p w14:paraId="6DDB5A8A"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0.007 (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68</w:t>
            </w:r>
          </w:p>
        </w:tc>
        <w:tc>
          <w:tcPr>
            <w:tcW w:w="1643" w:type="pct"/>
            <w:vAlign w:val="bottom"/>
          </w:tcPr>
          <w:p w14:paraId="132D6043"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0.00), 0.</w:t>
            </w:r>
            <w:r w:rsidRPr="004C7D9E">
              <w:rPr>
                <w:rFonts w:ascii="Times New Roman" w:eastAsia="宋体" w:hAnsi="Times New Roman" w:cs="Times New Roman" w:hint="eastAsia"/>
                <w:color w:val="000000"/>
                <w:sz w:val="18"/>
                <w:szCs w:val="18"/>
              </w:rPr>
              <w:t>17</w:t>
            </w:r>
          </w:p>
        </w:tc>
      </w:tr>
      <w:tr w:rsidR="00AC18C6" w:rsidRPr="004C7D9E" w14:paraId="13ED164E" w14:textId="77777777" w:rsidTr="008A3029">
        <w:tc>
          <w:tcPr>
            <w:tcW w:w="539" w:type="pct"/>
            <w:vAlign w:val="bottom"/>
          </w:tcPr>
          <w:p w14:paraId="047E0440"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391" w:type="pct"/>
            <w:vAlign w:val="bottom"/>
          </w:tcPr>
          <w:p w14:paraId="7175D0DB"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9</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004</w:t>
            </w:r>
          </w:p>
        </w:tc>
        <w:tc>
          <w:tcPr>
            <w:tcW w:w="1427" w:type="pct"/>
            <w:vAlign w:val="bottom"/>
          </w:tcPr>
          <w:p w14:paraId="4FDA57F2"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11</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0.002</w:t>
            </w:r>
          </w:p>
        </w:tc>
        <w:tc>
          <w:tcPr>
            <w:tcW w:w="1643" w:type="pct"/>
            <w:vAlign w:val="bottom"/>
          </w:tcPr>
          <w:p w14:paraId="066CB875"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02</w:t>
            </w:r>
          </w:p>
        </w:tc>
      </w:tr>
      <w:tr w:rsidR="00AC18C6" w:rsidRPr="004C7D9E" w14:paraId="7E7FE279" w14:textId="77777777" w:rsidTr="008A3029">
        <w:tc>
          <w:tcPr>
            <w:tcW w:w="539" w:type="pct"/>
            <w:vAlign w:val="bottom"/>
          </w:tcPr>
          <w:p w14:paraId="097D71DA"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391" w:type="pct"/>
            <w:vAlign w:val="bottom"/>
          </w:tcPr>
          <w:p w14:paraId="2C855E8F"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1, 0.1</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p>
        </w:tc>
        <w:tc>
          <w:tcPr>
            <w:tcW w:w="1427" w:type="pct"/>
            <w:vAlign w:val="bottom"/>
          </w:tcPr>
          <w:p w14:paraId="13896DCB"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9</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0.002</w:t>
            </w:r>
          </w:p>
        </w:tc>
        <w:tc>
          <w:tcPr>
            <w:tcW w:w="1643" w:type="pct"/>
            <w:vAlign w:val="bottom"/>
          </w:tcPr>
          <w:p w14:paraId="1A45B00F"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-0.01</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0.01</w:t>
            </w:r>
          </w:p>
        </w:tc>
      </w:tr>
      <w:tr w:rsidR="00AC18C6" w:rsidRPr="004C7D9E" w14:paraId="6CF3369C" w14:textId="77777777" w:rsidTr="008A3029">
        <w:tc>
          <w:tcPr>
            <w:tcW w:w="5000" w:type="pct"/>
            <w:gridSpan w:val="4"/>
            <w:vAlign w:val="center"/>
          </w:tcPr>
          <w:p w14:paraId="0B20308D" w14:textId="77777777" w:rsidR="00AC18C6" w:rsidRPr="004C7D9E" w:rsidRDefault="00AC18C6"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HDL-C</w:t>
            </w:r>
          </w:p>
        </w:tc>
      </w:tr>
      <w:tr w:rsidR="00AC18C6" w:rsidRPr="004C7D9E" w14:paraId="612F80B6" w14:textId="77777777" w:rsidTr="008A3029">
        <w:tc>
          <w:tcPr>
            <w:tcW w:w="539" w:type="pct"/>
            <w:vAlign w:val="bottom"/>
          </w:tcPr>
          <w:p w14:paraId="4982F103"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391" w:type="pct"/>
            <w:vAlign w:val="bottom"/>
          </w:tcPr>
          <w:p w14:paraId="3F64E11F"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22</w:t>
            </w:r>
          </w:p>
        </w:tc>
        <w:tc>
          <w:tcPr>
            <w:tcW w:w="1427" w:type="pct"/>
            <w:vAlign w:val="bottom"/>
          </w:tcPr>
          <w:p w14:paraId="1C1D44B8"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13</w:t>
            </w:r>
          </w:p>
        </w:tc>
        <w:tc>
          <w:tcPr>
            <w:tcW w:w="1643" w:type="pct"/>
            <w:vAlign w:val="bottom"/>
          </w:tcPr>
          <w:p w14:paraId="29E2143F"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20</w:t>
            </w:r>
          </w:p>
        </w:tc>
      </w:tr>
      <w:tr w:rsidR="00AC18C6" w:rsidRPr="004C7D9E" w14:paraId="7979A379" w14:textId="77777777" w:rsidTr="008A3029">
        <w:tc>
          <w:tcPr>
            <w:tcW w:w="539" w:type="pct"/>
            <w:vAlign w:val="bottom"/>
          </w:tcPr>
          <w:p w14:paraId="7669BF6C"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391" w:type="pct"/>
            <w:vAlign w:val="bottom"/>
          </w:tcPr>
          <w:p w14:paraId="51E1955C"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5</w:t>
            </w:r>
          </w:p>
        </w:tc>
        <w:tc>
          <w:tcPr>
            <w:tcW w:w="1427" w:type="pct"/>
            <w:vAlign w:val="bottom"/>
          </w:tcPr>
          <w:p w14:paraId="562BBF77"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 xml:space="preserve">02 </w:t>
            </w: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30</w:t>
            </w:r>
          </w:p>
        </w:tc>
        <w:tc>
          <w:tcPr>
            <w:tcW w:w="1643" w:type="pct"/>
            <w:vAlign w:val="bottom"/>
          </w:tcPr>
          <w:p w14:paraId="675D1849"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25</w:t>
            </w:r>
          </w:p>
        </w:tc>
      </w:tr>
      <w:tr w:rsidR="00AC18C6" w:rsidRPr="004C7D9E" w14:paraId="05ACB8D4" w14:textId="77777777" w:rsidTr="008A3029">
        <w:tc>
          <w:tcPr>
            <w:tcW w:w="539" w:type="pct"/>
            <w:vAlign w:val="bottom"/>
          </w:tcPr>
          <w:p w14:paraId="4A815BEE"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391" w:type="pct"/>
            <w:vAlign w:val="bottom"/>
          </w:tcPr>
          <w:p w14:paraId="5FB0A6C8"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01</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41</w:t>
            </w:r>
          </w:p>
        </w:tc>
        <w:tc>
          <w:tcPr>
            <w:tcW w:w="1427" w:type="pct"/>
            <w:vAlign w:val="bottom"/>
          </w:tcPr>
          <w:p w14:paraId="16FB2106"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 xml:space="preserve">01 </w:t>
            </w: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33</w:t>
            </w:r>
          </w:p>
        </w:tc>
        <w:tc>
          <w:tcPr>
            <w:tcW w:w="1643" w:type="pct"/>
            <w:vAlign w:val="bottom"/>
          </w:tcPr>
          <w:p w14:paraId="3B2E98E7"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33</w:t>
            </w:r>
          </w:p>
        </w:tc>
      </w:tr>
      <w:tr w:rsidR="00AC18C6" w:rsidRPr="004C7D9E" w14:paraId="5F7EC349" w14:textId="77777777" w:rsidTr="008A3029">
        <w:tc>
          <w:tcPr>
            <w:tcW w:w="539" w:type="pct"/>
            <w:vAlign w:val="bottom"/>
          </w:tcPr>
          <w:p w14:paraId="4E3B4780"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391" w:type="pct"/>
            <w:vAlign w:val="bottom"/>
          </w:tcPr>
          <w:p w14:paraId="5332D2F7"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71</w:t>
            </w:r>
          </w:p>
        </w:tc>
        <w:tc>
          <w:tcPr>
            <w:tcW w:w="1427" w:type="pct"/>
            <w:vAlign w:val="bottom"/>
          </w:tcPr>
          <w:p w14:paraId="5FD422EC"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56</w:t>
            </w:r>
          </w:p>
        </w:tc>
        <w:tc>
          <w:tcPr>
            <w:tcW w:w="1643" w:type="pct"/>
            <w:vAlign w:val="bottom"/>
          </w:tcPr>
          <w:p w14:paraId="684CA5BA"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30</w:t>
            </w:r>
          </w:p>
        </w:tc>
      </w:tr>
      <w:tr w:rsidR="00AC18C6" w:rsidRPr="004C7D9E" w14:paraId="2BC19927" w14:textId="77777777" w:rsidTr="008A3029">
        <w:tc>
          <w:tcPr>
            <w:tcW w:w="539" w:type="pct"/>
            <w:vAlign w:val="bottom"/>
          </w:tcPr>
          <w:p w14:paraId="1D16A4E2"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391" w:type="pct"/>
            <w:vAlign w:val="bottom"/>
          </w:tcPr>
          <w:p w14:paraId="08C03205"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27</w:t>
            </w:r>
          </w:p>
        </w:tc>
        <w:tc>
          <w:tcPr>
            <w:tcW w:w="1427" w:type="pct"/>
            <w:vAlign w:val="bottom"/>
          </w:tcPr>
          <w:p w14:paraId="504B9AF8"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13</w:t>
            </w:r>
          </w:p>
        </w:tc>
        <w:tc>
          <w:tcPr>
            <w:tcW w:w="1643" w:type="pct"/>
            <w:vAlign w:val="bottom"/>
          </w:tcPr>
          <w:p w14:paraId="7F84FBEC"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16</w:t>
            </w:r>
          </w:p>
        </w:tc>
      </w:tr>
      <w:tr w:rsidR="00AC18C6" w:rsidRPr="004C7D9E" w14:paraId="23C4913C" w14:textId="77777777" w:rsidTr="008A3029">
        <w:tc>
          <w:tcPr>
            <w:tcW w:w="5000" w:type="pct"/>
            <w:gridSpan w:val="4"/>
            <w:vAlign w:val="center"/>
          </w:tcPr>
          <w:p w14:paraId="3D1D2FEE" w14:textId="77777777" w:rsidR="00AC18C6" w:rsidRPr="004C7D9E" w:rsidRDefault="00AC18C6"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AIP</w:t>
            </w:r>
          </w:p>
        </w:tc>
      </w:tr>
      <w:tr w:rsidR="00AC18C6" w:rsidRPr="004C7D9E" w14:paraId="547367DE" w14:textId="77777777" w:rsidTr="008A3029">
        <w:tc>
          <w:tcPr>
            <w:tcW w:w="539" w:type="pct"/>
            <w:vAlign w:val="bottom"/>
          </w:tcPr>
          <w:p w14:paraId="4704611F"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391" w:type="pct"/>
            <w:vAlign w:val="bottom"/>
          </w:tcPr>
          <w:p w14:paraId="0E0EB031"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0.04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04</w:t>
            </w:r>
          </w:p>
        </w:tc>
        <w:tc>
          <w:tcPr>
            <w:tcW w:w="1427" w:type="pct"/>
            <w:vAlign w:val="bottom"/>
          </w:tcPr>
          <w:p w14:paraId="6489F7AE"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 xml:space="preserve">5 </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02</w:t>
            </w:r>
          </w:p>
        </w:tc>
        <w:tc>
          <w:tcPr>
            <w:tcW w:w="1643" w:type="pct"/>
            <w:vAlign w:val="bottom"/>
          </w:tcPr>
          <w:p w14:paraId="1BEFAAAD"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11</w:t>
            </w:r>
          </w:p>
        </w:tc>
      </w:tr>
      <w:tr w:rsidR="00AC18C6" w:rsidRPr="004C7D9E" w14:paraId="1D5C46EC" w14:textId="77777777" w:rsidTr="008A3029">
        <w:tc>
          <w:tcPr>
            <w:tcW w:w="539" w:type="pct"/>
            <w:vAlign w:val="bottom"/>
          </w:tcPr>
          <w:p w14:paraId="6A649240"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391" w:type="pct"/>
            <w:vAlign w:val="bottom"/>
          </w:tcPr>
          <w:p w14:paraId="2F4BA2F4"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 xml:space="preserve">3 </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0.02</w:t>
            </w:r>
          </w:p>
        </w:tc>
        <w:tc>
          <w:tcPr>
            <w:tcW w:w="1427" w:type="pct"/>
            <w:vAlign w:val="bottom"/>
          </w:tcPr>
          <w:p w14:paraId="03B72E3B"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0.004</w:t>
            </w:r>
          </w:p>
        </w:tc>
        <w:tc>
          <w:tcPr>
            <w:tcW w:w="1643" w:type="pct"/>
            <w:vAlign w:val="bottom"/>
          </w:tcPr>
          <w:p w14:paraId="25753AC4"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.04</w:t>
            </w:r>
          </w:p>
        </w:tc>
      </w:tr>
      <w:tr w:rsidR="00AC18C6" w:rsidRPr="004C7D9E" w14:paraId="6DF7F61D" w14:textId="77777777" w:rsidTr="008A3029">
        <w:tc>
          <w:tcPr>
            <w:tcW w:w="539" w:type="pct"/>
            <w:vAlign w:val="bottom"/>
          </w:tcPr>
          <w:p w14:paraId="78199DC7"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391" w:type="pct"/>
            <w:vAlign w:val="bottom"/>
          </w:tcPr>
          <w:p w14:paraId="09C6D787"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005</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69</w:t>
            </w:r>
          </w:p>
        </w:tc>
        <w:tc>
          <w:tcPr>
            <w:tcW w:w="1427" w:type="pct"/>
            <w:vAlign w:val="bottom"/>
          </w:tcPr>
          <w:p w14:paraId="2C470FD0"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007</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57</w:t>
            </w:r>
          </w:p>
        </w:tc>
        <w:tc>
          <w:tcPr>
            <w:tcW w:w="1643" w:type="pct"/>
            <w:vAlign w:val="bottom"/>
          </w:tcPr>
          <w:p w14:paraId="3D367A20"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-0.008</w:t>
            </w:r>
            <w:r w:rsidRPr="004C7D9E">
              <w:rPr>
                <w:rFonts w:ascii="Times New Roman" w:eastAsia="宋体" w:hAnsi="Times New Roman" w:cs="Times New Roman"/>
                <w:color w:val="000000"/>
                <w:sz w:val="18"/>
                <w:szCs w:val="18"/>
              </w:rPr>
              <w:t>, 0.00), 0.</w:t>
            </w:r>
            <w:r w:rsidRPr="004C7D9E">
              <w:rPr>
                <w:rFonts w:ascii="Times New Roman" w:eastAsia="宋体" w:hAnsi="Times New Roman" w:cs="Times New Roman" w:hint="eastAsia"/>
                <w:color w:val="000000"/>
                <w:sz w:val="18"/>
                <w:szCs w:val="18"/>
              </w:rPr>
              <w:t>35</w:t>
            </w:r>
          </w:p>
        </w:tc>
      </w:tr>
      <w:tr w:rsidR="00AC18C6" w:rsidRPr="004C7D9E" w14:paraId="185E7D9A" w14:textId="77777777" w:rsidTr="008A3029">
        <w:tc>
          <w:tcPr>
            <w:tcW w:w="539" w:type="pct"/>
            <w:vAlign w:val="bottom"/>
          </w:tcPr>
          <w:p w14:paraId="5CA9A43B"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391" w:type="pct"/>
            <w:vAlign w:val="bottom"/>
          </w:tcPr>
          <w:p w14:paraId="730E4246"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0.002</w:t>
            </w:r>
          </w:p>
        </w:tc>
        <w:tc>
          <w:tcPr>
            <w:tcW w:w="1427" w:type="pct"/>
            <w:vAlign w:val="bottom"/>
          </w:tcPr>
          <w:p w14:paraId="05116547"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0.002</w:t>
            </w:r>
          </w:p>
        </w:tc>
        <w:tc>
          <w:tcPr>
            <w:tcW w:w="1643" w:type="pct"/>
            <w:vAlign w:val="bottom"/>
          </w:tcPr>
          <w:p w14:paraId="0767135D"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0.00), 0.</w:t>
            </w:r>
            <w:r w:rsidRPr="004C7D9E">
              <w:rPr>
                <w:rFonts w:ascii="Times New Roman" w:eastAsia="宋体" w:hAnsi="Times New Roman" w:cs="Times New Roman" w:hint="eastAsia"/>
                <w:color w:val="000000"/>
                <w:sz w:val="18"/>
                <w:szCs w:val="18"/>
              </w:rPr>
              <w:t>12</w:t>
            </w:r>
          </w:p>
        </w:tc>
      </w:tr>
      <w:tr w:rsidR="00AC18C6" w:rsidRPr="004C7D9E" w14:paraId="0B75DDB8" w14:textId="77777777" w:rsidTr="008A3029">
        <w:tc>
          <w:tcPr>
            <w:tcW w:w="539" w:type="pct"/>
            <w:vAlign w:val="bottom"/>
          </w:tcPr>
          <w:p w14:paraId="7C0533DD"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391" w:type="pct"/>
            <w:vAlign w:val="bottom"/>
          </w:tcPr>
          <w:p w14:paraId="6EA3AAF4"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0.04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0.006</w:t>
            </w:r>
          </w:p>
        </w:tc>
        <w:tc>
          <w:tcPr>
            <w:tcW w:w="1427" w:type="pct"/>
            <w:vAlign w:val="bottom"/>
          </w:tcPr>
          <w:p w14:paraId="17E254A5" w14:textId="35DDE974"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bookmarkStart w:id="40" w:name="OLE_LINK61"/>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w:t>
            </w:r>
            <w:bookmarkEnd w:id="40"/>
            <w:r w:rsidRPr="004C7D9E">
              <w:rPr>
                <w:rFonts w:ascii="Times New Roman" w:eastAsia="宋体" w:hAnsi="Times New Roman" w:cs="Times New Roman"/>
                <w:color w:val="000000"/>
                <w:sz w:val="18"/>
                <w:szCs w:val="18"/>
              </w:rPr>
              <w:t xml:space="preserve">, </w:t>
            </w:r>
            <w:r w:rsidR="005A360D" w:rsidRPr="004C7D9E">
              <w:rPr>
                <w:rFonts w:ascii="等线" w:eastAsia="等线" w:hAnsi="等线" w:cs="Times New Roman" w:hint="eastAsia"/>
                <w:color w:val="000000"/>
                <w:sz w:val="18"/>
                <w:szCs w:val="18"/>
              </w:rPr>
              <w:t>&lt;</w:t>
            </w:r>
            <w:r w:rsidR="005A360D" w:rsidRPr="004C7D9E">
              <w:rPr>
                <w:rFonts w:ascii="Times New Roman" w:eastAsia="宋体" w:hAnsi="Times New Roman" w:cs="Times New Roman" w:hint="eastAsia"/>
                <w:color w:val="000000"/>
                <w:sz w:val="18"/>
                <w:szCs w:val="18"/>
              </w:rPr>
              <w:t xml:space="preserve"> </w:t>
            </w:r>
            <w:r w:rsidRPr="004C7D9E">
              <w:rPr>
                <w:rFonts w:ascii="Times New Roman" w:eastAsia="宋体" w:hAnsi="Times New Roman" w:cs="Times New Roman" w:hint="eastAsia"/>
                <w:color w:val="000000"/>
                <w:sz w:val="18"/>
                <w:szCs w:val="18"/>
              </w:rPr>
              <w:t>0.0001</w:t>
            </w:r>
          </w:p>
        </w:tc>
        <w:tc>
          <w:tcPr>
            <w:tcW w:w="1643" w:type="pct"/>
            <w:vAlign w:val="bottom"/>
          </w:tcPr>
          <w:p w14:paraId="60D5F71C" w14:textId="77777777" w:rsidR="00AC18C6" w:rsidRPr="004C7D9E" w:rsidRDefault="00AC18C6"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.04</w:t>
            </w:r>
          </w:p>
        </w:tc>
      </w:tr>
    </w:tbl>
    <w:p w14:paraId="43C78893" w14:textId="2A010BC7" w:rsidR="00AC18C6" w:rsidRPr="004C7D9E" w:rsidRDefault="00BB022C" w:rsidP="001A5434">
      <w:pPr>
        <w:pStyle w:val="ae"/>
        <w:adjustRightInd w:val="0"/>
        <w:snapToGrid w:val="0"/>
        <w:spacing w:line="480" w:lineRule="auto"/>
        <w:jc w:val="both"/>
        <w:rPr>
          <w:rFonts w:ascii="Times New Roman" w:hAnsi="Times New Roman" w:cs="Times New Roman"/>
          <w:sz w:val="20"/>
          <w:szCs w:val="20"/>
        </w:rPr>
      </w:pPr>
      <w:r w:rsidRPr="004C7D9E">
        <w:rPr>
          <w:rFonts w:ascii="Times New Roman" w:hAnsi="Times New Roman" w:cs="Times New Roman" w:hint="eastAsia"/>
          <w:sz w:val="20"/>
          <w:szCs w:val="20"/>
        </w:rPr>
        <w:t>PFAS, Poly- and perfluoroalkyl substances; PFOA, Perfluorooctanoic acid; PFOS, Perfluorooctane sulfonate; PFHxS, Perfluorohexane sulfonate; PFNA, Perfluorononanoic acid; LDL-C, Low density lipoprotein cholesterol; TC, Total cholesterol; TG, Triglycerides; HDL-C, High density lipoprotein cholesterol; AIP, atherogenic index of plasma.</w:t>
      </w:r>
    </w:p>
    <w:p w14:paraId="03CB4ACE" w14:textId="1CCEF1EC" w:rsidR="001432A9" w:rsidRPr="004C7D9E" w:rsidRDefault="001432A9" w:rsidP="001A5434">
      <w:pPr>
        <w:pStyle w:val="ae"/>
        <w:adjustRightInd w:val="0"/>
        <w:snapToGrid w:val="0"/>
        <w:spacing w:line="480" w:lineRule="auto"/>
        <w:jc w:val="both"/>
        <w:rPr>
          <w:rFonts w:ascii="Times New Roman" w:eastAsia="宋体" w:hAnsi="Times New Roman" w:cs="Times New Roman"/>
          <w:sz w:val="20"/>
          <w:szCs w:val="20"/>
        </w:rPr>
      </w:pPr>
      <w:r w:rsidRPr="004C7D9E">
        <w:rPr>
          <w:rFonts w:ascii="Times New Roman" w:eastAsia="宋体" w:hAnsi="Times New Roman" w:cs="Times New Roman"/>
          <w:sz w:val="20"/>
          <w:szCs w:val="20"/>
        </w:rPr>
        <w:br w:type="page"/>
      </w:r>
    </w:p>
    <w:p w14:paraId="2901651A" w14:textId="6C177CE7" w:rsidR="00D96223" w:rsidRPr="004C7D9E" w:rsidRDefault="00D96223" w:rsidP="001A5434">
      <w:pPr>
        <w:pStyle w:val="ae"/>
        <w:adjustRightInd w:val="0"/>
        <w:snapToGrid w:val="0"/>
        <w:spacing w:line="480" w:lineRule="auto"/>
        <w:jc w:val="both"/>
        <w:rPr>
          <w:rFonts w:ascii="Times New Roman" w:eastAsia="宋体" w:hAnsi="Times New Roman" w:cs="Times New Roman"/>
          <w:sz w:val="20"/>
          <w:szCs w:val="20"/>
        </w:rPr>
      </w:pPr>
      <w:bookmarkStart w:id="41" w:name="OLE_LINK5"/>
      <w:r w:rsidRPr="004C7D9E">
        <w:rPr>
          <w:rFonts w:ascii="Times New Roman" w:eastAsia="宋体" w:hAnsi="Times New Roman" w:cs="Times New Roman" w:hint="eastAsia"/>
          <w:b/>
          <w:bCs/>
          <w:sz w:val="20"/>
          <w:szCs w:val="20"/>
        </w:rPr>
        <w:lastRenderedPageBreak/>
        <w:t>Table S</w:t>
      </w:r>
      <w:r w:rsidR="00843B47" w:rsidRPr="004C7D9E">
        <w:rPr>
          <w:rFonts w:ascii="Times New Roman" w:eastAsia="宋体" w:hAnsi="Times New Roman" w:cs="Times New Roman" w:hint="eastAsia"/>
          <w:b/>
          <w:bCs/>
          <w:sz w:val="20"/>
          <w:szCs w:val="20"/>
        </w:rPr>
        <w:t>8</w:t>
      </w:r>
      <w:r w:rsidRPr="004C7D9E">
        <w:rPr>
          <w:rFonts w:ascii="Times New Roman" w:eastAsia="宋体" w:hAnsi="Times New Roman" w:cs="Times New Roman" w:hint="eastAsia"/>
          <w:b/>
          <w:bCs/>
          <w:sz w:val="20"/>
          <w:szCs w:val="20"/>
        </w:rPr>
        <w:t>.</w:t>
      </w:r>
      <w:r w:rsidR="002B6320" w:rsidRPr="004C7D9E">
        <w:rPr>
          <w:rFonts w:hint="eastAsia"/>
        </w:rPr>
        <w:t xml:space="preserve"> </w:t>
      </w:r>
      <w:r w:rsidR="002B6320" w:rsidRPr="004C7D9E">
        <w:rPr>
          <w:rFonts w:ascii="Times New Roman" w:eastAsia="宋体" w:hAnsi="Times New Roman" w:cs="Times New Roman" w:hint="eastAsia"/>
          <w:sz w:val="20"/>
          <w:szCs w:val="20"/>
        </w:rPr>
        <w:t>Mediation analysis of serum folate on the relationships between poly- and perfluoroalkyl substances and serum lipid parameters and atherogenic index of plasma</w:t>
      </w:r>
      <w:r w:rsidR="00BE6687" w:rsidRPr="004C7D9E">
        <w:rPr>
          <w:rFonts w:ascii="Times New Roman" w:eastAsia="宋体" w:hAnsi="Times New Roman" w:cs="Times New Roman" w:hint="eastAsia"/>
          <w:sz w:val="20"/>
          <w:szCs w:val="20"/>
        </w:rPr>
        <w:t xml:space="preserve"> in male adolescents.</w:t>
      </w:r>
    </w:p>
    <w:tbl>
      <w:tblPr>
        <w:tblStyle w:val="af9"/>
        <w:tblW w:w="5497" w:type="pct"/>
        <w:tblBorders>
          <w:left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171"/>
        <w:gridCol w:w="2941"/>
        <w:gridCol w:w="2834"/>
        <w:gridCol w:w="2977"/>
      </w:tblGrid>
      <w:tr w:rsidR="00D96223" w:rsidRPr="004C7D9E" w14:paraId="714BD0EA" w14:textId="77777777" w:rsidTr="003B635F">
        <w:tc>
          <w:tcPr>
            <w:tcW w:w="590" w:type="pct"/>
            <w:tcBorders>
              <w:top w:val="single" w:sz="4" w:space="0" w:color="auto"/>
              <w:bottom w:val="single" w:sz="4" w:space="0" w:color="auto"/>
            </w:tcBorders>
            <w:vAlign w:val="center"/>
          </w:tcPr>
          <w:p w14:paraId="35906CF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themeColor="text1"/>
                <w:sz w:val="18"/>
                <w:szCs w:val="18"/>
              </w:rPr>
              <w:t>PFAS</w:t>
            </w:r>
          </w:p>
        </w:tc>
        <w:tc>
          <w:tcPr>
            <w:tcW w:w="1482" w:type="pct"/>
            <w:tcBorders>
              <w:top w:val="single" w:sz="4" w:space="0" w:color="auto"/>
              <w:bottom w:val="single" w:sz="4" w:space="0" w:color="auto"/>
            </w:tcBorders>
            <w:vAlign w:val="center"/>
          </w:tcPr>
          <w:p w14:paraId="00B1F7E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Total effect </w:t>
            </w:r>
            <w:r w:rsidRPr="004C7D9E">
              <w:rPr>
                <w:rFonts w:ascii="Times New Roman" w:eastAsia="宋体" w:hAnsi="Times New Roman" w:cs="Times New Roman"/>
                <w:i/>
                <w:iCs/>
                <w:color w:val="000000"/>
                <w:sz w:val="18"/>
                <w:szCs w:val="18"/>
              </w:rPr>
              <w:t>β</w:t>
            </w:r>
            <w:r w:rsidRPr="004C7D9E">
              <w:rPr>
                <w:rFonts w:ascii="Times New Roman" w:eastAsia="宋体" w:hAnsi="Times New Roman" w:cs="Times New Roman"/>
                <w:color w:val="000000"/>
                <w:sz w:val="18"/>
                <w:szCs w:val="18"/>
              </w:rPr>
              <w:t xml:space="preserve"> (95% </w:t>
            </w:r>
            <w:r w:rsidRPr="004C7D9E">
              <w:rPr>
                <w:rFonts w:ascii="Times New Roman" w:eastAsia="宋体" w:hAnsi="Times New Roman" w:cs="Times New Roman"/>
                <w:i/>
                <w:iCs/>
                <w:color w:val="000000"/>
                <w:sz w:val="18"/>
                <w:szCs w:val="18"/>
              </w:rPr>
              <w:t>CI</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i/>
                <w:iCs/>
                <w:color w:val="000000"/>
                <w:sz w:val="18"/>
                <w:szCs w:val="18"/>
              </w:rPr>
              <w:t>p</w:t>
            </w:r>
            <w:r w:rsidRPr="004C7D9E">
              <w:rPr>
                <w:rFonts w:ascii="Times New Roman" w:eastAsia="宋体" w:hAnsi="Times New Roman" w:cs="Times New Roman"/>
                <w:color w:val="000000"/>
                <w:sz w:val="18"/>
                <w:szCs w:val="18"/>
              </w:rPr>
              <w:t>-value</w:t>
            </w:r>
          </w:p>
        </w:tc>
        <w:tc>
          <w:tcPr>
            <w:tcW w:w="1428" w:type="pct"/>
            <w:tcBorders>
              <w:top w:val="single" w:sz="4" w:space="0" w:color="auto"/>
              <w:bottom w:val="single" w:sz="4" w:space="0" w:color="auto"/>
            </w:tcBorders>
            <w:vAlign w:val="center"/>
          </w:tcPr>
          <w:p w14:paraId="467F680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Direct effect </w:t>
            </w:r>
            <w:r w:rsidRPr="004C7D9E">
              <w:rPr>
                <w:rFonts w:ascii="Times New Roman" w:eastAsia="宋体" w:hAnsi="Times New Roman" w:cs="Times New Roman"/>
                <w:i/>
                <w:iCs/>
                <w:color w:val="000000"/>
                <w:sz w:val="18"/>
                <w:szCs w:val="18"/>
              </w:rPr>
              <w:t>β</w:t>
            </w:r>
            <w:r w:rsidRPr="004C7D9E">
              <w:rPr>
                <w:rFonts w:ascii="Times New Roman" w:eastAsia="宋体" w:hAnsi="Times New Roman" w:cs="Times New Roman"/>
                <w:color w:val="000000"/>
                <w:sz w:val="18"/>
                <w:szCs w:val="18"/>
              </w:rPr>
              <w:t xml:space="preserve"> (95% </w:t>
            </w:r>
            <w:r w:rsidRPr="004C7D9E">
              <w:rPr>
                <w:rFonts w:ascii="Times New Roman" w:eastAsia="宋体" w:hAnsi="Times New Roman" w:cs="Times New Roman"/>
                <w:i/>
                <w:iCs/>
                <w:color w:val="000000"/>
                <w:sz w:val="18"/>
                <w:szCs w:val="18"/>
              </w:rPr>
              <w:t>CI</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i/>
                <w:iCs/>
                <w:color w:val="000000"/>
                <w:sz w:val="18"/>
                <w:szCs w:val="18"/>
              </w:rPr>
              <w:t>p</w:t>
            </w:r>
            <w:r w:rsidRPr="004C7D9E">
              <w:rPr>
                <w:rFonts w:ascii="Times New Roman" w:eastAsia="宋体" w:hAnsi="Times New Roman" w:cs="Times New Roman"/>
                <w:color w:val="000000"/>
                <w:sz w:val="18"/>
                <w:szCs w:val="18"/>
              </w:rPr>
              <w:t>-value</w:t>
            </w:r>
          </w:p>
        </w:tc>
        <w:tc>
          <w:tcPr>
            <w:tcW w:w="1500" w:type="pct"/>
            <w:tcBorders>
              <w:top w:val="single" w:sz="4" w:space="0" w:color="auto"/>
              <w:bottom w:val="single" w:sz="4" w:space="0" w:color="auto"/>
            </w:tcBorders>
            <w:vAlign w:val="center"/>
          </w:tcPr>
          <w:p w14:paraId="20C5AC1C" w14:textId="5906DF09" w:rsidR="00D96223" w:rsidRPr="004C7D9E" w:rsidRDefault="00BB022C"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20"/>
                <w:szCs w:val="20"/>
              </w:rPr>
              <w:t>Mediat</w:t>
            </w:r>
            <w:r w:rsidRPr="004C7D9E">
              <w:rPr>
                <w:rFonts w:ascii="Times New Roman" w:eastAsia="宋体" w:hAnsi="Times New Roman" w:cs="Times New Roman" w:hint="eastAsia"/>
                <w:color w:val="000000"/>
                <w:sz w:val="20"/>
                <w:szCs w:val="20"/>
              </w:rPr>
              <w:t>ion/</w:t>
            </w:r>
            <w:r w:rsidRPr="004C7D9E">
              <w:rPr>
                <w:rFonts w:ascii="Times New Roman" w:eastAsia="宋体" w:hAnsi="Times New Roman" w:cs="Times New Roman"/>
                <w:color w:val="000000"/>
                <w:sz w:val="18"/>
                <w:szCs w:val="18"/>
              </w:rPr>
              <w:t xml:space="preserve"> </w:t>
            </w:r>
            <w:r w:rsidR="00D96223" w:rsidRPr="004C7D9E">
              <w:rPr>
                <w:rFonts w:ascii="Times New Roman" w:eastAsia="宋体" w:hAnsi="Times New Roman" w:cs="Times New Roman"/>
                <w:color w:val="000000"/>
                <w:sz w:val="18"/>
                <w:szCs w:val="18"/>
              </w:rPr>
              <w:t xml:space="preserve">Suppression effect </w:t>
            </w:r>
            <w:r w:rsidR="00D96223" w:rsidRPr="004C7D9E">
              <w:rPr>
                <w:rFonts w:ascii="Times New Roman" w:eastAsia="宋体" w:hAnsi="Times New Roman" w:cs="Times New Roman"/>
                <w:i/>
                <w:iCs/>
                <w:color w:val="000000"/>
                <w:sz w:val="18"/>
                <w:szCs w:val="18"/>
              </w:rPr>
              <w:t>β</w:t>
            </w:r>
            <w:r w:rsidR="00D96223" w:rsidRPr="004C7D9E">
              <w:rPr>
                <w:rFonts w:ascii="Times New Roman" w:eastAsia="宋体" w:hAnsi="Times New Roman" w:cs="Times New Roman"/>
                <w:color w:val="000000"/>
                <w:sz w:val="18"/>
                <w:szCs w:val="18"/>
              </w:rPr>
              <w:t xml:space="preserve"> (95% </w:t>
            </w:r>
            <w:r w:rsidR="00D96223" w:rsidRPr="004C7D9E">
              <w:rPr>
                <w:rFonts w:ascii="Times New Roman" w:eastAsia="宋体" w:hAnsi="Times New Roman" w:cs="Times New Roman"/>
                <w:i/>
                <w:iCs/>
                <w:color w:val="000000"/>
                <w:sz w:val="18"/>
                <w:szCs w:val="18"/>
              </w:rPr>
              <w:t>CI</w:t>
            </w:r>
            <w:r w:rsidR="00D96223" w:rsidRPr="004C7D9E">
              <w:rPr>
                <w:rFonts w:ascii="Times New Roman" w:eastAsia="宋体" w:hAnsi="Times New Roman" w:cs="Times New Roman"/>
                <w:color w:val="000000"/>
                <w:sz w:val="18"/>
                <w:szCs w:val="18"/>
              </w:rPr>
              <w:t xml:space="preserve">), </w:t>
            </w:r>
            <w:r w:rsidR="00D96223" w:rsidRPr="004C7D9E">
              <w:rPr>
                <w:rFonts w:ascii="Times New Roman" w:eastAsia="宋体" w:hAnsi="Times New Roman" w:cs="Times New Roman"/>
                <w:i/>
                <w:iCs/>
                <w:color w:val="000000"/>
                <w:sz w:val="18"/>
                <w:szCs w:val="18"/>
              </w:rPr>
              <w:t>p</w:t>
            </w:r>
            <w:r w:rsidR="00D96223" w:rsidRPr="004C7D9E">
              <w:rPr>
                <w:rFonts w:ascii="Times New Roman" w:eastAsia="宋体" w:hAnsi="Times New Roman" w:cs="Times New Roman"/>
                <w:color w:val="000000"/>
                <w:sz w:val="18"/>
                <w:szCs w:val="18"/>
              </w:rPr>
              <w:t>-value</w:t>
            </w:r>
          </w:p>
        </w:tc>
      </w:tr>
      <w:tr w:rsidR="003B635F" w:rsidRPr="004C7D9E" w14:paraId="382E4269" w14:textId="77777777" w:rsidTr="003B635F">
        <w:tc>
          <w:tcPr>
            <w:tcW w:w="5000" w:type="pct"/>
            <w:gridSpan w:val="4"/>
            <w:tcBorders>
              <w:top w:val="single" w:sz="4" w:space="0" w:color="auto"/>
              <w:bottom w:val="nil"/>
            </w:tcBorders>
            <w:vAlign w:val="center"/>
          </w:tcPr>
          <w:p w14:paraId="0E6E4A8A" w14:textId="76418290" w:rsidR="003B635F" w:rsidRPr="004C7D9E" w:rsidRDefault="003B635F"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themeColor="text1"/>
                <w:sz w:val="18"/>
                <w:szCs w:val="18"/>
              </w:rPr>
              <w:t>LDL-C</w:t>
            </w:r>
          </w:p>
        </w:tc>
      </w:tr>
      <w:tr w:rsidR="00D96223" w:rsidRPr="004C7D9E" w14:paraId="0DFB17E9" w14:textId="77777777" w:rsidTr="003B635F">
        <w:tc>
          <w:tcPr>
            <w:tcW w:w="590" w:type="pct"/>
            <w:tcBorders>
              <w:top w:val="nil"/>
            </w:tcBorders>
            <w:vAlign w:val="bottom"/>
          </w:tcPr>
          <w:p w14:paraId="232EF26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482" w:type="pct"/>
            <w:tcBorders>
              <w:top w:val="nil"/>
            </w:tcBorders>
            <w:vAlign w:val="bottom"/>
          </w:tcPr>
          <w:p w14:paraId="5B172BD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0.08</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0.18</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0.07</w:t>
            </w:r>
          </w:p>
        </w:tc>
        <w:tc>
          <w:tcPr>
            <w:tcW w:w="1428" w:type="pct"/>
            <w:tcBorders>
              <w:top w:val="nil"/>
            </w:tcBorders>
            <w:vAlign w:val="center"/>
          </w:tcPr>
          <w:p w14:paraId="22FACF8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0.09</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-0.01</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0.18</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0.08</w:t>
            </w:r>
          </w:p>
        </w:tc>
        <w:tc>
          <w:tcPr>
            <w:tcW w:w="1500" w:type="pct"/>
            <w:tcBorders>
              <w:top w:val="nil"/>
            </w:tcBorders>
            <w:vAlign w:val="bottom"/>
          </w:tcPr>
          <w:p w14:paraId="0AF8F6EB"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002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71</w:t>
            </w:r>
          </w:p>
        </w:tc>
      </w:tr>
      <w:tr w:rsidR="00D96223" w:rsidRPr="004C7D9E" w14:paraId="7F65E17C" w14:textId="77777777" w:rsidTr="003B635F">
        <w:tc>
          <w:tcPr>
            <w:tcW w:w="590" w:type="pct"/>
            <w:vAlign w:val="bottom"/>
          </w:tcPr>
          <w:p w14:paraId="74D10CA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482" w:type="pct"/>
            <w:vAlign w:val="bottom"/>
          </w:tcPr>
          <w:p w14:paraId="12E02A2F"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 xml:space="preserve">8 </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w:t>
            </w:r>
            <w:r w:rsidRPr="004C7D9E">
              <w:rPr>
                <w:rFonts w:ascii="Times New Roman" w:eastAsia="宋体" w:hAnsi="Times New Roman" w:cs="Times New Roman"/>
                <w:sz w:val="18"/>
                <w:szCs w:val="18"/>
              </w:rPr>
              <w:t xml:space="preserve"> </w:t>
            </w:r>
            <w:r w:rsidRPr="004C7D9E">
              <w:rPr>
                <w:rFonts w:ascii="Times New Roman" w:eastAsia="宋体" w:hAnsi="Times New Roman" w:cs="Times New Roman" w:hint="eastAsia"/>
                <w:sz w:val="18"/>
                <w:szCs w:val="18"/>
              </w:rPr>
              <w:t>0.01</w:t>
            </w:r>
          </w:p>
        </w:tc>
        <w:tc>
          <w:tcPr>
            <w:tcW w:w="1428" w:type="pct"/>
            <w:vAlign w:val="center"/>
          </w:tcPr>
          <w:p w14:paraId="3CBEFEC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 xml:space="preserve">9 </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p>
        </w:tc>
        <w:tc>
          <w:tcPr>
            <w:tcW w:w="1500" w:type="pct"/>
            <w:vAlign w:val="bottom"/>
          </w:tcPr>
          <w:p w14:paraId="063FF60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37</w:t>
            </w:r>
          </w:p>
        </w:tc>
      </w:tr>
      <w:tr w:rsidR="00D96223" w:rsidRPr="004C7D9E" w14:paraId="7CFAF9EA" w14:textId="77777777" w:rsidTr="003B635F">
        <w:tc>
          <w:tcPr>
            <w:tcW w:w="590" w:type="pct"/>
            <w:vAlign w:val="bottom"/>
          </w:tcPr>
          <w:p w14:paraId="02884BF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482" w:type="pct"/>
            <w:vAlign w:val="bottom"/>
          </w:tcPr>
          <w:p w14:paraId="41D6BDD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49</w:t>
            </w:r>
            <w:r w:rsidRPr="004C7D9E">
              <w:rPr>
                <w:rFonts w:ascii="Times New Roman" w:eastAsia="宋体" w:hAnsi="Times New Roman" w:cs="Times New Roman"/>
                <w:color w:val="000000"/>
                <w:sz w:val="18"/>
                <w:szCs w:val="18"/>
              </w:rPr>
              <w:t xml:space="preserve"> ( -0.</w:t>
            </w:r>
            <w:r w:rsidRPr="004C7D9E">
              <w:rPr>
                <w:rFonts w:ascii="Times New Roman" w:eastAsia="宋体" w:hAnsi="Times New Roman" w:cs="Times New Roman" w:hint="eastAsia"/>
                <w:color w:val="000000"/>
                <w:sz w:val="18"/>
                <w:szCs w:val="18"/>
              </w:rPr>
              <w:t>31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10</w:t>
            </w:r>
            <w:r w:rsidRPr="004C7D9E">
              <w:rPr>
                <w:rFonts w:ascii="Times New Roman" w:eastAsia="宋体" w:hAnsi="Times New Roman" w:cs="Times New Roman"/>
                <w:color w:val="000000"/>
                <w:sz w:val="18"/>
                <w:szCs w:val="18"/>
              </w:rPr>
              <w:t>), 0.2</w:t>
            </w:r>
            <w:r w:rsidRPr="004C7D9E">
              <w:rPr>
                <w:rFonts w:ascii="Times New Roman" w:eastAsia="宋体" w:hAnsi="Times New Roman" w:cs="Times New Roman" w:hint="eastAsia"/>
                <w:color w:val="000000"/>
                <w:sz w:val="18"/>
                <w:szCs w:val="18"/>
              </w:rPr>
              <w:t>5</w:t>
            </w:r>
          </w:p>
        </w:tc>
        <w:tc>
          <w:tcPr>
            <w:tcW w:w="1428" w:type="pct"/>
            <w:vAlign w:val="center"/>
          </w:tcPr>
          <w:p w14:paraId="663E822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49</w:t>
            </w:r>
            <w:r w:rsidRPr="004C7D9E">
              <w:rPr>
                <w:rFonts w:ascii="Times New Roman" w:eastAsia="宋体" w:hAnsi="Times New Roman" w:cs="Times New Roman"/>
                <w:color w:val="000000"/>
                <w:sz w:val="18"/>
                <w:szCs w:val="18"/>
              </w:rPr>
              <w:t xml:space="preserve"> ( -0.</w:t>
            </w:r>
            <w:r w:rsidRPr="004C7D9E">
              <w:rPr>
                <w:rFonts w:ascii="Times New Roman" w:eastAsia="宋体" w:hAnsi="Times New Roman" w:cs="Times New Roman" w:hint="eastAsia"/>
                <w:color w:val="000000"/>
                <w:sz w:val="18"/>
                <w:szCs w:val="18"/>
              </w:rPr>
              <w:t>30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10</w:t>
            </w:r>
            <w:r w:rsidRPr="004C7D9E">
              <w:rPr>
                <w:rFonts w:ascii="Times New Roman" w:eastAsia="宋体" w:hAnsi="Times New Roman" w:cs="Times New Roman"/>
                <w:color w:val="000000"/>
                <w:sz w:val="18"/>
                <w:szCs w:val="18"/>
              </w:rPr>
              <w:t>), 0.25</w:t>
            </w:r>
          </w:p>
        </w:tc>
        <w:tc>
          <w:tcPr>
            <w:tcW w:w="1500" w:type="pct"/>
            <w:vAlign w:val="bottom"/>
          </w:tcPr>
          <w:p w14:paraId="071506B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-0.03</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14</w:t>
            </w:r>
            <w:r w:rsidRPr="004C7D9E">
              <w:rPr>
                <w:rFonts w:ascii="Times New Roman" w:eastAsia="宋体" w:hAnsi="Times New Roman" w:cs="Times New Roman"/>
                <w:color w:val="000000"/>
                <w:sz w:val="18"/>
                <w:szCs w:val="18"/>
              </w:rPr>
              <w:t>, 0.00), 0.9</w:t>
            </w:r>
            <w:r w:rsidRPr="004C7D9E">
              <w:rPr>
                <w:rFonts w:ascii="Times New Roman" w:eastAsia="宋体" w:hAnsi="Times New Roman" w:cs="Times New Roman" w:hint="eastAsia"/>
                <w:color w:val="000000"/>
                <w:sz w:val="18"/>
                <w:szCs w:val="18"/>
              </w:rPr>
              <w:t>5</w:t>
            </w:r>
          </w:p>
        </w:tc>
      </w:tr>
      <w:tr w:rsidR="00D96223" w:rsidRPr="004C7D9E" w14:paraId="132DA344" w14:textId="77777777" w:rsidTr="003B635F">
        <w:tc>
          <w:tcPr>
            <w:tcW w:w="590" w:type="pct"/>
            <w:vAlign w:val="bottom"/>
          </w:tcPr>
          <w:p w14:paraId="435274A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482" w:type="pct"/>
            <w:vAlign w:val="bottom"/>
          </w:tcPr>
          <w:p w14:paraId="4D52F5A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77</w:t>
            </w:r>
          </w:p>
        </w:tc>
        <w:tc>
          <w:tcPr>
            <w:tcW w:w="1428" w:type="pct"/>
            <w:vAlign w:val="center"/>
          </w:tcPr>
          <w:p w14:paraId="02A5E0BB"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10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77</w:t>
            </w:r>
          </w:p>
        </w:tc>
        <w:tc>
          <w:tcPr>
            <w:tcW w:w="1500" w:type="pct"/>
            <w:vAlign w:val="bottom"/>
          </w:tcPr>
          <w:p w14:paraId="30AB251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07</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86</w:t>
            </w:r>
          </w:p>
        </w:tc>
      </w:tr>
      <w:tr w:rsidR="00D96223" w:rsidRPr="004C7D9E" w14:paraId="6615CF56" w14:textId="77777777" w:rsidTr="003B635F">
        <w:tc>
          <w:tcPr>
            <w:tcW w:w="590" w:type="pct"/>
            <w:vAlign w:val="center"/>
          </w:tcPr>
          <w:p w14:paraId="58DD1A9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482" w:type="pct"/>
            <w:vAlign w:val="center"/>
          </w:tcPr>
          <w:p w14:paraId="3551866B"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9</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p>
        </w:tc>
        <w:tc>
          <w:tcPr>
            <w:tcW w:w="1428" w:type="pct"/>
            <w:vAlign w:val="center"/>
          </w:tcPr>
          <w:p w14:paraId="139E8AD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10</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0.007</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18</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p>
        </w:tc>
        <w:tc>
          <w:tcPr>
            <w:tcW w:w="1500" w:type="pct"/>
            <w:vAlign w:val="center"/>
          </w:tcPr>
          <w:p w14:paraId="444231E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06</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52</w:t>
            </w:r>
          </w:p>
        </w:tc>
      </w:tr>
      <w:tr w:rsidR="003B635F" w:rsidRPr="004C7D9E" w14:paraId="2FD1303E" w14:textId="77777777" w:rsidTr="003B635F">
        <w:tc>
          <w:tcPr>
            <w:tcW w:w="5000" w:type="pct"/>
            <w:gridSpan w:val="4"/>
            <w:vAlign w:val="center"/>
          </w:tcPr>
          <w:p w14:paraId="2B9C8CC5" w14:textId="45AD5AD0" w:rsidR="003B635F" w:rsidRPr="004C7D9E" w:rsidRDefault="003B635F"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TC</w:t>
            </w:r>
          </w:p>
        </w:tc>
      </w:tr>
      <w:tr w:rsidR="00D96223" w:rsidRPr="004C7D9E" w14:paraId="0EC55027" w14:textId="77777777" w:rsidTr="003B635F">
        <w:tc>
          <w:tcPr>
            <w:tcW w:w="590" w:type="pct"/>
            <w:vAlign w:val="bottom"/>
          </w:tcPr>
          <w:p w14:paraId="221E7DF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482" w:type="pct"/>
            <w:vAlign w:val="bottom"/>
          </w:tcPr>
          <w:p w14:paraId="06D3866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11</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48</w:t>
            </w:r>
          </w:p>
        </w:tc>
        <w:tc>
          <w:tcPr>
            <w:tcW w:w="1428" w:type="pct"/>
            <w:vAlign w:val="bottom"/>
          </w:tcPr>
          <w:p w14:paraId="7BD8328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11</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48</w:t>
            </w:r>
          </w:p>
        </w:tc>
        <w:tc>
          <w:tcPr>
            <w:tcW w:w="1500" w:type="pct"/>
            <w:vAlign w:val="bottom"/>
          </w:tcPr>
          <w:p w14:paraId="30172A5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-0.0005</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1.00</w:t>
            </w:r>
          </w:p>
        </w:tc>
      </w:tr>
      <w:tr w:rsidR="00D96223" w:rsidRPr="004C7D9E" w14:paraId="3BEBB8E0" w14:textId="77777777" w:rsidTr="003B635F">
        <w:tc>
          <w:tcPr>
            <w:tcW w:w="590" w:type="pct"/>
            <w:vAlign w:val="bottom"/>
          </w:tcPr>
          <w:p w14:paraId="42A0985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482" w:type="pct"/>
            <w:vAlign w:val="bottom"/>
          </w:tcPr>
          <w:p w14:paraId="2601604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0.1</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(0.04, 0.</w:t>
            </w:r>
            <w:r w:rsidRPr="004C7D9E">
              <w:rPr>
                <w:rFonts w:ascii="Times New Roman" w:eastAsia="宋体" w:hAnsi="Times New Roman" w:cs="Times New Roman" w:hint="eastAsia"/>
                <w:color w:val="000000"/>
                <w:sz w:val="18"/>
                <w:szCs w:val="18"/>
              </w:rPr>
              <w:t>21</w:t>
            </w:r>
            <w:r w:rsidRPr="004C7D9E">
              <w:rPr>
                <w:rFonts w:ascii="Times New Roman" w:eastAsia="宋体" w:hAnsi="Times New Roman" w:cs="Times New Roman"/>
                <w:color w:val="000000"/>
                <w:sz w:val="18"/>
                <w:szCs w:val="18"/>
              </w:rPr>
              <w:t>), 0.00</w:t>
            </w:r>
            <w:r w:rsidRPr="004C7D9E">
              <w:rPr>
                <w:rFonts w:ascii="Times New Roman" w:eastAsia="宋体" w:hAnsi="Times New Roman" w:cs="Times New Roman" w:hint="eastAsia"/>
                <w:color w:val="000000"/>
                <w:sz w:val="18"/>
                <w:szCs w:val="18"/>
              </w:rPr>
              <w:t>3</w:t>
            </w:r>
          </w:p>
        </w:tc>
        <w:tc>
          <w:tcPr>
            <w:tcW w:w="1428" w:type="pct"/>
            <w:vAlign w:val="bottom"/>
          </w:tcPr>
          <w:p w14:paraId="1DD85F3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0.1</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22</w:t>
            </w:r>
            <w:r w:rsidRPr="004C7D9E">
              <w:rPr>
                <w:rFonts w:ascii="Times New Roman" w:eastAsia="宋体" w:hAnsi="Times New Roman" w:cs="Times New Roman"/>
                <w:color w:val="000000"/>
                <w:sz w:val="18"/>
                <w:szCs w:val="18"/>
              </w:rPr>
              <w:t>), 0.00</w:t>
            </w:r>
            <w:r w:rsidRPr="004C7D9E">
              <w:rPr>
                <w:rFonts w:ascii="Times New Roman" w:eastAsia="宋体" w:hAnsi="Times New Roman" w:cs="Times New Roman" w:hint="eastAsia"/>
                <w:color w:val="000000"/>
                <w:sz w:val="18"/>
                <w:szCs w:val="18"/>
              </w:rPr>
              <w:t>2</w:t>
            </w:r>
          </w:p>
        </w:tc>
        <w:tc>
          <w:tcPr>
            <w:tcW w:w="1500" w:type="pct"/>
            <w:vAlign w:val="bottom"/>
          </w:tcPr>
          <w:p w14:paraId="10CA64E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07</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53</w:t>
            </w:r>
          </w:p>
        </w:tc>
      </w:tr>
      <w:tr w:rsidR="00D96223" w:rsidRPr="004C7D9E" w14:paraId="0329473E" w14:textId="77777777" w:rsidTr="003B635F">
        <w:tc>
          <w:tcPr>
            <w:tcW w:w="590" w:type="pct"/>
            <w:vAlign w:val="bottom"/>
          </w:tcPr>
          <w:p w14:paraId="5D20449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482" w:type="pct"/>
            <w:vAlign w:val="bottom"/>
          </w:tcPr>
          <w:p w14:paraId="39F3245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0.50</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38</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32</w:t>
            </w:r>
          </w:p>
        </w:tc>
        <w:tc>
          <w:tcPr>
            <w:tcW w:w="1428" w:type="pct"/>
            <w:vAlign w:val="bottom"/>
          </w:tcPr>
          <w:p w14:paraId="3FC5601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0.50</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38</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31</w:t>
            </w:r>
          </w:p>
        </w:tc>
        <w:tc>
          <w:tcPr>
            <w:tcW w:w="1500" w:type="pct"/>
            <w:vAlign w:val="bottom"/>
          </w:tcPr>
          <w:p w14:paraId="1204275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19</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95</w:t>
            </w:r>
          </w:p>
        </w:tc>
      </w:tr>
      <w:tr w:rsidR="00D96223" w:rsidRPr="004C7D9E" w14:paraId="78477521" w14:textId="77777777" w:rsidTr="003B635F">
        <w:tc>
          <w:tcPr>
            <w:tcW w:w="590" w:type="pct"/>
            <w:vAlign w:val="bottom"/>
          </w:tcPr>
          <w:p w14:paraId="619ECB6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482" w:type="pct"/>
            <w:vAlign w:val="bottom"/>
          </w:tcPr>
          <w:p w14:paraId="23EDD28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46</w:t>
            </w:r>
          </w:p>
        </w:tc>
        <w:tc>
          <w:tcPr>
            <w:tcW w:w="1428" w:type="pct"/>
            <w:vAlign w:val="bottom"/>
          </w:tcPr>
          <w:p w14:paraId="75B2B16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48</w:t>
            </w:r>
          </w:p>
        </w:tc>
        <w:tc>
          <w:tcPr>
            <w:tcW w:w="1500" w:type="pct"/>
            <w:vAlign w:val="bottom"/>
          </w:tcPr>
          <w:p w14:paraId="634BA76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93</w:t>
            </w:r>
          </w:p>
        </w:tc>
      </w:tr>
      <w:tr w:rsidR="00D96223" w:rsidRPr="004C7D9E" w14:paraId="27C1C4C0" w14:textId="77777777" w:rsidTr="003B635F">
        <w:tc>
          <w:tcPr>
            <w:tcW w:w="590" w:type="pct"/>
            <w:vAlign w:val="bottom"/>
          </w:tcPr>
          <w:p w14:paraId="68655E5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482" w:type="pct"/>
            <w:vAlign w:val="bottom"/>
          </w:tcPr>
          <w:p w14:paraId="13E1D48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0.1</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(0.04, 0.</w:t>
            </w:r>
            <w:r w:rsidRPr="004C7D9E">
              <w:rPr>
                <w:rFonts w:ascii="Times New Roman" w:eastAsia="宋体" w:hAnsi="Times New Roman" w:cs="Times New Roman" w:hint="eastAsia"/>
                <w:color w:val="000000"/>
                <w:sz w:val="18"/>
                <w:szCs w:val="18"/>
              </w:rPr>
              <w:t>23</w:t>
            </w:r>
            <w:r w:rsidRPr="004C7D9E">
              <w:rPr>
                <w:rFonts w:ascii="Times New Roman" w:eastAsia="宋体" w:hAnsi="Times New Roman" w:cs="Times New Roman"/>
                <w:color w:val="000000"/>
                <w:sz w:val="18"/>
                <w:szCs w:val="18"/>
              </w:rPr>
              <w:t>),</w:t>
            </w:r>
            <w:r w:rsidRPr="004C7D9E">
              <w:rPr>
                <w:rFonts w:ascii="Times New Roman" w:eastAsia="宋体" w:hAnsi="Times New Roman" w:cs="Times New Roman"/>
                <w:sz w:val="18"/>
                <w:szCs w:val="18"/>
              </w:rPr>
              <w:t xml:space="preserve"> </w:t>
            </w: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4</w:t>
            </w:r>
          </w:p>
        </w:tc>
        <w:tc>
          <w:tcPr>
            <w:tcW w:w="1428" w:type="pct"/>
            <w:vAlign w:val="bottom"/>
          </w:tcPr>
          <w:p w14:paraId="59A20D9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0.1</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24</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0.004</w:t>
            </w:r>
          </w:p>
        </w:tc>
        <w:tc>
          <w:tcPr>
            <w:tcW w:w="1500" w:type="pct"/>
            <w:vAlign w:val="bottom"/>
          </w:tcPr>
          <w:p w14:paraId="38F1151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04</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0.68</w:t>
            </w:r>
          </w:p>
        </w:tc>
      </w:tr>
      <w:tr w:rsidR="003B635F" w:rsidRPr="004C7D9E" w14:paraId="271AF37F" w14:textId="77777777" w:rsidTr="003B635F">
        <w:tc>
          <w:tcPr>
            <w:tcW w:w="5000" w:type="pct"/>
            <w:gridSpan w:val="4"/>
            <w:vAlign w:val="center"/>
          </w:tcPr>
          <w:p w14:paraId="1BD72108" w14:textId="7A4EF450" w:rsidR="003B635F" w:rsidRPr="004C7D9E" w:rsidRDefault="003B635F"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TG</w:t>
            </w:r>
          </w:p>
        </w:tc>
      </w:tr>
      <w:tr w:rsidR="00D96223" w:rsidRPr="004C7D9E" w14:paraId="78129232" w14:textId="77777777" w:rsidTr="003B635F">
        <w:tc>
          <w:tcPr>
            <w:tcW w:w="590" w:type="pct"/>
            <w:vAlign w:val="bottom"/>
          </w:tcPr>
          <w:p w14:paraId="0040AF5F"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482" w:type="pct"/>
            <w:vAlign w:val="bottom"/>
          </w:tcPr>
          <w:p w14:paraId="4C94853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0.06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0.02, 0.1</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13</w:t>
            </w:r>
          </w:p>
        </w:tc>
        <w:tc>
          <w:tcPr>
            <w:tcW w:w="1428" w:type="pct"/>
            <w:vAlign w:val="bottom"/>
          </w:tcPr>
          <w:p w14:paraId="78C831B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0.14</w:t>
            </w:r>
          </w:p>
        </w:tc>
        <w:tc>
          <w:tcPr>
            <w:tcW w:w="1500" w:type="pct"/>
            <w:vAlign w:val="bottom"/>
          </w:tcPr>
          <w:p w14:paraId="3327A5A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04</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40</w:t>
            </w:r>
          </w:p>
        </w:tc>
      </w:tr>
      <w:tr w:rsidR="00D96223" w:rsidRPr="004C7D9E" w14:paraId="11C8C78C" w14:textId="77777777" w:rsidTr="003B635F">
        <w:tc>
          <w:tcPr>
            <w:tcW w:w="590" w:type="pct"/>
            <w:vAlign w:val="bottom"/>
          </w:tcPr>
          <w:p w14:paraId="7B7F6D3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482" w:type="pct"/>
            <w:vAlign w:val="bottom"/>
          </w:tcPr>
          <w:p w14:paraId="628EBEB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04</w:t>
            </w:r>
          </w:p>
        </w:tc>
        <w:tc>
          <w:tcPr>
            <w:tcW w:w="1428" w:type="pct"/>
            <w:vAlign w:val="bottom"/>
          </w:tcPr>
          <w:p w14:paraId="1937283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0.1</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0.02</w:t>
            </w:r>
          </w:p>
        </w:tc>
        <w:tc>
          <w:tcPr>
            <w:tcW w:w="1500" w:type="pct"/>
            <w:vAlign w:val="bottom"/>
          </w:tcPr>
          <w:p w14:paraId="740E35CB"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0.01), 0.</w:t>
            </w:r>
            <w:r w:rsidRPr="004C7D9E">
              <w:rPr>
                <w:rFonts w:ascii="Times New Roman" w:eastAsia="宋体" w:hAnsi="Times New Roman" w:cs="Times New Roman" w:hint="eastAsia"/>
                <w:color w:val="000000"/>
                <w:sz w:val="18"/>
                <w:szCs w:val="18"/>
              </w:rPr>
              <w:t>69</w:t>
            </w:r>
          </w:p>
        </w:tc>
      </w:tr>
      <w:tr w:rsidR="00D96223" w:rsidRPr="004C7D9E" w14:paraId="11B30BE0" w14:textId="77777777" w:rsidTr="003B635F">
        <w:tc>
          <w:tcPr>
            <w:tcW w:w="590" w:type="pct"/>
            <w:vAlign w:val="bottom"/>
          </w:tcPr>
          <w:p w14:paraId="5E9BFBA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482" w:type="pct"/>
            <w:vAlign w:val="bottom"/>
          </w:tcPr>
          <w:p w14:paraId="211245E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0.7</w:t>
            </w:r>
            <w:r w:rsidRPr="004C7D9E">
              <w:rPr>
                <w:rFonts w:ascii="Times New Roman" w:eastAsia="宋体" w:hAnsi="Times New Roman" w:cs="Times New Roman" w:hint="eastAsia"/>
                <w:color w:val="000000"/>
                <w:sz w:val="18"/>
                <w:szCs w:val="18"/>
              </w:rPr>
              <w:t>1</w:t>
            </w:r>
          </w:p>
        </w:tc>
        <w:tc>
          <w:tcPr>
            <w:tcW w:w="1428" w:type="pct"/>
            <w:vAlign w:val="bottom"/>
          </w:tcPr>
          <w:p w14:paraId="5510A20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0.007 (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70</w:t>
            </w:r>
          </w:p>
        </w:tc>
        <w:tc>
          <w:tcPr>
            <w:tcW w:w="1500" w:type="pct"/>
            <w:vAlign w:val="bottom"/>
          </w:tcPr>
          <w:p w14:paraId="7A24009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01</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0.00), 0.</w:t>
            </w:r>
            <w:r w:rsidRPr="004C7D9E">
              <w:rPr>
                <w:rFonts w:ascii="Times New Roman" w:eastAsia="宋体" w:hAnsi="Times New Roman" w:cs="Times New Roman" w:hint="eastAsia"/>
                <w:color w:val="000000"/>
                <w:sz w:val="18"/>
                <w:szCs w:val="18"/>
              </w:rPr>
              <w:t>93</w:t>
            </w:r>
          </w:p>
        </w:tc>
      </w:tr>
      <w:tr w:rsidR="00D96223" w:rsidRPr="004C7D9E" w14:paraId="56BBF7EC" w14:textId="77777777" w:rsidTr="003B635F">
        <w:tc>
          <w:tcPr>
            <w:tcW w:w="590" w:type="pct"/>
            <w:vAlign w:val="bottom"/>
          </w:tcPr>
          <w:p w14:paraId="1CDB462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482" w:type="pct"/>
            <w:vAlign w:val="bottom"/>
          </w:tcPr>
          <w:p w14:paraId="231FEFD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29</w:t>
            </w:r>
          </w:p>
        </w:tc>
        <w:tc>
          <w:tcPr>
            <w:tcW w:w="1428" w:type="pct"/>
            <w:vAlign w:val="bottom"/>
          </w:tcPr>
          <w:p w14:paraId="1B4197A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0.32</w:t>
            </w:r>
          </w:p>
        </w:tc>
        <w:tc>
          <w:tcPr>
            <w:tcW w:w="1500" w:type="pct"/>
            <w:vAlign w:val="bottom"/>
          </w:tcPr>
          <w:p w14:paraId="3E63952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2, 0.0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43</w:t>
            </w:r>
          </w:p>
        </w:tc>
      </w:tr>
      <w:tr w:rsidR="00D96223" w:rsidRPr="004C7D9E" w14:paraId="055FC8B3" w14:textId="77777777" w:rsidTr="003B635F">
        <w:tc>
          <w:tcPr>
            <w:tcW w:w="590" w:type="pct"/>
            <w:vAlign w:val="bottom"/>
          </w:tcPr>
          <w:p w14:paraId="04230D5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482" w:type="pct"/>
            <w:vAlign w:val="bottom"/>
          </w:tcPr>
          <w:p w14:paraId="4FC2F4E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(0.01, 0.1</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p>
        </w:tc>
        <w:tc>
          <w:tcPr>
            <w:tcW w:w="1428" w:type="pct"/>
            <w:vAlign w:val="bottom"/>
          </w:tcPr>
          <w:p w14:paraId="053A344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0.03</w:t>
            </w:r>
          </w:p>
        </w:tc>
        <w:tc>
          <w:tcPr>
            <w:tcW w:w="1500" w:type="pct"/>
            <w:vAlign w:val="bottom"/>
          </w:tcPr>
          <w:p w14:paraId="24F3A8D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0.01</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0.51</w:t>
            </w:r>
          </w:p>
        </w:tc>
      </w:tr>
      <w:tr w:rsidR="003B635F" w:rsidRPr="004C7D9E" w14:paraId="213E4391" w14:textId="77777777" w:rsidTr="003B635F">
        <w:tc>
          <w:tcPr>
            <w:tcW w:w="5000" w:type="pct"/>
            <w:gridSpan w:val="4"/>
            <w:vAlign w:val="center"/>
          </w:tcPr>
          <w:p w14:paraId="1AB4B2DB" w14:textId="63327A37" w:rsidR="003B635F" w:rsidRPr="004C7D9E" w:rsidRDefault="003B635F"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HDL-C</w:t>
            </w:r>
          </w:p>
        </w:tc>
      </w:tr>
      <w:tr w:rsidR="00D96223" w:rsidRPr="004C7D9E" w14:paraId="271CD224" w14:textId="77777777" w:rsidTr="003B635F">
        <w:tc>
          <w:tcPr>
            <w:tcW w:w="590" w:type="pct"/>
            <w:vAlign w:val="bottom"/>
          </w:tcPr>
          <w:p w14:paraId="2058D0B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482" w:type="pct"/>
            <w:vAlign w:val="bottom"/>
          </w:tcPr>
          <w:p w14:paraId="0A4B342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(-0.04,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90</w:t>
            </w:r>
          </w:p>
        </w:tc>
        <w:tc>
          <w:tcPr>
            <w:tcW w:w="1428" w:type="pct"/>
            <w:vAlign w:val="bottom"/>
          </w:tcPr>
          <w:p w14:paraId="021D715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88</w:t>
            </w:r>
          </w:p>
        </w:tc>
        <w:tc>
          <w:tcPr>
            <w:tcW w:w="1500" w:type="pct"/>
            <w:vAlign w:val="bottom"/>
          </w:tcPr>
          <w:p w14:paraId="3E9141D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04</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78</w:t>
            </w:r>
          </w:p>
        </w:tc>
      </w:tr>
      <w:tr w:rsidR="00D96223" w:rsidRPr="004C7D9E" w14:paraId="2CB41699" w14:textId="77777777" w:rsidTr="003B635F">
        <w:tc>
          <w:tcPr>
            <w:tcW w:w="590" w:type="pct"/>
            <w:vAlign w:val="bottom"/>
          </w:tcPr>
          <w:p w14:paraId="17B67DA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482" w:type="pct"/>
            <w:vAlign w:val="bottom"/>
          </w:tcPr>
          <w:p w14:paraId="4F00447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5</w:t>
            </w:r>
          </w:p>
        </w:tc>
        <w:tc>
          <w:tcPr>
            <w:tcW w:w="1428" w:type="pct"/>
            <w:vAlign w:val="bottom"/>
          </w:tcPr>
          <w:p w14:paraId="584E80C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008</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0.5</w:t>
            </w:r>
            <w:r w:rsidRPr="004C7D9E">
              <w:rPr>
                <w:rFonts w:ascii="Times New Roman" w:eastAsia="宋体" w:hAnsi="Times New Roman" w:cs="Times New Roman" w:hint="eastAsia"/>
                <w:color w:val="000000"/>
                <w:sz w:val="18"/>
                <w:szCs w:val="18"/>
              </w:rPr>
              <w:t>6</w:t>
            </w:r>
          </w:p>
        </w:tc>
        <w:tc>
          <w:tcPr>
            <w:tcW w:w="1500" w:type="pct"/>
            <w:vAlign w:val="bottom"/>
          </w:tcPr>
          <w:p w14:paraId="56AF81C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0.0001</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007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95</w:t>
            </w:r>
          </w:p>
        </w:tc>
      </w:tr>
      <w:tr w:rsidR="00D96223" w:rsidRPr="004C7D9E" w14:paraId="7C0A38B9" w14:textId="77777777" w:rsidTr="003B635F">
        <w:tc>
          <w:tcPr>
            <w:tcW w:w="590" w:type="pct"/>
            <w:vAlign w:val="bottom"/>
          </w:tcPr>
          <w:p w14:paraId="13D3C00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482" w:type="pct"/>
            <w:vAlign w:val="bottom"/>
          </w:tcPr>
          <w:p w14:paraId="3D7A9B3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12</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36</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88</w:t>
            </w:r>
          </w:p>
        </w:tc>
        <w:tc>
          <w:tcPr>
            <w:tcW w:w="1428" w:type="pct"/>
            <w:vAlign w:val="bottom"/>
          </w:tcPr>
          <w:p w14:paraId="23A1828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12</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36</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88</w:t>
            </w:r>
          </w:p>
        </w:tc>
        <w:tc>
          <w:tcPr>
            <w:tcW w:w="1500" w:type="pct"/>
            <w:vAlign w:val="bottom"/>
          </w:tcPr>
          <w:p w14:paraId="0619E81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(-0.06, 0.00), 0.</w:t>
            </w:r>
            <w:r w:rsidRPr="004C7D9E">
              <w:rPr>
                <w:rFonts w:ascii="Times New Roman" w:eastAsia="宋体" w:hAnsi="Times New Roman" w:cs="Times New Roman" w:hint="eastAsia"/>
                <w:color w:val="000000"/>
                <w:sz w:val="18"/>
                <w:szCs w:val="18"/>
              </w:rPr>
              <w:t>99</w:t>
            </w:r>
          </w:p>
        </w:tc>
      </w:tr>
      <w:tr w:rsidR="00D96223" w:rsidRPr="004C7D9E" w14:paraId="0DD1785C" w14:textId="77777777" w:rsidTr="003B635F">
        <w:tc>
          <w:tcPr>
            <w:tcW w:w="590" w:type="pct"/>
            <w:vAlign w:val="bottom"/>
          </w:tcPr>
          <w:p w14:paraId="2F2F04A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482" w:type="pct"/>
            <w:vAlign w:val="bottom"/>
          </w:tcPr>
          <w:p w14:paraId="39D310E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0.002 (-0.03,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90</w:t>
            </w:r>
          </w:p>
        </w:tc>
        <w:tc>
          <w:tcPr>
            <w:tcW w:w="1428" w:type="pct"/>
            <w:vAlign w:val="bottom"/>
          </w:tcPr>
          <w:p w14:paraId="713B4BC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 -0.03,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91</w:t>
            </w:r>
          </w:p>
        </w:tc>
        <w:tc>
          <w:tcPr>
            <w:tcW w:w="1500" w:type="pct"/>
            <w:vAlign w:val="bottom"/>
          </w:tcPr>
          <w:p w14:paraId="0AD6C21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89</w:t>
            </w:r>
          </w:p>
        </w:tc>
      </w:tr>
      <w:tr w:rsidR="00D96223" w:rsidRPr="004C7D9E" w14:paraId="276B9E69" w14:textId="77777777" w:rsidTr="003B635F">
        <w:tc>
          <w:tcPr>
            <w:tcW w:w="590" w:type="pct"/>
            <w:vAlign w:val="bottom"/>
          </w:tcPr>
          <w:p w14:paraId="38031E3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482" w:type="pct"/>
            <w:vAlign w:val="bottom"/>
          </w:tcPr>
          <w:p w14:paraId="6AA9FD3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(-0.03,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74</w:t>
            </w:r>
          </w:p>
        </w:tc>
        <w:tc>
          <w:tcPr>
            <w:tcW w:w="1428" w:type="pct"/>
            <w:vAlign w:val="bottom"/>
          </w:tcPr>
          <w:p w14:paraId="16630DE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0.005</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76</w:t>
            </w:r>
          </w:p>
        </w:tc>
        <w:tc>
          <w:tcPr>
            <w:tcW w:w="1500" w:type="pct"/>
            <w:vAlign w:val="bottom"/>
          </w:tcPr>
          <w:p w14:paraId="71192D3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04</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91</w:t>
            </w:r>
          </w:p>
        </w:tc>
      </w:tr>
      <w:tr w:rsidR="002B6320" w:rsidRPr="004C7D9E" w14:paraId="7EE13E7C" w14:textId="77777777" w:rsidTr="002B6320">
        <w:tc>
          <w:tcPr>
            <w:tcW w:w="5000" w:type="pct"/>
            <w:gridSpan w:val="4"/>
            <w:vAlign w:val="center"/>
          </w:tcPr>
          <w:p w14:paraId="1ACB2899" w14:textId="392AECAA" w:rsidR="002B6320" w:rsidRPr="004C7D9E" w:rsidRDefault="002B6320"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AIP</w:t>
            </w:r>
          </w:p>
        </w:tc>
      </w:tr>
      <w:tr w:rsidR="00D96223" w:rsidRPr="004C7D9E" w14:paraId="0210835D" w14:textId="77777777" w:rsidTr="003B635F">
        <w:tc>
          <w:tcPr>
            <w:tcW w:w="590" w:type="pct"/>
            <w:vAlign w:val="bottom"/>
          </w:tcPr>
          <w:p w14:paraId="1E25021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482" w:type="pct"/>
            <w:vAlign w:val="bottom"/>
          </w:tcPr>
          <w:p w14:paraId="0CCE4B9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0.04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005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6</w:t>
            </w:r>
          </w:p>
        </w:tc>
        <w:tc>
          <w:tcPr>
            <w:tcW w:w="1428" w:type="pct"/>
            <w:vAlign w:val="bottom"/>
          </w:tcPr>
          <w:p w14:paraId="6136461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 xml:space="preserve">4 </w:t>
            </w:r>
            <w:r w:rsidRPr="004C7D9E">
              <w:rPr>
                <w:rFonts w:ascii="Times New Roman" w:eastAsia="宋体" w:hAnsi="Times New Roman" w:cs="Times New Roman"/>
                <w:color w:val="000000"/>
                <w:sz w:val="18"/>
                <w:szCs w:val="18"/>
              </w:rPr>
              <w:t>(</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7</w:t>
            </w:r>
          </w:p>
        </w:tc>
        <w:tc>
          <w:tcPr>
            <w:tcW w:w="1500" w:type="pct"/>
            <w:vAlign w:val="bottom"/>
          </w:tcPr>
          <w:p w14:paraId="7A2B5AE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48</w:t>
            </w:r>
          </w:p>
        </w:tc>
      </w:tr>
      <w:tr w:rsidR="00D96223" w:rsidRPr="004C7D9E" w14:paraId="17853080" w14:textId="77777777" w:rsidTr="003B635F">
        <w:tc>
          <w:tcPr>
            <w:tcW w:w="590" w:type="pct"/>
            <w:vAlign w:val="bottom"/>
          </w:tcPr>
          <w:p w14:paraId="4E8C2C7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482" w:type="pct"/>
            <w:vAlign w:val="bottom"/>
          </w:tcPr>
          <w:p w14:paraId="729305CF"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 xml:space="preserve">3 </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0.01</w:t>
            </w:r>
          </w:p>
        </w:tc>
        <w:tc>
          <w:tcPr>
            <w:tcW w:w="1428" w:type="pct"/>
            <w:vAlign w:val="bottom"/>
          </w:tcPr>
          <w:p w14:paraId="0D52BD9B"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0.01</w:t>
            </w:r>
          </w:p>
        </w:tc>
        <w:tc>
          <w:tcPr>
            <w:tcW w:w="1500" w:type="pct"/>
            <w:vAlign w:val="bottom"/>
          </w:tcPr>
          <w:p w14:paraId="3A4089E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1 (-0.0</w:t>
            </w:r>
            <w:r w:rsidRPr="004C7D9E">
              <w:rPr>
                <w:rFonts w:ascii="Times New Roman" w:eastAsia="宋体" w:hAnsi="Times New Roman" w:cs="Times New Roman" w:hint="eastAsia"/>
                <w:color w:val="000000"/>
                <w:sz w:val="18"/>
                <w:szCs w:val="18"/>
              </w:rPr>
              <w:t>06</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76</w:t>
            </w:r>
          </w:p>
        </w:tc>
      </w:tr>
      <w:tr w:rsidR="00D96223" w:rsidRPr="004C7D9E" w14:paraId="77A61BCF" w14:textId="77777777" w:rsidTr="003B635F">
        <w:tc>
          <w:tcPr>
            <w:tcW w:w="590" w:type="pct"/>
            <w:vAlign w:val="bottom"/>
          </w:tcPr>
          <w:p w14:paraId="6BA252A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482" w:type="pct"/>
            <w:vAlign w:val="bottom"/>
          </w:tcPr>
          <w:p w14:paraId="4D49945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18</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0.46</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0.2</w:t>
            </w:r>
            <w:r w:rsidRPr="004C7D9E">
              <w:rPr>
                <w:rFonts w:ascii="Times New Roman" w:eastAsia="宋体" w:hAnsi="Times New Roman" w:cs="Times New Roman" w:hint="eastAsia"/>
                <w:color w:val="000000"/>
                <w:sz w:val="18"/>
                <w:szCs w:val="18"/>
              </w:rPr>
              <w:t>3</w:t>
            </w:r>
          </w:p>
        </w:tc>
        <w:tc>
          <w:tcPr>
            <w:tcW w:w="1428" w:type="pct"/>
            <w:vAlign w:val="bottom"/>
          </w:tcPr>
          <w:p w14:paraId="1ACC354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18</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47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0.2</w:t>
            </w:r>
            <w:r w:rsidRPr="004C7D9E">
              <w:rPr>
                <w:rFonts w:ascii="Times New Roman" w:eastAsia="宋体" w:hAnsi="Times New Roman" w:cs="Times New Roman" w:hint="eastAsia"/>
                <w:color w:val="000000"/>
                <w:sz w:val="18"/>
                <w:szCs w:val="18"/>
              </w:rPr>
              <w:t>3</w:t>
            </w:r>
          </w:p>
        </w:tc>
        <w:tc>
          <w:tcPr>
            <w:tcW w:w="1500" w:type="pct"/>
            <w:vAlign w:val="bottom"/>
          </w:tcPr>
          <w:p w14:paraId="2723D72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0.06</w:t>
            </w:r>
            <w:r w:rsidRPr="004C7D9E">
              <w:rPr>
                <w:rFonts w:ascii="Times New Roman" w:eastAsia="宋体" w:hAnsi="Times New Roman" w:cs="Times New Roman"/>
                <w:color w:val="000000"/>
                <w:sz w:val="18"/>
                <w:szCs w:val="18"/>
              </w:rPr>
              <w:t>, 0.00), 0.</w:t>
            </w:r>
            <w:r w:rsidRPr="004C7D9E">
              <w:rPr>
                <w:rFonts w:ascii="Times New Roman" w:eastAsia="宋体" w:hAnsi="Times New Roman" w:cs="Times New Roman" w:hint="eastAsia"/>
                <w:color w:val="000000"/>
                <w:sz w:val="18"/>
                <w:szCs w:val="18"/>
              </w:rPr>
              <w:t>93</w:t>
            </w:r>
          </w:p>
        </w:tc>
      </w:tr>
      <w:tr w:rsidR="00D96223" w:rsidRPr="004C7D9E" w14:paraId="7F015A2E" w14:textId="77777777" w:rsidTr="003B635F">
        <w:tc>
          <w:tcPr>
            <w:tcW w:w="590" w:type="pct"/>
            <w:vAlign w:val="bottom"/>
          </w:tcPr>
          <w:p w14:paraId="3A85C26B"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482" w:type="pct"/>
            <w:vAlign w:val="bottom"/>
          </w:tcPr>
          <w:p w14:paraId="3880643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07</w:t>
            </w:r>
            <w:r w:rsidRPr="004C7D9E">
              <w:rPr>
                <w:rFonts w:ascii="Times New Roman" w:eastAsia="宋体" w:hAnsi="Times New Roman" w:cs="Times New Roman"/>
                <w:color w:val="000000"/>
                <w:sz w:val="18"/>
                <w:szCs w:val="18"/>
              </w:rPr>
              <w:t xml:space="preserve">, 0.06), </w:t>
            </w:r>
            <w:r w:rsidRPr="004C7D9E">
              <w:rPr>
                <w:rFonts w:ascii="Times New Roman" w:eastAsia="宋体" w:hAnsi="Times New Roman" w:cs="Times New Roman" w:hint="eastAsia"/>
                <w:color w:val="000000"/>
                <w:sz w:val="18"/>
                <w:szCs w:val="18"/>
              </w:rPr>
              <w:t>0.11</w:t>
            </w:r>
          </w:p>
        </w:tc>
        <w:tc>
          <w:tcPr>
            <w:tcW w:w="1428" w:type="pct"/>
            <w:vAlign w:val="bottom"/>
          </w:tcPr>
          <w:p w14:paraId="3090F6D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0.12</w:t>
            </w:r>
          </w:p>
        </w:tc>
        <w:tc>
          <w:tcPr>
            <w:tcW w:w="1500" w:type="pct"/>
            <w:vAlign w:val="bottom"/>
          </w:tcPr>
          <w:p w14:paraId="445B12D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0.00), 0.</w:t>
            </w:r>
            <w:r w:rsidRPr="004C7D9E">
              <w:rPr>
                <w:rFonts w:ascii="Times New Roman" w:eastAsia="宋体" w:hAnsi="Times New Roman" w:cs="Times New Roman" w:hint="eastAsia"/>
                <w:color w:val="000000"/>
                <w:sz w:val="18"/>
                <w:szCs w:val="18"/>
              </w:rPr>
              <w:t>49</w:t>
            </w:r>
          </w:p>
        </w:tc>
      </w:tr>
      <w:tr w:rsidR="00D96223" w:rsidRPr="004C7D9E" w14:paraId="29BC4295" w14:textId="77777777" w:rsidTr="003B635F">
        <w:tc>
          <w:tcPr>
            <w:tcW w:w="590" w:type="pct"/>
            <w:vAlign w:val="bottom"/>
          </w:tcPr>
          <w:p w14:paraId="71ED943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482" w:type="pct"/>
            <w:vAlign w:val="bottom"/>
          </w:tcPr>
          <w:p w14:paraId="425BE56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0.04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0.02</w:t>
            </w:r>
          </w:p>
        </w:tc>
        <w:tc>
          <w:tcPr>
            <w:tcW w:w="1428" w:type="pct"/>
            <w:vAlign w:val="bottom"/>
          </w:tcPr>
          <w:p w14:paraId="5A7CC87B"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0.02</w:t>
            </w:r>
          </w:p>
        </w:tc>
        <w:tc>
          <w:tcPr>
            <w:tcW w:w="1500" w:type="pct"/>
            <w:vAlign w:val="bottom"/>
          </w:tcPr>
          <w:p w14:paraId="002400A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1 (-0.0</w:t>
            </w:r>
            <w:r w:rsidRPr="004C7D9E">
              <w:rPr>
                <w:rFonts w:ascii="Times New Roman" w:eastAsia="宋体" w:hAnsi="Times New Roman" w:cs="Times New Roman" w:hint="eastAsia"/>
                <w:color w:val="000000"/>
                <w:sz w:val="18"/>
                <w:szCs w:val="18"/>
              </w:rPr>
              <w:t>05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64</w:t>
            </w:r>
          </w:p>
        </w:tc>
      </w:tr>
    </w:tbl>
    <w:bookmarkEnd w:id="41"/>
    <w:p w14:paraId="36530830" w14:textId="66F7BF7D" w:rsidR="00D96223" w:rsidRPr="004C7D9E" w:rsidRDefault="00BB022C" w:rsidP="001A5434">
      <w:pPr>
        <w:pStyle w:val="ae"/>
        <w:adjustRightInd w:val="0"/>
        <w:snapToGrid w:val="0"/>
        <w:spacing w:line="480" w:lineRule="auto"/>
        <w:jc w:val="both"/>
        <w:rPr>
          <w:rFonts w:ascii="Times New Roman" w:hAnsi="Times New Roman" w:cs="Times New Roman"/>
          <w:sz w:val="20"/>
          <w:szCs w:val="20"/>
        </w:rPr>
      </w:pPr>
      <w:r w:rsidRPr="004C7D9E">
        <w:rPr>
          <w:rFonts w:ascii="Times New Roman" w:hAnsi="Times New Roman" w:cs="Times New Roman" w:hint="eastAsia"/>
          <w:sz w:val="20"/>
          <w:szCs w:val="20"/>
        </w:rPr>
        <w:t>PFAS, Poly- and perfluoroalkyl substances; PFOA, Perfluorooctanoic acid; PFOS, Perfluorooctane sulfonate; PFHxS, Perfluorohexane sulfonate; PFNA, Perfluorononanoic acid; LDL-C, Low density lipoprotein cholesterol; TC, Total cholesterol; TG, Triglycerides; HDL-C, High density lipoprotein cholesterol; AIP, atherogenic index of plasma.</w:t>
      </w:r>
    </w:p>
    <w:p w14:paraId="797AD1F9" w14:textId="77777777" w:rsidR="00D96223" w:rsidRPr="004C7D9E" w:rsidRDefault="00D96223" w:rsidP="001A5434">
      <w:pPr>
        <w:pStyle w:val="ae"/>
        <w:adjustRightInd w:val="0"/>
        <w:snapToGrid w:val="0"/>
        <w:spacing w:line="480" w:lineRule="auto"/>
        <w:jc w:val="both"/>
        <w:rPr>
          <w:rFonts w:ascii="Times New Roman" w:hAnsi="Times New Roman" w:cs="Times New Roman"/>
          <w:sz w:val="20"/>
          <w:szCs w:val="20"/>
        </w:rPr>
      </w:pPr>
    </w:p>
    <w:p w14:paraId="77D62D79" w14:textId="22B68DEB" w:rsidR="00D96223" w:rsidRPr="004C7D9E" w:rsidRDefault="00D96223" w:rsidP="001A5434">
      <w:pPr>
        <w:pStyle w:val="ae"/>
        <w:adjustRightInd w:val="0"/>
        <w:snapToGrid w:val="0"/>
        <w:spacing w:line="480" w:lineRule="auto"/>
        <w:jc w:val="both"/>
        <w:rPr>
          <w:rFonts w:ascii="Times New Roman" w:eastAsia="宋体" w:hAnsi="Times New Roman" w:cs="Times New Roman"/>
          <w:sz w:val="20"/>
          <w:szCs w:val="20"/>
        </w:rPr>
      </w:pPr>
      <w:r w:rsidRPr="004C7D9E">
        <w:rPr>
          <w:rFonts w:ascii="Times New Roman" w:eastAsia="宋体" w:hAnsi="Times New Roman" w:cs="Times New Roman" w:hint="eastAsia"/>
          <w:b/>
          <w:bCs/>
          <w:sz w:val="20"/>
          <w:szCs w:val="20"/>
        </w:rPr>
        <w:lastRenderedPageBreak/>
        <w:t>Table S</w:t>
      </w:r>
      <w:r w:rsidR="00843B47" w:rsidRPr="004C7D9E">
        <w:rPr>
          <w:rFonts w:ascii="Times New Roman" w:eastAsia="宋体" w:hAnsi="Times New Roman" w:cs="Times New Roman" w:hint="eastAsia"/>
          <w:b/>
          <w:bCs/>
          <w:sz w:val="20"/>
          <w:szCs w:val="20"/>
        </w:rPr>
        <w:t>9</w:t>
      </w:r>
      <w:r w:rsidRPr="004C7D9E">
        <w:rPr>
          <w:rFonts w:ascii="Times New Roman" w:eastAsia="宋体" w:hAnsi="Times New Roman" w:cs="Times New Roman" w:hint="eastAsia"/>
          <w:b/>
          <w:bCs/>
          <w:sz w:val="20"/>
          <w:szCs w:val="20"/>
        </w:rPr>
        <w:t>.</w:t>
      </w:r>
      <w:r w:rsidR="00BE6687" w:rsidRPr="004C7D9E">
        <w:rPr>
          <w:rFonts w:hint="eastAsia"/>
        </w:rPr>
        <w:t xml:space="preserve"> </w:t>
      </w:r>
      <w:r w:rsidR="00BE6687" w:rsidRPr="004C7D9E">
        <w:rPr>
          <w:rFonts w:ascii="Times New Roman" w:eastAsia="宋体" w:hAnsi="Times New Roman" w:cs="Times New Roman" w:hint="eastAsia"/>
          <w:sz w:val="20"/>
          <w:szCs w:val="20"/>
        </w:rPr>
        <w:t>Mediation analysis of serum folate on the relationships between poly- and perfluoroalkyl substances and serum lipid parameters and atherogenic index of plasma in female adolescents.</w:t>
      </w:r>
    </w:p>
    <w:tbl>
      <w:tblPr>
        <w:tblStyle w:val="af9"/>
        <w:tblW w:w="5497" w:type="pct"/>
        <w:tblBorders>
          <w:left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171"/>
        <w:gridCol w:w="2941"/>
        <w:gridCol w:w="2834"/>
        <w:gridCol w:w="2977"/>
      </w:tblGrid>
      <w:tr w:rsidR="00D96223" w:rsidRPr="004C7D9E" w14:paraId="1F7C669C" w14:textId="77777777" w:rsidTr="002B6320">
        <w:tc>
          <w:tcPr>
            <w:tcW w:w="590" w:type="pct"/>
            <w:tcBorders>
              <w:top w:val="single" w:sz="4" w:space="0" w:color="auto"/>
              <w:bottom w:val="single" w:sz="4" w:space="0" w:color="auto"/>
            </w:tcBorders>
            <w:vAlign w:val="center"/>
          </w:tcPr>
          <w:p w14:paraId="6E9B6A1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themeColor="text1"/>
                <w:sz w:val="18"/>
                <w:szCs w:val="18"/>
              </w:rPr>
              <w:t>PFAS</w:t>
            </w:r>
          </w:p>
        </w:tc>
        <w:tc>
          <w:tcPr>
            <w:tcW w:w="1482" w:type="pct"/>
            <w:tcBorders>
              <w:top w:val="single" w:sz="4" w:space="0" w:color="auto"/>
              <w:bottom w:val="single" w:sz="4" w:space="0" w:color="auto"/>
            </w:tcBorders>
            <w:vAlign w:val="center"/>
          </w:tcPr>
          <w:p w14:paraId="5B41432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Total effect </w:t>
            </w:r>
            <w:r w:rsidRPr="004C7D9E">
              <w:rPr>
                <w:rFonts w:ascii="Times New Roman" w:eastAsia="宋体" w:hAnsi="Times New Roman" w:cs="Times New Roman"/>
                <w:i/>
                <w:iCs/>
                <w:color w:val="000000"/>
                <w:sz w:val="18"/>
                <w:szCs w:val="18"/>
              </w:rPr>
              <w:t>β</w:t>
            </w:r>
            <w:r w:rsidRPr="004C7D9E">
              <w:rPr>
                <w:rFonts w:ascii="Times New Roman" w:eastAsia="宋体" w:hAnsi="Times New Roman" w:cs="Times New Roman"/>
                <w:color w:val="000000"/>
                <w:sz w:val="18"/>
                <w:szCs w:val="18"/>
              </w:rPr>
              <w:t xml:space="preserve"> (95% </w:t>
            </w:r>
            <w:r w:rsidRPr="004C7D9E">
              <w:rPr>
                <w:rFonts w:ascii="Times New Roman" w:eastAsia="宋体" w:hAnsi="Times New Roman" w:cs="Times New Roman"/>
                <w:i/>
                <w:iCs/>
                <w:color w:val="000000"/>
                <w:sz w:val="18"/>
                <w:szCs w:val="18"/>
              </w:rPr>
              <w:t>CI</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i/>
                <w:iCs/>
                <w:color w:val="000000"/>
                <w:sz w:val="18"/>
                <w:szCs w:val="18"/>
              </w:rPr>
              <w:t>p</w:t>
            </w:r>
            <w:r w:rsidRPr="004C7D9E">
              <w:rPr>
                <w:rFonts w:ascii="Times New Roman" w:eastAsia="宋体" w:hAnsi="Times New Roman" w:cs="Times New Roman"/>
                <w:color w:val="000000"/>
                <w:sz w:val="18"/>
                <w:szCs w:val="18"/>
              </w:rPr>
              <w:t>-value</w:t>
            </w:r>
          </w:p>
        </w:tc>
        <w:tc>
          <w:tcPr>
            <w:tcW w:w="1428" w:type="pct"/>
            <w:tcBorders>
              <w:top w:val="single" w:sz="4" w:space="0" w:color="auto"/>
              <w:bottom w:val="single" w:sz="4" w:space="0" w:color="auto"/>
            </w:tcBorders>
            <w:vAlign w:val="center"/>
          </w:tcPr>
          <w:p w14:paraId="71B915F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Direct effect </w:t>
            </w:r>
            <w:r w:rsidRPr="004C7D9E">
              <w:rPr>
                <w:rFonts w:ascii="Times New Roman" w:eastAsia="宋体" w:hAnsi="Times New Roman" w:cs="Times New Roman"/>
                <w:i/>
                <w:iCs/>
                <w:color w:val="000000"/>
                <w:sz w:val="18"/>
                <w:szCs w:val="18"/>
              </w:rPr>
              <w:t>β</w:t>
            </w:r>
            <w:r w:rsidRPr="004C7D9E">
              <w:rPr>
                <w:rFonts w:ascii="Times New Roman" w:eastAsia="宋体" w:hAnsi="Times New Roman" w:cs="Times New Roman"/>
                <w:color w:val="000000"/>
                <w:sz w:val="18"/>
                <w:szCs w:val="18"/>
              </w:rPr>
              <w:t xml:space="preserve"> (95% </w:t>
            </w:r>
            <w:r w:rsidRPr="004C7D9E">
              <w:rPr>
                <w:rFonts w:ascii="Times New Roman" w:eastAsia="宋体" w:hAnsi="Times New Roman" w:cs="Times New Roman"/>
                <w:i/>
                <w:iCs/>
                <w:color w:val="000000"/>
                <w:sz w:val="18"/>
                <w:szCs w:val="18"/>
              </w:rPr>
              <w:t>CI</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i/>
                <w:iCs/>
                <w:color w:val="000000"/>
                <w:sz w:val="18"/>
                <w:szCs w:val="18"/>
              </w:rPr>
              <w:t>p</w:t>
            </w:r>
            <w:r w:rsidRPr="004C7D9E">
              <w:rPr>
                <w:rFonts w:ascii="Times New Roman" w:eastAsia="宋体" w:hAnsi="Times New Roman" w:cs="Times New Roman"/>
                <w:color w:val="000000"/>
                <w:sz w:val="18"/>
                <w:szCs w:val="18"/>
              </w:rPr>
              <w:t>-value</w:t>
            </w:r>
          </w:p>
        </w:tc>
        <w:tc>
          <w:tcPr>
            <w:tcW w:w="1500" w:type="pct"/>
            <w:tcBorders>
              <w:top w:val="single" w:sz="4" w:space="0" w:color="auto"/>
              <w:bottom w:val="single" w:sz="4" w:space="0" w:color="auto"/>
            </w:tcBorders>
            <w:vAlign w:val="center"/>
          </w:tcPr>
          <w:p w14:paraId="648B86EE" w14:textId="77A74564" w:rsidR="00D96223" w:rsidRPr="004C7D9E" w:rsidRDefault="00BB022C"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20"/>
                <w:szCs w:val="20"/>
              </w:rPr>
              <w:t>Mediat</w:t>
            </w:r>
            <w:r w:rsidRPr="004C7D9E">
              <w:rPr>
                <w:rFonts w:ascii="Times New Roman" w:eastAsia="宋体" w:hAnsi="Times New Roman" w:cs="Times New Roman" w:hint="eastAsia"/>
                <w:color w:val="000000"/>
                <w:sz w:val="20"/>
                <w:szCs w:val="20"/>
              </w:rPr>
              <w:t>ion/</w:t>
            </w:r>
            <w:r w:rsidRPr="004C7D9E">
              <w:rPr>
                <w:rFonts w:ascii="Times New Roman" w:eastAsia="宋体" w:hAnsi="Times New Roman" w:cs="Times New Roman"/>
                <w:color w:val="000000"/>
                <w:sz w:val="18"/>
                <w:szCs w:val="18"/>
              </w:rPr>
              <w:t xml:space="preserve"> </w:t>
            </w:r>
            <w:r w:rsidR="00D96223" w:rsidRPr="004C7D9E">
              <w:rPr>
                <w:rFonts w:ascii="Times New Roman" w:eastAsia="宋体" w:hAnsi="Times New Roman" w:cs="Times New Roman"/>
                <w:color w:val="000000"/>
                <w:sz w:val="18"/>
                <w:szCs w:val="18"/>
              </w:rPr>
              <w:t xml:space="preserve">Suppression effect </w:t>
            </w:r>
            <w:r w:rsidR="00D96223" w:rsidRPr="004C7D9E">
              <w:rPr>
                <w:rFonts w:ascii="Times New Roman" w:eastAsia="宋体" w:hAnsi="Times New Roman" w:cs="Times New Roman"/>
                <w:i/>
                <w:iCs/>
                <w:color w:val="000000"/>
                <w:sz w:val="18"/>
                <w:szCs w:val="18"/>
              </w:rPr>
              <w:t>β</w:t>
            </w:r>
            <w:r w:rsidR="00D96223" w:rsidRPr="004C7D9E">
              <w:rPr>
                <w:rFonts w:ascii="Times New Roman" w:eastAsia="宋体" w:hAnsi="Times New Roman" w:cs="Times New Roman"/>
                <w:color w:val="000000"/>
                <w:sz w:val="18"/>
                <w:szCs w:val="18"/>
              </w:rPr>
              <w:t xml:space="preserve"> (95% </w:t>
            </w:r>
            <w:r w:rsidR="00D96223" w:rsidRPr="004C7D9E">
              <w:rPr>
                <w:rFonts w:ascii="Times New Roman" w:eastAsia="宋体" w:hAnsi="Times New Roman" w:cs="Times New Roman"/>
                <w:i/>
                <w:iCs/>
                <w:color w:val="000000"/>
                <w:sz w:val="18"/>
                <w:szCs w:val="18"/>
              </w:rPr>
              <w:t>CI</w:t>
            </w:r>
            <w:r w:rsidR="00D96223" w:rsidRPr="004C7D9E">
              <w:rPr>
                <w:rFonts w:ascii="Times New Roman" w:eastAsia="宋体" w:hAnsi="Times New Roman" w:cs="Times New Roman"/>
                <w:color w:val="000000"/>
                <w:sz w:val="18"/>
                <w:szCs w:val="18"/>
              </w:rPr>
              <w:t xml:space="preserve">), </w:t>
            </w:r>
            <w:r w:rsidR="00D96223" w:rsidRPr="004C7D9E">
              <w:rPr>
                <w:rFonts w:ascii="Times New Roman" w:eastAsia="宋体" w:hAnsi="Times New Roman" w:cs="Times New Roman"/>
                <w:i/>
                <w:iCs/>
                <w:color w:val="000000"/>
                <w:sz w:val="18"/>
                <w:szCs w:val="18"/>
              </w:rPr>
              <w:t>p</w:t>
            </w:r>
            <w:r w:rsidR="00D96223" w:rsidRPr="004C7D9E">
              <w:rPr>
                <w:rFonts w:ascii="Times New Roman" w:eastAsia="宋体" w:hAnsi="Times New Roman" w:cs="Times New Roman"/>
                <w:color w:val="000000"/>
                <w:sz w:val="18"/>
                <w:szCs w:val="18"/>
              </w:rPr>
              <w:t>-value</w:t>
            </w:r>
          </w:p>
        </w:tc>
      </w:tr>
      <w:tr w:rsidR="002B6320" w:rsidRPr="004C7D9E" w14:paraId="024C566B" w14:textId="77777777" w:rsidTr="002B6320">
        <w:tc>
          <w:tcPr>
            <w:tcW w:w="5000" w:type="pct"/>
            <w:gridSpan w:val="4"/>
            <w:tcBorders>
              <w:top w:val="single" w:sz="4" w:space="0" w:color="auto"/>
              <w:bottom w:val="nil"/>
            </w:tcBorders>
            <w:vAlign w:val="center"/>
          </w:tcPr>
          <w:p w14:paraId="7E2C3DD0" w14:textId="0DC682FA" w:rsidR="002B6320" w:rsidRPr="004C7D9E" w:rsidRDefault="002B6320"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themeColor="text1"/>
                <w:sz w:val="18"/>
                <w:szCs w:val="18"/>
              </w:rPr>
              <w:t>LDL-C</w:t>
            </w:r>
          </w:p>
        </w:tc>
      </w:tr>
      <w:tr w:rsidR="00D96223" w:rsidRPr="004C7D9E" w14:paraId="1FC994A8" w14:textId="77777777" w:rsidTr="002B6320">
        <w:tc>
          <w:tcPr>
            <w:tcW w:w="590" w:type="pct"/>
            <w:tcBorders>
              <w:top w:val="nil"/>
            </w:tcBorders>
            <w:vAlign w:val="bottom"/>
          </w:tcPr>
          <w:p w14:paraId="16A8432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482" w:type="pct"/>
            <w:tcBorders>
              <w:top w:val="nil"/>
            </w:tcBorders>
            <w:vAlign w:val="bottom"/>
          </w:tcPr>
          <w:p w14:paraId="5023E2D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-0.03</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0.15</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0.19</w:t>
            </w:r>
          </w:p>
        </w:tc>
        <w:tc>
          <w:tcPr>
            <w:tcW w:w="1428" w:type="pct"/>
            <w:tcBorders>
              <w:top w:val="nil"/>
            </w:tcBorders>
            <w:vAlign w:val="center"/>
          </w:tcPr>
          <w:p w14:paraId="0BC21F2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-0.03</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0.15</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0.20</w:t>
            </w:r>
          </w:p>
        </w:tc>
        <w:tc>
          <w:tcPr>
            <w:tcW w:w="1500" w:type="pct"/>
            <w:tcBorders>
              <w:top w:val="nil"/>
            </w:tcBorders>
            <w:vAlign w:val="bottom"/>
          </w:tcPr>
          <w:p w14:paraId="31312AB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001</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98</w:t>
            </w:r>
          </w:p>
        </w:tc>
      </w:tr>
      <w:tr w:rsidR="00D96223" w:rsidRPr="004C7D9E" w14:paraId="7D19E48B" w14:textId="77777777" w:rsidTr="002B6320">
        <w:tc>
          <w:tcPr>
            <w:tcW w:w="590" w:type="pct"/>
            <w:vAlign w:val="bottom"/>
          </w:tcPr>
          <w:p w14:paraId="1358B12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482" w:type="pct"/>
            <w:vAlign w:val="bottom"/>
          </w:tcPr>
          <w:p w14:paraId="4C91AB0B"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 xml:space="preserve">7 </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w:t>
            </w:r>
            <w:r w:rsidRPr="004C7D9E">
              <w:rPr>
                <w:rFonts w:ascii="Times New Roman" w:eastAsia="宋体" w:hAnsi="Times New Roman" w:cs="Times New Roman"/>
                <w:sz w:val="18"/>
                <w:szCs w:val="18"/>
              </w:rPr>
              <w:t xml:space="preserve"> </w:t>
            </w:r>
            <w:r w:rsidRPr="004C7D9E">
              <w:rPr>
                <w:rFonts w:ascii="Times New Roman" w:eastAsia="宋体" w:hAnsi="Times New Roman" w:cs="Times New Roman" w:hint="eastAsia"/>
                <w:sz w:val="18"/>
                <w:szCs w:val="18"/>
              </w:rPr>
              <w:t>0.01</w:t>
            </w:r>
          </w:p>
        </w:tc>
        <w:tc>
          <w:tcPr>
            <w:tcW w:w="1428" w:type="pct"/>
            <w:vAlign w:val="center"/>
          </w:tcPr>
          <w:p w14:paraId="0B5B987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 xml:space="preserve">08 </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p>
        </w:tc>
        <w:tc>
          <w:tcPr>
            <w:tcW w:w="1500" w:type="pct"/>
            <w:vAlign w:val="bottom"/>
          </w:tcPr>
          <w:p w14:paraId="53F4F46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59</w:t>
            </w:r>
          </w:p>
        </w:tc>
      </w:tr>
      <w:tr w:rsidR="00D96223" w:rsidRPr="004C7D9E" w14:paraId="7D74FCD0" w14:textId="77777777" w:rsidTr="002B6320">
        <w:tc>
          <w:tcPr>
            <w:tcW w:w="590" w:type="pct"/>
            <w:vAlign w:val="bottom"/>
          </w:tcPr>
          <w:p w14:paraId="6561931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482" w:type="pct"/>
            <w:vAlign w:val="bottom"/>
          </w:tcPr>
          <w:p w14:paraId="6B55D20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 -0.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39</w:t>
            </w:r>
          </w:p>
        </w:tc>
        <w:tc>
          <w:tcPr>
            <w:tcW w:w="1428" w:type="pct"/>
            <w:vAlign w:val="center"/>
          </w:tcPr>
          <w:p w14:paraId="5666E7C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 -0.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38</w:t>
            </w:r>
          </w:p>
        </w:tc>
        <w:tc>
          <w:tcPr>
            <w:tcW w:w="1500" w:type="pct"/>
            <w:vAlign w:val="bottom"/>
          </w:tcPr>
          <w:p w14:paraId="44D68EB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-0.0002</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97</w:t>
            </w:r>
          </w:p>
        </w:tc>
      </w:tr>
      <w:tr w:rsidR="00D96223" w:rsidRPr="004C7D9E" w14:paraId="17B911E1" w14:textId="77777777" w:rsidTr="002B6320">
        <w:tc>
          <w:tcPr>
            <w:tcW w:w="590" w:type="pct"/>
            <w:vAlign w:val="bottom"/>
          </w:tcPr>
          <w:p w14:paraId="0C13A8A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482" w:type="pct"/>
            <w:vAlign w:val="bottom"/>
          </w:tcPr>
          <w:p w14:paraId="6939061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41</w:t>
            </w:r>
          </w:p>
        </w:tc>
        <w:tc>
          <w:tcPr>
            <w:tcW w:w="1428" w:type="pct"/>
            <w:vAlign w:val="center"/>
          </w:tcPr>
          <w:p w14:paraId="4BAADBB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11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42</w:t>
            </w:r>
          </w:p>
        </w:tc>
        <w:tc>
          <w:tcPr>
            <w:tcW w:w="1500" w:type="pct"/>
            <w:vAlign w:val="bottom"/>
          </w:tcPr>
          <w:p w14:paraId="74BC135B"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003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91</w:t>
            </w:r>
          </w:p>
        </w:tc>
      </w:tr>
      <w:tr w:rsidR="00D96223" w:rsidRPr="004C7D9E" w14:paraId="76B220D0" w14:textId="77777777" w:rsidTr="002B6320">
        <w:tc>
          <w:tcPr>
            <w:tcW w:w="590" w:type="pct"/>
            <w:vAlign w:val="center"/>
          </w:tcPr>
          <w:p w14:paraId="31EF9DE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482" w:type="pct"/>
            <w:vAlign w:val="center"/>
          </w:tcPr>
          <w:p w14:paraId="5089BDD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p>
        </w:tc>
        <w:tc>
          <w:tcPr>
            <w:tcW w:w="1428" w:type="pct"/>
            <w:vAlign w:val="center"/>
          </w:tcPr>
          <w:p w14:paraId="4F441ABF"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0.03</w:t>
            </w:r>
          </w:p>
        </w:tc>
        <w:tc>
          <w:tcPr>
            <w:tcW w:w="1500" w:type="pct"/>
            <w:vAlign w:val="center"/>
          </w:tcPr>
          <w:p w14:paraId="02C2FC1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06</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66</w:t>
            </w:r>
          </w:p>
        </w:tc>
      </w:tr>
      <w:tr w:rsidR="002B6320" w:rsidRPr="004C7D9E" w14:paraId="309049D1" w14:textId="77777777" w:rsidTr="002B6320">
        <w:tc>
          <w:tcPr>
            <w:tcW w:w="5000" w:type="pct"/>
            <w:gridSpan w:val="4"/>
            <w:vAlign w:val="center"/>
          </w:tcPr>
          <w:p w14:paraId="3165FC64" w14:textId="3257366D" w:rsidR="002B6320" w:rsidRPr="004C7D9E" w:rsidRDefault="002B6320"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TC</w:t>
            </w:r>
          </w:p>
        </w:tc>
      </w:tr>
      <w:tr w:rsidR="00D96223" w:rsidRPr="004C7D9E" w14:paraId="2E278051" w14:textId="77777777" w:rsidTr="002B6320">
        <w:tc>
          <w:tcPr>
            <w:tcW w:w="590" w:type="pct"/>
            <w:vAlign w:val="bottom"/>
          </w:tcPr>
          <w:p w14:paraId="7E87FAA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482" w:type="pct"/>
            <w:vAlign w:val="bottom"/>
          </w:tcPr>
          <w:p w14:paraId="41A713F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16</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22</w:t>
            </w:r>
          </w:p>
        </w:tc>
        <w:tc>
          <w:tcPr>
            <w:tcW w:w="1428" w:type="pct"/>
            <w:vAlign w:val="bottom"/>
          </w:tcPr>
          <w:p w14:paraId="41B588A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17</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21</w:t>
            </w:r>
          </w:p>
        </w:tc>
        <w:tc>
          <w:tcPr>
            <w:tcW w:w="1500" w:type="pct"/>
            <w:vAlign w:val="bottom"/>
          </w:tcPr>
          <w:p w14:paraId="6C474E2B"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-0.002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0.83</w:t>
            </w:r>
          </w:p>
        </w:tc>
      </w:tr>
      <w:tr w:rsidR="00D96223" w:rsidRPr="004C7D9E" w14:paraId="7E91C3CA" w14:textId="77777777" w:rsidTr="002B6320">
        <w:tc>
          <w:tcPr>
            <w:tcW w:w="590" w:type="pct"/>
            <w:vAlign w:val="bottom"/>
          </w:tcPr>
          <w:p w14:paraId="3C72609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482" w:type="pct"/>
            <w:vAlign w:val="bottom"/>
          </w:tcPr>
          <w:p w14:paraId="0AEF7CE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p>
        </w:tc>
        <w:tc>
          <w:tcPr>
            <w:tcW w:w="1428" w:type="pct"/>
            <w:vAlign w:val="bottom"/>
          </w:tcPr>
          <w:p w14:paraId="2097AF2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09</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p>
        </w:tc>
        <w:tc>
          <w:tcPr>
            <w:tcW w:w="1500" w:type="pct"/>
            <w:vAlign w:val="bottom"/>
          </w:tcPr>
          <w:p w14:paraId="7626D04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5</w:t>
            </w:r>
          </w:p>
        </w:tc>
      </w:tr>
      <w:tr w:rsidR="00D96223" w:rsidRPr="004C7D9E" w14:paraId="628C0067" w14:textId="77777777" w:rsidTr="002B6320">
        <w:tc>
          <w:tcPr>
            <w:tcW w:w="590" w:type="pct"/>
            <w:vAlign w:val="bottom"/>
          </w:tcPr>
          <w:p w14:paraId="391108BB"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482" w:type="pct"/>
            <w:vAlign w:val="bottom"/>
          </w:tcPr>
          <w:p w14:paraId="5D88BA9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18</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63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73</w:t>
            </w:r>
          </w:p>
        </w:tc>
        <w:tc>
          <w:tcPr>
            <w:tcW w:w="1428" w:type="pct"/>
            <w:vAlign w:val="bottom"/>
          </w:tcPr>
          <w:p w14:paraId="616ADF5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18</w:t>
            </w:r>
            <w:r w:rsidRPr="004C7D9E">
              <w:rPr>
                <w:rFonts w:ascii="Times New Roman" w:eastAsia="宋体" w:hAnsi="Times New Roman" w:cs="Times New Roman"/>
                <w:color w:val="000000"/>
                <w:sz w:val="18"/>
                <w:szCs w:val="18"/>
              </w:rPr>
              <w:t xml:space="preserve"> ( -0.</w:t>
            </w:r>
            <w:r w:rsidRPr="004C7D9E">
              <w:rPr>
                <w:rFonts w:ascii="Times New Roman" w:eastAsia="宋体" w:hAnsi="Times New Roman" w:cs="Times New Roman" w:hint="eastAsia"/>
                <w:color w:val="000000"/>
                <w:sz w:val="18"/>
                <w:szCs w:val="18"/>
              </w:rPr>
              <w:t>64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73</w:t>
            </w:r>
          </w:p>
        </w:tc>
        <w:tc>
          <w:tcPr>
            <w:tcW w:w="1500" w:type="pct"/>
            <w:vAlign w:val="bottom"/>
          </w:tcPr>
          <w:p w14:paraId="5C07C89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0.03</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98</w:t>
            </w:r>
          </w:p>
        </w:tc>
      </w:tr>
      <w:tr w:rsidR="00D96223" w:rsidRPr="004C7D9E" w14:paraId="43A0FBF7" w14:textId="77777777" w:rsidTr="002B6320">
        <w:tc>
          <w:tcPr>
            <w:tcW w:w="590" w:type="pct"/>
            <w:vAlign w:val="bottom"/>
          </w:tcPr>
          <w:p w14:paraId="2FF84FC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482" w:type="pct"/>
            <w:vAlign w:val="bottom"/>
          </w:tcPr>
          <w:p w14:paraId="64194F6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11</w:t>
            </w:r>
          </w:p>
        </w:tc>
        <w:tc>
          <w:tcPr>
            <w:tcW w:w="1428" w:type="pct"/>
            <w:vAlign w:val="bottom"/>
          </w:tcPr>
          <w:p w14:paraId="3A07C82F"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07</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0.13</w:t>
            </w:r>
          </w:p>
        </w:tc>
        <w:tc>
          <w:tcPr>
            <w:tcW w:w="1500" w:type="pct"/>
            <w:vAlign w:val="bottom"/>
          </w:tcPr>
          <w:p w14:paraId="57977B8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91</w:t>
            </w:r>
          </w:p>
        </w:tc>
      </w:tr>
      <w:tr w:rsidR="00D96223" w:rsidRPr="004C7D9E" w14:paraId="2269927F" w14:textId="77777777" w:rsidTr="002B6320">
        <w:tc>
          <w:tcPr>
            <w:tcW w:w="590" w:type="pct"/>
            <w:vAlign w:val="bottom"/>
          </w:tcPr>
          <w:p w14:paraId="11EF1D2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482" w:type="pct"/>
            <w:vAlign w:val="bottom"/>
          </w:tcPr>
          <w:p w14:paraId="1D3D522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8</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6</w:t>
            </w:r>
          </w:p>
        </w:tc>
        <w:tc>
          <w:tcPr>
            <w:tcW w:w="1428" w:type="pct"/>
            <w:vAlign w:val="bottom"/>
          </w:tcPr>
          <w:p w14:paraId="54849F5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9</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01</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9</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0.05</w:t>
            </w:r>
          </w:p>
        </w:tc>
        <w:tc>
          <w:tcPr>
            <w:tcW w:w="1500" w:type="pct"/>
            <w:vAlign w:val="bottom"/>
          </w:tcPr>
          <w:p w14:paraId="7EE1C74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0.02</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0.62</w:t>
            </w:r>
          </w:p>
        </w:tc>
      </w:tr>
      <w:tr w:rsidR="002B6320" w:rsidRPr="004C7D9E" w14:paraId="03F6352B" w14:textId="77777777" w:rsidTr="002B6320">
        <w:tc>
          <w:tcPr>
            <w:tcW w:w="5000" w:type="pct"/>
            <w:gridSpan w:val="4"/>
            <w:vAlign w:val="center"/>
          </w:tcPr>
          <w:p w14:paraId="33B00D2D" w14:textId="40176659" w:rsidR="002B6320" w:rsidRPr="004C7D9E" w:rsidRDefault="002B6320"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TG</w:t>
            </w:r>
          </w:p>
        </w:tc>
      </w:tr>
      <w:tr w:rsidR="00D96223" w:rsidRPr="004C7D9E" w14:paraId="7F055E8F" w14:textId="77777777" w:rsidTr="002B6320">
        <w:tc>
          <w:tcPr>
            <w:tcW w:w="590" w:type="pct"/>
            <w:vAlign w:val="bottom"/>
          </w:tcPr>
          <w:p w14:paraId="7CF13D9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482" w:type="pct"/>
            <w:vAlign w:val="bottom"/>
          </w:tcPr>
          <w:p w14:paraId="4DD3AD0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0.06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04</w:t>
            </w:r>
          </w:p>
        </w:tc>
        <w:tc>
          <w:tcPr>
            <w:tcW w:w="1428" w:type="pct"/>
            <w:vAlign w:val="bottom"/>
          </w:tcPr>
          <w:p w14:paraId="4CA1DF2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0.04</w:t>
            </w:r>
          </w:p>
        </w:tc>
        <w:tc>
          <w:tcPr>
            <w:tcW w:w="1500" w:type="pct"/>
            <w:vAlign w:val="bottom"/>
          </w:tcPr>
          <w:p w14:paraId="78FAAD7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65</w:t>
            </w:r>
          </w:p>
        </w:tc>
      </w:tr>
      <w:tr w:rsidR="00D96223" w:rsidRPr="004C7D9E" w14:paraId="16934121" w14:textId="77777777" w:rsidTr="002B6320">
        <w:tc>
          <w:tcPr>
            <w:tcW w:w="590" w:type="pct"/>
            <w:vAlign w:val="bottom"/>
          </w:tcPr>
          <w:p w14:paraId="0C09900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482" w:type="pct"/>
            <w:vAlign w:val="bottom"/>
          </w:tcPr>
          <w:p w14:paraId="65E754F3"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05</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09</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p>
        </w:tc>
        <w:tc>
          <w:tcPr>
            <w:tcW w:w="1428" w:type="pct"/>
            <w:vAlign w:val="bottom"/>
          </w:tcPr>
          <w:p w14:paraId="76B2EA8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01,</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09</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0.06</w:t>
            </w:r>
          </w:p>
        </w:tc>
        <w:tc>
          <w:tcPr>
            <w:tcW w:w="1500" w:type="pct"/>
            <w:vAlign w:val="bottom"/>
          </w:tcPr>
          <w:p w14:paraId="48DB5D3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82</w:t>
            </w:r>
          </w:p>
        </w:tc>
      </w:tr>
      <w:tr w:rsidR="00D96223" w:rsidRPr="004C7D9E" w14:paraId="3FE662B9" w14:textId="77777777" w:rsidTr="002B6320">
        <w:tc>
          <w:tcPr>
            <w:tcW w:w="590" w:type="pct"/>
            <w:vAlign w:val="bottom"/>
          </w:tcPr>
          <w:p w14:paraId="2A365174"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bookmarkStart w:id="42" w:name="_Hlk194964938"/>
            <w:r w:rsidRPr="004C7D9E">
              <w:rPr>
                <w:rFonts w:ascii="Times New Roman" w:eastAsia="宋体" w:hAnsi="Times New Roman" w:cs="Times New Roman"/>
                <w:color w:val="000000"/>
                <w:sz w:val="18"/>
                <w:szCs w:val="18"/>
              </w:rPr>
              <w:t>PFHxS</w:t>
            </w:r>
          </w:p>
        </w:tc>
        <w:tc>
          <w:tcPr>
            <w:tcW w:w="1482" w:type="pct"/>
            <w:vAlign w:val="bottom"/>
          </w:tcPr>
          <w:p w14:paraId="00DF870B"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001</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97</w:t>
            </w:r>
          </w:p>
        </w:tc>
        <w:tc>
          <w:tcPr>
            <w:tcW w:w="1428" w:type="pct"/>
            <w:vAlign w:val="bottom"/>
          </w:tcPr>
          <w:p w14:paraId="1A4C517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002</w:t>
            </w:r>
            <w:r w:rsidRPr="004C7D9E">
              <w:rPr>
                <w:rFonts w:ascii="Times New Roman" w:eastAsia="宋体" w:hAnsi="Times New Roman" w:cs="Times New Roman"/>
                <w:color w:val="000000"/>
                <w:sz w:val="18"/>
                <w:szCs w:val="18"/>
              </w:rPr>
              <w:t xml:space="preserve"> ( -0.</w:t>
            </w:r>
            <w:r w:rsidRPr="004C7D9E">
              <w:rPr>
                <w:rFonts w:ascii="Times New Roman" w:eastAsia="宋体" w:hAnsi="Times New Roman" w:cs="Times New Roman" w:hint="eastAsia"/>
                <w:color w:val="000000"/>
                <w:sz w:val="18"/>
                <w:szCs w:val="18"/>
              </w:rPr>
              <w:t>04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93</w:t>
            </w:r>
          </w:p>
        </w:tc>
        <w:tc>
          <w:tcPr>
            <w:tcW w:w="1500" w:type="pct"/>
            <w:vAlign w:val="bottom"/>
          </w:tcPr>
          <w:p w14:paraId="7CDD287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0.003</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44</w:t>
            </w:r>
          </w:p>
        </w:tc>
      </w:tr>
      <w:tr w:rsidR="00D96223" w:rsidRPr="004C7D9E" w14:paraId="6476AAEE" w14:textId="77777777" w:rsidTr="002B6320">
        <w:tc>
          <w:tcPr>
            <w:tcW w:w="590" w:type="pct"/>
            <w:vAlign w:val="bottom"/>
          </w:tcPr>
          <w:p w14:paraId="046622C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482" w:type="pct"/>
            <w:vAlign w:val="bottom"/>
          </w:tcPr>
          <w:p w14:paraId="5D5128BF"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9</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002</w:t>
            </w:r>
          </w:p>
        </w:tc>
        <w:tc>
          <w:tcPr>
            <w:tcW w:w="1428" w:type="pct"/>
            <w:vAlign w:val="bottom"/>
          </w:tcPr>
          <w:p w14:paraId="0D951C4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09</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hint="eastAsia"/>
                <w:color w:val="000000"/>
                <w:sz w:val="18"/>
                <w:szCs w:val="18"/>
              </w:rPr>
              <w:t>0.0001</w:t>
            </w:r>
          </w:p>
        </w:tc>
        <w:tc>
          <w:tcPr>
            <w:tcW w:w="1500" w:type="pct"/>
            <w:vAlign w:val="bottom"/>
          </w:tcPr>
          <w:p w14:paraId="2C6A910F"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73</w:t>
            </w:r>
          </w:p>
        </w:tc>
      </w:tr>
      <w:tr w:rsidR="00D96223" w:rsidRPr="004C7D9E" w14:paraId="3C8E957E" w14:textId="77777777" w:rsidTr="002B6320">
        <w:tc>
          <w:tcPr>
            <w:tcW w:w="590" w:type="pct"/>
            <w:vAlign w:val="bottom"/>
          </w:tcPr>
          <w:p w14:paraId="3788594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482" w:type="pct"/>
            <w:vAlign w:val="bottom"/>
          </w:tcPr>
          <w:p w14:paraId="04D508E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01</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048</w:t>
            </w:r>
          </w:p>
        </w:tc>
        <w:tc>
          <w:tcPr>
            <w:tcW w:w="1428" w:type="pct"/>
            <w:vAlign w:val="bottom"/>
          </w:tcPr>
          <w:p w14:paraId="7BC43EA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05</w:t>
            </w:r>
            <w:r w:rsidRPr="004C7D9E">
              <w:rPr>
                <w:rFonts w:ascii="Times New Roman" w:eastAsia="宋体" w:hAnsi="Times New Roman" w:cs="Times New Roman"/>
                <w:color w:val="000000"/>
                <w:sz w:val="18"/>
                <w:szCs w:val="18"/>
              </w:rPr>
              <w:t>, 0.1</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0.07</w:t>
            </w:r>
          </w:p>
        </w:tc>
        <w:tc>
          <w:tcPr>
            <w:tcW w:w="1500" w:type="pct"/>
            <w:vAlign w:val="bottom"/>
          </w:tcPr>
          <w:p w14:paraId="32A5066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0.02</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0.82</w:t>
            </w:r>
          </w:p>
        </w:tc>
      </w:tr>
      <w:tr w:rsidR="002B6320" w:rsidRPr="004C7D9E" w14:paraId="0B8BBF50" w14:textId="77777777" w:rsidTr="002B6320">
        <w:tc>
          <w:tcPr>
            <w:tcW w:w="5000" w:type="pct"/>
            <w:gridSpan w:val="4"/>
            <w:vAlign w:val="center"/>
          </w:tcPr>
          <w:p w14:paraId="326C9B3A" w14:textId="660C6564" w:rsidR="002B6320" w:rsidRPr="004C7D9E" w:rsidRDefault="002B6320"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HDL-C</w:t>
            </w:r>
          </w:p>
        </w:tc>
      </w:tr>
      <w:bookmarkEnd w:id="42"/>
      <w:tr w:rsidR="00D96223" w:rsidRPr="004C7D9E" w14:paraId="64783B7A" w14:textId="77777777" w:rsidTr="002B6320">
        <w:tc>
          <w:tcPr>
            <w:tcW w:w="590" w:type="pct"/>
            <w:vAlign w:val="bottom"/>
          </w:tcPr>
          <w:p w14:paraId="3444E51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482" w:type="pct"/>
            <w:vAlign w:val="bottom"/>
          </w:tcPr>
          <w:p w14:paraId="5214B77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90</w:t>
            </w:r>
          </w:p>
        </w:tc>
        <w:tc>
          <w:tcPr>
            <w:tcW w:w="1428" w:type="pct"/>
            <w:vAlign w:val="bottom"/>
          </w:tcPr>
          <w:p w14:paraId="7FCEEE2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88</w:t>
            </w:r>
          </w:p>
        </w:tc>
        <w:tc>
          <w:tcPr>
            <w:tcW w:w="1500" w:type="pct"/>
            <w:vAlign w:val="bottom"/>
          </w:tcPr>
          <w:p w14:paraId="40922DA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004</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78</w:t>
            </w:r>
          </w:p>
        </w:tc>
      </w:tr>
      <w:tr w:rsidR="00D96223" w:rsidRPr="004C7D9E" w14:paraId="7CC6ECFB" w14:textId="77777777" w:rsidTr="002B6320">
        <w:tc>
          <w:tcPr>
            <w:tcW w:w="590" w:type="pct"/>
            <w:vAlign w:val="bottom"/>
          </w:tcPr>
          <w:p w14:paraId="738EB1F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482" w:type="pct"/>
            <w:vAlign w:val="bottom"/>
          </w:tcPr>
          <w:p w14:paraId="444EAAE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08</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5</w:t>
            </w:r>
          </w:p>
        </w:tc>
        <w:tc>
          <w:tcPr>
            <w:tcW w:w="1428" w:type="pct"/>
            <w:vAlign w:val="bottom"/>
          </w:tcPr>
          <w:p w14:paraId="18FFF72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 xml:space="preserve">01 </w:t>
            </w: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56</w:t>
            </w:r>
          </w:p>
        </w:tc>
        <w:tc>
          <w:tcPr>
            <w:tcW w:w="1500" w:type="pct"/>
            <w:vAlign w:val="bottom"/>
          </w:tcPr>
          <w:p w14:paraId="2EBA523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001</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95</w:t>
            </w:r>
          </w:p>
        </w:tc>
      </w:tr>
      <w:tr w:rsidR="00D96223" w:rsidRPr="004C7D9E" w14:paraId="104F28D1" w14:textId="77777777" w:rsidTr="002B6320">
        <w:tc>
          <w:tcPr>
            <w:tcW w:w="590" w:type="pct"/>
            <w:vAlign w:val="bottom"/>
          </w:tcPr>
          <w:p w14:paraId="767E48E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482" w:type="pct"/>
            <w:vAlign w:val="bottom"/>
          </w:tcPr>
          <w:p w14:paraId="65BF9929"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12</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36</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88</w:t>
            </w:r>
          </w:p>
        </w:tc>
        <w:tc>
          <w:tcPr>
            <w:tcW w:w="1428" w:type="pct"/>
            <w:vAlign w:val="bottom"/>
          </w:tcPr>
          <w:p w14:paraId="0263B29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 xml:space="preserve">12 </w:t>
            </w: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36</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88</w:t>
            </w:r>
          </w:p>
        </w:tc>
        <w:tc>
          <w:tcPr>
            <w:tcW w:w="1500" w:type="pct"/>
            <w:vAlign w:val="bottom"/>
          </w:tcPr>
          <w:p w14:paraId="45C7AFB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6</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99</w:t>
            </w:r>
          </w:p>
        </w:tc>
      </w:tr>
      <w:tr w:rsidR="00D96223" w:rsidRPr="004C7D9E" w14:paraId="4A289AC3" w14:textId="77777777" w:rsidTr="002B6320">
        <w:tc>
          <w:tcPr>
            <w:tcW w:w="590" w:type="pct"/>
            <w:vAlign w:val="bottom"/>
          </w:tcPr>
          <w:p w14:paraId="47DDA38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482" w:type="pct"/>
            <w:vAlign w:val="bottom"/>
          </w:tcPr>
          <w:p w14:paraId="1CD673F1"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90</w:t>
            </w:r>
          </w:p>
        </w:tc>
        <w:tc>
          <w:tcPr>
            <w:tcW w:w="1428" w:type="pct"/>
            <w:vAlign w:val="bottom"/>
          </w:tcPr>
          <w:p w14:paraId="6A2AA37D"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91</w:t>
            </w:r>
          </w:p>
        </w:tc>
        <w:tc>
          <w:tcPr>
            <w:tcW w:w="1500" w:type="pct"/>
            <w:vAlign w:val="bottom"/>
          </w:tcPr>
          <w:p w14:paraId="00CEE26F"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01</w:t>
            </w:r>
            <w:r w:rsidRPr="004C7D9E">
              <w:rPr>
                <w:rFonts w:ascii="Times New Roman" w:eastAsia="宋体" w:hAnsi="Times New Roman" w:cs="Times New Roman"/>
                <w:color w:val="000000"/>
                <w:sz w:val="18"/>
                <w:szCs w:val="18"/>
              </w:rPr>
              <w:t xml:space="preserve"> (-0.00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89</w:t>
            </w:r>
          </w:p>
        </w:tc>
      </w:tr>
      <w:tr w:rsidR="00D96223" w:rsidRPr="004C7D9E" w14:paraId="40199F49" w14:textId="77777777" w:rsidTr="002B6320">
        <w:tc>
          <w:tcPr>
            <w:tcW w:w="590" w:type="pct"/>
            <w:vAlign w:val="bottom"/>
          </w:tcPr>
          <w:p w14:paraId="12C6006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482" w:type="pct"/>
            <w:vAlign w:val="bottom"/>
          </w:tcPr>
          <w:p w14:paraId="5109104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29</w:t>
            </w:r>
          </w:p>
        </w:tc>
        <w:tc>
          <w:tcPr>
            <w:tcW w:w="1428" w:type="pct"/>
            <w:vAlign w:val="bottom"/>
          </w:tcPr>
          <w:p w14:paraId="63C276D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-0.01</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47</w:t>
            </w:r>
          </w:p>
        </w:tc>
        <w:tc>
          <w:tcPr>
            <w:tcW w:w="1500" w:type="pct"/>
            <w:vAlign w:val="bottom"/>
          </w:tcPr>
          <w:p w14:paraId="36560A6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hint="eastAsia"/>
                <w:color w:val="000000"/>
                <w:sz w:val="18"/>
                <w:szCs w:val="18"/>
              </w:rPr>
              <w:t>-</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04</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53</w:t>
            </w:r>
          </w:p>
        </w:tc>
      </w:tr>
      <w:tr w:rsidR="002B6320" w:rsidRPr="004C7D9E" w14:paraId="4DC086AD" w14:textId="77777777" w:rsidTr="002B6320">
        <w:tc>
          <w:tcPr>
            <w:tcW w:w="5000" w:type="pct"/>
            <w:gridSpan w:val="4"/>
            <w:vAlign w:val="center"/>
          </w:tcPr>
          <w:p w14:paraId="6109BDBB" w14:textId="30496C35" w:rsidR="002B6320" w:rsidRPr="004C7D9E" w:rsidRDefault="002B6320" w:rsidP="001A5434">
            <w:pPr>
              <w:adjustRightInd w:val="0"/>
              <w:snapToGrid w:val="0"/>
              <w:spacing w:line="384" w:lineRule="auto"/>
              <w:rPr>
                <w:rFonts w:ascii="Times New Roman" w:eastAsia="宋体" w:hAnsi="Times New Roman" w:cs="Times New Roman"/>
                <w:color w:val="000000"/>
                <w:sz w:val="18"/>
                <w:szCs w:val="18"/>
              </w:rPr>
            </w:pPr>
            <w:r w:rsidRPr="004C7D9E">
              <w:rPr>
                <w:rFonts w:ascii="Times New Roman" w:eastAsia="宋体" w:hAnsi="Times New Roman" w:cs="Times New Roman" w:hint="eastAsia"/>
                <w:color w:val="000000"/>
                <w:sz w:val="18"/>
                <w:szCs w:val="18"/>
              </w:rPr>
              <w:t>AIP</w:t>
            </w:r>
          </w:p>
        </w:tc>
      </w:tr>
      <w:tr w:rsidR="00D96223" w:rsidRPr="004C7D9E" w14:paraId="3C232656" w14:textId="77777777" w:rsidTr="002B6320">
        <w:tc>
          <w:tcPr>
            <w:tcW w:w="590" w:type="pct"/>
            <w:vAlign w:val="bottom"/>
          </w:tcPr>
          <w:p w14:paraId="249F1205"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PFOA</w:t>
            </w:r>
          </w:p>
        </w:tc>
        <w:tc>
          <w:tcPr>
            <w:tcW w:w="1482" w:type="pct"/>
            <w:vAlign w:val="bottom"/>
          </w:tcPr>
          <w:p w14:paraId="05830D6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0.04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02</w:t>
            </w:r>
          </w:p>
        </w:tc>
        <w:tc>
          <w:tcPr>
            <w:tcW w:w="1428" w:type="pct"/>
            <w:vAlign w:val="bottom"/>
          </w:tcPr>
          <w:p w14:paraId="0FA5FC1E"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 xml:space="preserve">4 </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06</w:t>
            </w:r>
          </w:p>
        </w:tc>
        <w:tc>
          <w:tcPr>
            <w:tcW w:w="1500" w:type="pct"/>
            <w:vAlign w:val="bottom"/>
          </w:tcPr>
          <w:p w14:paraId="6DC5BA4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30</w:t>
            </w:r>
          </w:p>
        </w:tc>
      </w:tr>
      <w:tr w:rsidR="00D96223" w:rsidRPr="004C7D9E" w14:paraId="5E8ABFF1" w14:textId="77777777" w:rsidTr="002B6320">
        <w:tc>
          <w:tcPr>
            <w:tcW w:w="590" w:type="pct"/>
            <w:vAlign w:val="bottom"/>
          </w:tcPr>
          <w:p w14:paraId="2B82983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 xml:space="preserve">PFOS </w:t>
            </w:r>
          </w:p>
        </w:tc>
        <w:tc>
          <w:tcPr>
            <w:tcW w:w="1482" w:type="pct"/>
            <w:vAlign w:val="bottom"/>
          </w:tcPr>
          <w:p w14:paraId="4C157FAB"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 xml:space="preserve">3 </w:t>
            </w: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07</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0.006</w:t>
            </w:r>
          </w:p>
        </w:tc>
        <w:tc>
          <w:tcPr>
            <w:tcW w:w="1428" w:type="pct"/>
            <w:vAlign w:val="bottom"/>
          </w:tcPr>
          <w:p w14:paraId="6FCFA43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0.03</w:t>
            </w:r>
          </w:p>
        </w:tc>
        <w:tc>
          <w:tcPr>
            <w:tcW w:w="1500" w:type="pct"/>
            <w:vAlign w:val="bottom"/>
          </w:tcPr>
          <w:p w14:paraId="0BDC2E7F"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.50</w:t>
            </w:r>
          </w:p>
        </w:tc>
      </w:tr>
      <w:tr w:rsidR="00D96223" w:rsidRPr="004C7D9E" w14:paraId="186099B9" w14:textId="77777777" w:rsidTr="002B6320">
        <w:tc>
          <w:tcPr>
            <w:tcW w:w="590" w:type="pct"/>
            <w:vAlign w:val="bottom"/>
          </w:tcPr>
          <w:p w14:paraId="0BF2723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PFHxS</w:t>
            </w:r>
          </w:p>
        </w:tc>
        <w:tc>
          <w:tcPr>
            <w:tcW w:w="1482" w:type="pct"/>
            <w:vAlign w:val="bottom"/>
          </w:tcPr>
          <w:p w14:paraId="6F1496DF"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005</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64</w:t>
            </w:r>
          </w:p>
        </w:tc>
        <w:tc>
          <w:tcPr>
            <w:tcW w:w="1428" w:type="pct"/>
            <w:vAlign w:val="bottom"/>
          </w:tcPr>
          <w:p w14:paraId="03ECE2A0"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w:t>
            </w:r>
            <w:r w:rsidRPr="004C7D9E">
              <w:rPr>
                <w:rFonts w:ascii="Times New Roman" w:eastAsia="宋体" w:hAnsi="Times New Roman" w:cs="Times New Roman" w:hint="eastAsia"/>
                <w:color w:val="000000"/>
                <w:sz w:val="18"/>
                <w:szCs w:val="18"/>
              </w:rPr>
              <w:t>003</w:t>
            </w:r>
            <w:r w:rsidRPr="004C7D9E">
              <w:rPr>
                <w:rFonts w:ascii="Times New Roman" w:eastAsia="宋体" w:hAnsi="Times New Roman" w:cs="Times New Roman"/>
                <w:color w:val="000000"/>
                <w:sz w:val="18"/>
                <w:szCs w:val="18"/>
              </w:rPr>
              <w:t xml:space="preserve"> (-0.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79</w:t>
            </w:r>
          </w:p>
        </w:tc>
        <w:tc>
          <w:tcPr>
            <w:tcW w:w="1500" w:type="pct"/>
            <w:vAlign w:val="bottom"/>
          </w:tcPr>
          <w:p w14:paraId="31BEC01C"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02</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25</w:t>
            </w:r>
          </w:p>
        </w:tc>
      </w:tr>
      <w:tr w:rsidR="00D96223" w:rsidRPr="004C7D9E" w14:paraId="7E1C7B23" w14:textId="77777777" w:rsidTr="002B6320">
        <w:tc>
          <w:tcPr>
            <w:tcW w:w="590" w:type="pct"/>
            <w:vAlign w:val="bottom"/>
          </w:tcPr>
          <w:p w14:paraId="4CF61D6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PFNA</w:t>
            </w:r>
          </w:p>
        </w:tc>
        <w:tc>
          <w:tcPr>
            <w:tcW w:w="1482" w:type="pct"/>
            <w:vAlign w:val="bottom"/>
          </w:tcPr>
          <w:p w14:paraId="18D2F866"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2</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0.004</w:t>
            </w:r>
          </w:p>
        </w:tc>
        <w:tc>
          <w:tcPr>
            <w:tcW w:w="1428" w:type="pct"/>
            <w:vAlign w:val="bottom"/>
          </w:tcPr>
          <w:p w14:paraId="70901DD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5</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0.01</w:t>
            </w:r>
          </w:p>
        </w:tc>
        <w:tc>
          <w:tcPr>
            <w:tcW w:w="1500" w:type="pct"/>
            <w:vAlign w:val="bottom"/>
          </w:tcPr>
          <w:p w14:paraId="63D4E70A"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0.00</w:t>
            </w:r>
            <w:r w:rsidRPr="004C7D9E">
              <w:rPr>
                <w:rFonts w:ascii="Times New Roman" w:eastAsia="宋体" w:hAnsi="Times New Roman" w:cs="Times New Roman" w:hint="eastAsia"/>
                <w:color w:val="000000"/>
                <w:sz w:val="18"/>
                <w:szCs w:val="18"/>
              </w:rPr>
              <w:t>3</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04</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37</w:t>
            </w:r>
          </w:p>
        </w:tc>
      </w:tr>
      <w:tr w:rsidR="00D96223" w:rsidRPr="004C7D9E" w14:paraId="2911B0FE" w14:textId="77777777" w:rsidTr="002B6320">
        <w:tc>
          <w:tcPr>
            <w:tcW w:w="590" w:type="pct"/>
            <w:vAlign w:val="bottom"/>
          </w:tcPr>
          <w:p w14:paraId="25ACEF6B"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Total PFAS</w:t>
            </w:r>
          </w:p>
        </w:tc>
        <w:tc>
          <w:tcPr>
            <w:tcW w:w="1482" w:type="pct"/>
            <w:vAlign w:val="bottom"/>
          </w:tcPr>
          <w:p w14:paraId="76699F87"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0.04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0.02</w:t>
            </w:r>
          </w:p>
        </w:tc>
        <w:tc>
          <w:tcPr>
            <w:tcW w:w="1428" w:type="pct"/>
            <w:vAlign w:val="bottom"/>
          </w:tcPr>
          <w:p w14:paraId="4D19FF12"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4</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7</w:t>
            </w:r>
            <w:r w:rsidRPr="004C7D9E">
              <w:rPr>
                <w:rFonts w:ascii="Times New Roman" w:eastAsia="宋体" w:hAnsi="Times New Roman" w:cs="Times New Roman"/>
                <w:color w:val="000000"/>
                <w:sz w:val="18"/>
                <w:szCs w:val="18"/>
              </w:rPr>
              <w:t xml:space="preserve">), </w:t>
            </w:r>
            <w:r w:rsidRPr="004C7D9E">
              <w:rPr>
                <w:rFonts w:ascii="Times New Roman" w:eastAsia="宋体" w:hAnsi="Times New Roman" w:cs="Times New Roman" w:hint="eastAsia"/>
                <w:color w:val="000000"/>
                <w:sz w:val="18"/>
                <w:szCs w:val="18"/>
              </w:rPr>
              <w:t>0.02</w:t>
            </w:r>
          </w:p>
        </w:tc>
        <w:tc>
          <w:tcPr>
            <w:tcW w:w="1500" w:type="pct"/>
            <w:vAlign w:val="bottom"/>
          </w:tcPr>
          <w:p w14:paraId="795B2748" w14:textId="77777777" w:rsidR="00D96223" w:rsidRPr="004C7D9E" w:rsidRDefault="00D96223" w:rsidP="001A5434">
            <w:pPr>
              <w:adjustRightInd w:val="0"/>
              <w:snapToGrid w:val="0"/>
              <w:spacing w:line="384" w:lineRule="auto"/>
              <w:rPr>
                <w:rFonts w:ascii="Times New Roman" w:eastAsia="宋体" w:hAnsi="Times New Roman" w:cs="Times New Roman"/>
                <w:color w:val="000000" w:themeColor="text1"/>
                <w:sz w:val="18"/>
                <w:szCs w:val="18"/>
              </w:rPr>
            </w:pPr>
            <w:r w:rsidRPr="004C7D9E">
              <w:rPr>
                <w:rFonts w:ascii="Times New Roman" w:eastAsia="宋体" w:hAnsi="Times New Roman" w:cs="Times New Roman"/>
                <w:color w:val="000000"/>
                <w:sz w:val="18"/>
                <w:szCs w:val="18"/>
              </w:rPr>
              <w:t>0.0</w:t>
            </w:r>
            <w:r w:rsidRPr="004C7D9E">
              <w:rPr>
                <w:rFonts w:ascii="Times New Roman" w:eastAsia="宋体" w:hAnsi="Times New Roman" w:cs="Times New Roman" w:hint="eastAsia"/>
                <w:color w:val="000000"/>
                <w:sz w:val="18"/>
                <w:szCs w:val="18"/>
              </w:rPr>
              <w:t>01</w:t>
            </w:r>
            <w:r w:rsidRPr="004C7D9E">
              <w:rPr>
                <w:rFonts w:ascii="Times New Roman" w:eastAsia="宋体" w:hAnsi="Times New Roman" w:cs="Times New Roman"/>
                <w:color w:val="000000"/>
                <w:sz w:val="18"/>
                <w:szCs w:val="18"/>
              </w:rPr>
              <w:t xml:space="preserve"> (-0.0</w:t>
            </w:r>
            <w:r w:rsidRPr="004C7D9E">
              <w:rPr>
                <w:rFonts w:ascii="Times New Roman" w:eastAsia="宋体" w:hAnsi="Times New Roman" w:cs="Times New Roman" w:hint="eastAsia"/>
                <w:color w:val="000000"/>
                <w:sz w:val="18"/>
                <w:szCs w:val="18"/>
              </w:rPr>
              <w:t>05</w:t>
            </w:r>
            <w:r w:rsidRPr="004C7D9E">
              <w:rPr>
                <w:rFonts w:ascii="Times New Roman" w:eastAsia="宋体" w:hAnsi="Times New Roman" w:cs="Times New Roman"/>
                <w:color w:val="000000"/>
                <w:sz w:val="18"/>
                <w:szCs w:val="18"/>
              </w:rPr>
              <w:t>, 0.0</w:t>
            </w:r>
            <w:r w:rsidRPr="004C7D9E">
              <w:rPr>
                <w:rFonts w:ascii="Times New Roman" w:eastAsia="宋体" w:hAnsi="Times New Roman" w:cs="Times New Roman" w:hint="eastAsia"/>
                <w:color w:val="000000"/>
                <w:sz w:val="18"/>
                <w:szCs w:val="18"/>
              </w:rPr>
              <w:t>1</w:t>
            </w:r>
            <w:r w:rsidRPr="004C7D9E">
              <w:rPr>
                <w:rFonts w:ascii="Times New Roman" w:eastAsia="宋体" w:hAnsi="Times New Roman" w:cs="Times New Roman"/>
                <w:color w:val="000000"/>
                <w:sz w:val="18"/>
                <w:szCs w:val="18"/>
              </w:rPr>
              <w:t>), 0</w:t>
            </w:r>
            <w:r w:rsidRPr="004C7D9E">
              <w:rPr>
                <w:rFonts w:ascii="Times New Roman" w:eastAsia="宋体" w:hAnsi="Times New Roman" w:cs="Times New Roman" w:hint="eastAsia"/>
                <w:color w:val="000000"/>
                <w:sz w:val="18"/>
                <w:szCs w:val="18"/>
              </w:rPr>
              <w:t>.64</w:t>
            </w:r>
          </w:p>
        </w:tc>
      </w:tr>
    </w:tbl>
    <w:p w14:paraId="26BFDA57" w14:textId="66A43449" w:rsidR="00D96223" w:rsidRPr="004C7D9E" w:rsidRDefault="00BB022C" w:rsidP="001A5434">
      <w:pPr>
        <w:pStyle w:val="ae"/>
        <w:adjustRightInd w:val="0"/>
        <w:snapToGrid w:val="0"/>
        <w:spacing w:line="480" w:lineRule="auto"/>
        <w:jc w:val="both"/>
        <w:rPr>
          <w:rFonts w:ascii="Times New Roman" w:hAnsi="Times New Roman" w:cs="Times New Roman"/>
          <w:sz w:val="20"/>
          <w:szCs w:val="20"/>
        </w:rPr>
      </w:pPr>
      <w:r w:rsidRPr="004C7D9E">
        <w:rPr>
          <w:rFonts w:ascii="Times New Roman" w:hAnsi="Times New Roman" w:cs="Times New Roman" w:hint="eastAsia"/>
          <w:sz w:val="20"/>
          <w:szCs w:val="20"/>
        </w:rPr>
        <w:t>PFAS, Poly- and perfluoroalkyl substances; PFOA, Perfluorooctanoic acid; PFOS, Perfluorooctane sulfonate; PFHxS, Perfluorohexane sulfonate; PFNA, Perfluorononanoic acid; LDL-C, Low density lipoprotein cholesterol; TC, Total cholesterol; TG, Triglycerides; HDL-C, High density lipoprotein cholesterol; AIP, atherogenic index of plasma.</w:t>
      </w:r>
    </w:p>
    <w:p w14:paraId="2927FBD2" w14:textId="77777777" w:rsidR="00D96223" w:rsidRPr="004C7D9E" w:rsidRDefault="00D96223" w:rsidP="001A5434">
      <w:pPr>
        <w:pStyle w:val="ae"/>
        <w:adjustRightInd w:val="0"/>
        <w:snapToGrid w:val="0"/>
        <w:spacing w:line="480" w:lineRule="auto"/>
        <w:jc w:val="both"/>
        <w:rPr>
          <w:rFonts w:ascii="Times New Roman" w:hAnsi="Times New Roman" w:cs="Times New Roman"/>
          <w:sz w:val="20"/>
          <w:szCs w:val="20"/>
        </w:rPr>
      </w:pPr>
    </w:p>
    <w:p w14:paraId="4878EAF7" w14:textId="71982B80"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b/>
          <w:bCs/>
          <w:sz w:val="20"/>
          <w:szCs w:val="20"/>
        </w:rPr>
        <w:lastRenderedPageBreak/>
        <w:t>Table S</w:t>
      </w:r>
      <w:r w:rsidR="00D96223" w:rsidRPr="004C7D9E">
        <w:rPr>
          <w:rFonts w:ascii="Times New Roman" w:eastAsia="宋体" w:hAnsi="Times New Roman" w:cs="Times New Roman" w:hint="eastAsia"/>
          <w:b/>
          <w:bCs/>
          <w:sz w:val="20"/>
          <w:szCs w:val="20"/>
        </w:rPr>
        <w:t>1</w:t>
      </w:r>
      <w:r w:rsidR="00843B47" w:rsidRPr="004C7D9E">
        <w:rPr>
          <w:rFonts w:ascii="Times New Roman" w:eastAsia="宋体" w:hAnsi="Times New Roman" w:cs="Times New Roman" w:hint="eastAsia"/>
          <w:b/>
          <w:bCs/>
          <w:sz w:val="20"/>
          <w:szCs w:val="20"/>
        </w:rPr>
        <w:t>0</w:t>
      </w:r>
      <w:r w:rsidRPr="004C7D9E">
        <w:rPr>
          <w:rFonts w:ascii="Times New Roman" w:eastAsia="宋体" w:hAnsi="Times New Roman" w:cs="Times New Roman"/>
          <w:b/>
          <w:bCs/>
          <w:sz w:val="20"/>
          <w:szCs w:val="20"/>
        </w:rPr>
        <w:t>.</w:t>
      </w:r>
      <w:r w:rsidRPr="004C7D9E">
        <w:rPr>
          <w:rFonts w:ascii="Times New Roman" w:eastAsia="宋体" w:hAnsi="Times New Roman" w:cs="Times New Roman"/>
          <w:b/>
          <w:bCs/>
          <w:sz w:val="20"/>
          <w:szCs w:val="20"/>
        </w:rPr>
        <w:t xml:space="preserve"> </w:t>
      </w:r>
      <w:r w:rsidRPr="004C7D9E">
        <w:rPr>
          <w:rFonts w:ascii="Times New Roman" w:eastAsia="宋体" w:hAnsi="Times New Roman" w:cs="Times New Roman"/>
          <w:sz w:val="20"/>
          <w:szCs w:val="20"/>
        </w:rPr>
        <w:t>Poly- and perfluoroalkyl substances toxicity targets obtained based on ADMETlab 2.0.</w:t>
      </w:r>
    </w:p>
    <w:tbl>
      <w:tblPr>
        <w:tblStyle w:val="a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9"/>
        <w:gridCol w:w="1132"/>
        <w:gridCol w:w="2895"/>
      </w:tblGrid>
      <w:tr w:rsidR="00E334DD" w:rsidRPr="004C7D9E" w14:paraId="34801EED" w14:textId="77777777" w:rsidTr="00517725">
        <w:tc>
          <w:tcPr>
            <w:tcW w:w="2338" w:type="pct"/>
            <w:tcBorders>
              <w:top w:val="single" w:sz="4" w:space="0" w:color="auto"/>
              <w:bottom w:val="single" w:sz="4" w:space="0" w:color="auto"/>
            </w:tcBorders>
            <w:noWrap/>
            <w:vAlign w:val="center"/>
          </w:tcPr>
          <w:p w14:paraId="61DAE197"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Property</w:t>
            </w:r>
          </w:p>
        </w:tc>
        <w:tc>
          <w:tcPr>
            <w:tcW w:w="843" w:type="pct"/>
            <w:tcBorders>
              <w:top w:val="single" w:sz="4" w:space="0" w:color="auto"/>
              <w:bottom w:val="single" w:sz="4" w:space="0" w:color="auto"/>
            </w:tcBorders>
            <w:noWrap/>
            <w:vAlign w:val="center"/>
          </w:tcPr>
          <w:p w14:paraId="250D5239"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Value</w:t>
            </w:r>
          </w:p>
        </w:tc>
        <w:tc>
          <w:tcPr>
            <w:tcW w:w="1818" w:type="pct"/>
            <w:tcBorders>
              <w:top w:val="single" w:sz="4" w:space="0" w:color="auto"/>
              <w:bottom w:val="single" w:sz="4" w:space="0" w:color="auto"/>
            </w:tcBorders>
            <w:noWrap/>
            <w:vAlign w:val="center"/>
          </w:tcPr>
          <w:p w14:paraId="0B180B8F"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Decision</w:t>
            </w:r>
          </w:p>
        </w:tc>
      </w:tr>
      <w:tr w:rsidR="00E334DD" w:rsidRPr="004C7D9E" w14:paraId="5B3135A4" w14:textId="77777777" w:rsidTr="00517725">
        <w:tc>
          <w:tcPr>
            <w:tcW w:w="5000" w:type="pct"/>
            <w:gridSpan w:val="3"/>
            <w:tcBorders>
              <w:top w:val="single" w:sz="4" w:space="0" w:color="auto"/>
            </w:tcBorders>
            <w:noWrap/>
            <w:vAlign w:val="center"/>
          </w:tcPr>
          <w:p w14:paraId="322F49DB"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Perfluorohexane sulfonate</w:t>
            </w:r>
          </w:p>
        </w:tc>
      </w:tr>
      <w:tr w:rsidR="00E334DD" w:rsidRPr="004C7D9E" w14:paraId="7DB0BFCC" w14:textId="77777777" w:rsidTr="00517725">
        <w:tc>
          <w:tcPr>
            <w:tcW w:w="2338" w:type="pct"/>
            <w:noWrap/>
          </w:tcPr>
          <w:p w14:paraId="09E3C1AD"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Human ether-a-go-go related gene (hERG) blockers</w:t>
            </w:r>
          </w:p>
        </w:tc>
        <w:tc>
          <w:tcPr>
            <w:tcW w:w="843" w:type="pct"/>
            <w:noWrap/>
          </w:tcPr>
          <w:p w14:paraId="0189CF4F"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0.002</w:t>
            </w:r>
          </w:p>
        </w:tc>
        <w:tc>
          <w:tcPr>
            <w:tcW w:w="1818" w:type="pct"/>
            <w:noWrap/>
          </w:tcPr>
          <w:p w14:paraId="1EE2CBCA"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111271FF" w14:textId="77777777" w:rsidTr="00517725">
        <w:tc>
          <w:tcPr>
            <w:tcW w:w="2338" w:type="pct"/>
            <w:noWrap/>
          </w:tcPr>
          <w:p w14:paraId="00BB0264"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Human hepatotoxicity</w:t>
            </w:r>
          </w:p>
        </w:tc>
        <w:tc>
          <w:tcPr>
            <w:tcW w:w="843" w:type="pct"/>
            <w:noWrap/>
          </w:tcPr>
          <w:p w14:paraId="21576935"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0.249</w:t>
            </w:r>
          </w:p>
        </w:tc>
        <w:tc>
          <w:tcPr>
            <w:tcW w:w="1818" w:type="pct"/>
            <w:noWrap/>
          </w:tcPr>
          <w:p w14:paraId="316BD68B"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3424DF3B" w14:textId="77777777" w:rsidTr="00517725">
        <w:tc>
          <w:tcPr>
            <w:tcW w:w="2338" w:type="pct"/>
            <w:noWrap/>
          </w:tcPr>
          <w:p w14:paraId="0BABF727"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Drug induced liver injury</w:t>
            </w:r>
          </w:p>
        </w:tc>
        <w:tc>
          <w:tcPr>
            <w:tcW w:w="843" w:type="pct"/>
            <w:noWrap/>
          </w:tcPr>
          <w:p w14:paraId="5F355524"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0.065</w:t>
            </w:r>
          </w:p>
        </w:tc>
        <w:tc>
          <w:tcPr>
            <w:tcW w:w="1818" w:type="pct"/>
            <w:noWrap/>
          </w:tcPr>
          <w:p w14:paraId="1C103097"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7604D08F" w14:textId="77777777" w:rsidTr="00517725">
        <w:tc>
          <w:tcPr>
            <w:tcW w:w="2338" w:type="pct"/>
            <w:noWrap/>
          </w:tcPr>
          <w:p w14:paraId="0594B420"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Ames test toxicity</w:t>
            </w:r>
          </w:p>
        </w:tc>
        <w:tc>
          <w:tcPr>
            <w:tcW w:w="843" w:type="pct"/>
            <w:noWrap/>
          </w:tcPr>
          <w:p w14:paraId="34CEF35C"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0.106</w:t>
            </w:r>
          </w:p>
        </w:tc>
        <w:tc>
          <w:tcPr>
            <w:tcW w:w="1818" w:type="pct"/>
            <w:noWrap/>
          </w:tcPr>
          <w:p w14:paraId="025AF20F"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341633E3" w14:textId="77777777" w:rsidTr="00517725">
        <w:tc>
          <w:tcPr>
            <w:tcW w:w="2338" w:type="pct"/>
            <w:noWrap/>
          </w:tcPr>
          <w:p w14:paraId="31C1F71D"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bookmarkStart w:id="43" w:name="_Hlk179981506"/>
            <w:r w:rsidRPr="004C7D9E">
              <w:rPr>
                <w:rFonts w:ascii="Times New Roman" w:eastAsia="宋体" w:hAnsi="Times New Roman" w:cs="Times New Roman"/>
                <w:sz w:val="20"/>
                <w:szCs w:val="20"/>
              </w:rPr>
              <w:t>Rat oral acute toxicity</w:t>
            </w:r>
            <w:bookmarkEnd w:id="43"/>
          </w:p>
        </w:tc>
        <w:tc>
          <w:tcPr>
            <w:tcW w:w="843" w:type="pct"/>
            <w:noWrap/>
          </w:tcPr>
          <w:p w14:paraId="7931D2FF"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0.865</w:t>
            </w:r>
          </w:p>
        </w:tc>
        <w:tc>
          <w:tcPr>
            <w:tcW w:w="1818" w:type="pct"/>
            <w:noWrap/>
          </w:tcPr>
          <w:p w14:paraId="07787B13"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362AAEFE" w14:textId="77777777" w:rsidTr="00517725">
        <w:tc>
          <w:tcPr>
            <w:tcW w:w="2338" w:type="pct"/>
            <w:noWrap/>
          </w:tcPr>
          <w:p w14:paraId="52D156D8"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FDA maximum daily dose</w:t>
            </w:r>
          </w:p>
        </w:tc>
        <w:tc>
          <w:tcPr>
            <w:tcW w:w="843" w:type="pct"/>
            <w:noWrap/>
          </w:tcPr>
          <w:p w14:paraId="43FD6BF8"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0.391</w:t>
            </w:r>
          </w:p>
        </w:tc>
        <w:tc>
          <w:tcPr>
            <w:tcW w:w="1818" w:type="pct"/>
            <w:noWrap/>
          </w:tcPr>
          <w:p w14:paraId="6C23D837"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Weakly active</w:t>
            </w:r>
          </w:p>
        </w:tc>
      </w:tr>
      <w:tr w:rsidR="00E334DD" w:rsidRPr="004C7D9E" w14:paraId="54DB80D9" w14:textId="77777777" w:rsidTr="00517725">
        <w:tc>
          <w:tcPr>
            <w:tcW w:w="2338" w:type="pct"/>
            <w:noWrap/>
          </w:tcPr>
          <w:p w14:paraId="1E88073D"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bookmarkStart w:id="44" w:name="_Hlk179981705"/>
            <w:r w:rsidRPr="004C7D9E">
              <w:rPr>
                <w:rFonts w:ascii="Times New Roman" w:eastAsia="宋体" w:hAnsi="Times New Roman" w:cs="Times New Roman"/>
                <w:sz w:val="20"/>
                <w:szCs w:val="20"/>
              </w:rPr>
              <w:t>Skin sensitization</w:t>
            </w:r>
            <w:bookmarkEnd w:id="44"/>
          </w:p>
        </w:tc>
        <w:tc>
          <w:tcPr>
            <w:tcW w:w="843" w:type="pct"/>
            <w:noWrap/>
          </w:tcPr>
          <w:p w14:paraId="638A7524"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0.911</w:t>
            </w:r>
          </w:p>
        </w:tc>
        <w:tc>
          <w:tcPr>
            <w:tcW w:w="1818" w:type="pct"/>
            <w:noWrap/>
          </w:tcPr>
          <w:p w14:paraId="51BCD8F1"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382F8051" w14:textId="77777777" w:rsidTr="00517725">
        <w:tc>
          <w:tcPr>
            <w:tcW w:w="2338" w:type="pct"/>
            <w:noWrap/>
          </w:tcPr>
          <w:p w14:paraId="03EAE2DF"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bookmarkStart w:id="45" w:name="_Hlk179982073"/>
            <w:r w:rsidRPr="004C7D9E">
              <w:rPr>
                <w:rFonts w:ascii="Times New Roman" w:eastAsia="宋体" w:hAnsi="Times New Roman" w:cs="Times New Roman"/>
                <w:sz w:val="20"/>
                <w:szCs w:val="20"/>
              </w:rPr>
              <w:t>Carcinogenicity</w:t>
            </w:r>
            <w:bookmarkEnd w:id="45"/>
          </w:p>
        </w:tc>
        <w:tc>
          <w:tcPr>
            <w:tcW w:w="843" w:type="pct"/>
            <w:noWrap/>
          </w:tcPr>
          <w:p w14:paraId="650E36E9"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0.346</w:t>
            </w:r>
          </w:p>
        </w:tc>
        <w:tc>
          <w:tcPr>
            <w:tcW w:w="1818" w:type="pct"/>
            <w:noWrap/>
          </w:tcPr>
          <w:p w14:paraId="6D5D87CC"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Weakly active</w:t>
            </w:r>
          </w:p>
        </w:tc>
      </w:tr>
      <w:tr w:rsidR="00E334DD" w:rsidRPr="004C7D9E" w14:paraId="74595935" w14:textId="77777777" w:rsidTr="00517725">
        <w:tc>
          <w:tcPr>
            <w:tcW w:w="2338" w:type="pct"/>
            <w:noWrap/>
          </w:tcPr>
          <w:p w14:paraId="115A69C9"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bookmarkStart w:id="46" w:name="_Hlk179981460"/>
            <w:r w:rsidRPr="004C7D9E">
              <w:rPr>
                <w:rFonts w:ascii="Times New Roman" w:eastAsia="宋体" w:hAnsi="Times New Roman" w:cs="Times New Roman"/>
                <w:sz w:val="20"/>
                <w:szCs w:val="20"/>
              </w:rPr>
              <w:t>Eye corrosion</w:t>
            </w:r>
            <w:bookmarkEnd w:id="46"/>
          </w:p>
        </w:tc>
        <w:tc>
          <w:tcPr>
            <w:tcW w:w="843" w:type="pct"/>
            <w:noWrap/>
          </w:tcPr>
          <w:p w14:paraId="54990D00"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0.991</w:t>
            </w:r>
          </w:p>
        </w:tc>
        <w:tc>
          <w:tcPr>
            <w:tcW w:w="1818" w:type="pct"/>
            <w:noWrap/>
          </w:tcPr>
          <w:p w14:paraId="0E948FB2"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6B5F39DE" w14:textId="77777777" w:rsidTr="00517725">
        <w:tc>
          <w:tcPr>
            <w:tcW w:w="2338" w:type="pct"/>
            <w:noWrap/>
          </w:tcPr>
          <w:p w14:paraId="22C03347"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bookmarkStart w:id="47" w:name="_Hlk179981494"/>
            <w:r w:rsidRPr="004C7D9E">
              <w:rPr>
                <w:rFonts w:ascii="Times New Roman" w:eastAsia="宋体" w:hAnsi="Times New Roman" w:cs="Times New Roman"/>
                <w:sz w:val="20"/>
                <w:szCs w:val="20"/>
              </w:rPr>
              <w:t>Eye irritation</w:t>
            </w:r>
            <w:bookmarkEnd w:id="47"/>
          </w:p>
        </w:tc>
        <w:tc>
          <w:tcPr>
            <w:tcW w:w="843" w:type="pct"/>
            <w:noWrap/>
          </w:tcPr>
          <w:p w14:paraId="427BE95C"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0.871</w:t>
            </w:r>
          </w:p>
        </w:tc>
        <w:tc>
          <w:tcPr>
            <w:tcW w:w="1818" w:type="pct"/>
            <w:noWrap/>
          </w:tcPr>
          <w:p w14:paraId="26B43B9A"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6C5BE3FE" w14:textId="77777777" w:rsidTr="00517725">
        <w:tc>
          <w:tcPr>
            <w:tcW w:w="2338" w:type="pct"/>
          </w:tcPr>
          <w:p w14:paraId="3F3BD8F5"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bookmarkStart w:id="48" w:name="_Hlk179981516"/>
            <w:r w:rsidRPr="004C7D9E">
              <w:rPr>
                <w:rFonts w:ascii="Times New Roman" w:eastAsia="宋体" w:hAnsi="Times New Roman" w:cs="Times New Roman"/>
                <w:sz w:val="20"/>
                <w:szCs w:val="20"/>
              </w:rPr>
              <w:t>Respiratory toxicity</w:t>
            </w:r>
            <w:bookmarkEnd w:id="48"/>
          </w:p>
        </w:tc>
        <w:tc>
          <w:tcPr>
            <w:tcW w:w="843" w:type="pct"/>
            <w:noWrap/>
          </w:tcPr>
          <w:p w14:paraId="75FF0AA3"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0.983</w:t>
            </w:r>
          </w:p>
        </w:tc>
        <w:tc>
          <w:tcPr>
            <w:tcW w:w="1818" w:type="pct"/>
            <w:noWrap/>
          </w:tcPr>
          <w:p w14:paraId="54481509"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54BA73D4" w14:textId="77777777" w:rsidTr="00517725">
        <w:tc>
          <w:tcPr>
            <w:tcW w:w="5000" w:type="pct"/>
            <w:gridSpan w:val="3"/>
            <w:noWrap/>
          </w:tcPr>
          <w:p w14:paraId="1C466C6E"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Perfluorononanoic acid</w:t>
            </w:r>
          </w:p>
        </w:tc>
      </w:tr>
      <w:tr w:rsidR="00E334DD" w:rsidRPr="004C7D9E" w14:paraId="5A1E4E76" w14:textId="77777777" w:rsidTr="00517725">
        <w:tc>
          <w:tcPr>
            <w:tcW w:w="2338" w:type="pct"/>
            <w:noWrap/>
          </w:tcPr>
          <w:p w14:paraId="0FFA6AE1"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hERG blockers</w:t>
            </w:r>
          </w:p>
        </w:tc>
        <w:tc>
          <w:tcPr>
            <w:tcW w:w="843" w:type="pct"/>
            <w:noWrap/>
          </w:tcPr>
          <w:p w14:paraId="14E2EB92"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0.002</w:t>
            </w:r>
          </w:p>
        </w:tc>
        <w:tc>
          <w:tcPr>
            <w:tcW w:w="1818" w:type="pct"/>
            <w:noWrap/>
          </w:tcPr>
          <w:p w14:paraId="6073EB7F"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14835F39" w14:textId="77777777" w:rsidTr="00517725">
        <w:tc>
          <w:tcPr>
            <w:tcW w:w="2338" w:type="pct"/>
            <w:noWrap/>
          </w:tcPr>
          <w:p w14:paraId="57B4F136"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Human hepatotoxicity</w:t>
            </w:r>
          </w:p>
        </w:tc>
        <w:tc>
          <w:tcPr>
            <w:tcW w:w="843" w:type="pct"/>
            <w:noWrap/>
          </w:tcPr>
          <w:p w14:paraId="5396977B"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0.123</w:t>
            </w:r>
          </w:p>
        </w:tc>
        <w:tc>
          <w:tcPr>
            <w:tcW w:w="1818" w:type="pct"/>
            <w:noWrap/>
          </w:tcPr>
          <w:p w14:paraId="533E34FB"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20202543" w14:textId="77777777" w:rsidTr="00517725">
        <w:tc>
          <w:tcPr>
            <w:tcW w:w="2338" w:type="pct"/>
            <w:noWrap/>
          </w:tcPr>
          <w:p w14:paraId="0EE8BF9D"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bookmarkStart w:id="49" w:name="_Hlk179982107"/>
            <w:r w:rsidRPr="004C7D9E">
              <w:rPr>
                <w:rFonts w:ascii="Times New Roman" w:eastAsia="宋体" w:hAnsi="Times New Roman" w:cs="Times New Roman"/>
                <w:sz w:val="20"/>
                <w:szCs w:val="20"/>
              </w:rPr>
              <w:t>Drug induced liver injury</w:t>
            </w:r>
            <w:bookmarkEnd w:id="49"/>
          </w:p>
        </w:tc>
        <w:tc>
          <w:tcPr>
            <w:tcW w:w="843" w:type="pct"/>
            <w:noWrap/>
          </w:tcPr>
          <w:p w14:paraId="120B9C77"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0.351</w:t>
            </w:r>
          </w:p>
        </w:tc>
        <w:tc>
          <w:tcPr>
            <w:tcW w:w="1818" w:type="pct"/>
            <w:noWrap/>
          </w:tcPr>
          <w:p w14:paraId="627E3E12"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Weakly active</w:t>
            </w:r>
          </w:p>
        </w:tc>
      </w:tr>
      <w:tr w:rsidR="00E334DD" w:rsidRPr="004C7D9E" w14:paraId="5CDC57E0" w14:textId="77777777" w:rsidTr="00517725">
        <w:tc>
          <w:tcPr>
            <w:tcW w:w="2338" w:type="pct"/>
            <w:noWrap/>
          </w:tcPr>
          <w:p w14:paraId="0C424453"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Ames test toxicity</w:t>
            </w:r>
          </w:p>
        </w:tc>
        <w:tc>
          <w:tcPr>
            <w:tcW w:w="843" w:type="pct"/>
            <w:noWrap/>
          </w:tcPr>
          <w:p w14:paraId="6543D47B"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0.011</w:t>
            </w:r>
          </w:p>
        </w:tc>
        <w:tc>
          <w:tcPr>
            <w:tcW w:w="1818" w:type="pct"/>
            <w:noWrap/>
          </w:tcPr>
          <w:p w14:paraId="763B5297"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532FB0AF" w14:textId="77777777" w:rsidTr="00517725">
        <w:tc>
          <w:tcPr>
            <w:tcW w:w="2338" w:type="pct"/>
            <w:noWrap/>
          </w:tcPr>
          <w:p w14:paraId="0C24114F"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Rat oral acute toxicity</w:t>
            </w:r>
          </w:p>
        </w:tc>
        <w:tc>
          <w:tcPr>
            <w:tcW w:w="843" w:type="pct"/>
            <w:noWrap/>
          </w:tcPr>
          <w:p w14:paraId="5EB8AA83"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0.51</w:t>
            </w:r>
          </w:p>
        </w:tc>
        <w:tc>
          <w:tcPr>
            <w:tcW w:w="1818" w:type="pct"/>
            <w:noWrap/>
          </w:tcPr>
          <w:p w14:paraId="6D7240E0"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Weakly active</w:t>
            </w:r>
          </w:p>
        </w:tc>
      </w:tr>
      <w:tr w:rsidR="00E334DD" w:rsidRPr="004C7D9E" w14:paraId="465FA189" w14:textId="77777777" w:rsidTr="00517725">
        <w:tc>
          <w:tcPr>
            <w:tcW w:w="2338" w:type="pct"/>
            <w:noWrap/>
          </w:tcPr>
          <w:p w14:paraId="679A0536"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Food and Drug Administration (FDA) maximum daily dose</w:t>
            </w:r>
          </w:p>
        </w:tc>
        <w:tc>
          <w:tcPr>
            <w:tcW w:w="843" w:type="pct"/>
            <w:noWrap/>
          </w:tcPr>
          <w:p w14:paraId="1AC6C814"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0.061</w:t>
            </w:r>
          </w:p>
        </w:tc>
        <w:tc>
          <w:tcPr>
            <w:tcW w:w="1818" w:type="pct"/>
            <w:noWrap/>
          </w:tcPr>
          <w:p w14:paraId="56F66A7A"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19186142" w14:textId="77777777" w:rsidTr="00517725">
        <w:tc>
          <w:tcPr>
            <w:tcW w:w="2338" w:type="pct"/>
            <w:noWrap/>
          </w:tcPr>
          <w:p w14:paraId="5DC4EF17"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Skin sensitization</w:t>
            </w:r>
          </w:p>
        </w:tc>
        <w:tc>
          <w:tcPr>
            <w:tcW w:w="843" w:type="pct"/>
            <w:noWrap/>
          </w:tcPr>
          <w:p w14:paraId="67153BE4"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0.897</w:t>
            </w:r>
          </w:p>
        </w:tc>
        <w:tc>
          <w:tcPr>
            <w:tcW w:w="1818" w:type="pct"/>
            <w:noWrap/>
          </w:tcPr>
          <w:p w14:paraId="34A7814E"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17412F4A" w14:textId="77777777" w:rsidTr="00517725">
        <w:tc>
          <w:tcPr>
            <w:tcW w:w="2338" w:type="pct"/>
            <w:noWrap/>
          </w:tcPr>
          <w:p w14:paraId="5757E53C"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Carcinogenicity</w:t>
            </w:r>
          </w:p>
        </w:tc>
        <w:tc>
          <w:tcPr>
            <w:tcW w:w="843" w:type="pct"/>
            <w:noWrap/>
          </w:tcPr>
          <w:p w14:paraId="62021AD7"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0.108</w:t>
            </w:r>
          </w:p>
        </w:tc>
        <w:tc>
          <w:tcPr>
            <w:tcW w:w="1818" w:type="pct"/>
            <w:noWrap/>
          </w:tcPr>
          <w:p w14:paraId="05CCA777"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1A6BB5C6" w14:textId="77777777" w:rsidTr="00517725">
        <w:tc>
          <w:tcPr>
            <w:tcW w:w="2338" w:type="pct"/>
            <w:noWrap/>
          </w:tcPr>
          <w:p w14:paraId="3ABFE00E"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Eye corrosion</w:t>
            </w:r>
          </w:p>
        </w:tc>
        <w:tc>
          <w:tcPr>
            <w:tcW w:w="843" w:type="pct"/>
            <w:noWrap/>
          </w:tcPr>
          <w:p w14:paraId="6E035F6F"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0.996</w:t>
            </w:r>
          </w:p>
        </w:tc>
        <w:tc>
          <w:tcPr>
            <w:tcW w:w="1818" w:type="pct"/>
            <w:noWrap/>
          </w:tcPr>
          <w:p w14:paraId="12712A2D"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5FD1E28D" w14:textId="77777777" w:rsidTr="00517725">
        <w:tc>
          <w:tcPr>
            <w:tcW w:w="2338" w:type="pct"/>
            <w:noWrap/>
          </w:tcPr>
          <w:p w14:paraId="312933F7"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Eye irritation</w:t>
            </w:r>
          </w:p>
        </w:tc>
        <w:tc>
          <w:tcPr>
            <w:tcW w:w="843" w:type="pct"/>
            <w:noWrap/>
          </w:tcPr>
          <w:p w14:paraId="14BB45B4"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0.907</w:t>
            </w:r>
          </w:p>
        </w:tc>
        <w:tc>
          <w:tcPr>
            <w:tcW w:w="1818" w:type="pct"/>
            <w:noWrap/>
          </w:tcPr>
          <w:p w14:paraId="6F6DBBFE"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79978B11" w14:textId="77777777" w:rsidTr="00517725">
        <w:tc>
          <w:tcPr>
            <w:tcW w:w="2338" w:type="pct"/>
          </w:tcPr>
          <w:p w14:paraId="11ED2EFD"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Respiratory toxicity</w:t>
            </w:r>
          </w:p>
        </w:tc>
        <w:tc>
          <w:tcPr>
            <w:tcW w:w="843" w:type="pct"/>
            <w:noWrap/>
          </w:tcPr>
          <w:p w14:paraId="53306BBD"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0.911</w:t>
            </w:r>
          </w:p>
        </w:tc>
        <w:tc>
          <w:tcPr>
            <w:tcW w:w="1818" w:type="pct"/>
            <w:noWrap/>
          </w:tcPr>
          <w:p w14:paraId="03A2049C"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4C66A285" w14:textId="77777777" w:rsidTr="00517725">
        <w:tc>
          <w:tcPr>
            <w:tcW w:w="5000" w:type="pct"/>
            <w:gridSpan w:val="3"/>
            <w:noWrap/>
          </w:tcPr>
          <w:p w14:paraId="45BF066F"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Perfluorooctanoic acid</w:t>
            </w:r>
          </w:p>
        </w:tc>
      </w:tr>
      <w:tr w:rsidR="00E334DD" w:rsidRPr="004C7D9E" w14:paraId="74C6517F" w14:textId="77777777" w:rsidTr="00517725">
        <w:tc>
          <w:tcPr>
            <w:tcW w:w="2338" w:type="pct"/>
            <w:noWrap/>
          </w:tcPr>
          <w:p w14:paraId="1875AC20"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hERG blockers</w:t>
            </w:r>
          </w:p>
        </w:tc>
        <w:tc>
          <w:tcPr>
            <w:tcW w:w="843" w:type="pct"/>
            <w:noWrap/>
          </w:tcPr>
          <w:p w14:paraId="7558F900"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0.002</w:t>
            </w:r>
          </w:p>
        </w:tc>
        <w:tc>
          <w:tcPr>
            <w:tcW w:w="1818" w:type="pct"/>
            <w:noWrap/>
          </w:tcPr>
          <w:p w14:paraId="715569BC"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229CF22A" w14:textId="77777777" w:rsidTr="00517725">
        <w:tc>
          <w:tcPr>
            <w:tcW w:w="2338" w:type="pct"/>
            <w:noWrap/>
          </w:tcPr>
          <w:p w14:paraId="77316D3E"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Human hepatotoxicity</w:t>
            </w:r>
          </w:p>
        </w:tc>
        <w:tc>
          <w:tcPr>
            <w:tcW w:w="843" w:type="pct"/>
            <w:noWrap/>
          </w:tcPr>
          <w:p w14:paraId="3E38EA52"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0.124</w:t>
            </w:r>
          </w:p>
        </w:tc>
        <w:tc>
          <w:tcPr>
            <w:tcW w:w="1818" w:type="pct"/>
            <w:noWrap/>
          </w:tcPr>
          <w:p w14:paraId="28821CF0"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1792B5E9" w14:textId="77777777" w:rsidTr="00517725">
        <w:tc>
          <w:tcPr>
            <w:tcW w:w="2338" w:type="pct"/>
            <w:noWrap/>
          </w:tcPr>
          <w:p w14:paraId="7A02F9F7"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bookmarkStart w:id="50" w:name="_Hlk179982135"/>
            <w:r w:rsidRPr="004C7D9E">
              <w:rPr>
                <w:rFonts w:ascii="Times New Roman" w:eastAsia="宋体" w:hAnsi="Times New Roman" w:cs="Times New Roman"/>
                <w:sz w:val="20"/>
                <w:szCs w:val="20"/>
              </w:rPr>
              <w:t>Drug induced liver injury</w:t>
            </w:r>
            <w:bookmarkEnd w:id="50"/>
          </w:p>
        </w:tc>
        <w:tc>
          <w:tcPr>
            <w:tcW w:w="843" w:type="pct"/>
            <w:noWrap/>
          </w:tcPr>
          <w:p w14:paraId="5F3C6839"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0.308</w:t>
            </w:r>
          </w:p>
        </w:tc>
        <w:tc>
          <w:tcPr>
            <w:tcW w:w="1818" w:type="pct"/>
            <w:noWrap/>
          </w:tcPr>
          <w:p w14:paraId="2B773756"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Weakly active</w:t>
            </w:r>
          </w:p>
        </w:tc>
      </w:tr>
      <w:tr w:rsidR="00E334DD" w:rsidRPr="004C7D9E" w14:paraId="2C14A538" w14:textId="77777777" w:rsidTr="00517725">
        <w:tc>
          <w:tcPr>
            <w:tcW w:w="2338" w:type="pct"/>
            <w:noWrap/>
          </w:tcPr>
          <w:p w14:paraId="7259730C"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Ames test toxicity</w:t>
            </w:r>
          </w:p>
        </w:tc>
        <w:tc>
          <w:tcPr>
            <w:tcW w:w="843" w:type="pct"/>
            <w:noWrap/>
          </w:tcPr>
          <w:p w14:paraId="6C9F9788"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0.012</w:t>
            </w:r>
          </w:p>
        </w:tc>
        <w:tc>
          <w:tcPr>
            <w:tcW w:w="1818" w:type="pct"/>
            <w:noWrap/>
          </w:tcPr>
          <w:p w14:paraId="41852621"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5B0A10DD" w14:textId="77777777" w:rsidTr="00517725">
        <w:tc>
          <w:tcPr>
            <w:tcW w:w="2338" w:type="pct"/>
            <w:noWrap/>
          </w:tcPr>
          <w:p w14:paraId="2F131808"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Rat oral acute toxicity</w:t>
            </w:r>
          </w:p>
        </w:tc>
        <w:tc>
          <w:tcPr>
            <w:tcW w:w="843" w:type="pct"/>
            <w:noWrap/>
          </w:tcPr>
          <w:p w14:paraId="0A8DB7B6"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0.463</w:t>
            </w:r>
          </w:p>
        </w:tc>
        <w:tc>
          <w:tcPr>
            <w:tcW w:w="1818" w:type="pct"/>
            <w:noWrap/>
          </w:tcPr>
          <w:p w14:paraId="79CD7B8F"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Weakly active</w:t>
            </w:r>
          </w:p>
        </w:tc>
      </w:tr>
      <w:tr w:rsidR="00E334DD" w:rsidRPr="004C7D9E" w14:paraId="29F3243A" w14:textId="77777777" w:rsidTr="00517725">
        <w:tc>
          <w:tcPr>
            <w:tcW w:w="2338" w:type="pct"/>
            <w:noWrap/>
          </w:tcPr>
          <w:p w14:paraId="2C35C820"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FDA maximum daily dose</w:t>
            </w:r>
          </w:p>
        </w:tc>
        <w:tc>
          <w:tcPr>
            <w:tcW w:w="843" w:type="pct"/>
            <w:noWrap/>
          </w:tcPr>
          <w:p w14:paraId="264B454C"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0.04</w:t>
            </w:r>
          </w:p>
        </w:tc>
        <w:tc>
          <w:tcPr>
            <w:tcW w:w="1818" w:type="pct"/>
            <w:noWrap/>
          </w:tcPr>
          <w:p w14:paraId="30AE4E00"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432137D9" w14:textId="77777777" w:rsidTr="00517725">
        <w:tc>
          <w:tcPr>
            <w:tcW w:w="2338" w:type="pct"/>
            <w:noWrap/>
          </w:tcPr>
          <w:p w14:paraId="6FC190D2"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Skin sensitization</w:t>
            </w:r>
          </w:p>
        </w:tc>
        <w:tc>
          <w:tcPr>
            <w:tcW w:w="843" w:type="pct"/>
            <w:noWrap/>
          </w:tcPr>
          <w:p w14:paraId="6FDDBAA1"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0.877</w:t>
            </w:r>
          </w:p>
        </w:tc>
        <w:tc>
          <w:tcPr>
            <w:tcW w:w="1818" w:type="pct"/>
            <w:noWrap/>
          </w:tcPr>
          <w:p w14:paraId="284D9386"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02495D1B" w14:textId="77777777" w:rsidTr="00517725">
        <w:tc>
          <w:tcPr>
            <w:tcW w:w="2338" w:type="pct"/>
            <w:noWrap/>
          </w:tcPr>
          <w:p w14:paraId="6C685433"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Carcinogenicity</w:t>
            </w:r>
          </w:p>
        </w:tc>
        <w:tc>
          <w:tcPr>
            <w:tcW w:w="843" w:type="pct"/>
            <w:noWrap/>
          </w:tcPr>
          <w:p w14:paraId="79731698"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0.151</w:t>
            </w:r>
          </w:p>
        </w:tc>
        <w:tc>
          <w:tcPr>
            <w:tcW w:w="1818" w:type="pct"/>
            <w:noWrap/>
          </w:tcPr>
          <w:p w14:paraId="4F36BEFA"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3F2CDFB4" w14:textId="77777777" w:rsidTr="00517725">
        <w:tc>
          <w:tcPr>
            <w:tcW w:w="2338" w:type="pct"/>
            <w:noWrap/>
          </w:tcPr>
          <w:p w14:paraId="538597F2"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Eye corrosion</w:t>
            </w:r>
          </w:p>
        </w:tc>
        <w:tc>
          <w:tcPr>
            <w:tcW w:w="843" w:type="pct"/>
            <w:noWrap/>
          </w:tcPr>
          <w:p w14:paraId="4722EF2A"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0.997</w:t>
            </w:r>
          </w:p>
        </w:tc>
        <w:tc>
          <w:tcPr>
            <w:tcW w:w="1818" w:type="pct"/>
            <w:noWrap/>
          </w:tcPr>
          <w:p w14:paraId="223DFD58"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58E14BAC" w14:textId="77777777" w:rsidTr="00517725">
        <w:tc>
          <w:tcPr>
            <w:tcW w:w="2338" w:type="pct"/>
            <w:noWrap/>
          </w:tcPr>
          <w:p w14:paraId="378EC1DA"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Eye irritation</w:t>
            </w:r>
          </w:p>
        </w:tc>
        <w:tc>
          <w:tcPr>
            <w:tcW w:w="843" w:type="pct"/>
            <w:noWrap/>
          </w:tcPr>
          <w:p w14:paraId="7AAF8A47"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0.909</w:t>
            </w:r>
          </w:p>
        </w:tc>
        <w:tc>
          <w:tcPr>
            <w:tcW w:w="1818" w:type="pct"/>
            <w:noWrap/>
          </w:tcPr>
          <w:p w14:paraId="3B58CDF0"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533D1188" w14:textId="77777777" w:rsidTr="00517725">
        <w:tc>
          <w:tcPr>
            <w:tcW w:w="2338" w:type="pct"/>
          </w:tcPr>
          <w:p w14:paraId="5620FD5E"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Respiratory toxicity</w:t>
            </w:r>
          </w:p>
        </w:tc>
        <w:tc>
          <w:tcPr>
            <w:tcW w:w="843" w:type="pct"/>
            <w:noWrap/>
          </w:tcPr>
          <w:p w14:paraId="4AA4F0F7"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0.932</w:t>
            </w:r>
          </w:p>
        </w:tc>
        <w:tc>
          <w:tcPr>
            <w:tcW w:w="1818" w:type="pct"/>
            <w:noWrap/>
          </w:tcPr>
          <w:p w14:paraId="34BD0A33"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03647655" w14:textId="77777777" w:rsidTr="00517725">
        <w:tc>
          <w:tcPr>
            <w:tcW w:w="5000" w:type="pct"/>
            <w:gridSpan w:val="3"/>
            <w:noWrap/>
          </w:tcPr>
          <w:p w14:paraId="68D6616D"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Perfluorooctane sulfonate</w:t>
            </w:r>
          </w:p>
        </w:tc>
      </w:tr>
      <w:tr w:rsidR="00E334DD" w:rsidRPr="004C7D9E" w14:paraId="7DE0F2D7" w14:textId="77777777" w:rsidTr="00517725">
        <w:tc>
          <w:tcPr>
            <w:tcW w:w="2338" w:type="pct"/>
            <w:noWrap/>
          </w:tcPr>
          <w:p w14:paraId="401C454A"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hERG blockers</w:t>
            </w:r>
          </w:p>
        </w:tc>
        <w:tc>
          <w:tcPr>
            <w:tcW w:w="843" w:type="pct"/>
            <w:noWrap/>
          </w:tcPr>
          <w:p w14:paraId="179AFA62"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0.002</w:t>
            </w:r>
          </w:p>
        </w:tc>
        <w:tc>
          <w:tcPr>
            <w:tcW w:w="1818" w:type="pct"/>
            <w:noWrap/>
          </w:tcPr>
          <w:p w14:paraId="2F84348E"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7B14C7F4" w14:textId="77777777" w:rsidTr="00517725">
        <w:tc>
          <w:tcPr>
            <w:tcW w:w="2338" w:type="pct"/>
            <w:noWrap/>
          </w:tcPr>
          <w:p w14:paraId="39D11858"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Human hepatotoxicity</w:t>
            </w:r>
          </w:p>
        </w:tc>
        <w:tc>
          <w:tcPr>
            <w:tcW w:w="843" w:type="pct"/>
            <w:noWrap/>
          </w:tcPr>
          <w:p w14:paraId="259FB3B9"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0.24</w:t>
            </w:r>
          </w:p>
        </w:tc>
        <w:tc>
          <w:tcPr>
            <w:tcW w:w="1818" w:type="pct"/>
            <w:noWrap/>
          </w:tcPr>
          <w:p w14:paraId="7ABE8C2E"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58C5C284" w14:textId="77777777" w:rsidTr="00517725">
        <w:tc>
          <w:tcPr>
            <w:tcW w:w="2338" w:type="pct"/>
            <w:noWrap/>
          </w:tcPr>
          <w:p w14:paraId="6747D699"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Drug induced liver injury</w:t>
            </w:r>
          </w:p>
        </w:tc>
        <w:tc>
          <w:tcPr>
            <w:tcW w:w="843" w:type="pct"/>
            <w:noWrap/>
          </w:tcPr>
          <w:p w14:paraId="4A008845"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0.112</w:t>
            </w:r>
          </w:p>
        </w:tc>
        <w:tc>
          <w:tcPr>
            <w:tcW w:w="1818" w:type="pct"/>
            <w:noWrap/>
          </w:tcPr>
          <w:p w14:paraId="11788CFF"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787855A9" w14:textId="77777777" w:rsidTr="00517725">
        <w:tc>
          <w:tcPr>
            <w:tcW w:w="2338" w:type="pct"/>
            <w:noWrap/>
          </w:tcPr>
          <w:p w14:paraId="35C41E6A"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Ames test toxicity</w:t>
            </w:r>
          </w:p>
        </w:tc>
        <w:tc>
          <w:tcPr>
            <w:tcW w:w="843" w:type="pct"/>
            <w:noWrap/>
          </w:tcPr>
          <w:p w14:paraId="3FCFA7E4"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0.045</w:t>
            </w:r>
          </w:p>
        </w:tc>
        <w:tc>
          <w:tcPr>
            <w:tcW w:w="1818" w:type="pct"/>
            <w:noWrap/>
          </w:tcPr>
          <w:p w14:paraId="1C68B870"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4FCB924C" w14:textId="77777777" w:rsidTr="00517725">
        <w:tc>
          <w:tcPr>
            <w:tcW w:w="2338" w:type="pct"/>
            <w:noWrap/>
          </w:tcPr>
          <w:p w14:paraId="3B7B1E58"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Rat oral acute toxicity</w:t>
            </w:r>
          </w:p>
        </w:tc>
        <w:tc>
          <w:tcPr>
            <w:tcW w:w="843" w:type="pct"/>
            <w:noWrap/>
          </w:tcPr>
          <w:p w14:paraId="7D47E9CF"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0.662</w:t>
            </w:r>
          </w:p>
        </w:tc>
        <w:tc>
          <w:tcPr>
            <w:tcW w:w="1818" w:type="pct"/>
            <w:noWrap/>
          </w:tcPr>
          <w:p w14:paraId="4AE1B438"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Weakly active</w:t>
            </w:r>
          </w:p>
        </w:tc>
      </w:tr>
      <w:tr w:rsidR="00E334DD" w:rsidRPr="004C7D9E" w14:paraId="7C0245D7" w14:textId="77777777" w:rsidTr="00517725">
        <w:tc>
          <w:tcPr>
            <w:tcW w:w="2338" w:type="pct"/>
            <w:noWrap/>
          </w:tcPr>
          <w:p w14:paraId="4FB8522A"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FDA maximum daily dose</w:t>
            </w:r>
          </w:p>
        </w:tc>
        <w:tc>
          <w:tcPr>
            <w:tcW w:w="843" w:type="pct"/>
            <w:noWrap/>
          </w:tcPr>
          <w:p w14:paraId="6D34E5F4"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0.585</w:t>
            </w:r>
          </w:p>
        </w:tc>
        <w:tc>
          <w:tcPr>
            <w:tcW w:w="1818" w:type="pct"/>
            <w:noWrap/>
          </w:tcPr>
          <w:p w14:paraId="2166B389"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Weakly active</w:t>
            </w:r>
          </w:p>
        </w:tc>
      </w:tr>
      <w:tr w:rsidR="00E334DD" w:rsidRPr="004C7D9E" w14:paraId="30EBD27F" w14:textId="77777777" w:rsidTr="00517725">
        <w:tc>
          <w:tcPr>
            <w:tcW w:w="2338" w:type="pct"/>
            <w:noWrap/>
          </w:tcPr>
          <w:p w14:paraId="7E3E3659"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Skin sensitization</w:t>
            </w:r>
          </w:p>
        </w:tc>
        <w:tc>
          <w:tcPr>
            <w:tcW w:w="843" w:type="pct"/>
            <w:noWrap/>
          </w:tcPr>
          <w:p w14:paraId="33B7EE3E"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0.929</w:t>
            </w:r>
          </w:p>
        </w:tc>
        <w:tc>
          <w:tcPr>
            <w:tcW w:w="1818" w:type="pct"/>
            <w:noWrap/>
          </w:tcPr>
          <w:p w14:paraId="323B8861"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4C3D6F8E" w14:textId="77777777" w:rsidTr="00517725">
        <w:tc>
          <w:tcPr>
            <w:tcW w:w="2338" w:type="pct"/>
            <w:noWrap/>
          </w:tcPr>
          <w:p w14:paraId="61F72322"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Carcinogenicity</w:t>
            </w:r>
          </w:p>
        </w:tc>
        <w:tc>
          <w:tcPr>
            <w:tcW w:w="843" w:type="pct"/>
            <w:noWrap/>
          </w:tcPr>
          <w:p w14:paraId="610BB6C0"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0.17</w:t>
            </w:r>
          </w:p>
        </w:tc>
        <w:tc>
          <w:tcPr>
            <w:tcW w:w="1818" w:type="pct"/>
            <w:noWrap/>
          </w:tcPr>
          <w:p w14:paraId="196ED711"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Inactive</w:t>
            </w:r>
          </w:p>
        </w:tc>
      </w:tr>
      <w:tr w:rsidR="00E334DD" w:rsidRPr="004C7D9E" w14:paraId="178F39FE" w14:textId="77777777" w:rsidTr="00517725">
        <w:tc>
          <w:tcPr>
            <w:tcW w:w="2338" w:type="pct"/>
            <w:noWrap/>
          </w:tcPr>
          <w:p w14:paraId="6BED8641"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Eye corrosion</w:t>
            </w:r>
          </w:p>
        </w:tc>
        <w:tc>
          <w:tcPr>
            <w:tcW w:w="843" w:type="pct"/>
            <w:noWrap/>
          </w:tcPr>
          <w:p w14:paraId="12446C7E"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0.981</w:t>
            </w:r>
          </w:p>
        </w:tc>
        <w:tc>
          <w:tcPr>
            <w:tcW w:w="1818" w:type="pct"/>
            <w:noWrap/>
          </w:tcPr>
          <w:p w14:paraId="6602E16F"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6F6B210B" w14:textId="77777777" w:rsidTr="00517725">
        <w:tc>
          <w:tcPr>
            <w:tcW w:w="2338" w:type="pct"/>
            <w:noWrap/>
          </w:tcPr>
          <w:p w14:paraId="6CB07081"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Eye irritation</w:t>
            </w:r>
          </w:p>
        </w:tc>
        <w:tc>
          <w:tcPr>
            <w:tcW w:w="843" w:type="pct"/>
            <w:noWrap/>
          </w:tcPr>
          <w:p w14:paraId="47D8FDA6"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0.873</w:t>
            </w:r>
          </w:p>
        </w:tc>
        <w:tc>
          <w:tcPr>
            <w:tcW w:w="1818" w:type="pct"/>
            <w:noWrap/>
          </w:tcPr>
          <w:p w14:paraId="6A879BA6"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r w:rsidR="00E334DD" w:rsidRPr="004C7D9E" w14:paraId="073A5161" w14:textId="77777777" w:rsidTr="00517725">
        <w:tc>
          <w:tcPr>
            <w:tcW w:w="2338" w:type="pct"/>
            <w:tcBorders>
              <w:bottom w:val="single" w:sz="4" w:space="0" w:color="auto"/>
            </w:tcBorders>
          </w:tcPr>
          <w:p w14:paraId="7BDF98DB"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Respiratory toxicity</w:t>
            </w:r>
          </w:p>
        </w:tc>
        <w:tc>
          <w:tcPr>
            <w:tcW w:w="843" w:type="pct"/>
            <w:tcBorders>
              <w:bottom w:val="single" w:sz="4" w:space="0" w:color="auto"/>
            </w:tcBorders>
            <w:noWrap/>
          </w:tcPr>
          <w:p w14:paraId="4BF7FF1F"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0.981</w:t>
            </w:r>
          </w:p>
        </w:tc>
        <w:tc>
          <w:tcPr>
            <w:tcW w:w="1818" w:type="pct"/>
            <w:tcBorders>
              <w:bottom w:val="single" w:sz="4" w:space="0" w:color="auto"/>
            </w:tcBorders>
            <w:noWrap/>
          </w:tcPr>
          <w:p w14:paraId="040321F4" w14:textId="77777777" w:rsidR="00E334DD" w:rsidRPr="004C7D9E" w:rsidRDefault="00E334DD" w:rsidP="001A5434">
            <w:pPr>
              <w:adjustRightInd w:val="0"/>
              <w:snapToGrid w:val="0"/>
              <w:spacing w:line="264"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Active</w:t>
            </w:r>
          </w:p>
        </w:tc>
      </w:tr>
    </w:tbl>
    <w:p w14:paraId="6350B181" w14:textId="13EFB817" w:rsidR="00517725" w:rsidRPr="004C7D9E" w:rsidRDefault="00517725"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br w:type="page"/>
      </w:r>
    </w:p>
    <w:p w14:paraId="29B695B4" w14:textId="6DD1FCCA"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b/>
          <w:bCs/>
          <w:sz w:val="20"/>
          <w:szCs w:val="20"/>
        </w:rPr>
        <w:lastRenderedPageBreak/>
        <w:t xml:space="preserve">Table </w:t>
      </w:r>
      <w:r w:rsidRPr="004C7D9E">
        <w:rPr>
          <w:rFonts w:ascii="Times New Roman" w:eastAsia="宋体" w:hAnsi="Times New Roman" w:cs="Times New Roman"/>
          <w:b/>
          <w:bCs/>
          <w:sz w:val="20"/>
          <w:szCs w:val="20"/>
        </w:rPr>
        <w:t>S</w:t>
      </w:r>
      <w:r w:rsidR="00D96223" w:rsidRPr="004C7D9E">
        <w:rPr>
          <w:rFonts w:ascii="Times New Roman" w:eastAsia="宋体" w:hAnsi="Times New Roman" w:cs="Times New Roman" w:hint="eastAsia"/>
          <w:b/>
          <w:bCs/>
          <w:sz w:val="20"/>
          <w:szCs w:val="20"/>
        </w:rPr>
        <w:t>1</w:t>
      </w:r>
      <w:r w:rsidR="00843B47" w:rsidRPr="004C7D9E">
        <w:rPr>
          <w:rFonts w:ascii="Times New Roman" w:eastAsia="宋体" w:hAnsi="Times New Roman" w:cs="Times New Roman" w:hint="eastAsia"/>
          <w:b/>
          <w:bCs/>
          <w:sz w:val="20"/>
          <w:szCs w:val="20"/>
        </w:rPr>
        <w:t>1</w:t>
      </w:r>
      <w:r w:rsidR="00C24614" w:rsidRPr="004C7D9E">
        <w:rPr>
          <w:rFonts w:ascii="Times New Roman" w:eastAsia="宋体" w:hAnsi="Times New Roman" w:cs="Times New Roman"/>
          <w:b/>
          <w:bCs/>
          <w:sz w:val="20"/>
          <w:szCs w:val="20"/>
        </w:rPr>
        <w:t>.</w:t>
      </w:r>
      <w:r w:rsidRPr="004C7D9E">
        <w:rPr>
          <w:rFonts w:ascii="Times New Roman" w:eastAsia="宋体" w:hAnsi="Times New Roman" w:cs="Times New Roman"/>
          <w:b/>
          <w:bCs/>
          <w:sz w:val="20"/>
          <w:szCs w:val="20"/>
        </w:rPr>
        <w:t xml:space="preserve"> </w:t>
      </w:r>
      <w:r w:rsidRPr="004C7D9E">
        <w:rPr>
          <w:rFonts w:ascii="Times New Roman" w:eastAsia="宋体" w:hAnsi="Times New Roman" w:cs="Times New Roman"/>
          <w:sz w:val="20"/>
          <w:szCs w:val="20"/>
        </w:rPr>
        <w:t>Top four targets in the protein-protein Interaction (PPI) network.</w:t>
      </w:r>
    </w:p>
    <w:tbl>
      <w:tblPr>
        <w:tblStyle w:val="af9"/>
        <w:tblW w:w="5000"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309"/>
        <w:gridCol w:w="2749"/>
        <w:gridCol w:w="1968"/>
      </w:tblGrid>
      <w:tr w:rsidR="00E334DD" w:rsidRPr="004C7D9E" w14:paraId="4698A5B1" w14:textId="77777777" w:rsidTr="00C24614">
        <w:trPr>
          <w:trHeight w:val="471"/>
          <w:jc w:val="center"/>
        </w:trPr>
        <w:tc>
          <w:tcPr>
            <w:tcW w:w="2387" w:type="pct"/>
            <w:tcBorders>
              <w:top w:val="single" w:sz="4" w:space="0" w:color="auto"/>
              <w:bottom w:val="single" w:sz="4" w:space="0" w:color="auto"/>
            </w:tcBorders>
            <w:noWrap/>
            <w:vAlign w:val="center"/>
          </w:tcPr>
          <w:p w14:paraId="5C99ED2F"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Target name</w:t>
            </w:r>
          </w:p>
        </w:tc>
        <w:tc>
          <w:tcPr>
            <w:tcW w:w="1523" w:type="pct"/>
            <w:tcBorders>
              <w:top w:val="single" w:sz="4" w:space="0" w:color="auto"/>
              <w:bottom w:val="single" w:sz="4" w:space="0" w:color="auto"/>
            </w:tcBorders>
            <w:noWrap/>
            <w:vAlign w:val="center"/>
          </w:tcPr>
          <w:p w14:paraId="182D1944"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Degree</w:t>
            </w:r>
          </w:p>
        </w:tc>
        <w:tc>
          <w:tcPr>
            <w:tcW w:w="1090" w:type="pct"/>
            <w:tcBorders>
              <w:top w:val="single" w:sz="4" w:space="0" w:color="auto"/>
              <w:bottom w:val="single" w:sz="4" w:space="0" w:color="auto"/>
            </w:tcBorders>
            <w:noWrap/>
            <w:vAlign w:val="center"/>
          </w:tcPr>
          <w:p w14:paraId="152EFC7B"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Disease</w:t>
            </w:r>
          </w:p>
        </w:tc>
      </w:tr>
      <w:tr w:rsidR="00E334DD" w:rsidRPr="004C7D9E" w14:paraId="75ADEC79" w14:textId="77777777" w:rsidTr="000851A0">
        <w:trPr>
          <w:trHeight w:val="471"/>
          <w:jc w:val="center"/>
        </w:trPr>
        <w:tc>
          <w:tcPr>
            <w:tcW w:w="2387" w:type="pct"/>
            <w:tcBorders>
              <w:top w:val="single" w:sz="4" w:space="0" w:color="auto"/>
              <w:bottom w:val="nil"/>
            </w:tcBorders>
            <w:noWrap/>
          </w:tcPr>
          <w:p w14:paraId="69195B2E"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 xml:space="preserve">Albumin </w:t>
            </w:r>
          </w:p>
        </w:tc>
        <w:tc>
          <w:tcPr>
            <w:tcW w:w="1523" w:type="pct"/>
            <w:tcBorders>
              <w:top w:val="single" w:sz="4" w:space="0" w:color="auto"/>
              <w:bottom w:val="nil"/>
            </w:tcBorders>
            <w:noWrap/>
          </w:tcPr>
          <w:p w14:paraId="0CCBD26C"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11</w:t>
            </w:r>
          </w:p>
        </w:tc>
        <w:tc>
          <w:tcPr>
            <w:tcW w:w="1090" w:type="pct"/>
            <w:tcBorders>
              <w:top w:val="single" w:sz="4" w:space="0" w:color="auto"/>
              <w:bottom w:val="nil"/>
            </w:tcBorders>
            <w:noWrap/>
          </w:tcPr>
          <w:p w14:paraId="0254437E"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Hyperlipidemia</w:t>
            </w:r>
          </w:p>
        </w:tc>
      </w:tr>
      <w:tr w:rsidR="00E334DD" w:rsidRPr="004C7D9E" w14:paraId="27B371A4" w14:textId="77777777" w:rsidTr="00AE0D50">
        <w:trPr>
          <w:trHeight w:val="471"/>
          <w:jc w:val="center"/>
        </w:trPr>
        <w:tc>
          <w:tcPr>
            <w:tcW w:w="2387" w:type="pct"/>
            <w:tcBorders>
              <w:top w:val="nil"/>
            </w:tcBorders>
            <w:noWrap/>
          </w:tcPr>
          <w:p w14:paraId="2C55C48A"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Peroxisome proliferator activated receptor γ</w:t>
            </w:r>
          </w:p>
        </w:tc>
        <w:tc>
          <w:tcPr>
            <w:tcW w:w="1523" w:type="pct"/>
            <w:tcBorders>
              <w:top w:val="nil"/>
            </w:tcBorders>
            <w:noWrap/>
          </w:tcPr>
          <w:p w14:paraId="71619FCC"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9</w:t>
            </w:r>
          </w:p>
        </w:tc>
        <w:tc>
          <w:tcPr>
            <w:tcW w:w="1090" w:type="pct"/>
            <w:tcBorders>
              <w:top w:val="nil"/>
            </w:tcBorders>
            <w:noWrap/>
          </w:tcPr>
          <w:p w14:paraId="493C41C1"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Hyperlipidemia</w:t>
            </w:r>
          </w:p>
        </w:tc>
      </w:tr>
      <w:tr w:rsidR="00E334DD" w:rsidRPr="004C7D9E" w14:paraId="023D283A" w14:textId="77777777" w:rsidTr="00AE0D50">
        <w:trPr>
          <w:trHeight w:val="471"/>
          <w:jc w:val="center"/>
        </w:trPr>
        <w:tc>
          <w:tcPr>
            <w:tcW w:w="2387" w:type="pct"/>
            <w:noWrap/>
          </w:tcPr>
          <w:p w14:paraId="2A1B62F7"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Peroxisome proliferator activated receptor δ</w:t>
            </w:r>
          </w:p>
        </w:tc>
        <w:tc>
          <w:tcPr>
            <w:tcW w:w="1523" w:type="pct"/>
            <w:noWrap/>
          </w:tcPr>
          <w:p w14:paraId="77B07505"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6</w:t>
            </w:r>
          </w:p>
        </w:tc>
        <w:tc>
          <w:tcPr>
            <w:tcW w:w="1090" w:type="pct"/>
            <w:noWrap/>
          </w:tcPr>
          <w:p w14:paraId="4786321C"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Hyperlipidemia</w:t>
            </w:r>
          </w:p>
        </w:tc>
      </w:tr>
      <w:tr w:rsidR="00E334DD" w:rsidRPr="004C7D9E" w14:paraId="5EC0488C" w14:textId="77777777" w:rsidTr="00AE0D50">
        <w:trPr>
          <w:trHeight w:val="471"/>
          <w:jc w:val="center"/>
        </w:trPr>
        <w:tc>
          <w:tcPr>
            <w:tcW w:w="2387" w:type="pct"/>
            <w:noWrap/>
          </w:tcPr>
          <w:p w14:paraId="7F3CFA8E"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Nuclear receptor subfamily 1 group H member 4</w:t>
            </w:r>
          </w:p>
        </w:tc>
        <w:tc>
          <w:tcPr>
            <w:tcW w:w="1523" w:type="pct"/>
            <w:noWrap/>
          </w:tcPr>
          <w:p w14:paraId="61651059"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6</w:t>
            </w:r>
          </w:p>
        </w:tc>
        <w:tc>
          <w:tcPr>
            <w:tcW w:w="1090" w:type="pct"/>
            <w:noWrap/>
          </w:tcPr>
          <w:p w14:paraId="7D311359"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Hyperlipidemia</w:t>
            </w:r>
          </w:p>
        </w:tc>
      </w:tr>
      <w:tr w:rsidR="00E334DD" w:rsidRPr="004C7D9E" w14:paraId="769CF631" w14:textId="77777777" w:rsidTr="00AE0D50">
        <w:trPr>
          <w:trHeight w:val="471"/>
          <w:jc w:val="center"/>
        </w:trPr>
        <w:tc>
          <w:tcPr>
            <w:tcW w:w="2387" w:type="pct"/>
            <w:noWrap/>
          </w:tcPr>
          <w:p w14:paraId="11AC0F95"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 xml:space="preserve">Albumin </w:t>
            </w:r>
          </w:p>
        </w:tc>
        <w:tc>
          <w:tcPr>
            <w:tcW w:w="1523" w:type="pct"/>
            <w:noWrap/>
          </w:tcPr>
          <w:p w14:paraId="10DE901D"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13</w:t>
            </w:r>
          </w:p>
        </w:tc>
        <w:tc>
          <w:tcPr>
            <w:tcW w:w="1090" w:type="pct"/>
            <w:noWrap/>
          </w:tcPr>
          <w:p w14:paraId="454B58DD"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Atherosclerosis</w:t>
            </w:r>
          </w:p>
        </w:tc>
      </w:tr>
      <w:tr w:rsidR="00E334DD" w:rsidRPr="004C7D9E" w14:paraId="363EA77A" w14:textId="77777777" w:rsidTr="00AE0D50">
        <w:trPr>
          <w:trHeight w:val="471"/>
          <w:jc w:val="center"/>
        </w:trPr>
        <w:tc>
          <w:tcPr>
            <w:tcW w:w="2387" w:type="pct"/>
            <w:noWrap/>
          </w:tcPr>
          <w:p w14:paraId="7E9DA2D1"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Peroxisome proliferator activated receptor γ</w:t>
            </w:r>
          </w:p>
        </w:tc>
        <w:tc>
          <w:tcPr>
            <w:tcW w:w="1523" w:type="pct"/>
            <w:noWrap/>
          </w:tcPr>
          <w:p w14:paraId="007C3739"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10</w:t>
            </w:r>
          </w:p>
        </w:tc>
        <w:tc>
          <w:tcPr>
            <w:tcW w:w="1090" w:type="pct"/>
            <w:noWrap/>
          </w:tcPr>
          <w:p w14:paraId="385F2C98"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Atherosclerosis</w:t>
            </w:r>
          </w:p>
        </w:tc>
      </w:tr>
      <w:tr w:rsidR="00E334DD" w:rsidRPr="004C7D9E" w14:paraId="3DF47043" w14:textId="77777777" w:rsidTr="000851A0">
        <w:trPr>
          <w:trHeight w:val="471"/>
          <w:jc w:val="center"/>
        </w:trPr>
        <w:tc>
          <w:tcPr>
            <w:tcW w:w="2387" w:type="pct"/>
            <w:tcBorders>
              <w:bottom w:val="nil"/>
            </w:tcBorders>
            <w:noWrap/>
          </w:tcPr>
          <w:p w14:paraId="1CABB39C"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Nuclear receptor subfamily 1 group H member 4</w:t>
            </w:r>
          </w:p>
        </w:tc>
        <w:tc>
          <w:tcPr>
            <w:tcW w:w="1523" w:type="pct"/>
            <w:tcBorders>
              <w:bottom w:val="nil"/>
            </w:tcBorders>
            <w:noWrap/>
          </w:tcPr>
          <w:p w14:paraId="02163BAC"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7</w:t>
            </w:r>
          </w:p>
        </w:tc>
        <w:tc>
          <w:tcPr>
            <w:tcW w:w="1090" w:type="pct"/>
            <w:tcBorders>
              <w:bottom w:val="nil"/>
            </w:tcBorders>
            <w:noWrap/>
          </w:tcPr>
          <w:p w14:paraId="29FBDA5A"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Atherosclerosis</w:t>
            </w:r>
          </w:p>
        </w:tc>
      </w:tr>
      <w:tr w:rsidR="00E334DD" w:rsidRPr="004C7D9E" w14:paraId="567A803E" w14:textId="77777777" w:rsidTr="000851A0">
        <w:trPr>
          <w:trHeight w:val="471"/>
          <w:jc w:val="center"/>
        </w:trPr>
        <w:tc>
          <w:tcPr>
            <w:tcW w:w="2387" w:type="pct"/>
            <w:tcBorders>
              <w:top w:val="nil"/>
              <w:bottom w:val="single" w:sz="4" w:space="0" w:color="auto"/>
            </w:tcBorders>
            <w:noWrap/>
          </w:tcPr>
          <w:p w14:paraId="65838258"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Interleukin-10</w:t>
            </w:r>
          </w:p>
        </w:tc>
        <w:tc>
          <w:tcPr>
            <w:tcW w:w="1523" w:type="pct"/>
            <w:tcBorders>
              <w:top w:val="nil"/>
              <w:bottom w:val="single" w:sz="4" w:space="0" w:color="auto"/>
            </w:tcBorders>
            <w:noWrap/>
          </w:tcPr>
          <w:p w14:paraId="012C592B"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7</w:t>
            </w:r>
          </w:p>
        </w:tc>
        <w:tc>
          <w:tcPr>
            <w:tcW w:w="1090" w:type="pct"/>
            <w:tcBorders>
              <w:top w:val="nil"/>
              <w:bottom w:val="single" w:sz="4" w:space="0" w:color="auto"/>
            </w:tcBorders>
            <w:noWrap/>
          </w:tcPr>
          <w:p w14:paraId="1D656904"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Atherosclerosis</w:t>
            </w:r>
          </w:p>
        </w:tc>
      </w:tr>
    </w:tbl>
    <w:p w14:paraId="34969BEF" w14:textId="7D7A99DC" w:rsidR="005B706D" w:rsidRPr="004C7D9E" w:rsidRDefault="005B706D" w:rsidP="001A5434">
      <w:pPr>
        <w:adjustRightInd w:val="0"/>
        <w:snapToGrid w:val="0"/>
        <w:spacing w:line="480" w:lineRule="auto"/>
        <w:rPr>
          <w:rFonts w:ascii="Times New Roman" w:eastAsia="宋体" w:hAnsi="Times New Roman" w:cs="Times New Roman"/>
          <w:b/>
          <w:bCs/>
          <w:sz w:val="20"/>
          <w:szCs w:val="20"/>
        </w:rPr>
      </w:pPr>
      <w:r w:rsidRPr="004C7D9E">
        <w:rPr>
          <w:rFonts w:ascii="Times New Roman" w:eastAsia="宋体" w:hAnsi="Times New Roman" w:cs="Times New Roman"/>
          <w:b/>
          <w:bCs/>
          <w:sz w:val="20"/>
          <w:szCs w:val="20"/>
        </w:rPr>
        <w:br w:type="page"/>
      </w:r>
    </w:p>
    <w:p w14:paraId="10E8F40C" w14:textId="29636C11"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b/>
          <w:bCs/>
          <w:sz w:val="20"/>
          <w:szCs w:val="20"/>
        </w:rPr>
        <w:lastRenderedPageBreak/>
        <w:t xml:space="preserve">Table </w:t>
      </w:r>
      <w:r w:rsidRPr="004C7D9E">
        <w:rPr>
          <w:rFonts w:ascii="Times New Roman" w:eastAsia="宋体" w:hAnsi="Times New Roman" w:cs="Times New Roman"/>
          <w:b/>
          <w:bCs/>
          <w:sz w:val="20"/>
          <w:szCs w:val="20"/>
        </w:rPr>
        <w:t>S</w:t>
      </w:r>
      <w:r w:rsidR="00D96223" w:rsidRPr="004C7D9E">
        <w:rPr>
          <w:rFonts w:ascii="Times New Roman" w:eastAsia="宋体" w:hAnsi="Times New Roman" w:cs="Times New Roman" w:hint="eastAsia"/>
          <w:b/>
          <w:bCs/>
          <w:sz w:val="20"/>
          <w:szCs w:val="20"/>
        </w:rPr>
        <w:t>1</w:t>
      </w:r>
      <w:r w:rsidR="00843B47" w:rsidRPr="004C7D9E">
        <w:rPr>
          <w:rFonts w:ascii="Times New Roman" w:eastAsia="宋体" w:hAnsi="Times New Roman" w:cs="Times New Roman" w:hint="eastAsia"/>
          <w:b/>
          <w:bCs/>
          <w:sz w:val="20"/>
          <w:szCs w:val="20"/>
        </w:rPr>
        <w:t>2</w:t>
      </w:r>
      <w:r w:rsidR="00D96223" w:rsidRPr="004C7D9E">
        <w:rPr>
          <w:rFonts w:ascii="Times New Roman" w:eastAsia="宋体" w:hAnsi="Times New Roman" w:cs="Times New Roman" w:hint="eastAsia"/>
          <w:b/>
          <w:bCs/>
          <w:sz w:val="20"/>
          <w:szCs w:val="20"/>
        </w:rPr>
        <w:t>.</w:t>
      </w:r>
      <w:r w:rsidRPr="004C7D9E">
        <w:rPr>
          <w:rFonts w:ascii="Times New Roman" w:eastAsia="宋体" w:hAnsi="Times New Roman" w:cs="Times New Roman"/>
          <w:b/>
          <w:bCs/>
          <w:sz w:val="20"/>
          <w:szCs w:val="20"/>
        </w:rPr>
        <w:t xml:space="preserve"> </w:t>
      </w:r>
      <w:r w:rsidRPr="004C7D9E">
        <w:rPr>
          <w:rFonts w:ascii="Times New Roman" w:eastAsia="宋体" w:hAnsi="Times New Roman" w:cs="Times New Roman"/>
          <w:sz w:val="20"/>
          <w:szCs w:val="20"/>
        </w:rPr>
        <w:t>Molecular docking results for targets and small molecules.</w:t>
      </w:r>
    </w:p>
    <w:tbl>
      <w:tblPr>
        <w:tblStyle w:val="af9"/>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2928"/>
        <w:gridCol w:w="182"/>
        <w:gridCol w:w="1795"/>
      </w:tblGrid>
      <w:tr w:rsidR="00E334DD" w:rsidRPr="004C7D9E" w14:paraId="341C6FD0" w14:textId="77777777" w:rsidTr="005B706D">
        <w:trPr>
          <w:trHeight w:val="471"/>
        </w:trPr>
        <w:tc>
          <w:tcPr>
            <w:tcW w:w="2023" w:type="pct"/>
            <w:tcBorders>
              <w:top w:val="single" w:sz="4" w:space="0" w:color="auto"/>
              <w:bottom w:val="single" w:sz="4" w:space="0" w:color="auto"/>
            </w:tcBorders>
            <w:noWrap/>
            <w:vAlign w:val="center"/>
          </w:tcPr>
          <w:p w14:paraId="53E72A21" w14:textId="77777777" w:rsidR="00E334DD" w:rsidRPr="004C7D9E" w:rsidRDefault="00E334DD" w:rsidP="001A5434">
            <w:pPr>
              <w:pStyle w:val="af6"/>
              <w:adjustRightInd w:val="0"/>
              <w:snapToGrid w:val="0"/>
              <w:spacing w:line="480" w:lineRule="auto"/>
              <w:rPr>
                <w:rFonts w:eastAsia="宋体"/>
                <w:sz w:val="20"/>
                <w:szCs w:val="20"/>
              </w:rPr>
            </w:pPr>
            <w:r w:rsidRPr="004C7D9E">
              <w:rPr>
                <w:rFonts w:eastAsia="宋体"/>
                <w:sz w:val="20"/>
                <w:szCs w:val="20"/>
              </w:rPr>
              <w:t>Target name</w:t>
            </w:r>
          </w:p>
        </w:tc>
        <w:tc>
          <w:tcPr>
            <w:tcW w:w="1709" w:type="pct"/>
            <w:tcBorders>
              <w:top w:val="single" w:sz="4" w:space="0" w:color="auto"/>
              <w:bottom w:val="single" w:sz="4" w:space="0" w:color="auto"/>
            </w:tcBorders>
            <w:noWrap/>
            <w:vAlign w:val="center"/>
          </w:tcPr>
          <w:p w14:paraId="66480F8C"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Molecule name</w:t>
            </w:r>
          </w:p>
        </w:tc>
        <w:tc>
          <w:tcPr>
            <w:tcW w:w="1267" w:type="pct"/>
            <w:gridSpan w:val="2"/>
            <w:tcBorders>
              <w:top w:val="single" w:sz="4" w:space="0" w:color="auto"/>
              <w:bottom w:val="single" w:sz="4" w:space="0" w:color="auto"/>
            </w:tcBorders>
            <w:noWrap/>
            <w:vAlign w:val="center"/>
          </w:tcPr>
          <w:p w14:paraId="75896CB6"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Affinity (kcal/mol)</w:t>
            </w:r>
          </w:p>
        </w:tc>
      </w:tr>
      <w:tr w:rsidR="00E334DD" w:rsidRPr="004C7D9E" w14:paraId="6219E580" w14:textId="77777777" w:rsidTr="000851A0">
        <w:trPr>
          <w:trHeight w:val="471"/>
        </w:trPr>
        <w:tc>
          <w:tcPr>
            <w:tcW w:w="2023" w:type="pct"/>
            <w:tcBorders>
              <w:top w:val="single" w:sz="4" w:space="0" w:color="auto"/>
              <w:bottom w:val="nil"/>
            </w:tcBorders>
            <w:noWrap/>
          </w:tcPr>
          <w:p w14:paraId="41FA5568"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Peroxisome proliferator activated receptor γ</w:t>
            </w:r>
          </w:p>
        </w:tc>
        <w:tc>
          <w:tcPr>
            <w:tcW w:w="1841" w:type="pct"/>
            <w:gridSpan w:val="2"/>
            <w:tcBorders>
              <w:top w:val="single" w:sz="4" w:space="0" w:color="auto"/>
              <w:bottom w:val="nil"/>
            </w:tcBorders>
            <w:noWrap/>
          </w:tcPr>
          <w:p w14:paraId="3BAB3E43"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PFOS</w:t>
            </w:r>
          </w:p>
        </w:tc>
        <w:tc>
          <w:tcPr>
            <w:tcW w:w="1136" w:type="pct"/>
            <w:tcBorders>
              <w:top w:val="single" w:sz="4" w:space="0" w:color="auto"/>
              <w:bottom w:val="nil"/>
            </w:tcBorders>
            <w:noWrap/>
          </w:tcPr>
          <w:p w14:paraId="3380751F"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-8.985</w:t>
            </w:r>
          </w:p>
        </w:tc>
      </w:tr>
      <w:tr w:rsidR="00E334DD" w:rsidRPr="004C7D9E" w14:paraId="7CCE31ED" w14:textId="77777777" w:rsidTr="00AE0D50">
        <w:trPr>
          <w:trHeight w:val="471"/>
        </w:trPr>
        <w:tc>
          <w:tcPr>
            <w:tcW w:w="2023" w:type="pct"/>
            <w:tcBorders>
              <w:top w:val="nil"/>
            </w:tcBorders>
            <w:noWrap/>
          </w:tcPr>
          <w:p w14:paraId="16864508"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Peroxisome proliferator activated receptor γ</w:t>
            </w:r>
          </w:p>
        </w:tc>
        <w:tc>
          <w:tcPr>
            <w:tcW w:w="1841" w:type="pct"/>
            <w:gridSpan w:val="2"/>
            <w:tcBorders>
              <w:top w:val="nil"/>
            </w:tcBorders>
            <w:noWrap/>
          </w:tcPr>
          <w:p w14:paraId="3812FC1A"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PFNA</w:t>
            </w:r>
          </w:p>
        </w:tc>
        <w:tc>
          <w:tcPr>
            <w:tcW w:w="1136" w:type="pct"/>
            <w:tcBorders>
              <w:top w:val="nil"/>
            </w:tcBorders>
            <w:noWrap/>
          </w:tcPr>
          <w:p w14:paraId="4B5E5420"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-8.817</w:t>
            </w:r>
          </w:p>
        </w:tc>
      </w:tr>
      <w:tr w:rsidR="00E334DD" w:rsidRPr="004C7D9E" w14:paraId="64F88496" w14:textId="77777777" w:rsidTr="00AE0D50">
        <w:trPr>
          <w:trHeight w:val="471"/>
        </w:trPr>
        <w:tc>
          <w:tcPr>
            <w:tcW w:w="2023" w:type="pct"/>
            <w:noWrap/>
          </w:tcPr>
          <w:p w14:paraId="0D5E5D4B"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Peroxisome proliferator activated receptor γ</w:t>
            </w:r>
          </w:p>
        </w:tc>
        <w:tc>
          <w:tcPr>
            <w:tcW w:w="1841" w:type="pct"/>
            <w:gridSpan w:val="2"/>
            <w:noWrap/>
          </w:tcPr>
          <w:p w14:paraId="782DB406"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PFOA</w:t>
            </w:r>
          </w:p>
        </w:tc>
        <w:tc>
          <w:tcPr>
            <w:tcW w:w="1136" w:type="pct"/>
            <w:noWrap/>
          </w:tcPr>
          <w:p w14:paraId="0C6049B6"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-8.635</w:t>
            </w:r>
          </w:p>
        </w:tc>
      </w:tr>
      <w:tr w:rsidR="00E334DD" w:rsidRPr="004C7D9E" w14:paraId="7B661E4F" w14:textId="77777777" w:rsidTr="00AE0D50">
        <w:trPr>
          <w:trHeight w:val="471"/>
        </w:trPr>
        <w:tc>
          <w:tcPr>
            <w:tcW w:w="2023" w:type="pct"/>
            <w:noWrap/>
          </w:tcPr>
          <w:p w14:paraId="2D03548C"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 xml:space="preserve">Albumin </w:t>
            </w:r>
          </w:p>
        </w:tc>
        <w:tc>
          <w:tcPr>
            <w:tcW w:w="1841" w:type="pct"/>
            <w:gridSpan w:val="2"/>
            <w:noWrap/>
          </w:tcPr>
          <w:p w14:paraId="73CF4178"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PFOS</w:t>
            </w:r>
          </w:p>
        </w:tc>
        <w:tc>
          <w:tcPr>
            <w:tcW w:w="1136" w:type="pct"/>
            <w:noWrap/>
          </w:tcPr>
          <w:p w14:paraId="710F84CA"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-8.54</w:t>
            </w:r>
          </w:p>
        </w:tc>
      </w:tr>
      <w:tr w:rsidR="00E334DD" w:rsidRPr="004C7D9E" w14:paraId="12952BF1" w14:textId="77777777" w:rsidTr="00AE0D50">
        <w:trPr>
          <w:trHeight w:val="471"/>
        </w:trPr>
        <w:tc>
          <w:tcPr>
            <w:tcW w:w="2023" w:type="pct"/>
            <w:noWrap/>
          </w:tcPr>
          <w:p w14:paraId="17A5B051"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 xml:space="preserve">Albumin </w:t>
            </w:r>
          </w:p>
        </w:tc>
        <w:tc>
          <w:tcPr>
            <w:tcW w:w="1841" w:type="pct"/>
            <w:gridSpan w:val="2"/>
            <w:noWrap/>
          </w:tcPr>
          <w:p w14:paraId="4A69D164"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PFNA</w:t>
            </w:r>
          </w:p>
        </w:tc>
        <w:tc>
          <w:tcPr>
            <w:tcW w:w="1136" w:type="pct"/>
            <w:noWrap/>
          </w:tcPr>
          <w:p w14:paraId="5892CB7C"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-8.194</w:t>
            </w:r>
          </w:p>
        </w:tc>
      </w:tr>
      <w:tr w:rsidR="00E334DD" w:rsidRPr="004C7D9E" w14:paraId="1B221A4D" w14:textId="77777777" w:rsidTr="00AE0D50">
        <w:trPr>
          <w:trHeight w:val="471"/>
        </w:trPr>
        <w:tc>
          <w:tcPr>
            <w:tcW w:w="2023" w:type="pct"/>
            <w:noWrap/>
          </w:tcPr>
          <w:p w14:paraId="7FC3727F"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 xml:space="preserve">Albumin </w:t>
            </w:r>
          </w:p>
        </w:tc>
        <w:tc>
          <w:tcPr>
            <w:tcW w:w="1841" w:type="pct"/>
            <w:gridSpan w:val="2"/>
            <w:noWrap/>
          </w:tcPr>
          <w:p w14:paraId="080C69F3"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PFOA</w:t>
            </w:r>
          </w:p>
        </w:tc>
        <w:tc>
          <w:tcPr>
            <w:tcW w:w="1136" w:type="pct"/>
            <w:noWrap/>
          </w:tcPr>
          <w:p w14:paraId="5F4953D6"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-8.156</w:t>
            </w:r>
          </w:p>
        </w:tc>
      </w:tr>
      <w:tr w:rsidR="00E334DD" w:rsidRPr="004C7D9E" w14:paraId="3C76146D" w14:textId="77777777" w:rsidTr="00AE0D50">
        <w:trPr>
          <w:trHeight w:val="471"/>
        </w:trPr>
        <w:tc>
          <w:tcPr>
            <w:tcW w:w="2023" w:type="pct"/>
            <w:noWrap/>
          </w:tcPr>
          <w:p w14:paraId="0657C27C" w14:textId="77777777" w:rsidR="00E334DD" w:rsidRPr="004C7D9E" w:rsidRDefault="00E334DD" w:rsidP="001A5434">
            <w:pPr>
              <w:pStyle w:val="af6"/>
              <w:adjustRightInd w:val="0"/>
              <w:snapToGrid w:val="0"/>
              <w:spacing w:line="480" w:lineRule="auto"/>
              <w:rPr>
                <w:rFonts w:eastAsia="宋体"/>
                <w:sz w:val="20"/>
                <w:szCs w:val="20"/>
              </w:rPr>
            </w:pPr>
            <w:r w:rsidRPr="004C7D9E">
              <w:rPr>
                <w:rFonts w:eastAsia="宋体"/>
                <w:sz w:val="20"/>
                <w:szCs w:val="20"/>
              </w:rPr>
              <w:t>Peroxisome proliferator activated receptor δ</w:t>
            </w:r>
          </w:p>
        </w:tc>
        <w:tc>
          <w:tcPr>
            <w:tcW w:w="1841" w:type="pct"/>
            <w:gridSpan w:val="2"/>
            <w:noWrap/>
          </w:tcPr>
          <w:p w14:paraId="6FCCBF99"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PFOS</w:t>
            </w:r>
          </w:p>
        </w:tc>
        <w:tc>
          <w:tcPr>
            <w:tcW w:w="1136" w:type="pct"/>
            <w:noWrap/>
          </w:tcPr>
          <w:p w14:paraId="1CDF4566"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-8.154</w:t>
            </w:r>
          </w:p>
        </w:tc>
      </w:tr>
      <w:tr w:rsidR="00E334DD" w:rsidRPr="004C7D9E" w14:paraId="12F478AE" w14:textId="77777777" w:rsidTr="00AE0D50">
        <w:trPr>
          <w:trHeight w:val="471"/>
        </w:trPr>
        <w:tc>
          <w:tcPr>
            <w:tcW w:w="2023" w:type="pct"/>
            <w:noWrap/>
          </w:tcPr>
          <w:p w14:paraId="18FA602F"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Peroxisome proliferator activated receptor γ</w:t>
            </w:r>
          </w:p>
        </w:tc>
        <w:tc>
          <w:tcPr>
            <w:tcW w:w="1841" w:type="pct"/>
            <w:gridSpan w:val="2"/>
            <w:noWrap/>
          </w:tcPr>
          <w:p w14:paraId="5848A298"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PFHxS</w:t>
            </w:r>
          </w:p>
        </w:tc>
        <w:tc>
          <w:tcPr>
            <w:tcW w:w="1136" w:type="pct"/>
            <w:noWrap/>
          </w:tcPr>
          <w:p w14:paraId="759291E8"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-8.15</w:t>
            </w:r>
          </w:p>
        </w:tc>
      </w:tr>
      <w:tr w:rsidR="00E334DD" w:rsidRPr="004C7D9E" w14:paraId="00AAEC90" w14:textId="77777777" w:rsidTr="00AE0D50">
        <w:trPr>
          <w:trHeight w:val="471"/>
        </w:trPr>
        <w:tc>
          <w:tcPr>
            <w:tcW w:w="2023" w:type="pct"/>
            <w:noWrap/>
          </w:tcPr>
          <w:p w14:paraId="47C66761"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Peroxisome proliferator activated receptor δ</w:t>
            </w:r>
          </w:p>
        </w:tc>
        <w:tc>
          <w:tcPr>
            <w:tcW w:w="1841" w:type="pct"/>
            <w:gridSpan w:val="2"/>
            <w:noWrap/>
          </w:tcPr>
          <w:p w14:paraId="2178C89C"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PFHxS</w:t>
            </w:r>
          </w:p>
        </w:tc>
        <w:tc>
          <w:tcPr>
            <w:tcW w:w="1136" w:type="pct"/>
            <w:noWrap/>
          </w:tcPr>
          <w:p w14:paraId="31B4D061"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-8.013</w:t>
            </w:r>
          </w:p>
        </w:tc>
      </w:tr>
      <w:tr w:rsidR="00E334DD" w:rsidRPr="004C7D9E" w14:paraId="01406924" w14:textId="77777777" w:rsidTr="00AE0D50">
        <w:trPr>
          <w:trHeight w:val="471"/>
        </w:trPr>
        <w:tc>
          <w:tcPr>
            <w:tcW w:w="2023" w:type="pct"/>
            <w:noWrap/>
          </w:tcPr>
          <w:p w14:paraId="38420331"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Nuclear receptor subfamily 1 group H member 4</w:t>
            </w:r>
          </w:p>
        </w:tc>
        <w:tc>
          <w:tcPr>
            <w:tcW w:w="1841" w:type="pct"/>
            <w:gridSpan w:val="2"/>
            <w:noWrap/>
          </w:tcPr>
          <w:p w14:paraId="57812F17"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PFOA</w:t>
            </w:r>
          </w:p>
        </w:tc>
        <w:tc>
          <w:tcPr>
            <w:tcW w:w="1136" w:type="pct"/>
            <w:noWrap/>
          </w:tcPr>
          <w:p w14:paraId="11F864D1"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-7.946</w:t>
            </w:r>
          </w:p>
        </w:tc>
      </w:tr>
      <w:tr w:rsidR="00E334DD" w:rsidRPr="004C7D9E" w14:paraId="03DFA477" w14:textId="77777777" w:rsidTr="00AE0D50">
        <w:trPr>
          <w:trHeight w:val="471"/>
        </w:trPr>
        <w:tc>
          <w:tcPr>
            <w:tcW w:w="2023" w:type="pct"/>
            <w:noWrap/>
          </w:tcPr>
          <w:p w14:paraId="1F0E3AEF"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Peroxisome proliferator activated receptor δ</w:t>
            </w:r>
          </w:p>
        </w:tc>
        <w:tc>
          <w:tcPr>
            <w:tcW w:w="1841" w:type="pct"/>
            <w:gridSpan w:val="2"/>
            <w:noWrap/>
          </w:tcPr>
          <w:p w14:paraId="7FF7A6C8"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PFNA</w:t>
            </w:r>
          </w:p>
        </w:tc>
        <w:tc>
          <w:tcPr>
            <w:tcW w:w="1136" w:type="pct"/>
            <w:noWrap/>
          </w:tcPr>
          <w:p w14:paraId="5AC648B1"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-7.812</w:t>
            </w:r>
          </w:p>
        </w:tc>
      </w:tr>
      <w:tr w:rsidR="00E334DD" w:rsidRPr="004C7D9E" w14:paraId="7996F191" w14:textId="77777777" w:rsidTr="00AE0D50">
        <w:trPr>
          <w:trHeight w:val="471"/>
        </w:trPr>
        <w:tc>
          <w:tcPr>
            <w:tcW w:w="2023" w:type="pct"/>
            <w:noWrap/>
          </w:tcPr>
          <w:p w14:paraId="35B52DDE"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Peroxisome proliferator activated receptor δ</w:t>
            </w:r>
          </w:p>
        </w:tc>
        <w:tc>
          <w:tcPr>
            <w:tcW w:w="1841" w:type="pct"/>
            <w:gridSpan w:val="2"/>
            <w:noWrap/>
          </w:tcPr>
          <w:p w14:paraId="02AD5FD0"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PFOA</w:t>
            </w:r>
          </w:p>
        </w:tc>
        <w:tc>
          <w:tcPr>
            <w:tcW w:w="1136" w:type="pct"/>
            <w:noWrap/>
          </w:tcPr>
          <w:p w14:paraId="504170F3"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-7.672</w:t>
            </w:r>
          </w:p>
        </w:tc>
      </w:tr>
      <w:tr w:rsidR="00E334DD" w:rsidRPr="004C7D9E" w14:paraId="04F7AACA" w14:textId="77777777" w:rsidTr="00AE0D50">
        <w:trPr>
          <w:trHeight w:val="471"/>
        </w:trPr>
        <w:tc>
          <w:tcPr>
            <w:tcW w:w="2023" w:type="pct"/>
            <w:tcBorders>
              <w:bottom w:val="nil"/>
            </w:tcBorders>
            <w:noWrap/>
          </w:tcPr>
          <w:p w14:paraId="2EBE4FF9"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 xml:space="preserve">Albumin </w:t>
            </w:r>
          </w:p>
        </w:tc>
        <w:tc>
          <w:tcPr>
            <w:tcW w:w="1841" w:type="pct"/>
            <w:gridSpan w:val="2"/>
            <w:tcBorders>
              <w:bottom w:val="nil"/>
            </w:tcBorders>
            <w:noWrap/>
          </w:tcPr>
          <w:p w14:paraId="560EC684"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PFHxS</w:t>
            </w:r>
          </w:p>
        </w:tc>
        <w:tc>
          <w:tcPr>
            <w:tcW w:w="1136" w:type="pct"/>
            <w:tcBorders>
              <w:bottom w:val="nil"/>
            </w:tcBorders>
            <w:noWrap/>
          </w:tcPr>
          <w:p w14:paraId="0FE2A599"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-7.355</w:t>
            </w:r>
          </w:p>
        </w:tc>
      </w:tr>
      <w:tr w:rsidR="00E334DD" w:rsidRPr="004C7D9E" w14:paraId="06EC35DE" w14:textId="77777777" w:rsidTr="00AE0D50">
        <w:trPr>
          <w:trHeight w:val="471"/>
        </w:trPr>
        <w:tc>
          <w:tcPr>
            <w:tcW w:w="2023" w:type="pct"/>
            <w:tcBorders>
              <w:top w:val="nil"/>
              <w:bottom w:val="nil"/>
            </w:tcBorders>
            <w:noWrap/>
          </w:tcPr>
          <w:p w14:paraId="2C5FB072"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Interleukin-10</w:t>
            </w:r>
          </w:p>
        </w:tc>
        <w:tc>
          <w:tcPr>
            <w:tcW w:w="1841" w:type="pct"/>
            <w:gridSpan w:val="2"/>
            <w:tcBorders>
              <w:top w:val="nil"/>
              <w:bottom w:val="nil"/>
            </w:tcBorders>
            <w:noWrap/>
          </w:tcPr>
          <w:p w14:paraId="6E00CD91"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PFNA</w:t>
            </w:r>
          </w:p>
        </w:tc>
        <w:tc>
          <w:tcPr>
            <w:tcW w:w="1136" w:type="pct"/>
            <w:tcBorders>
              <w:top w:val="nil"/>
              <w:bottom w:val="nil"/>
            </w:tcBorders>
            <w:noWrap/>
          </w:tcPr>
          <w:p w14:paraId="2FDB30CF"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-7.283</w:t>
            </w:r>
          </w:p>
        </w:tc>
      </w:tr>
      <w:tr w:rsidR="00E334DD" w:rsidRPr="004C7D9E" w14:paraId="7E332FE0" w14:textId="77777777" w:rsidTr="00AE0D50">
        <w:trPr>
          <w:trHeight w:val="471"/>
        </w:trPr>
        <w:tc>
          <w:tcPr>
            <w:tcW w:w="2023" w:type="pct"/>
            <w:tcBorders>
              <w:top w:val="nil"/>
            </w:tcBorders>
            <w:noWrap/>
          </w:tcPr>
          <w:p w14:paraId="2EDB2FC2"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Nuclear receptor subfamily 1 group H member 4</w:t>
            </w:r>
          </w:p>
        </w:tc>
        <w:tc>
          <w:tcPr>
            <w:tcW w:w="1841" w:type="pct"/>
            <w:gridSpan w:val="2"/>
            <w:tcBorders>
              <w:top w:val="nil"/>
            </w:tcBorders>
            <w:noWrap/>
          </w:tcPr>
          <w:p w14:paraId="29C40277"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PFNA</w:t>
            </w:r>
          </w:p>
        </w:tc>
        <w:tc>
          <w:tcPr>
            <w:tcW w:w="1136" w:type="pct"/>
            <w:tcBorders>
              <w:top w:val="nil"/>
            </w:tcBorders>
            <w:noWrap/>
          </w:tcPr>
          <w:p w14:paraId="5F9F52AA"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-7.104</w:t>
            </w:r>
          </w:p>
        </w:tc>
      </w:tr>
      <w:tr w:rsidR="00E334DD" w:rsidRPr="004C7D9E" w14:paraId="3E72216D" w14:textId="77777777" w:rsidTr="00AE0D50">
        <w:trPr>
          <w:trHeight w:val="471"/>
        </w:trPr>
        <w:tc>
          <w:tcPr>
            <w:tcW w:w="2023" w:type="pct"/>
            <w:noWrap/>
          </w:tcPr>
          <w:p w14:paraId="0CC0A8B4"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Nuclear receptor subfamily 1 group H member 4</w:t>
            </w:r>
          </w:p>
        </w:tc>
        <w:tc>
          <w:tcPr>
            <w:tcW w:w="1841" w:type="pct"/>
            <w:gridSpan w:val="2"/>
            <w:noWrap/>
          </w:tcPr>
          <w:p w14:paraId="5614AC79"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PFOS</w:t>
            </w:r>
          </w:p>
        </w:tc>
        <w:tc>
          <w:tcPr>
            <w:tcW w:w="1136" w:type="pct"/>
            <w:noWrap/>
          </w:tcPr>
          <w:p w14:paraId="722988CD"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-7.073</w:t>
            </w:r>
          </w:p>
        </w:tc>
      </w:tr>
      <w:tr w:rsidR="00E334DD" w:rsidRPr="004C7D9E" w14:paraId="705B50D4" w14:textId="77777777" w:rsidTr="00AE0D50">
        <w:trPr>
          <w:trHeight w:val="471"/>
        </w:trPr>
        <w:tc>
          <w:tcPr>
            <w:tcW w:w="2023" w:type="pct"/>
            <w:noWrap/>
          </w:tcPr>
          <w:p w14:paraId="3B791D4D"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Interleukin-10</w:t>
            </w:r>
          </w:p>
        </w:tc>
        <w:tc>
          <w:tcPr>
            <w:tcW w:w="1841" w:type="pct"/>
            <w:gridSpan w:val="2"/>
            <w:noWrap/>
          </w:tcPr>
          <w:p w14:paraId="3065F07C"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PFOS</w:t>
            </w:r>
          </w:p>
        </w:tc>
        <w:tc>
          <w:tcPr>
            <w:tcW w:w="1136" w:type="pct"/>
            <w:noWrap/>
          </w:tcPr>
          <w:p w14:paraId="51C792E6"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-6.859</w:t>
            </w:r>
          </w:p>
        </w:tc>
      </w:tr>
      <w:tr w:rsidR="00E334DD" w:rsidRPr="004C7D9E" w14:paraId="7B8239F6" w14:textId="77777777" w:rsidTr="00AE0D50">
        <w:trPr>
          <w:trHeight w:val="471"/>
        </w:trPr>
        <w:tc>
          <w:tcPr>
            <w:tcW w:w="2023" w:type="pct"/>
            <w:noWrap/>
          </w:tcPr>
          <w:p w14:paraId="7A38B598"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Interleukin-10</w:t>
            </w:r>
          </w:p>
        </w:tc>
        <w:tc>
          <w:tcPr>
            <w:tcW w:w="1841" w:type="pct"/>
            <w:gridSpan w:val="2"/>
            <w:noWrap/>
          </w:tcPr>
          <w:p w14:paraId="6C9B8DAA"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PFOA</w:t>
            </w:r>
          </w:p>
        </w:tc>
        <w:tc>
          <w:tcPr>
            <w:tcW w:w="1136" w:type="pct"/>
            <w:noWrap/>
          </w:tcPr>
          <w:p w14:paraId="26969FEE"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-6.579</w:t>
            </w:r>
          </w:p>
        </w:tc>
      </w:tr>
      <w:tr w:rsidR="00E334DD" w:rsidRPr="004C7D9E" w14:paraId="0CAABFE2" w14:textId="77777777" w:rsidTr="00AE0D50">
        <w:trPr>
          <w:trHeight w:val="471"/>
        </w:trPr>
        <w:tc>
          <w:tcPr>
            <w:tcW w:w="2023" w:type="pct"/>
            <w:noWrap/>
          </w:tcPr>
          <w:p w14:paraId="4DF67DAA"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Interleukin-10</w:t>
            </w:r>
          </w:p>
        </w:tc>
        <w:tc>
          <w:tcPr>
            <w:tcW w:w="1841" w:type="pct"/>
            <w:gridSpan w:val="2"/>
            <w:noWrap/>
          </w:tcPr>
          <w:p w14:paraId="043FC0CC"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PFHxS</w:t>
            </w:r>
          </w:p>
        </w:tc>
        <w:tc>
          <w:tcPr>
            <w:tcW w:w="1136" w:type="pct"/>
            <w:noWrap/>
          </w:tcPr>
          <w:p w14:paraId="1CD40404"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-6.573</w:t>
            </w:r>
          </w:p>
        </w:tc>
      </w:tr>
      <w:tr w:rsidR="00E334DD" w:rsidRPr="004C7D9E" w14:paraId="334FCBD6" w14:textId="77777777" w:rsidTr="00AE0D50">
        <w:trPr>
          <w:trHeight w:val="471"/>
        </w:trPr>
        <w:tc>
          <w:tcPr>
            <w:tcW w:w="2023" w:type="pct"/>
            <w:noWrap/>
          </w:tcPr>
          <w:p w14:paraId="0D8FFDF2"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Nuclear receptor subfamily 1 group H member 4</w:t>
            </w:r>
          </w:p>
        </w:tc>
        <w:tc>
          <w:tcPr>
            <w:tcW w:w="1841" w:type="pct"/>
            <w:gridSpan w:val="2"/>
            <w:noWrap/>
          </w:tcPr>
          <w:p w14:paraId="680DF345"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PFHxS</w:t>
            </w:r>
          </w:p>
        </w:tc>
        <w:tc>
          <w:tcPr>
            <w:tcW w:w="1136" w:type="pct"/>
            <w:noWrap/>
          </w:tcPr>
          <w:p w14:paraId="7A3A8D68"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-6.391</w:t>
            </w:r>
          </w:p>
        </w:tc>
      </w:tr>
    </w:tbl>
    <w:p w14:paraId="174BB0BA" w14:textId="77777777" w:rsidR="00E334DD" w:rsidRPr="004C7D9E" w:rsidRDefault="00E334DD" w:rsidP="001A5434">
      <w:pPr>
        <w:adjustRightInd w:val="0"/>
        <w:snapToGrid w:val="0"/>
        <w:spacing w:line="480" w:lineRule="auto"/>
        <w:rPr>
          <w:rFonts w:ascii="Times New Roman" w:eastAsia="宋体" w:hAnsi="Times New Roman" w:cs="Times New Roman"/>
          <w:sz w:val="20"/>
          <w:szCs w:val="20"/>
        </w:rPr>
      </w:pPr>
      <w:r w:rsidRPr="004C7D9E">
        <w:rPr>
          <w:rFonts w:ascii="Times New Roman" w:eastAsia="宋体" w:hAnsi="Times New Roman" w:cs="Times New Roman"/>
          <w:sz w:val="20"/>
          <w:szCs w:val="20"/>
        </w:rPr>
        <w:t>PFOA, Perfluorooctanoic acid; PFOS, Perfluorooctane sulfonate; PFHxS, Perfluorohexane sulfonate; PFNA, Perfluorononanoic acid</w:t>
      </w:r>
    </w:p>
    <w:p w14:paraId="40C45F9A" w14:textId="2A66D9B3" w:rsidR="00E31E0A" w:rsidRDefault="00E334DD" w:rsidP="001A5434">
      <w:pPr>
        <w:pStyle w:val="ae"/>
        <w:adjustRightInd w:val="0"/>
        <w:snapToGrid w:val="0"/>
        <w:spacing w:line="480" w:lineRule="auto"/>
        <w:jc w:val="both"/>
        <w:rPr>
          <w:rFonts w:ascii="Times New Roman" w:eastAsia="宋体" w:hAnsi="Times New Roman" w:cs="Times New Roman"/>
          <w:sz w:val="20"/>
          <w:szCs w:val="20"/>
        </w:rPr>
      </w:pPr>
      <w:r w:rsidRPr="004C7D9E">
        <w:rPr>
          <w:rFonts w:ascii="Times New Roman" w:eastAsia="宋体" w:hAnsi="Times New Roman" w:cs="Times New Roman"/>
          <w:sz w:val="20"/>
          <w:szCs w:val="20"/>
        </w:rPr>
        <w:t>Please define all abbreviations in the table legend (including those shown in table itself).</w:t>
      </w:r>
    </w:p>
    <w:sectPr w:rsidR="00E31E0A" w:rsidSect="00354E75">
      <w:pgSz w:w="11906" w:h="16838" w:code="9"/>
      <w:pgMar w:top="1440" w:right="1440" w:bottom="1440"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B016E" w14:textId="77777777" w:rsidR="00CC729D" w:rsidRDefault="00CC729D" w:rsidP="008C5EAA">
      <w:pPr>
        <w:rPr>
          <w:rFonts w:hint="eastAsia"/>
        </w:rPr>
      </w:pPr>
      <w:r>
        <w:separator/>
      </w:r>
    </w:p>
  </w:endnote>
  <w:endnote w:type="continuationSeparator" w:id="0">
    <w:p w14:paraId="49987C91" w14:textId="77777777" w:rsidR="00CC729D" w:rsidRDefault="00CC729D" w:rsidP="008C5EA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F192" w14:textId="77777777" w:rsidR="008F1F37" w:rsidRDefault="008F1F37">
    <w:pPr>
      <w:pStyle w:val="af2"/>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872D3" w14:textId="77777777" w:rsidR="00CC729D" w:rsidRDefault="00CC729D" w:rsidP="008C5EAA">
      <w:pPr>
        <w:rPr>
          <w:rFonts w:hint="eastAsia"/>
        </w:rPr>
      </w:pPr>
      <w:r>
        <w:separator/>
      </w:r>
    </w:p>
  </w:footnote>
  <w:footnote w:type="continuationSeparator" w:id="0">
    <w:p w14:paraId="262D3311" w14:textId="77777777" w:rsidR="00CC729D" w:rsidRDefault="00CC729D" w:rsidP="008C5EAA">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9E4D" w14:textId="77777777" w:rsidR="008F1F37" w:rsidRDefault="008F1F37">
    <w:pPr>
      <w:pStyle w:val="af4"/>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4DD"/>
    <w:rsid w:val="00011CBA"/>
    <w:rsid w:val="00011F7F"/>
    <w:rsid w:val="00012AE5"/>
    <w:rsid w:val="00014768"/>
    <w:rsid w:val="00015E11"/>
    <w:rsid w:val="00023419"/>
    <w:rsid w:val="00040D78"/>
    <w:rsid w:val="000707D2"/>
    <w:rsid w:val="000851A0"/>
    <w:rsid w:val="000916FE"/>
    <w:rsid w:val="000A12EC"/>
    <w:rsid w:val="000A4BB8"/>
    <w:rsid w:val="000F7486"/>
    <w:rsid w:val="00110F48"/>
    <w:rsid w:val="001214B8"/>
    <w:rsid w:val="001230E3"/>
    <w:rsid w:val="00136209"/>
    <w:rsid w:val="001432A9"/>
    <w:rsid w:val="00145C2E"/>
    <w:rsid w:val="00156CB5"/>
    <w:rsid w:val="00173C85"/>
    <w:rsid w:val="00176AF6"/>
    <w:rsid w:val="001A4272"/>
    <w:rsid w:val="001A5434"/>
    <w:rsid w:val="001C18D3"/>
    <w:rsid w:val="001D1192"/>
    <w:rsid w:val="001F0FA5"/>
    <w:rsid w:val="002148EA"/>
    <w:rsid w:val="00215E3F"/>
    <w:rsid w:val="0026420E"/>
    <w:rsid w:val="00273994"/>
    <w:rsid w:val="00297731"/>
    <w:rsid w:val="002B6320"/>
    <w:rsid w:val="002E7A2C"/>
    <w:rsid w:val="0030025E"/>
    <w:rsid w:val="00303D2B"/>
    <w:rsid w:val="00315678"/>
    <w:rsid w:val="00317B1C"/>
    <w:rsid w:val="00340112"/>
    <w:rsid w:val="003477F2"/>
    <w:rsid w:val="00354E75"/>
    <w:rsid w:val="003716DB"/>
    <w:rsid w:val="003721BA"/>
    <w:rsid w:val="003843EB"/>
    <w:rsid w:val="00385714"/>
    <w:rsid w:val="003B635F"/>
    <w:rsid w:val="003D2DB7"/>
    <w:rsid w:val="0041244A"/>
    <w:rsid w:val="00417FBF"/>
    <w:rsid w:val="0042562E"/>
    <w:rsid w:val="004271B9"/>
    <w:rsid w:val="00441ED2"/>
    <w:rsid w:val="00454FAA"/>
    <w:rsid w:val="00481B5A"/>
    <w:rsid w:val="00487FCB"/>
    <w:rsid w:val="004C727D"/>
    <w:rsid w:val="004C7D9E"/>
    <w:rsid w:val="004D33E6"/>
    <w:rsid w:val="0050001C"/>
    <w:rsid w:val="00511747"/>
    <w:rsid w:val="00517725"/>
    <w:rsid w:val="00526154"/>
    <w:rsid w:val="005412BF"/>
    <w:rsid w:val="00564114"/>
    <w:rsid w:val="005706CC"/>
    <w:rsid w:val="005A360D"/>
    <w:rsid w:val="005B706D"/>
    <w:rsid w:val="00634098"/>
    <w:rsid w:val="00635E11"/>
    <w:rsid w:val="006B608E"/>
    <w:rsid w:val="006C6CCA"/>
    <w:rsid w:val="006D11B1"/>
    <w:rsid w:val="006E0D93"/>
    <w:rsid w:val="006F0F7B"/>
    <w:rsid w:val="00710C81"/>
    <w:rsid w:val="0072602F"/>
    <w:rsid w:val="00735A19"/>
    <w:rsid w:val="00740AE3"/>
    <w:rsid w:val="007715EC"/>
    <w:rsid w:val="00794AD6"/>
    <w:rsid w:val="007A478B"/>
    <w:rsid w:val="007B7FEC"/>
    <w:rsid w:val="007C183C"/>
    <w:rsid w:val="007E05D0"/>
    <w:rsid w:val="007E26EC"/>
    <w:rsid w:val="00805118"/>
    <w:rsid w:val="008306D7"/>
    <w:rsid w:val="00843B47"/>
    <w:rsid w:val="00881634"/>
    <w:rsid w:val="008818C0"/>
    <w:rsid w:val="008A563D"/>
    <w:rsid w:val="008A590B"/>
    <w:rsid w:val="008C5EAA"/>
    <w:rsid w:val="008C5EAB"/>
    <w:rsid w:val="008D2A45"/>
    <w:rsid w:val="008E75CE"/>
    <w:rsid w:val="008F1F37"/>
    <w:rsid w:val="009143AD"/>
    <w:rsid w:val="009234E6"/>
    <w:rsid w:val="00996A42"/>
    <w:rsid w:val="009A203F"/>
    <w:rsid w:val="009B0979"/>
    <w:rsid w:val="009C2745"/>
    <w:rsid w:val="009F216F"/>
    <w:rsid w:val="009F2BB5"/>
    <w:rsid w:val="00A37EAE"/>
    <w:rsid w:val="00A44AD6"/>
    <w:rsid w:val="00A504D2"/>
    <w:rsid w:val="00A60576"/>
    <w:rsid w:val="00A651FA"/>
    <w:rsid w:val="00A74715"/>
    <w:rsid w:val="00AB1FCE"/>
    <w:rsid w:val="00AC18C6"/>
    <w:rsid w:val="00AE0D50"/>
    <w:rsid w:val="00AE3E80"/>
    <w:rsid w:val="00AF4C93"/>
    <w:rsid w:val="00B053E6"/>
    <w:rsid w:val="00B422CF"/>
    <w:rsid w:val="00BB022C"/>
    <w:rsid w:val="00BC19BB"/>
    <w:rsid w:val="00BD6367"/>
    <w:rsid w:val="00BD67D8"/>
    <w:rsid w:val="00BE6687"/>
    <w:rsid w:val="00C01B96"/>
    <w:rsid w:val="00C12079"/>
    <w:rsid w:val="00C24614"/>
    <w:rsid w:val="00C61344"/>
    <w:rsid w:val="00C61917"/>
    <w:rsid w:val="00C8160E"/>
    <w:rsid w:val="00C90878"/>
    <w:rsid w:val="00C90BAF"/>
    <w:rsid w:val="00CA255A"/>
    <w:rsid w:val="00CA757B"/>
    <w:rsid w:val="00CB3786"/>
    <w:rsid w:val="00CC729D"/>
    <w:rsid w:val="00D02BEF"/>
    <w:rsid w:val="00D10B90"/>
    <w:rsid w:val="00D2789A"/>
    <w:rsid w:val="00D94620"/>
    <w:rsid w:val="00D96223"/>
    <w:rsid w:val="00D976DB"/>
    <w:rsid w:val="00DA7810"/>
    <w:rsid w:val="00DB2503"/>
    <w:rsid w:val="00DB6167"/>
    <w:rsid w:val="00DC6A26"/>
    <w:rsid w:val="00DF0EE3"/>
    <w:rsid w:val="00E07755"/>
    <w:rsid w:val="00E15F8B"/>
    <w:rsid w:val="00E30829"/>
    <w:rsid w:val="00E31E0A"/>
    <w:rsid w:val="00E32BBF"/>
    <w:rsid w:val="00E334DD"/>
    <w:rsid w:val="00E4539F"/>
    <w:rsid w:val="00E7687D"/>
    <w:rsid w:val="00E80991"/>
    <w:rsid w:val="00E944FA"/>
    <w:rsid w:val="00E94553"/>
    <w:rsid w:val="00EA3782"/>
    <w:rsid w:val="00EC26A8"/>
    <w:rsid w:val="00ED12DA"/>
    <w:rsid w:val="00F01B16"/>
    <w:rsid w:val="00F12891"/>
    <w:rsid w:val="00F22CCE"/>
    <w:rsid w:val="00F37BDC"/>
    <w:rsid w:val="00F45F5F"/>
    <w:rsid w:val="00F655D7"/>
    <w:rsid w:val="00FA5856"/>
    <w:rsid w:val="00FD34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EAC50A"/>
  <w15:chartTrackingRefBased/>
  <w15:docId w15:val="{92BF32E4-BA1A-4C48-85B7-F9C7808F2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93"/>
    <w:pPr>
      <w:widowControl w:val="0"/>
      <w:spacing w:after="0" w:line="240" w:lineRule="auto"/>
      <w:jc w:val="both"/>
    </w:pPr>
    <w:rPr>
      <w:sz w:val="21"/>
      <w:szCs w:val="22"/>
    </w:rPr>
  </w:style>
  <w:style w:type="paragraph" w:styleId="1">
    <w:name w:val="heading 1"/>
    <w:basedOn w:val="a"/>
    <w:next w:val="a"/>
    <w:link w:val="10"/>
    <w:uiPriority w:val="9"/>
    <w:qFormat/>
    <w:rsid w:val="00E334DD"/>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E334DD"/>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E334DD"/>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334DD"/>
    <w:pPr>
      <w:keepNext/>
      <w:keepLines/>
      <w:spacing w:before="80" w:after="40" w:line="278" w:lineRule="auto"/>
      <w:jc w:val="left"/>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334DD"/>
    <w:pPr>
      <w:keepNext/>
      <w:keepLines/>
      <w:spacing w:before="80" w:after="40" w:line="278" w:lineRule="auto"/>
      <w:jc w:val="left"/>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E334DD"/>
    <w:pPr>
      <w:keepNext/>
      <w:keepLines/>
      <w:spacing w:before="40" w:line="278" w:lineRule="auto"/>
      <w:jc w:val="left"/>
      <w:outlineLvl w:val="5"/>
    </w:pPr>
    <w:rPr>
      <w:rFonts w:cstheme="majorBidi"/>
      <w:b/>
      <w:bCs/>
      <w:color w:val="2F5496" w:themeColor="accent1" w:themeShade="BF"/>
      <w:sz w:val="22"/>
      <w:szCs w:val="24"/>
    </w:rPr>
  </w:style>
  <w:style w:type="paragraph" w:styleId="7">
    <w:name w:val="heading 7"/>
    <w:basedOn w:val="a"/>
    <w:next w:val="a"/>
    <w:link w:val="70"/>
    <w:uiPriority w:val="9"/>
    <w:semiHidden/>
    <w:unhideWhenUsed/>
    <w:qFormat/>
    <w:rsid w:val="00E334DD"/>
    <w:pPr>
      <w:keepNext/>
      <w:keepLines/>
      <w:spacing w:before="40" w:line="278" w:lineRule="auto"/>
      <w:jc w:val="left"/>
      <w:outlineLvl w:val="6"/>
    </w:pPr>
    <w:rPr>
      <w:rFonts w:cstheme="majorBidi"/>
      <w:b/>
      <w:bCs/>
      <w:color w:val="595959" w:themeColor="text1" w:themeTint="A6"/>
      <w:sz w:val="22"/>
      <w:szCs w:val="24"/>
    </w:rPr>
  </w:style>
  <w:style w:type="paragraph" w:styleId="8">
    <w:name w:val="heading 8"/>
    <w:basedOn w:val="a"/>
    <w:next w:val="a"/>
    <w:link w:val="80"/>
    <w:uiPriority w:val="9"/>
    <w:semiHidden/>
    <w:unhideWhenUsed/>
    <w:qFormat/>
    <w:rsid w:val="00E334DD"/>
    <w:pPr>
      <w:keepNext/>
      <w:keepLines/>
      <w:spacing w:line="278" w:lineRule="auto"/>
      <w:jc w:val="left"/>
      <w:outlineLvl w:val="7"/>
    </w:pPr>
    <w:rPr>
      <w:rFonts w:cstheme="majorBidi"/>
      <w:color w:val="595959" w:themeColor="text1" w:themeTint="A6"/>
      <w:sz w:val="22"/>
      <w:szCs w:val="24"/>
    </w:rPr>
  </w:style>
  <w:style w:type="paragraph" w:styleId="9">
    <w:name w:val="heading 9"/>
    <w:basedOn w:val="a"/>
    <w:next w:val="a"/>
    <w:link w:val="90"/>
    <w:uiPriority w:val="9"/>
    <w:semiHidden/>
    <w:unhideWhenUsed/>
    <w:qFormat/>
    <w:rsid w:val="00E334DD"/>
    <w:pPr>
      <w:keepNext/>
      <w:keepLines/>
      <w:spacing w:line="278" w:lineRule="auto"/>
      <w:jc w:val="left"/>
      <w:outlineLvl w:val="8"/>
    </w:pPr>
    <w:rPr>
      <w:rFonts w:eastAsiaTheme="majorEastAsia" w:cstheme="majorBidi"/>
      <w:color w:val="595959" w:themeColor="text1" w:themeTint="A6"/>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334DD"/>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rsid w:val="00E334DD"/>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rsid w:val="00E334DD"/>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334DD"/>
    <w:rPr>
      <w:rFonts w:cstheme="majorBidi"/>
      <w:color w:val="2F5496" w:themeColor="accent1" w:themeShade="BF"/>
      <w:sz w:val="28"/>
      <w:szCs w:val="28"/>
    </w:rPr>
  </w:style>
  <w:style w:type="character" w:customStyle="1" w:styleId="50">
    <w:name w:val="标题 5 字符"/>
    <w:basedOn w:val="a0"/>
    <w:link w:val="5"/>
    <w:uiPriority w:val="9"/>
    <w:semiHidden/>
    <w:rsid w:val="00E334DD"/>
    <w:rPr>
      <w:rFonts w:cstheme="majorBidi"/>
      <w:color w:val="2F5496" w:themeColor="accent1" w:themeShade="BF"/>
      <w:sz w:val="24"/>
    </w:rPr>
  </w:style>
  <w:style w:type="character" w:customStyle="1" w:styleId="60">
    <w:name w:val="标题 6 字符"/>
    <w:basedOn w:val="a0"/>
    <w:link w:val="6"/>
    <w:uiPriority w:val="9"/>
    <w:semiHidden/>
    <w:rsid w:val="00E334DD"/>
    <w:rPr>
      <w:rFonts w:cstheme="majorBidi"/>
      <w:b/>
      <w:bCs/>
      <w:color w:val="2F5496" w:themeColor="accent1" w:themeShade="BF"/>
    </w:rPr>
  </w:style>
  <w:style w:type="character" w:customStyle="1" w:styleId="70">
    <w:name w:val="标题 7 字符"/>
    <w:basedOn w:val="a0"/>
    <w:link w:val="7"/>
    <w:uiPriority w:val="9"/>
    <w:semiHidden/>
    <w:rsid w:val="00E334DD"/>
    <w:rPr>
      <w:rFonts w:cstheme="majorBidi"/>
      <w:b/>
      <w:bCs/>
      <w:color w:val="595959" w:themeColor="text1" w:themeTint="A6"/>
    </w:rPr>
  </w:style>
  <w:style w:type="character" w:customStyle="1" w:styleId="80">
    <w:name w:val="标题 8 字符"/>
    <w:basedOn w:val="a0"/>
    <w:link w:val="8"/>
    <w:uiPriority w:val="9"/>
    <w:semiHidden/>
    <w:rsid w:val="00E334DD"/>
    <w:rPr>
      <w:rFonts w:cstheme="majorBidi"/>
      <w:color w:val="595959" w:themeColor="text1" w:themeTint="A6"/>
    </w:rPr>
  </w:style>
  <w:style w:type="character" w:customStyle="1" w:styleId="90">
    <w:name w:val="标题 9 字符"/>
    <w:basedOn w:val="a0"/>
    <w:link w:val="9"/>
    <w:uiPriority w:val="9"/>
    <w:semiHidden/>
    <w:rsid w:val="00E334DD"/>
    <w:rPr>
      <w:rFonts w:eastAsiaTheme="majorEastAsia" w:cstheme="majorBidi"/>
      <w:color w:val="595959" w:themeColor="text1" w:themeTint="A6"/>
    </w:rPr>
  </w:style>
  <w:style w:type="paragraph" w:styleId="a3">
    <w:name w:val="Title"/>
    <w:basedOn w:val="a"/>
    <w:next w:val="a"/>
    <w:link w:val="a4"/>
    <w:uiPriority w:val="10"/>
    <w:qFormat/>
    <w:rsid w:val="00E334D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334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34DD"/>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334D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334DD"/>
    <w:pPr>
      <w:spacing w:before="160" w:after="160" w:line="278" w:lineRule="auto"/>
      <w:jc w:val="center"/>
    </w:pPr>
    <w:rPr>
      <w:i/>
      <w:iCs/>
      <w:color w:val="404040" w:themeColor="text1" w:themeTint="BF"/>
      <w:sz w:val="22"/>
      <w:szCs w:val="24"/>
    </w:rPr>
  </w:style>
  <w:style w:type="character" w:customStyle="1" w:styleId="a8">
    <w:name w:val="引用 字符"/>
    <w:basedOn w:val="a0"/>
    <w:link w:val="a7"/>
    <w:uiPriority w:val="29"/>
    <w:rsid w:val="00E334DD"/>
    <w:rPr>
      <w:i/>
      <w:iCs/>
      <w:color w:val="404040" w:themeColor="text1" w:themeTint="BF"/>
    </w:rPr>
  </w:style>
  <w:style w:type="paragraph" w:styleId="a9">
    <w:name w:val="List Paragraph"/>
    <w:basedOn w:val="a"/>
    <w:uiPriority w:val="99"/>
    <w:qFormat/>
    <w:rsid w:val="00E334DD"/>
    <w:pPr>
      <w:spacing w:after="160" w:line="278" w:lineRule="auto"/>
      <w:ind w:left="720"/>
      <w:contextualSpacing/>
      <w:jc w:val="left"/>
    </w:pPr>
    <w:rPr>
      <w:sz w:val="22"/>
      <w:szCs w:val="24"/>
    </w:rPr>
  </w:style>
  <w:style w:type="character" w:styleId="aa">
    <w:name w:val="Intense Emphasis"/>
    <w:basedOn w:val="a0"/>
    <w:uiPriority w:val="21"/>
    <w:qFormat/>
    <w:rsid w:val="00E334DD"/>
    <w:rPr>
      <w:i/>
      <w:iCs/>
      <w:color w:val="2F5496" w:themeColor="accent1" w:themeShade="BF"/>
    </w:rPr>
  </w:style>
  <w:style w:type="paragraph" w:styleId="ab">
    <w:name w:val="Intense Quote"/>
    <w:basedOn w:val="a"/>
    <w:next w:val="a"/>
    <w:link w:val="ac"/>
    <w:uiPriority w:val="30"/>
    <w:qFormat/>
    <w:rsid w:val="00E334DD"/>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2"/>
      <w:szCs w:val="24"/>
    </w:rPr>
  </w:style>
  <w:style w:type="character" w:customStyle="1" w:styleId="ac">
    <w:name w:val="明显引用 字符"/>
    <w:basedOn w:val="a0"/>
    <w:link w:val="ab"/>
    <w:uiPriority w:val="30"/>
    <w:rsid w:val="00E334DD"/>
    <w:rPr>
      <w:i/>
      <w:iCs/>
      <w:color w:val="2F5496" w:themeColor="accent1" w:themeShade="BF"/>
    </w:rPr>
  </w:style>
  <w:style w:type="character" w:styleId="ad">
    <w:name w:val="Intense Reference"/>
    <w:basedOn w:val="a0"/>
    <w:uiPriority w:val="32"/>
    <w:qFormat/>
    <w:rsid w:val="00E334DD"/>
    <w:rPr>
      <w:b/>
      <w:bCs/>
      <w:smallCaps/>
      <w:color w:val="2F5496" w:themeColor="accent1" w:themeShade="BF"/>
      <w:spacing w:val="5"/>
    </w:rPr>
  </w:style>
  <w:style w:type="paragraph" w:styleId="ae">
    <w:name w:val="annotation text"/>
    <w:basedOn w:val="a"/>
    <w:link w:val="af"/>
    <w:uiPriority w:val="99"/>
    <w:unhideWhenUsed/>
    <w:qFormat/>
    <w:rsid w:val="00E334DD"/>
    <w:pPr>
      <w:jc w:val="left"/>
    </w:pPr>
  </w:style>
  <w:style w:type="character" w:customStyle="1" w:styleId="af">
    <w:name w:val="批注文字 字符"/>
    <w:basedOn w:val="a0"/>
    <w:link w:val="ae"/>
    <w:uiPriority w:val="99"/>
    <w:qFormat/>
    <w:rsid w:val="00E334DD"/>
    <w:rPr>
      <w:sz w:val="21"/>
      <w:szCs w:val="22"/>
    </w:rPr>
  </w:style>
  <w:style w:type="paragraph" w:styleId="af0">
    <w:name w:val="Balloon Text"/>
    <w:basedOn w:val="a"/>
    <w:link w:val="af1"/>
    <w:uiPriority w:val="99"/>
    <w:semiHidden/>
    <w:unhideWhenUsed/>
    <w:rsid w:val="00E334DD"/>
    <w:rPr>
      <w:sz w:val="18"/>
      <w:szCs w:val="18"/>
    </w:rPr>
  </w:style>
  <w:style w:type="character" w:customStyle="1" w:styleId="af1">
    <w:name w:val="批注框文本 字符"/>
    <w:basedOn w:val="a0"/>
    <w:link w:val="af0"/>
    <w:uiPriority w:val="99"/>
    <w:semiHidden/>
    <w:rsid w:val="00E334DD"/>
    <w:rPr>
      <w:sz w:val="18"/>
      <w:szCs w:val="18"/>
    </w:rPr>
  </w:style>
  <w:style w:type="paragraph" w:styleId="af2">
    <w:name w:val="footer"/>
    <w:basedOn w:val="a"/>
    <w:link w:val="af3"/>
    <w:autoRedefine/>
    <w:uiPriority w:val="99"/>
    <w:unhideWhenUsed/>
    <w:qFormat/>
    <w:rsid w:val="00E334DD"/>
    <w:pPr>
      <w:tabs>
        <w:tab w:val="center" w:pos="4153"/>
        <w:tab w:val="right" w:pos="8306"/>
      </w:tabs>
      <w:snapToGrid w:val="0"/>
      <w:jc w:val="left"/>
    </w:pPr>
    <w:rPr>
      <w:sz w:val="18"/>
      <w:szCs w:val="18"/>
    </w:rPr>
  </w:style>
  <w:style w:type="character" w:customStyle="1" w:styleId="af3">
    <w:name w:val="页脚 字符"/>
    <w:basedOn w:val="a0"/>
    <w:link w:val="af2"/>
    <w:uiPriority w:val="99"/>
    <w:rsid w:val="00E334DD"/>
    <w:rPr>
      <w:sz w:val="18"/>
      <w:szCs w:val="18"/>
    </w:rPr>
  </w:style>
  <w:style w:type="paragraph" w:styleId="af4">
    <w:name w:val="header"/>
    <w:basedOn w:val="a"/>
    <w:link w:val="af5"/>
    <w:uiPriority w:val="99"/>
    <w:unhideWhenUsed/>
    <w:qFormat/>
    <w:rsid w:val="00E334DD"/>
    <w:pPr>
      <w:tabs>
        <w:tab w:val="center" w:pos="4153"/>
        <w:tab w:val="right" w:pos="8306"/>
      </w:tabs>
      <w:snapToGrid w:val="0"/>
      <w:jc w:val="center"/>
    </w:pPr>
    <w:rPr>
      <w:sz w:val="18"/>
      <w:szCs w:val="18"/>
    </w:rPr>
  </w:style>
  <w:style w:type="character" w:customStyle="1" w:styleId="af5">
    <w:name w:val="页眉 字符"/>
    <w:basedOn w:val="a0"/>
    <w:link w:val="af4"/>
    <w:uiPriority w:val="99"/>
    <w:qFormat/>
    <w:rsid w:val="00E334DD"/>
    <w:rPr>
      <w:sz w:val="18"/>
      <w:szCs w:val="18"/>
    </w:rPr>
  </w:style>
  <w:style w:type="paragraph" w:styleId="af6">
    <w:name w:val="Normal (Web)"/>
    <w:basedOn w:val="a"/>
    <w:uiPriority w:val="99"/>
    <w:unhideWhenUsed/>
    <w:rsid w:val="00E334DD"/>
    <w:rPr>
      <w:rFonts w:ascii="Times New Roman" w:hAnsi="Times New Roman" w:cs="Times New Roman"/>
      <w:sz w:val="24"/>
      <w:szCs w:val="24"/>
    </w:rPr>
  </w:style>
  <w:style w:type="paragraph" w:styleId="af7">
    <w:name w:val="annotation subject"/>
    <w:basedOn w:val="ae"/>
    <w:next w:val="ae"/>
    <w:link w:val="af8"/>
    <w:uiPriority w:val="99"/>
    <w:semiHidden/>
    <w:unhideWhenUsed/>
    <w:rsid w:val="00E334DD"/>
    <w:rPr>
      <w:b/>
      <w:bCs/>
    </w:rPr>
  </w:style>
  <w:style w:type="character" w:customStyle="1" w:styleId="af8">
    <w:name w:val="批注主题 字符"/>
    <w:basedOn w:val="af"/>
    <w:link w:val="af7"/>
    <w:uiPriority w:val="99"/>
    <w:semiHidden/>
    <w:qFormat/>
    <w:rsid w:val="00E334DD"/>
    <w:rPr>
      <w:b/>
      <w:bCs/>
      <w:sz w:val="21"/>
      <w:szCs w:val="22"/>
    </w:rPr>
  </w:style>
  <w:style w:type="table" w:styleId="af9">
    <w:name w:val="Table Grid"/>
    <w:basedOn w:val="a1"/>
    <w:uiPriority w:val="39"/>
    <w:qFormat/>
    <w:rsid w:val="00E334DD"/>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line number"/>
    <w:basedOn w:val="a0"/>
    <w:uiPriority w:val="99"/>
    <w:semiHidden/>
    <w:unhideWhenUsed/>
    <w:rsid w:val="00E334DD"/>
  </w:style>
  <w:style w:type="character" w:styleId="afb">
    <w:name w:val="Hyperlink"/>
    <w:basedOn w:val="a0"/>
    <w:uiPriority w:val="99"/>
    <w:unhideWhenUsed/>
    <w:qFormat/>
    <w:rsid w:val="00E334DD"/>
    <w:rPr>
      <w:color w:val="0563C1" w:themeColor="hyperlink"/>
      <w:u w:val="single"/>
    </w:rPr>
  </w:style>
  <w:style w:type="character" w:styleId="afc">
    <w:name w:val="annotation reference"/>
    <w:basedOn w:val="a0"/>
    <w:uiPriority w:val="99"/>
    <w:semiHidden/>
    <w:unhideWhenUsed/>
    <w:qFormat/>
    <w:rsid w:val="00E334DD"/>
    <w:rPr>
      <w:sz w:val="21"/>
      <w:szCs w:val="21"/>
    </w:rPr>
  </w:style>
  <w:style w:type="paragraph" w:customStyle="1" w:styleId="EndNoteBibliographyTitle">
    <w:name w:val="EndNote Bibliography Title"/>
    <w:basedOn w:val="a"/>
    <w:link w:val="EndNoteBibliographyTitle0"/>
    <w:qFormat/>
    <w:rsid w:val="00E334DD"/>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sid w:val="00E334DD"/>
    <w:rPr>
      <w:rFonts w:ascii="等线" w:eastAsia="等线" w:hAnsi="等线"/>
      <w:sz w:val="20"/>
      <w:szCs w:val="22"/>
    </w:rPr>
  </w:style>
  <w:style w:type="paragraph" w:customStyle="1" w:styleId="EndNoteBibliography">
    <w:name w:val="EndNote Bibliography"/>
    <w:basedOn w:val="a"/>
    <w:link w:val="EndNoteBibliography0"/>
    <w:rsid w:val="00E334DD"/>
    <w:rPr>
      <w:rFonts w:ascii="等线" w:eastAsia="等线" w:hAnsi="等线"/>
      <w:sz w:val="20"/>
    </w:rPr>
  </w:style>
  <w:style w:type="character" w:customStyle="1" w:styleId="EndNoteBibliography0">
    <w:name w:val="EndNote Bibliography 字符"/>
    <w:basedOn w:val="a0"/>
    <w:link w:val="EndNoteBibliography"/>
    <w:autoRedefine/>
    <w:qFormat/>
    <w:rsid w:val="00E334DD"/>
    <w:rPr>
      <w:rFonts w:ascii="等线" w:eastAsia="等线" w:hAnsi="等线"/>
      <w:sz w:val="20"/>
      <w:szCs w:val="22"/>
    </w:rPr>
  </w:style>
  <w:style w:type="character" w:customStyle="1" w:styleId="11">
    <w:name w:val="未处理的提及1"/>
    <w:basedOn w:val="a0"/>
    <w:uiPriority w:val="99"/>
    <w:semiHidden/>
    <w:unhideWhenUsed/>
    <w:rsid w:val="00E334DD"/>
    <w:rPr>
      <w:color w:val="605E5C"/>
      <w:shd w:val="clear" w:color="auto" w:fill="E1DFDD"/>
    </w:rPr>
  </w:style>
  <w:style w:type="table" w:customStyle="1" w:styleId="12">
    <w:name w:val="网格型1"/>
    <w:basedOn w:val="a1"/>
    <w:uiPriority w:val="39"/>
    <w:qFormat/>
    <w:rsid w:val="00E334DD"/>
    <w:pPr>
      <w:spacing w:after="0" w:line="240" w:lineRule="auto"/>
    </w:pPr>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修订1"/>
    <w:hidden/>
    <w:uiPriority w:val="99"/>
    <w:unhideWhenUsed/>
    <w:rsid w:val="00E334DD"/>
    <w:pPr>
      <w:spacing w:after="0" w:line="240" w:lineRule="auto"/>
    </w:pPr>
    <w:rPr>
      <w:sz w:val="21"/>
      <w:szCs w:val="22"/>
    </w:rPr>
  </w:style>
  <w:style w:type="character" w:customStyle="1" w:styleId="UnresolvedMention1">
    <w:name w:val="Unresolved Mention1"/>
    <w:basedOn w:val="a0"/>
    <w:uiPriority w:val="99"/>
    <w:semiHidden/>
    <w:unhideWhenUsed/>
    <w:rsid w:val="00E334DD"/>
    <w:rPr>
      <w:color w:val="605E5C"/>
      <w:shd w:val="clear" w:color="auto" w:fill="E1DFDD"/>
    </w:rPr>
  </w:style>
  <w:style w:type="paragraph" w:styleId="afd">
    <w:name w:val="Revision"/>
    <w:hidden/>
    <w:uiPriority w:val="99"/>
    <w:unhideWhenUsed/>
    <w:rsid w:val="00E334DD"/>
    <w:pPr>
      <w:spacing w:after="0" w:line="240" w:lineRule="auto"/>
    </w:pPr>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598094">
      <w:bodyDiv w:val="1"/>
      <w:marLeft w:val="0"/>
      <w:marRight w:val="0"/>
      <w:marTop w:val="0"/>
      <w:marBottom w:val="0"/>
      <w:divBdr>
        <w:top w:val="none" w:sz="0" w:space="0" w:color="auto"/>
        <w:left w:val="none" w:sz="0" w:space="0" w:color="auto"/>
        <w:bottom w:val="none" w:sz="0" w:space="0" w:color="auto"/>
        <w:right w:val="none" w:sz="0" w:space="0" w:color="auto"/>
      </w:divBdr>
    </w:div>
    <w:div w:id="1337924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tif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tiff"/><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image" Target="media/image14.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header" Target="header1.xml"/><Relationship Id="rId10" Type="http://schemas.openxmlformats.org/officeDocument/2006/relationships/image" Target="media/image4.tiff"/><Relationship Id="rId19" Type="http://schemas.openxmlformats.org/officeDocument/2006/relationships/image" Target="media/image13.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image" Target="media/image16.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93B5E-009F-45EF-BBBE-F923FAFF9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4572</Words>
  <Characters>26292</Characters>
  <Application>Microsoft Office Word</Application>
  <DocSecurity>0</DocSecurity>
  <Lines>1314</Lines>
  <Paragraphs>1341</Paragraphs>
  <ScaleCrop>false</ScaleCrop>
  <Company/>
  <LinksUpToDate>false</LinksUpToDate>
  <CharactersWithSpaces>29523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2025-05-07T02:08:00Z</dcterms:created>
  <dcterms:modified xsi:type="dcterms:W3CDTF">2025-05-07T02:09:00Z</dcterms:modified>
</cp:coreProperties>
</file>