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209B6" w14:textId="02AC4135" w:rsidR="000419E8" w:rsidRPr="00D33D68" w:rsidRDefault="000419E8" w:rsidP="00EE13B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Table S1. 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Characteristic profile of the </w:t>
      </w:r>
      <w:r w:rsidR="00E46220"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subjects in different enrolling stage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tbl>
      <w:tblPr>
        <w:tblW w:w="13740" w:type="dxa"/>
        <w:tblLook w:val="04A0" w:firstRow="1" w:lastRow="0" w:firstColumn="1" w:lastColumn="0" w:noHBand="0" w:noVBand="1"/>
      </w:tblPr>
      <w:tblGrid>
        <w:gridCol w:w="3380"/>
        <w:gridCol w:w="2700"/>
        <w:gridCol w:w="4540"/>
        <w:gridCol w:w="3120"/>
      </w:tblGrid>
      <w:tr w:rsidR="00D33D68" w:rsidRPr="00D33D68" w14:paraId="78440F56" w14:textId="77777777" w:rsidTr="00E46220">
        <w:trPr>
          <w:trHeight w:val="320"/>
        </w:trPr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3F3A0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636B0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Subjects aged&gt;=20 (44,790)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CD7A0" w14:textId="2D2CBE93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Subjects with complete METS-VF and HF data (37,013)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8FF39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Finally enrolled subjects (24,681)</w:t>
            </w:r>
          </w:p>
        </w:tc>
      </w:tr>
      <w:tr w:rsidR="00D33D68" w:rsidRPr="00D33D68" w14:paraId="4094EFF6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D4A14" w14:textId="77777777" w:rsidR="00E46220" w:rsidRPr="00D33D68" w:rsidRDefault="00E46220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Age (years)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FDA6D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47.25 (46.85–47.65)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B566B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47.08 (46.67–47.49)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F4A5F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46.35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45.88–46.81)</w:t>
            </w:r>
          </w:p>
        </w:tc>
      </w:tr>
      <w:tr w:rsidR="00D33D68" w:rsidRPr="00D33D68" w14:paraId="0816B2E2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674DA" w14:textId="77777777" w:rsidR="00E46220" w:rsidRPr="00D33D68" w:rsidRDefault="00E46220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Male (%)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DA9C8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48.08 (47.62–48.55)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74EA5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48.74 (48.22–49.26)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10CDA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48.35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47.76–48.94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2ED9E7F8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9379B" w14:textId="77777777" w:rsidR="00E46220" w:rsidRPr="00D33D68" w:rsidRDefault="00E46220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Race (%)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7154B" w14:textId="77777777" w:rsidR="00E46220" w:rsidRPr="00D33D68" w:rsidRDefault="00E46220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8ABDF" w14:textId="77777777" w:rsidR="00E46220" w:rsidRPr="00D33D68" w:rsidRDefault="00E462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6ABE" w14:textId="77777777" w:rsidR="00E46220" w:rsidRPr="00D33D68" w:rsidRDefault="00E462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33D68" w:rsidRPr="00D33D68" w14:paraId="1E6DD69E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F2FA" w14:textId="77777777" w:rsidR="00E46220" w:rsidRPr="00D33D68" w:rsidRDefault="00E46220">
            <w:pPr>
              <w:jc w:val="right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Mexican American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A5183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8.42 (7.26–9.75)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5EFA0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8.50 (7.31–9.86)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6894A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7.80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6.61–9.19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3E7BC934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F331A" w14:textId="6E07D8E9" w:rsidR="00E46220" w:rsidRPr="00D33D68" w:rsidRDefault="00E46220">
            <w:pPr>
              <w:jc w:val="right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Other Hispanic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86622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5.35 (4.64–6.18)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2D93A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5.33 (4.59–6.18)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46CB8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4.51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3.76–5.39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5907107C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29B1F" w14:textId="6B7118ED" w:rsidR="00E46220" w:rsidRPr="00D33D68" w:rsidRDefault="00E46220">
            <w:pPr>
              <w:jc w:val="right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Non-Hispanic white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5B5D2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67.28 (64.86–69.62)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D3704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68.33 (65.94–70.64)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48CB6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72.43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69.99–74.74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6375968E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05450" w14:textId="70055C77" w:rsidR="00E46220" w:rsidRPr="00D33D68" w:rsidRDefault="00E46220">
            <w:pPr>
              <w:jc w:val="right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Non-Hispanic black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F7727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11.39 (10.18–12.73)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AD0D6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10.53 (9.38–11.81)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A6807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9.55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8.41–10.84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56F3418F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DA066" w14:textId="77777777" w:rsidR="00E46220" w:rsidRPr="00D33D68" w:rsidRDefault="00E46220">
            <w:pPr>
              <w:jc w:val="right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Others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F4896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7.55 (6.86–8.31)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09308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7.30 (6.64–8.02)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5935E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5.71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5.17–6.30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0B3C89FD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6DE92" w14:textId="77777777" w:rsidR="00E46220" w:rsidRPr="00D33D68" w:rsidRDefault="00E46220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Height (cm)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555C9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data incomplete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8FC8E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168.76 (168.58–168.94)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D82B8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169.66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169.48–169.85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37DEAFDA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66AC8" w14:textId="77777777" w:rsidR="00E46220" w:rsidRPr="00D33D68" w:rsidRDefault="00E46220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Weight (kg)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B3327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data incomplete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6375D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82.39 (81.98–82.80)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6963E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82.89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82.42–83.35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64180627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042D" w14:textId="77777777" w:rsidR="00E46220" w:rsidRPr="00D33D68" w:rsidRDefault="00E46220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BMI (kg/m^2)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62537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data incomplete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E73FD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28.84 (28.70–28.98)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495EA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28.71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28.55–28.87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58746C02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0DF56" w14:textId="77777777" w:rsidR="00E46220" w:rsidRPr="00D33D68" w:rsidRDefault="00E46220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WC (cm)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49F91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data incomplete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A2F6F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98.92 (98.54–99.30)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A59D0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98.80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98.37–99.23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4258B560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074B4" w14:textId="77777777" w:rsidR="00E46220" w:rsidRPr="00D33D68" w:rsidRDefault="00E46220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WHtR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9C70D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data incomplete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61743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0.59 (0.58–0.59)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74180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0.58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0.58–0.59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6076D899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2F09A" w14:textId="77777777" w:rsidR="00E46220" w:rsidRPr="00D33D68" w:rsidRDefault="00E46220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FPG (mmol/L)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51DC9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data incomplete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479B0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5.48 (5.46–5.51)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D54B0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5.44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5.41–5.48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288F11FB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05EBE" w14:textId="77777777" w:rsidR="00E46220" w:rsidRPr="00D33D68" w:rsidRDefault="00E46220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TC (mmol/L)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F6DD8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data incomplete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5FAF8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5.04 (5.02–5.07)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9CD8B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5.07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5.05–5.10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03620B4A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1A4C6" w14:textId="77777777" w:rsidR="00E46220" w:rsidRPr="00D33D68" w:rsidRDefault="00E46220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Triglycerides (mmol/L)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B0A8F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data incomplete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0E67E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1.71 (1.69–1.74)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741BF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1.73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1.70–1.76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1296F85D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7D39F" w14:textId="59889DC7" w:rsidR="00E46220" w:rsidRPr="00D33D68" w:rsidRDefault="00E46220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LDL-</w:t>
            </w:r>
            <w:r w:rsidR="006119B5"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(mmol/L)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6E60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data incomplete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D3D21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3.31 (3.29–3.33)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EF62D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3.34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3.32–3.36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2821939A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2BD5C" w14:textId="1A3B2B8B" w:rsidR="00E46220" w:rsidRPr="00D33D68" w:rsidRDefault="00E46220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HDL-</w:t>
            </w:r>
            <w:r w:rsidR="006119B5"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(mmol/L)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74763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data incomplete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AA06B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1.39 (1.38–1.40)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901AA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1.39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1.38–1.40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30A3A9DC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414E" w14:textId="77777777" w:rsidR="00E46220" w:rsidRPr="00D33D68" w:rsidRDefault="00E46220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METS-IR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E1651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data incomplete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AF81F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43.15 (42.86–43.44)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D76CF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43.00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42.67–43.33</w:t>
            </w:r>
            <w:r w:rsidRPr="00D33D68">
              <w:rPr>
                <w:rFonts w:ascii="DengXian" w:eastAsia="DengXian" w:hAnsi="DengXian" w:cs="Times New Roman" w:hint="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33D68" w:rsidRPr="00D33D68" w14:paraId="444E6737" w14:textId="77777777" w:rsidTr="00E46220">
        <w:trPr>
          <w:trHeight w:val="320"/>
        </w:trPr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81B6A" w14:textId="77777777" w:rsidR="00E46220" w:rsidRPr="00D33D68" w:rsidRDefault="00E46220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METS-VF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077B7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data incomplete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D88E3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6.79 (6.77–6.80)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94B67" w14:textId="77777777" w:rsidR="00E46220" w:rsidRPr="00D33D68" w:rsidRDefault="00E4622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6.77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（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6.74–6.79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）</w:t>
            </w:r>
          </w:p>
        </w:tc>
      </w:tr>
    </w:tbl>
    <w:p w14:paraId="342B6F2E" w14:textId="527BD476" w:rsidR="00922F9E" w:rsidRPr="00D33D68" w:rsidRDefault="00922F9E" w:rsidP="00EE13B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Abbreviations: </w:t>
      </w:r>
      <w:r w:rsidRPr="00D33D68">
        <w:rPr>
          <w:rFonts w:ascii="Times New Roman" w:eastAsiaTheme="minorEastAsia" w:hAnsi="Times New Roman" w:cs="Times New Roman"/>
          <w:color w:val="000000" w:themeColor="text1"/>
          <w:kern w:val="2"/>
          <w:sz w:val="20"/>
          <w:szCs w:val="20"/>
        </w:rPr>
        <w:t>METS-VF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>: Metabolic Score for Visceral Fat</w:t>
      </w: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; 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>HF: heart failure; BMI: body mass index; WC: waist circumference; WHtR: Waist-to-Height Ratio; FPG: fasting plasma glucose; TC: total cholesterol; LDL-</w:t>
      </w:r>
      <w:r w:rsidR="006119B5"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>: low density lipoprotein cholesterol; HDL-c: high density lipoprotein cholesterol; METS-IR: Metabolic Score for Insulin Resistance</w:t>
      </w: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</w:p>
    <w:p w14:paraId="5C5238A9" w14:textId="77777777" w:rsidR="000419E8" w:rsidRPr="00D33D68" w:rsidRDefault="000419E8" w:rsidP="000419E8">
      <w:pPr>
        <w:rPr>
          <w:rFonts w:ascii="Times New Roman" w:hAnsi="Times New Roman" w:cs="Times New Roman"/>
          <w:color w:val="000000" w:themeColor="text1"/>
          <w:sz w:val="20"/>
          <w:szCs w:val="20"/>
        </w:rPr>
        <w:sectPr w:rsidR="000419E8" w:rsidRPr="00D33D68" w:rsidSect="00E46220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7F68D2D6" w14:textId="783FBFD1" w:rsidR="00EE13B9" w:rsidRPr="00D33D68" w:rsidRDefault="00EE13B9" w:rsidP="00EE13B9">
      <w:pP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Table S</w:t>
      </w:r>
      <w:r w:rsidR="00B63F92"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2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Collinearity test for covariates in the logistic regression.</w:t>
      </w:r>
    </w:p>
    <w:tbl>
      <w:tblPr>
        <w:tblW w:w="5920" w:type="dxa"/>
        <w:tblLook w:val="04A0" w:firstRow="1" w:lastRow="0" w:firstColumn="1" w:lastColumn="0" w:noHBand="0" w:noVBand="1"/>
      </w:tblPr>
      <w:tblGrid>
        <w:gridCol w:w="3120"/>
        <w:gridCol w:w="2800"/>
      </w:tblGrid>
      <w:tr w:rsidR="00D33D68" w:rsidRPr="00D33D68" w14:paraId="6BE55D87" w14:textId="77777777" w:rsidTr="004D107A">
        <w:trPr>
          <w:trHeight w:val="320"/>
        </w:trPr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D4E88" w14:textId="77777777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A9BBC" w14:textId="77777777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Variance Inflation Factor</w:t>
            </w:r>
          </w:p>
        </w:tc>
      </w:tr>
      <w:tr w:rsidR="00D33D68" w:rsidRPr="00D33D68" w14:paraId="5D6753FE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E2E7" w14:textId="3AE76067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METS-VF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A901C" w14:textId="621A602F" w:rsidR="00EE13B9" w:rsidRPr="00D33D68" w:rsidRDefault="00972875" w:rsidP="00EE13B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6.137</w:t>
            </w:r>
          </w:p>
        </w:tc>
      </w:tr>
      <w:tr w:rsidR="00D33D68" w:rsidRPr="00D33D68" w14:paraId="02A7D9F7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E1E99" w14:textId="77777777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8BFEE" w14:textId="1A08A2AA" w:rsidR="00EE13B9" w:rsidRPr="00D33D68" w:rsidRDefault="00972875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2.707</w:t>
            </w:r>
          </w:p>
        </w:tc>
      </w:tr>
      <w:tr w:rsidR="00D33D68" w:rsidRPr="00D33D68" w14:paraId="05903B05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19DA9" w14:textId="77777777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A60CC" w14:textId="131C3AD1" w:rsidR="00EE13B9" w:rsidRPr="00D33D68" w:rsidRDefault="00972875" w:rsidP="0097287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1.593</w:t>
            </w:r>
          </w:p>
        </w:tc>
      </w:tr>
      <w:tr w:rsidR="00D33D68" w:rsidRPr="00D33D68" w14:paraId="413EC185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4D82E" w14:textId="77777777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Race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61A60" w14:textId="50091C18" w:rsidR="00EE13B9" w:rsidRPr="00D33D68" w:rsidRDefault="00972875" w:rsidP="0097287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1.062</w:t>
            </w:r>
          </w:p>
        </w:tc>
      </w:tr>
      <w:tr w:rsidR="00D33D68" w:rsidRPr="00D33D68" w14:paraId="658D4011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2F3B2" w14:textId="77777777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Current smoking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BA81D" w14:textId="3CAA0526" w:rsidR="00EE13B9" w:rsidRPr="00D33D68" w:rsidRDefault="00972875" w:rsidP="0097287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1.141</w:t>
            </w:r>
          </w:p>
        </w:tc>
      </w:tr>
      <w:tr w:rsidR="00D33D68" w:rsidRPr="00D33D68" w14:paraId="77EB6E40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F547B" w14:textId="541F78B9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Heavy alcohol consumption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8D835" w14:textId="3CA7BA5A" w:rsidR="00EE13B9" w:rsidRPr="00D33D68" w:rsidRDefault="00972875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1.002</w:t>
            </w:r>
          </w:p>
        </w:tc>
      </w:tr>
      <w:tr w:rsidR="00D33D68" w:rsidRPr="00D33D68" w14:paraId="4409ED87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2024B" w14:textId="4D59E9E3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PIR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EAA59" w14:textId="0806DC5A" w:rsidR="00EE13B9" w:rsidRPr="00D33D68" w:rsidRDefault="00972875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1.062</w:t>
            </w:r>
          </w:p>
        </w:tc>
      </w:tr>
      <w:tr w:rsidR="00D33D68" w:rsidRPr="00D33D68" w14:paraId="3F522EF6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FBCB7" w14:textId="77777777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BMI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7B1F2" w14:textId="7991B615" w:rsidR="00EE13B9" w:rsidRPr="00D33D68" w:rsidRDefault="00972875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7.279</w:t>
            </w:r>
          </w:p>
        </w:tc>
      </w:tr>
      <w:tr w:rsidR="00D33D68" w:rsidRPr="00D33D68" w14:paraId="3988FEBB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066FD" w14:textId="77777777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WC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BD50D" w14:textId="7AB797ED" w:rsidR="00EE13B9" w:rsidRPr="00D33D68" w:rsidRDefault="00972875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7.954</w:t>
            </w:r>
          </w:p>
        </w:tc>
      </w:tr>
      <w:tr w:rsidR="00D33D68" w:rsidRPr="00D33D68" w14:paraId="3B6D8AA2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4E4F7" w14:textId="2D34F217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SBP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0BDC8" w14:textId="6FF0480D" w:rsidR="00EE13B9" w:rsidRPr="00D33D68" w:rsidRDefault="00972875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1.107</w:t>
            </w:r>
          </w:p>
        </w:tc>
      </w:tr>
      <w:tr w:rsidR="00D33D68" w:rsidRPr="00D33D68" w14:paraId="61D3D0AF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12FD0" w14:textId="77777777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FPG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41D45" w14:textId="48ABFD65" w:rsidR="00EE13B9" w:rsidRPr="00D33D68" w:rsidRDefault="00972875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1.200</w:t>
            </w:r>
          </w:p>
        </w:tc>
      </w:tr>
      <w:tr w:rsidR="00D33D68" w:rsidRPr="00D33D68" w14:paraId="2D645AC6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9A3A4" w14:textId="77777777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TC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78ACB" w14:textId="070B9C15" w:rsidR="00EE13B9" w:rsidRPr="00D33D68" w:rsidRDefault="00972875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1.136</w:t>
            </w:r>
          </w:p>
        </w:tc>
      </w:tr>
      <w:tr w:rsidR="00D33D68" w:rsidRPr="00D33D68" w14:paraId="50DCAB8E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A5E0F" w14:textId="6B4F3173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eGFR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751DF" w14:textId="5B0CF764" w:rsidR="00EE13B9" w:rsidRPr="00D33D68" w:rsidRDefault="00972875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1.550</w:t>
            </w:r>
          </w:p>
        </w:tc>
      </w:tr>
      <w:tr w:rsidR="00D33D68" w:rsidRPr="00D33D68" w14:paraId="1D547990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8CAD" w14:textId="77777777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A</w:t>
            </w: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nti-hypertensive therapy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6BFAF" w14:textId="30CAC852" w:rsidR="00EE13B9" w:rsidRPr="00D33D68" w:rsidRDefault="00972875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1.263</w:t>
            </w:r>
          </w:p>
        </w:tc>
      </w:tr>
      <w:tr w:rsidR="00D33D68" w:rsidRPr="00D33D68" w14:paraId="01398431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84CBF" w14:textId="77777777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Anti-diabetic therapy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2782" w14:textId="0B677910" w:rsidR="00EE13B9" w:rsidRPr="00D33D68" w:rsidRDefault="00972875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1.270</w:t>
            </w:r>
          </w:p>
        </w:tc>
      </w:tr>
      <w:tr w:rsidR="00D33D68" w:rsidRPr="00D33D68" w14:paraId="57C24A96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0F6BD" w14:textId="77777777" w:rsidR="00EE13B9" w:rsidRPr="00D33D68" w:rsidRDefault="00EE13B9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Lipid-lowering therapy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66735" w14:textId="0B71B6A5" w:rsidR="00EE13B9" w:rsidRPr="00D33D68" w:rsidRDefault="00972875" w:rsidP="0097287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1.225</w:t>
            </w:r>
          </w:p>
        </w:tc>
      </w:tr>
    </w:tbl>
    <w:p w14:paraId="3EE5F797" w14:textId="30EE32A8" w:rsidR="00C74564" w:rsidRPr="00D33D68" w:rsidRDefault="00C7456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Variance inflation factors were 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>calculated</w:t>
      </w: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when all the above covariates were included in the logistic regression.</w:t>
      </w:r>
    </w:p>
    <w:p w14:paraId="10EE7FFC" w14:textId="3830B03D" w:rsidR="00067DEA" w:rsidRPr="00D33D68" w:rsidRDefault="006119B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Abbreviations: </w:t>
      </w:r>
      <w:r w:rsidRPr="00D33D68">
        <w:rPr>
          <w:rFonts w:ascii="Times New Roman" w:eastAsiaTheme="minorEastAsia" w:hAnsi="Times New Roman" w:cs="Times New Roman"/>
          <w:color w:val="000000" w:themeColor="text1"/>
          <w:kern w:val="2"/>
          <w:sz w:val="20"/>
          <w:szCs w:val="20"/>
        </w:rPr>
        <w:t>METS-VF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>: Metabolic Score for Visceral Fat</w:t>
      </w: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; 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>PIR: poverty-to-income ratio</w:t>
      </w: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; 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>BMI: body mass index; WC: waist circumference; SBP: systolic blood pressure; FPG: fasting plasma glucose; TC: total cholesterol; eGFR: estimated glomerular filtration rate</w:t>
      </w: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</w:p>
    <w:p w14:paraId="40E726EC" w14:textId="77777777" w:rsidR="006119B5" w:rsidRPr="00D33D68" w:rsidRDefault="006119B5" w:rsidP="006119B5">
      <w:pPr>
        <w:rPr>
          <w:color w:val="000000" w:themeColor="text1"/>
        </w:rPr>
        <w:sectPr w:rsidR="006119B5" w:rsidRPr="00D33D6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B3EBFDC" w14:textId="09EE9E96" w:rsidR="00067DEA" w:rsidRPr="00D33D68" w:rsidRDefault="00067DEA" w:rsidP="00067DEA">
      <w:pP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Table S</w:t>
      </w:r>
      <w:r w:rsidR="00B63F92"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3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Collinearity </w:t>
      </w: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  <w:shd w:val="clear" w:color="auto" w:fill="FFFFFF"/>
        </w:rPr>
        <w:t xml:space="preserve">test between </w:t>
      </w:r>
      <w:r w:rsidR="00813EC3" w:rsidRPr="00D33D68">
        <w:rPr>
          <w:rFonts w:ascii="Times New Roman" w:hAnsi="Times New Roman" w:cs="Times New Roman" w:hint="eastAsia"/>
          <w:color w:val="000000" w:themeColor="text1"/>
          <w:sz w:val="20"/>
          <w:szCs w:val="20"/>
          <w:shd w:val="clear" w:color="auto" w:fill="FFFFFF"/>
        </w:rPr>
        <w:t xml:space="preserve">covariates with potential </w:t>
      </w:r>
      <w:r w:rsidR="00DD634C" w:rsidRPr="00D33D6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collinearity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.</w:t>
      </w:r>
    </w:p>
    <w:tbl>
      <w:tblPr>
        <w:tblW w:w="5920" w:type="dxa"/>
        <w:tblLook w:val="04A0" w:firstRow="1" w:lastRow="0" w:firstColumn="1" w:lastColumn="0" w:noHBand="0" w:noVBand="1"/>
      </w:tblPr>
      <w:tblGrid>
        <w:gridCol w:w="3120"/>
        <w:gridCol w:w="2800"/>
      </w:tblGrid>
      <w:tr w:rsidR="00D33D68" w:rsidRPr="00D33D68" w14:paraId="36D7F164" w14:textId="77777777" w:rsidTr="004D107A">
        <w:trPr>
          <w:trHeight w:val="320"/>
        </w:trPr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137E2" w14:textId="77777777" w:rsidR="00067DEA" w:rsidRPr="00D33D68" w:rsidRDefault="00067DEA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9CA04" w14:textId="77777777" w:rsidR="00067DEA" w:rsidRPr="00D33D68" w:rsidRDefault="00067DEA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Variance Inflation Factor</w:t>
            </w:r>
          </w:p>
        </w:tc>
      </w:tr>
      <w:tr w:rsidR="00D33D68" w:rsidRPr="00D33D68" w14:paraId="4BD30F89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56A02" w14:textId="1946DFD8" w:rsidR="00067DEA" w:rsidRPr="00D33D68" w:rsidRDefault="00067DEA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WC</w:t>
            </w:r>
            <w:r w:rsidR="00813EC3"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-height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0A126" w14:textId="1D79F6FA" w:rsidR="00067DEA" w:rsidRPr="00D33D68" w:rsidRDefault="00067DEA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1.034</w:t>
            </w:r>
          </w:p>
        </w:tc>
      </w:tr>
      <w:tr w:rsidR="00D33D68" w:rsidRPr="00D33D68" w14:paraId="7AD1CD1D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66908" w14:textId="43EBB000" w:rsidR="00813EC3" w:rsidRPr="00D33D68" w:rsidRDefault="00813EC3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WC-BMI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83B90" w14:textId="3ADFE319" w:rsidR="00813EC3" w:rsidRPr="00D33D68" w:rsidRDefault="00DD634C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5.790</w:t>
            </w:r>
          </w:p>
        </w:tc>
      </w:tr>
      <w:tr w:rsidR="00D33D68" w:rsidRPr="00D33D68" w14:paraId="6EE8F2EE" w14:textId="77777777" w:rsidTr="004D107A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3E2FC" w14:textId="709F7615" w:rsidR="00067DEA" w:rsidRPr="00D33D68" w:rsidRDefault="00813EC3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TC-LDL-c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7ADF3" w14:textId="3E1A9334" w:rsidR="00067DEA" w:rsidRPr="00D33D68" w:rsidRDefault="00813EC3" w:rsidP="004D107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7.109</w:t>
            </w:r>
          </w:p>
        </w:tc>
      </w:tr>
    </w:tbl>
    <w:p w14:paraId="2D6DD157" w14:textId="4A7A6EBF" w:rsidR="009F54AD" w:rsidRPr="00D33D68" w:rsidRDefault="009F54A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Variance inflation factors were 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>calculated</w:t>
      </w: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when only the covariate pairs were included in the logistic regression.</w:t>
      </w:r>
    </w:p>
    <w:p w14:paraId="14B18E95" w14:textId="32A75009" w:rsidR="009F54AD" w:rsidRPr="00D33D68" w:rsidRDefault="009F54AD" w:rsidP="009F54AD">
      <w:pPr>
        <w:rPr>
          <w:color w:val="000000" w:themeColor="text1"/>
        </w:rPr>
        <w:sectPr w:rsidR="009F54AD" w:rsidRPr="00D33D6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>Abbreviations:</w:t>
      </w:r>
      <w:r w:rsidR="001D25F0"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>BMI: body mass index; WC: waist circumference</w:t>
      </w: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;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TC: total cholesterol; LDL-</w:t>
      </w: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>: low density lipoprotein cholesterol</w:t>
      </w:r>
      <w:r w:rsidR="00F81BDD"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</w:p>
    <w:p w14:paraId="13A1932D" w14:textId="46F215C9" w:rsidR="004B3B01" w:rsidRPr="00D33D68" w:rsidRDefault="006B6756">
      <w:pP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  <w:shd w:val="clear" w:color="auto" w:fill="FFFFFF"/>
        </w:rPr>
        <w:lastRenderedPageBreak/>
        <w:t>Table S4.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Association between </w:t>
      </w:r>
      <w:r w:rsidRPr="00D33D68">
        <w:rPr>
          <w:rFonts w:ascii="Times New Roman" w:eastAsiaTheme="minorEastAsia" w:hAnsi="Times New Roman" w:cs="Times New Roman"/>
          <w:color w:val="000000" w:themeColor="text1"/>
          <w:kern w:val="2"/>
          <w:sz w:val="20"/>
          <w:szCs w:val="20"/>
        </w:rPr>
        <w:t>METS-VF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the prevalent HF</w:t>
      </w: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  <w:shd w:val="clear" w:color="auto" w:fill="FFFFFF"/>
        </w:rPr>
        <w:t xml:space="preserve"> among subjects with complete </w:t>
      </w:r>
      <w:r w:rsidRPr="00D33D68">
        <w:rPr>
          <w:rFonts w:ascii="Times New Roman" w:eastAsia="DengXian" w:hAnsi="Times New Roman" w:cs="Times New Roman"/>
          <w:color w:val="000000" w:themeColor="text1"/>
          <w:sz w:val="20"/>
          <w:szCs w:val="20"/>
        </w:rPr>
        <w:t>METS-VF and HF data</w:t>
      </w:r>
      <w:r w:rsidRPr="00D33D68">
        <w:rPr>
          <w:rFonts w:ascii="Times New Roman" w:eastAsia="DengXian" w:hAnsi="Times New Roman" w:cs="Times New Roman" w:hint="eastAsia"/>
          <w:color w:val="000000" w:themeColor="text1"/>
          <w:sz w:val="20"/>
          <w:szCs w:val="20"/>
        </w:rPr>
        <w:t xml:space="preserve"> (n=</w:t>
      </w:r>
      <w:r w:rsidRPr="00D33D68">
        <w:rPr>
          <w:rFonts w:ascii="Times New Roman" w:eastAsia="DengXian" w:hAnsi="Times New Roman" w:cs="Times New Roman"/>
          <w:color w:val="000000" w:themeColor="text1"/>
          <w:sz w:val="20"/>
          <w:szCs w:val="20"/>
        </w:rPr>
        <w:t>37,013</w:t>
      </w:r>
      <w:r w:rsidRPr="00D33D68">
        <w:rPr>
          <w:rFonts w:ascii="Times New Roman" w:eastAsia="DengXian" w:hAnsi="Times New Roman" w:cs="Times New Roman" w:hint="eastAsia"/>
          <w:color w:val="000000" w:themeColor="text1"/>
          <w:sz w:val="20"/>
          <w:szCs w:val="20"/>
        </w:rPr>
        <w:t>).</w:t>
      </w:r>
    </w:p>
    <w:tbl>
      <w:tblPr>
        <w:tblW w:w="11701" w:type="dxa"/>
        <w:tblLook w:val="04A0" w:firstRow="1" w:lastRow="0" w:firstColumn="1" w:lastColumn="0" w:noHBand="0" w:noVBand="1"/>
      </w:tblPr>
      <w:tblGrid>
        <w:gridCol w:w="2440"/>
        <w:gridCol w:w="2231"/>
        <w:gridCol w:w="856"/>
        <w:gridCol w:w="2231"/>
        <w:gridCol w:w="856"/>
        <w:gridCol w:w="2231"/>
        <w:gridCol w:w="856"/>
      </w:tblGrid>
      <w:tr w:rsidR="00D33D68" w:rsidRPr="00D33D68" w14:paraId="6DD9CF6A" w14:textId="77777777" w:rsidTr="006B6756">
        <w:trPr>
          <w:trHeight w:val="260"/>
        </w:trPr>
        <w:tc>
          <w:tcPr>
            <w:tcW w:w="24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88DE2B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92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FF9AA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Odds Ratio (95% CI)</w:t>
            </w:r>
          </w:p>
        </w:tc>
      </w:tr>
      <w:tr w:rsidR="00D33D68" w:rsidRPr="00D33D68" w14:paraId="2D915447" w14:textId="77777777" w:rsidTr="006B6756">
        <w:trPr>
          <w:trHeight w:val="260"/>
        </w:trPr>
        <w:tc>
          <w:tcPr>
            <w:tcW w:w="24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F6FB7C" w14:textId="77777777" w:rsidR="006B6756" w:rsidRPr="00D33D68" w:rsidRDefault="006B6756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AA621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Crude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410E9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 value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99B13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F1F56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 value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2149D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D93F0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 value</w:t>
            </w:r>
          </w:p>
        </w:tc>
      </w:tr>
      <w:tr w:rsidR="00D33D68" w:rsidRPr="00D33D68" w14:paraId="51E2529B" w14:textId="77777777" w:rsidTr="006B6756">
        <w:trPr>
          <w:trHeight w:val="2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81AD4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METS-VF </w:t>
            </w:r>
          </w:p>
          <w:p w14:paraId="3B5AE576" w14:textId="4B60C025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(Per SD increase)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1A627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4.109 (3.457-4.884)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FE82F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B0786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2.432 (1.981-2.986)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C7F37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92B2A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1.695 (1.255-2.291)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996FE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D33D68" w:rsidRPr="00D33D68" w14:paraId="487C8094" w14:textId="77777777" w:rsidTr="006B6756">
        <w:trPr>
          <w:trHeight w:val="2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7F752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Quartiles of METS-VF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7FE05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901F9" w14:textId="77777777" w:rsidR="006B6756" w:rsidRPr="00D33D68" w:rsidRDefault="006B67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D8678" w14:textId="77777777" w:rsidR="006B6756" w:rsidRPr="00D33D68" w:rsidRDefault="006B67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CA1B4" w14:textId="77777777" w:rsidR="006B6756" w:rsidRPr="00D33D68" w:rsidRDefault="006B67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456D3" w14:textId="77777777" w:rsidR="006B6756" w:rsidRPr="00D33D68" w:rsidRDefault="006B67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3ADB9" w14:textId="77777777" w:rsidR="006B6756" w:rsidRPr="00D33D68" w:rsidRDefault="006B675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33D68" w:rsidRPr="00D33D68" w14:paraId="68BF50DE" w14:textId="77777777" w:rsidTr="006B6756">
        <w:trPr>
          <w:trHeight w:val="2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D76AB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Quartile 1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E7434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CF949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2BE1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1FB8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1AC88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E3AD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33D68" w:rsidRPr="00D33D68" w14:paraId="05E7D56E" w14:textId="77777777" w:rsidTr="006B6756">
        <w:trPr>
          <w:trHeight w:val="2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E3995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Quartile 2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3AFF2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3.047 (2.079-4.467)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18DD7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B2A0D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1.727 (1.169-2.552)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91BDC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EB510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1.397 (0.857-2.070)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52777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0.113 </w:t>
            </w:r>
          </w:p>
        </w:tc>
      </w:tr>
      <w:tr w:rsidR="00D33D68" w:rsidRPr="00D33D68" w14:paraId="5C9C7247" w14:textId="77777777" w:rsidTr="006B6756">
        <w:trPr>
          <w:trHeight w:val="2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37E3B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Quartile 3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E69C8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5.462 (3.197-6.228)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D2161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66C85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2.790 (1.272-2.518)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DB78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96A6D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1.884 (1.371-2.465)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4BDA7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0.041</w:t>
            </w:r>
          </w:p>
        </w:tc>
      </w:tr>
      <w:tr w:rsidR="00D33D68" w:rsidRPr="00D33D68" w14:paraId="149CECC4" w14:textId="77777777" w:rsidTr="006B6756">
        <w:trPr>
          <w:trHeight w:val="2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8F9FC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Quartile 4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B43D7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7.107 (5.547-9.324)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65C5B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1F350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4.733 (3.351-6.686)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01F40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BB643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2.542 (1.687-3.875)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C0446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D33D68" w:rsidRPr="00D33D68" w14:paraId="405B1273" w14:textId="77777777" w:rsidTr="006B6756">
        <w:trPr>
          <w:trHeight w:val="260"/>
        </w:trPr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3CDEE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 for trend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FFC2D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A2696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712F9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FA310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F7707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615B2" w14:textId="77777777" w:rsidR="006B6756" w:rsidRPr="00D33D68" w:rsidRDefault="006B675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3D6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</w:tbl>
    <w:p w14:paraId="1F4E9E67" w14:textId="00F4B2FF" w:rsidR="006B6756" w:rsidRPr="00D33D68" w:rsidRDefault="00BC339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Crude: no adjustment</w:t>
      </w:r>
      <w:r w:rsidR="00F93DE7"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</w:p>
    <w:p w14:paraId="0387F30D" w14:textId="616FBFCF" w:rsidR="00BC339A" w:rsidRPr="00D33D68" w:rsidRDefault="00BC339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Model 1: adjusted for age, sex, race</w:t>
      </w:r>
      <w:r w:rsidR="00F93DE7"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</w:p>
    <w:p w14:paraId="693C2CF0" w14:textId="143D82F7" w:rsidR="00BC339A" w:rsidRPr="00D33D68" w:rsidRDefault="00BC339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Model 2: Model 1 + 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>BMI, WC, FPG, TC</w:t>
      </w:r>
      <w:r w:rsidR="00F93DE7"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</w:p>
    <w:p w14:paraId="2B9B6D02" w14:textId="65D7CC00" w:rsidR="00F93DE7" w:rsidRPr="00D33D68" w:rsidRDefault="00F93DE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>Abbreviations:</w:t>
      </w:r>
      <w:r w:rsidRPr="00D33D68">
        <w:rPr>
          <w:rFonts w:ascii="Times New Roman" w:eastAsiaTheme="minorEastAsia" w:hAnsi="Times New Roman" w:cs="Times New Roman"/>
          <w:color w:val="000000" w:themeColor="text1"/>
          <w:kern w:val="2"/>
          <w:sz w:val="20"/>
          <w:szCs w:val="20"/>
        </w:rPr>
        <w:t xml:space="preserve"> METS-VF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>: Metabolic Score for Visceral Fat</w:t>
      </w: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; 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HF: heart failure; </w:t>
      </w: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CI: confidence interval; SD: standard deviation; </w:t>
      </w:r>
      <w:r w:rsidRPr="00D33D68">
        <w:rPr>
          <w:rFonts w:ascii="Times New Roman" w:hAnsi="Times New Roman" w:cs="Times New Roman"/>
          <w:color w:val="000000" w:themeColor="text1"/>
          <w:sz w:val="20"/>
          <w:szCs w:val="20"/>
        </w:rPr>
        <w:t>BMI: body mass index; WC: waist circumference; FPG: fasting plasma glucose; TC: total cholesterol</w:t>
      </w:r>
      <w:r w:rsidRPr="00D33D6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</w:p>
    <w:sectPr w:rsidR="00F93DE7" w:rsidRPr="00D33D68" w:rsidSect="006B6756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B9"/>
    <w:rsid w:val="00000F56"/>
    <w:rsid w:val="00001EDC"/>
    <w:rsid w:val="00002FC3"/>
    <w:rsid w:val="00011C29"/>
    <w:rsid w:val="000124F9"/>
    <w:rsid w:val="00012712"/>
    <w:rsid w:val="0001507F"/>
    <w:rsid w:val="00016BC4"/>
    <w:rsid w:val="0002095B"/>
    <w:rsid w:val="00020A64"/>
    <w:rsid w:val="000267EA"/>
    <w:rsid w:val="00031201"/>
    <w:rsid w:val="00033F43"/>
    <w:rsid w:val="0004103B"/>
    <w:rsid w:val="000419E8"/>
    <w:rsid w:val="000435CF"/>
    <w:rsid w:val="0004623C"/>
    <w:rsid w:val="00047D23"/>
    <w:rsid w:val="00050374"/>
    <w:rsid w:val="000507A4"/>
    <w:rsid w:val="00057C61"/>
    <w:rsid w:val="00065020"/>
    <w:rsid w:val="00066AEF"/>
    <w:rsid w:val="00067DEA"/>
    <w:rsid w:val="00070F3A"/>
    <w:rsid w:val="00073748"/>
    <w:rsid w:val="0007490B"/>
    <w:rsid w:val="00074D15"/>
    <w:rsid w:val="000755EE"/>
    <w:rsid w:val="00087F95"/>
    <w:rsid w:val="000919F0"/>
    <w:rsid w:val="0009222C"/>
    <w:rsid w:val="00092C1B"/>
    <w:rsid w:val="00093AAF"/>
    <w:rsid w:val="0009776B"/>
    <w:rsid w:val="00097849"/>
    <w:rsid w:val="000A0578"/>
    <w:rsid w:val="000A3771"/>
    <w:rsid w:val="000A62E2"/>
    <w:rsid w:val="000B1F51"/>
    <w:rsid w:val="000B2668"/>
    <w:rsid w:val="000B4251"/>
    <w:rsid w:val="000B7F95"/>
    <w:rsid w:val="000C0867"/>
    <w:rsid w:val="000C178F"/>
    <w:rsid w:val="000C3DC4"/>
    <w:rsid w:val="000C4499"/>
    <w:rsid w:val="000C4624"/>
    <w:rsid w:val="000C49BA"/>
    <w:rsid w:val="000D0BC1"/>
    <w:rsid w:val="000D10F9"/>
    <w:rsid w:val="000D582B"/>
    <w:rsid w:val="000E647F"/>
    <w:rsid w:val="000E65AA"/>
    <w:rsid w:val="000F4760"/>
    <w:rsid w:val="000F4C55"/>
    <w:rsid w:val="000F633C"/>
    <w:rsid w:val="000F752F"/>
    <w:rsid w:val="00105713"/>
    <w:rsid w:val="00106907"/>
    <w:rsid w:val="0011132A"/>
    <w:rsid w:val="00111FCB"/>
    <w:rsid w:val="001125EA"/>
    <w:rsid w:val="00112EDE"/>
    <w:rsid w:val="0011415C"/>
    <w:rsid w:val="001146B4"/>
    <w:rsid w:val="00117B44"/>
    <w:rsid w:val="0013026E"/>
    <w:rsid w:val="00132E02"/>
    <w:rsid w:val="00137EF3"/>
    <w:rsid w:val="00140A20"/>
    <w:rsid w:val="00147054"/>
    <w:rsid w:val="00147167"/>
    <w:rsid w:val="00147405"/>
    <w:rsid w:val="00150E3E"/>
    <w:rsid w:val="00151EE6"/>
    <w:rsid w:val="00152CF0"/>
    <w:rsid w:val="001543F3"/>
    <w:rsid w:val="0015732F"/>
    <w:rsid w:val="00161AE3"/>
    <w:rsid w:val="0016361C"/>
    <w:rsid w:val="00163A89"/>
    <w:rsid w:val="00163DCD"/>
    <w:rsid w:val="00167730"/>
    <w:rsid w:val="00175426"/>
    <w:rsid w:val="00180683"/>
    <w:rsid w:val="00182077"/>
    <w:rsid w:val="0018257A"/>
    <w:rsid w:val="00182DED"/>
    <w:rsid w:val="00183BAC"/>
    <w:rsid w:val="00186ABA"/>
    <w:rsid w:val="00186C68"/>
    <w:rsid w:val="00192373"/>
    <w:rsid w:val="00193E45"/>
    <w:rsid w:val="00196588"/>
    <w:rsid w:val="001968F4"/>
    <w:rsid w:val="00196CE5"/>
    <w:rsid w:val="001A3862"/>
    <w:rsid w:val="001A45AC"/>
    <w:rsid w:val="001B528E"/>
    <w:rsid w:val="001B62BA"/>
    <w:rsid w:val="001B7F64"/>
    <w:rsid w:val="001C1BCC"/>
    <w:rsid w:val="001C22C4"/>
    <w:rsid w:val="001C232B"/>
    <w:rsid w:val="001C42FB"/>
    <w:rsid w:val="001C4E48"/>
    <w:rsid w:val="001D0E45"/>
    <w:rsid w:val="001D25F0"/>
    <w:rsid w:val="001D57CA"/>
    <w:rsid w:val="001D6DFC"/>
    <w:rsid w:val="001D7127"/>
    <w:rsid w:val="001D74C0"/>
    <w:rsid w:val="001E0A80"/>
    <w:rsid w:val="001E2E18"/>
    <w:rsid w:val="001E30BD"/>
    <w:rsid w:val="001E473E"/>
    <w:rsid w:val="001E4BE9"/>
    <w:rsid w:val="001E5C21"/>
    <w:rsid w:val="001F20EB"/>
    <w:rsid w:val="001F23F3"/>
    <w:rsid w:val="001F77F4"/>
    <w:rsid w:val="00201D09"/>
    <w:rsid w:val="00210936"/>
    <w:rsid w:val="00210F68"/>
    <w:rsid w:val="00211B16"/>
    <w:rsid w:val="00212BD8"/>
    <w:rsid w:val="0021360B"/>
    <w:rsid w:val="00214DD0"/>
    <w:rsid w:val="00214F6B"/>
    <w:rsid w:val="00215A5F"/>
    <w:rsid w:val="002222FA"/>
    <w:rsid w:val="00234ECF"/>
    <w:rsid w:val="00242F8B"/>
    <w:rsid w:val="00245331"/>
    <w:rsid w:val="0025328C"/>
    <w:rsid w:val="002534D0"/>
    <w:rsid w:val="002540D3"/>
    <w:rsid w:val="00255129"/>
    <w:rsid w:val="0025653D"/>
    <w:rsid w:val="00256A75"/>
    <w:rsid w:val="0026217F"/>
    <w:rsid w:val="00264D41"/>
    <w:rsid w:val="00266B4A"/>
    <w:rsid w:val="002755C2"/>
    <w:rsid w:val="00280084"/>
    <w:rsid w:val="00280B87"/>
    <w:rsid w:val="002823C5"/>
    <w:rsid w:val="00284E11"/>
    <w:rsid w:val="002867EA"/>
    <w:rsid w:val="00290475"/>
    <w:rsid w:val="002958B7"/>
    <w:rsid w:val="002A2A45"/>
    <w:rsid w:val="002B1750"/>
    <w:rsid w:val="002B3179"/>
    <w:rsid w:val="002B71EC"/>
    <w:rsid w:val="002C0BA6"/>
    <w:rsid w:val="002C3251"/>
    <w:rsid w:val="002C3CE4"/>
    <w:rsid w:val="002D10CF"/>
    <w:rsid w:val="002D150F"/>
    <w:rsid w:val="002D5AB8"/>
    <w:rsid w:val="002E1B18"/>
    <w:rsid w:val="002E269E"/>
    <w:rsid w:val="002E46AB"/>
    <w:rsid w:val="002E510E"/>
    <w:rsid w:val="002E6A6B"/>
    <w:rsid w:val="002F2EC0"/>
    <w:rsid w:val="002F3D47"/>
    <w:rsid w:val="002F468E"/>
    <w:rsid w:val="002F6216"/>
    <w:rsid w:val="002F646B"/>
    <w:rsid w:val="002F72C1"/>
    <w:rsid w:val="002F74A0"/>
    <w:rsid w:val="003000A7"/>
    <w:rsid w:val="0030121F"/>
    <w:rsid w:val="00304F6A"/>
    <w:rsid w:val="00305B1D"/>
    <w:rsid w:val="00307BCA"/>
    <w:rsid w:val="00307F76"/>
    <w:rsid w:val="003104CE"/>
    <w:rsid w:val="0031218A"/>
    <w:rsid w:val="003164BC"/>
    <w:rsid w:val="00316B85"/>
    <w:rsid w:val="003230FF"/>
    <w:rsid w:val="0033162A"/>
    <w:rsid w:val="003317B7"/>
    <w:rsid w:val="00336EB9"/>
    <w:rsid w:val="003448C9"/>
    <w:rsid w:val="00344938"/>
    <w:rsid w:val="0035020F"/>
    <w:rsid w:val="00350692"/>
    <w:rsid w:val="00354E1D"/>
    <w:rsid w:val="00357CF6"/>
    <w:rsid w:val="00363348"/>
    <w:rsid w:val="0036359A"/>
    <w:rsid w:val="00363D3A"/>
    <w:rsid w:val="00364BFE"/>
    <w:rsid w:val="0036524A"/>
    <w:rsid w:val="00365787"/>
    <w:rsid w:val="00375888"/>
    <w:rsid w:val="00381928"/>
    <w:rsid w:val="003819F6"/>
    <w:rsid w:val="00383D27"/>
    <w:rsid w:val="003876E5"/>
    <w:rsid w:val="003A195D"/>
    <w:rsid w:val="003A358D"/>
    <w:rsid w:val="003A65E9"/>
    <w:rsid w:val="003A6B9A"/>
    <w:rsid w:val="003A7C70"/>
    <w:rsid w:val="003A7F65"/>
    <w:rsid w:val="003C450A"/>
    <w:rsid w:val="003C4EE7"/>
    <w:rsid w:val="003C6531"/>
    <w:rsid w:val="003D52D4"/>
    <w:rsid w:val="003E421D"/>
    <w:rsid w:val="003E57A2"/>
    <w:rsid w:val="003F41BE"/>
    <w:rsid w:val="003F5181"/>
    <w:rsid w:val="004013BF"/>
    <w:rsid w:val="00402CD5"/>
    <w:rsid w:val="00403B1D"/>
    <w:rsid w:val="00403B9D"/>
    <w:rsid w:val="00404088"/>
    <w:rsid w:val="004069D4"/>
    <w:rsid w:val="00406E99"/>
    <w:rsid w:val="004126E7"/>
    <w:rsid w:val="00420FAC"/>
    <w:rsid w:val="00421FEE"/>
    <w:rsid w:val="00432B92"/>
    <w:rsid w:val="00434261"/>
    <w:rsid w:val="00435D10"/>
    <w:rsid w:val="00435EA8"/>
    <w:rsid w:val="0044096D"/>
    <w:rsid w:val="00440C82"/>
    <w:rsid w:val="00442F15"/>
    <w:rsid w:val="0044666B"/>
    <w:rsid w:val="00455AB4"/>
    <w:rsid w:val="004566C5"/>
    <w:rsid w:val="00456B53"/>
    <w:rsid w:val="00460CF0"/>
    <w:rsid w:val="00465227"/>
    <w:rsid w:val="00471A02"/>
    <w:rsid w:val="0048101E"/>
    <w:rsid w:val="004814E9"/>
    <w:rsid w:val="0048317D"/>
    <w:rsid w:val="004843E8"/>
    <w:rsid w:val="0049038D"/>
    <w:rsid w:val="0049162C"/>
    <w:rsid w:val="00496632"/>
    <w:rsid w:val="004A02EB"/>
    <w:rsid w:val="004A69E5"/>
    <w:rsid w:val="004B0907"/>
    <w:rsid w:val="004B20F8"/>
    <w:rsid w:val="004B3B01"/>
    <w:rsid w:val="004B47B9"/>
    <w:rsid w:val="004B7FD2"/>
    <w:rsid w:val="004C0606"/>
    <w:rsid w:val="004C280F"/>
    <w:rsid w:val="004C4DD5"/>
    <w:rsid w:val="004C6EA8"/>
    <w:rsid w:val="004C7B7F"/>
    <w:rsid w:val="004D0B09"/>
    <w:rsid w:val="004D1DD1"/>
    <w:rsid w:val="004D2BB6"/>
    <w:rsid w:val="004D5C92"/>
    <w:rsid w:val="004E1093"/>
    <w:rsid w:val="004E1E32"/>
    <w:rsid w:val="004E252F"/>
    <w:rsid w:val="004E32A7"/>
    <w:rsid w:val="004E43B6"/>
    <w:rsid w:val="004E7088"/>
    <w:rsid w:val="004F0CC4"/>
    <w:rsid w:val="004F1E35"/>
    <w:rsid w:val="004F33EE"/>
    <w:rsid w:val="004F3F5B"/>
    <w:rsid w:val="004F4DF7"/>
    <w:rsid w:val="00503554"/>
    <w:rsid w:val="005045CB"/>
    <w:rsid w:val="0050523A"/>
    <w:rsid w:val="00510AC6"/>
    <w:rsid w:val="00513889"/>
    <w:rsid w:val="00513CF6"/>
    <w:rsid w:val="00520C24"/>
    <w:rsid w:val="00530797"/>
    <w:rsid w:val="00531EB1"/>
    <w:rsid w:val="00537BBB"/>
    <w:rsid w:val="00540CA7"/>
    <w:rsid w:val="005416DE"/>
    <w:rsid w:val="00544A8D"/>
    <w:rsid w:val="005453EF"/>
    <w:rsid w:val="00545CBF"/>
    <w:rsid w:val="00552BE9"/>
    <w:rsid w:val="005626E4"/>
    <w:rsid w:val="00562F14"/>
    <w:rsid w:val="00565BB2"/>
    <w:rsid w:val="00571026"/>
    <w:rsid w:val="00571769"/>
    <w:rsid w:val="0057388A"/>
    <w:rsid w:val="00575C75"/>
    <w:rsid w:val="005831D3"/>
    <w:rsid w:val="0058502B"/>
    <w:rsid w:val="00590C85"/>
    <w:rsid w:val="00592AA9"/>
    <w:rsid w:val="00593A2D"/>
    <w:rsid w:val="005A0D96"/>
    <w:rsid w:val="005A4F19"/>
    <w:rsid w:val="005A6769"/>
    <w:rsid w:val="005A6AA2"/>
    <w:rsid w:val="005B01A1"/>
    <w:rsid w:val="005B24F2"/>
    <w:rsid w:val="005B6404"/>
    <w:rsid w:val="005B7603"/>
    <w:rsid w:val="005C5044"/>
    <w:rsid w:val="005C595A"/>
    <w:rsid w:val="005C61B6"/>
    <w:rsid w:val="005C6463"/>
    <w:rsid w:val="005D31D6"/>
    <w:rsid w:val="005D373B"/>
    <w:rsid w:val="005D43C1"/>
    <w:rsid w:val="005D45FE"/>
    <w:rsid w:val="005D5D21"/>
    <w:rsid w:val="005E2910"/>
    <w:rsid w:val="005E6567"/>
    <w:rsid w:val="005F169C"/>
    <w:rsid w:val="005F5447"/>
    <w:rsid w:val="005F77F6"/>
    <w:rsid w:val="00600CAF"/>
    <w:rsid w:val="006119B5"/>
    <w:rsid w:val="00614E89"/>
    <w:rsid w:val="00620DFB"/>
    <w:rsid w:val="00622A8A"/>
    <w:rsid w:val="00623191"/>
    <w:rsid w:val="006240D6"/>
    <w:rsid w:val="0062581F"/>
    <w:rsid w:val="00626F4B"/>
    <w:rsid w:val="00627814"/>
    <w:rsid w:val="006517DF"/>
    <w:rsid w:val="00652FC5"/>
    <w:rsid w:val="006552D0"/>
    <w:rsid w:val="006563B0"/>
    <w:rsid w:val="0065758A"/>
    <w:rsid w:val="006615D6"/>
    <w:rsid w:val="006639D5"/>
    <w:rsid w:val="00664D41"/>
    <w:rsid w:val="00665D35"/>
    <w:rsid w:val="006661BC"/>
    <w:rsid w:val="006712BE"/>
    <w:rsid w:val="0067302B"/>
    <w:rsid w:val="00675F2E"/>
    <w:rsid w:val="00676011"/>
    <w:rsid w:val="006772D5"/>
    <w:rsid w:val="006805B2"/>
    <w:rsid w:val="00686F7C"/>
    <w:rsid w:val="00690F9C"/>
    <w:rsid w:val="006940FA"/>
    <w:rsid w:val="006953A1"/>
    <w:rsid w:val="006968A2"/>
    <w:rsid w:val="00696CF6"/>
    <w:rsid w:val="006A2A7F"/>
    <w:rsid w:val="006A43B5"/>
    <w:rsid w:val="006A4F35"/>
    <w:rsid w:val="006B0052"/>
    <w:rsid w:val="006B567F"/>
    <w:rsid w:val="006B6756"/>
    <w:rsid w:val="006C0C33"/>
    <w:rsid w:val="006C29C5"/>
    <w:rsid w:val="006C2FF1"/>
    <w:rsid w:val="006C46B3"/>
    <w:rsid w:val="006C6C20"/>
    <w:rsid w:val="006E48DF"/>
    <w:rsid w:val="006E5EEF"/>
    <w:rsid w:val="006F006E"/>
    <w:rsid w:val="006F0488"/>
    <w:rsid w:val="006F2249"/>
    <w:rsid w:val="006F554D"/>
    <w:rsid w:val="006F5A90"/>
    <w:rsid w:val="006F5D48"/>
    <w:rsid w:val="006F7235"/>
    <w:rsid w:val="006F789B"/>
    <w:rsid w:val="007040BF"/>
    <w:rsid w:val="0070451A"/>
    <w:rsid w:val="007048EC"/>
    <w:rsid w:val="0070739B"/>
    <w:rsid w:val="00712847"/>
    <w:rsid w:val="00714642"/>
    <w:rsid w:val="00714BA4"/>
    <w:rsid w:val="00714BF1"/>
    <w:rsid w:val="00717F4D"/>
    <w:rsid w:val="00721513"/>
    <w:rsid w:val="007227E2"/>
    <w:rsid w:val="00723286"/>
    <w:rsid w:val="00725539"/>
    <w:rsid w:val="00725759"/>
    <w:rsid w:val="00727F54"/>
    <w:rsid w:val="00730B59"/>
    <w:rsid w:val="0073178E"/>
    <w:rsid w:val="00732C66"/>
    <w:rsid w:val="00733694"/>
    <w:rsid w:val="007358BC"/>
    <w:rsid w:val="00740761"/>
    <w:rsid w:val="00754AC9"/>
    <w:rsid w:val="00770905"/>
    <w:rsid w:val="0077545A"/>
    <w:rsid w:val="00781317"/>
    <w:rsid w:val="00783595"/>
    <w:rsid w:val="00784605"/>
    <w:rsid w:val="00787BDC"/>
    <w:rsid w:val="00793D06"/>
    <w:rsid w:val="00796BB5"/>
    <w:rsid w:val="007A2115"/>
    <w:rsid w:val="007A592B"/>
    <w:rsid w:val="007A5BF6"/>
    <w:rsid w:val="007A70D1"/>
    <w:rsid w:val="007B4365"/>
    <w:rsid w:val="007B4CA1"/>
    <w:rsid w:val="007B5E7F"/>
    <w:rsid w:val="007B60D6"/>
    <w:rsid w:val="007B7097"/>
    <w:rsid w:val="007B71AD"/>
    <w:rsid w:val="007B7B2F"/>
    <w:rsid w:val="007C1251"/>
    <w:rsid w:val="007C221C"/>
    <w:rsid w:val="007C40DE"/>
    <w:rsid w:val="007C7541"/>
    <w:rsid w:val="007D421D"/>
    <w:rsid w:val="007D4A37"/>
    <w:rsid w:val="007D5E95"/>
    <w:rsid w:val="007D7408"/>
    <w:rsid w:val="007D7656"/>
    <w:rsid w:val="007F1DBF"/>
    <w:rsid w:val="007F6B21"/>
    <w:rsid w:val="008004A7"/>
    <w:rsid w:val="00800D18"/>
    <w:rsid w:val="008030F0"/>
    <w:rsid w:val="008042B5"/>
    <w:rsid w:val="00804452"/>
    <w:rsid w:val="0080775E"/>
    <w:rsid w:val="0081127E"/>
    <w:rsid w:val="00813EC3"/>
    <w:rsid w:val="00814CF4"/>
    <w:rsid w:val="00815149"/>
    <w:rsid w:val="00816B9D"/>
    <w:rsid w:val="008202A6"/>
    <w:rsid w:val="00823B25"/>
    <w:rsid w:val="00823FF2"/>
    <w:rsid w:val="008240A3"/>
    <w:rsid w:val="00826EE0"/>
    <w:rsid w:val="008328CE"/>
    <w:rsid w:val="00833001"/>
    <w:rsid w:val="00835146"/>
    <w:rsid w:val="00842336"/>
    <w:rsid w:val="00842425"/>
    <w:rsid w:val="00845B2B"/>
    <w:rsid w:val="00850F75"/>
    <w:rsid w:val="00851A25"/>
    <w:rsid w:val="00851D08"/>
    <w:rsid w:val="00860298"/>
    <w:rsid w:val="00861B69"/>
    <w:rsid w:val="0086635D"/>
    <w:rsid w:val="00867B58"/>
    <w:rsid w:val="0087156C"/>
    <w:rsid w:val="00872C17"/>
    <w:rsid w:val="00873909"/>
    <w:rsid w:val="00875364"/>
    <w:rsid w:val="008765B3"/>
    <w:rsid w:val="008765FC"/>
    <w:rsid w:val="00880D23"/>
    <w:rsid w:val="00881053"/>
    <w:rsid w:val="008869F4"/>
    <w:rsid w:val="00892CF3"/>
    <w:rsid w:val="00893647"/>
    <w:rsid w:val="0089543D"/>
    <w:rsid w:val="008A1B91"/>
    <w:rsid w:val="008A3153"/>
    <w:rsid w:val="008A3ECC"/>
    <w:rsid w:val="008A418F"/>
    <w:rsid w:val="008A7B56"/>
    <w:rsid w:val="008B0F6D"/>
    <w:rsid w:val="008B254F"/>
    <w:rsid w:val="008B2F08"/>
    <w:rsid w:val="008B3403"/>
    <w:rsid w:val="008B569D"/>
    <w:rsid w:val="008C136E"/>
    <w:rsid w:val="008C1B8F"/>
    <w:rsid w:val="008C235A"/>
    <w:rsid w:val="008C269A"/>
    <w:rsid w:val="008C7B8E"/>
    <w:rsid w:val="008D2072"/>
    <w:rsid w:val="008D5A07"/>
    <w:rsid w:val="008E1F4F"/>
    <w:rsid w:val="008E328A"/>
    <w:rsid w:val="008E51CE"/>
    <w:rsid w:val="008E6E2D"/>
    <w:rsid w:val="008E7D6E"/>
    <w:rsid w:val="008F14CE"/>
    <w:rsid w:val="008F2CCD"/>
    <w:rsid w:val="008F3461"/>
    <w:rsid w:val="008F4F5B"/>
    <w:rsid w:val="0090024D"/>
    <w:rsid w:val="00900DF0"/>
    <w:rsid w:val="009040CF"/>
    <w:rsid w:val="00904BE8"/>
    <w:rsid w:val="00905F0C"/>
    <w:rsid w:val="0090721B"/>
    <w:rsid w:val="009150AE"/>
    <w:rsid w:val="00922F9E"/>
    <w:rsid w:val="0093269C"/>
    <w:rsid w:val="00934251"/>
    <w:rsid w:val="009366AC"/>
    <w:rsid w:val="00945376"/>
    <w:rsid w:val="00957208"/>
    <w:rsid w:val="00962EBF"/>
    <w:rsid w:val="0097015B"/>
    <w:rsid w:val="00970597"/>
    <w:rsid w:val="00972875"/>
    <w:rsid w:val="00976F85"/>
    <w:rsid w:val="00983420"/>
    <w:rsid w:val="009843D0"/>
    <w:rsid w:val="00984BCF"/>
    <w:rsid w:val="00985EAC"/>
    <w:rsid w:val="009862AF"/>
    <w:rsid w:val="009904F0"/>
    <w:rsid w:val="0099233D"/>
    <w:rsid w:val="009960CA"/>
    <w:rsid w:val="00996DFE"/>
    <w:rsid w:val="009A0169"/>
    <w:rsid w:val="009A1AFB"/>
    <w:rsid w:val="009A5FED"/>
    <w:rsid w:val="009A775B"/>
    <w:rsid w:val="009B351B"/>
    <w:rsid w:val="009B4614"/>
    <w:rsid w:val="009B4C73"/>
    <w:rsid w:val="009B4CDD"/>
    <w:rsid w:val="009B7570"/>
    <w:rsid w:val="009C0EF7"/>
    <w:rsid w:val="009D03AC"/>
    <w:rsid w:val="009D0DAD"/>
    <w:rsid w:val="009D15F1"/>
    <w:rsid w:val="009D3BC2"/>
    <w:rsid w:val="009E1F1A"/>
    <w:rsid w:val="009E2F0B"/>
    <w:rsid w:val="009E660E"/>
    <w:rsid w:val="009F2407"/>
    <w:rsid w:val="009F27E4"/>
    <w:rsid w:val="009F3D38"/>
    <w:rsid w:val="009F54AD"/>
    <w:rsid w:val="009F64B1"/>
    <w:rsid w:val="009F7774"/>
    <w:rsid w:val="00A04DB8"/>
    <w:rsid w:val="00A05B81"/>
    <w:rsid w:val="00A05F0E"/>
    <w:rsid w:val="00A073E8"/>
    <w:rsid w:val="00A125DE"/>
    <w:rsid w:val="00A136B9"/>
    <w:rsid w:val="00A14661"/>
    <w:rsid w:val="00A16DD6"/>
    <w:rsid w:val="00A243C3"/>
    <w:rsid w:val="00A302BC"/>
    <w:rsid w:val="00A3163E"/>
    <w:rsid w:val="00A357D7"/>
    <w:rsid w:val="00A40CB2"/>
    <w:rsid w:val="00A44B08"/>
    <w:rsid w:val="00A45AB2"/>
    <w:rsid w:val="00A4649D"/>
    <w:rsid w:val="00A53067"/>
    <w:rsid w:val="00A565B5"/>
    <w:rsid w:val="00A60373"/>
    <w:rsid w:val="00A61C8C"/>
    <w:rsid w:val="00A70AA8"/>
    <w:rsid w:val="00A71C99"/>
    <w:rsid w:val="00A7214A"/>
    <w:rsid w:val="00A73D2E"/>
    <w:rsid w:val="00A76E61"/>
    <w:rsid w:val="00A806B6"/>
    <w:rsid w:val="00A85087"/>
    <w:rsid w:val="00A93B24"/>
    <w:rsid w:val="00A9584E"/>
    <w:rsid w:val="00A97E0B"/>
    <w:rsid w:val="00AA1B57"/>
    <w:rsid w:val="00AA1D9F"/>
    <w:rsid w:val="00AA2D91"/>
    <w:rsid w:val="00AA5815"/>
    <w:rsid w:val="00AB5DA7"/>
    <w:rsid w:val="00AB7B73"/>
    <w:rsid w:val="00AC0414"/>
    <w:rsid w:val="00AD1D69"/>
    <w:rsid w:val="00AD1FCE"/>
    <w:rsid w:val="00AD216C"/>
    <w:rsid w:val="00AD3128"/>
    <w:rsid w:val="00AE0A24"/>
    <w:rsid w:val="00AE1396"/>
    <w:rsid w:val="00AE1F8F"/>
    <w:rsid w:val="00AE2F57"/>
    <w:rsid w:val="00AE5358"/>
    <w:rsid w:val="00AE6221"/>
    <w:rsid w:val="00AF00BE"/>
    <w:rsid w:val="00AF4A22"/>
    <w:rsid w:val="00AF4D20"/>
    <w:rsid w:val="00B00750"/>
    <w:rsid w:val="00B0147E"/>
    <w:rsid w:val="00B129DD"/>
    <w:rsid w:val="00B13018"/>
    <w:rsid w:val="00B13792"/>
    <w:rsid w:val="00B13DEB"/>
    <w:rsid w:val="00B23F6A"/>
    <w:rsid w:val="00B24F5E"/>
    <w:rsid w:val="00B26615"/>
    <w:rsid w:val="00B34D03"/>
    <w:rsid w:val="00B355E3"/>
    <w:rsid w:val="00B43302"/>
    <w:rsid w:val="00B436C7"/>
    <w:rsid w:val="00B44753"/>
    <w:rsid w:val="00B45310"/>
    <w:rsid w:val="00B5367B"/>
    <w:rsid w:val="00B55B8F"/>
    <w:rsid w:val="00B56DFA"/>
    <w:rsid w:val="00B633BA"/>
    <w:rsid w:val="00B63F92"/>
    <w:rsid w:val="00B643F4"/>
    <w:rsid w:val="00B6648C"/>
    <w:rsid w:val="00B7009E"/>
    <w:rsid w:val="00B75DFD"/>
    <w:rsid w:val="00B75FF8"/>
    <w:rsid w:val="00B7669A"/>
    <w:rsid w:val="00B77B62"/>
    <w:rsid w:val="00B809F6"/>
    <w:rsid w:val="00B812F9"/>
    <w:rsid w:val="00B84022"/>
    <w:rsid w:val="00B843B6"/>
    <w:rsid w:val="00B851D9"/>
    <w:rsid w:val="00B87955"/>
    <w:rsid w:val="00B94BF8"/>
    <w:rsid w:val="00B979CE"/>
    <w:rsid w:val="00BA0C89"/>
    <w:rsid w:val="00BA1F6A"/>
    <w:rsid w:val="00BA23A4"/>
    <w:rsid w:val="00BA43EC"/>
    <w:rsid w:val="00BA5D7B"/>
    <w:rsid w:val="00BB4338"/>
    <w:rsid w:val="00BB4568"/>
    <w:rsid w:val="00BB6ED5"/>
    <w:rsid w:val="00BC181C"/>
    <w:rsid w:val="00BC1D7C"/>
    <w:rsid w:val="00BC339A"/>
    <w:rsid w:val="00BC62ED"/>
    <w:rsid w:val="00BC6A72"/>
    <w:rsid w:val="00BC76D7"/>
    <w:rsid w:val="00BD46AE"/>
    <w:rsid w:val="00BD7183"/>
    <w:rsid w:val="00BE0A28"/>
    <w:rsid w:val="00BE0ECC"/>
    <w:rsid w:val="00BE15AE"/>
    <w:rsid w:val="00BE2CAE"/>
    <w:rsid w:val="00BE6089"/>
    <w:rsid w:val="00BF137F"/>
    <w:rsid w:val="00C02EBC"/>
    <w:rsid w:val="00C05A1A"/>
    <w:rsid w:val="00C104FC"/>
    <w:rsid w:val="00C10CFE"/>
    <w:rsid w:val="00C1679F"/>
    <w:rsid w:val="00C2586F"/>
    <w:rsid w:val="00C26363"/>
    <w:rsid w:val="00C30366"/>
    <w:rsid w:val="00C47837"/>
    <w:rsid w:val="00C532C1"/>
    <w:rsid w:val="00C55379"/>
    <w:rsid w:val="00C60F9D"/>
    <w:rsid w:val="00C61667"/>
    <w:rsid w:val="00C631B1"/>
    <w:rsid w:val="00C65065"/>
    <w:rsid w:val="00C65673"/>
    <w:rsid w:val="00C65DDC"/>
    <w:rsid w:val="00C66E78"/>
    <w:rsid w:val="00C67622"/>
    <w:rsid w:val="00C701AD"/>
    <w:rsid w:val="00C74564"/>
    <w:rsid w:val="00C7494B"/>
    <w:rsid w:val="00C7518D"/>
    <w:rsid w:val="00C75518"/>
    <w:rsid w:val="00C75EB2"/>
    <w:rsid w:val="00C80AC4"/>
    <w:rsid w:val="00C85935"/>
    <w:rsid w:val="00C93829"/>
    <w:rsid w:val="00C97C10"/>
    <w:rsid w:val="00CA23E9"/>
    <w:rsid w:val="00CA566E"/>
    <w:rsid w:val="00CB0CD7"/>
    <w:rsid w:val="00CB3CFB"/>
    <w:rsid w:val="00CB6CD0"/>
    <w:rsid w:val="00CB7CE3"/>
    <w:rsid w:val="00CC050C"/>
    <w:rsid w:val="00CC1CF5"/>
    <w:rsid w:val="00CD32D5"/>
    <w:rsid w:val="00CE2182"/>
    <w:rsid w:val="00CE3E2F"/>
    <w:rsid w:val="00CE58DF"/>
    <w:rsid w:val="00CE706C"/>
    <w:rsid w:val="00CF20D5"/>
    <w:rsid w:val="00CF5D1A"/>
    <w:rsid w:val="00D002B1"/>
    <w:rsid w:val="00D02428"/>
    <w:rsid w:val="00D02496"/>
    <w:rsid w:val="00D033B5"/>
    <w:rsid w:val="00D041A2"/>
    <w:rsid w:val="00D04480"/>
    <w:rsid w:val="00D0470E"/>
    <w:rsid w:val="00D0494F"/>
    <w:rsid w:val="00D04A4A"/>
    <w:rsid w:val="00D0527D"/>
    <w:rsid w:val="00D0558E"/>
    <w:rsid w:val="00D057E2"/>
    <w:rsid w:val="00D06F94"/>
    <w:rsid w:val="00D074CF"/>
    <w:rsid w:val="00D11408"/>
    <w:rsid w:val="00D15CAF"/>
    <w:rsid w:val="00D1616D"/>
    <w:rsid w:val="00D176BE"/>
    <w:rsid w:val="00D17835"/>
    <w:rsid w:val="00D17BA9"/>
    <w:rsid w:val="00D203CB"/>
    <w:rsid w:val="00D20805"/>
    <w:rsid w:val="00D212D0"/>
    <w:rsid w:val="00D3197A"/>
    <w:rsid w:val="00D31ABB"/>
    <w:rsid w:val="00D329A0"/>
    <w:rsid w:val="00D32FFA"/>
    <w:rsid w:val="00D33D68"/>
    <w:rsid w:val="00D363C9"/>
    <w:rsid w:val="00D3796F"/>
    <w:rsid w:val="00D4014F"/>
    <w:rsid w:val="00D41EDF"/>
    <w:rsid w:val="00D47597"/>
    <w:rsid w:val="00D51D81"/>
    <w:rsid w:val="00D554D2"/>
    <w:rsid w:val="00D56019"/>
    <w:rsid w:val="00D567BF"/>
    <w:rsid w:val="00D61A87"/>
    <w:rsid w:val="00D62514"/>
    <w:rsid w:val="00D64C30"/>
    <w:rsid w:val="00D67B5D"/>
    <w:rsid w:val="00D711EC"/>
    <w:rsid w:val="00D72844"/>
    <w:rsid w:val="00D7665F"/>
    <w:rsid w:val="00D80221"/>
    <w:rsid w:val="00D82C8F"/>
    <w:rsid w:val="00D833BA"/>
    <w:rsid w:val="00D95942"/>
    <w:rsid w:val="00DA13E3"/>
    <w:rsid w:val="00DA1A56"/>
    <w:rsid w:val="00DA384D"/>
    <w:rsid w:val="00DA594B"/>
    <w:rsid w:val="00DB050C"/>
    <w:rsid w:val="00DB18A3"/>
    <w:rsid w:val="00DB36F6"/>
    <w:rsid w:val="00DB551E"/>
    <w:rsid w:val="00DB7540"/>
    <w:rsid w:val="00DB79D0"/>
    <w:rsid w:val="00DC1F14"/>
    <w:rsid w:val="00DC430F"/>
    <w:rsid w:val="00DC56F3"/>
    <w:rsid w:val="00DC6C16"/>
    <w:rsid w:val="00DC71A8"/>
    <w:rsid w:val="00DD1930"/>
    <w:rsid w:val="00DD2A9C"/>
    <w:rsid w:val="00DD41CD"/>
    <w:rsid w:val="00DD634C"/>
    <w:rsid w:val="00DE430F"/>
    <w:rsid w:val="00DE465C"/>
    <w:rsid w:val="00DE4F04"/>
    <w:rsid w:val="00DE5F85"/>
    <w:rsid w:val="00DE6174"/>
    <w:rsid w:val="00DF24DA"/>
    <w:rsid w:val="00E0484C"/>
    <w:rsid w:val="00E06925"/>
    <w:rsid w:val="00E106CA"/>
    <w:rsid w:val="00E123E3"/>
    <w:rsid w:val="00E12903"/>
    <w:rsid w:val="00E14098"/>
    <w:rsid w:val="00E14D09"/>
    <w:rsid w:val="00E169F4"/>
    <w:rsid w:val="00E17759"/>
    <w:rsid w:val="00E214D5"/>
    <w:rsid w:val="00E21858"/>
    <w:rsid w:val="00E23E30"/>
    <w:rsid w:val="00E27B8E"/>
    <w:rsid w:val="00E30063"/>
    <w:rsid w:val="00E30815"/>
    <w:rsid w:val="00E336DF"/>
    <w:rsid w:val="00E345DB"/>
    <w:rsid w:val="00E36DFD"/>
    <w:rsid w:val="00E46220"/>
    <w:rsid w:val="00E552C4"/>
    <w:rsid w:val="00E57D2E"/>
    <w:rsid w:val="00E60B48"/>
    <w:rsid w:val="00E662D0"/>
    <w:rsid w:val="00E70F10"/>
    <w:rsid w:val="00E736BA"/>
    <w:rsid w:val="00E73908"/>
    <w:rsid w:val="00E769CC"/>
    <w:rsid w:val="00E828FF"/>
    <w:rsid w:val="00E830A4"/>
    <w:rsid w:val="00E94314"/>
    <w:rsid w:val="00EB1644"/>
    <w:rsid w:val="00EB1EF4"/>
    <w:rsid w:val="00EB2732"/>
    <w:rsid w:val="00EB2D39"/>
    <w:rsid w:val="00EB675B"/>
    <w:rsid w:val="00EB76D9"/>
    <w:rsid w:val="00EB7EBF"/>
    <w:rsid w:val="00EC3075"/>
    <w:rsid w:val="00EC3359"/>
    <w:rsid w:val="00EC4279"/>
    <w:rsid w:val="00ED0D96"/>
    <w:rsid w:val="00ED1705"/>
    <w:rsid w:val="00ED43A2"/>
    <w:rsid w:val="00EE13B9"/>
    <w:rsid w:val="00EE1647"/>
    <w:rsid w:val="00EE5657"/>
    <w:rsid w:val="00EE7AEB"/>
    <w:rsid w:val="00EF4E12"/>
    <w:rsid w:val="00EF646E"/>
    <w:rsid w:val="00F00C19"/>
    <w:rsid w:val="00F04AE6"/>
    <w:rsid w:val="00F107C4"/>
    <w:rsid w:val="00F11364"/>
    <w:rsid w:val="00F11BDA"/>
    <w:rsid w:val="00F13D70"/>
    <w:rsid w:val="00F17887"/>
    <w:rsid w:val="00F222E8"/>
    <w:rsid w:val="00F229D1"/>
    <w:rsid w:val="00F332AD"/>
    <w:rsid w:val="00F402E9"/>
    <w:rsid w:val="00F40A89"/>
    <w:rsid w:val="00F4165B"/>
    <w:rsid w:val="00F4527E"/>
    <w:rsid w:val="00F45BB4"/>
    <w:rsid w:val="00F4650D"/>
    <w:rsid w:val="00F4702A"/>
    <w:rsid w:val="00F5129A"/>
    <w:rsid w:val="00F54A2E"/>
    <w:rsid w:val="00F614F1"/>
    <w:rsid w:val="00F616F6"/>
    <w:rsid w:val="00F64B95"/>
    <w:rsid w:val="00F706B9"/>
    <w:rsid w:val="00F717C3"/>
    <w:rsid w:val="00F734C7"/>
    <w:rsid w:val="00F734F4"/>
    <w:rsid w:val="00F77108"/>
    <w:rsid w:val="00F7734A"/>
    <w:rsid w:val="00F8197F"/>
    <w:rsid w:val="00F81BDD"/>
    <w:rsid w:val="00F82BED"/>
    <w:rsid w:val="00F84CB4"/>
    <w:rsid w:val="00F87A8F"/>
    <w:rsid w:val="00F91E4D"/>
    <w:rsid w:val="00F93DE7"/>
    <w:rsid w:val="00F97540"/>
    <w:rsid w:val="00F97A81"/>
    <w:rsid w:val="00FA030C"/>
    <w:rsid w:val="00FA79F2"/>
    <w:rsid w:val="00FB4833"/>
    <w:rsid w:val="00FB5828"/>
    <w:rsid w:val="00FC4644"/>
    <w:rsid w:val="00FC607B"/>
    <w:rsid w:val="00FD0AEC"/>
    <w:rsid w:val="00FD126E"/>
    <w:rsid w:val="00FD238B"/>
    <w:rsid w:val="00FD2809"/>
    <w:rsid w:val="00FD5F21"/>
    <w:rsid w:val="00FD6107"/>
    <w:rsid w:val="00FE14B2"/>
    <w:rsid w:val="00FE221B"/>
    <w:rsid w:val="00FE3556"/>
    <w:rsid w:val="00FE3D78"/>
    <w:rsid w:val="00FE464D"/>
    <w:rsid w:val="00FE6181"/>
    <w:rsid w:val="00FF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336A02"/>
  <w15:chartTrackingRefBased/>
  <w15:docId w15:val="{6F11A52F-760E-DE4E-91D2-6D9426C5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3B9"/>
    <w:rPr>
      <w:rFonts w:ascii="宋体" w:eastAsia="宋体" w:hAnsi="宋体" w:cs="宋体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EE13B9"/>
    <w:pPr>
      <w:keepNext/>
      <w:keepLines/>
      <w:widowControl w:val="0"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3B9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3B9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3B9"/>
    <w:pPr>
      <w:keepNext/>
      <w:keepLines/>
      <w:widowControl w:val="0"/>
      <w:spacing w:before="80" w:after="40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3B9"/>
    <w:pPr>
      <w:keepNext/>
      <w:keepLines/>
      <w:widowControl w:val="0"/>
      <w:spacing w:before="80" w:after="40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3B9"/>
    <w:pPr>
      <w:keepNext/>
      <w:keepLines/>
      <w:widowControl w:val="0"/>
      <w:spacing w:before="40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3B9"/>
    <w:pPr>
      <w:keepNext/>
      <w:keepLines/>
      <w:widowControl w:val="0"/>
      <w:spacing w:before="4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3B9"/>
    <w:pPr>
      <w:keepNext/>
      <w:keepLines/>
      <w:widowControl w:val="0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3B9"/>
    <w:pPr>
      <w:keepNext/>
      <w:keepLines/>
      <w:widowControl w:val="0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E13B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E1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E1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E13B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E13B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E13B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E13B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E13B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E13B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E13B9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E1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13B9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E13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13B9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</w:rPr>
  </w:style>
  <w:style w:type="character" w:customStyle="1" w:styleId="a8">
    <w:name w:val="引用 字符"/>
    <w:basedOn w:val="a0"/>
    <w:link w:val="a7"/>
    <w:uiPriority w:val="29"/>
    <w:rsid w:val="00EE13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13B9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styleId="aa">
    <w:name w:val="Intense Emphasis"/>
    <w:basedOn w:val="a0"/>
    <w:uiPriority w:val="21"/>
    <w:qFormat/>
    <w:rsid w:val="00EE13B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13B9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</w:rPr>
  </w:style>
  <w:style w:type="character" w:customStyle="1" w:styleId="ac">
    <w:name w:val="明显引用 字符"/>
    <w:basedOn w:val="a0"/>
    <w:link w:val="ab"/>
    <w:uiPriority w:val="30"/>
    <w:rsid w:val="00EE13B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E13B9"/>
    <w:rPr>
      <w:b/>
      <w:bCs/>
      <w:smallCaps/>
      <w:color w:val="0F4761" w:themeColor="accent1" w:themeShade="BF"/>
      <w:spacing w:val="5"/>
    </w:rPr>
  </w:style>
  <w:style w:type="character" w:styleId="ae">
    <w:name w:val="line number"/>
    <w:basedOn w:val="a0"/>
    <w:uiPriority w:val="99"/>
    <w:semiHidden/>
    <w:unhideWhenUsed/>
    <w:rsid w:val="00922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4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B170C9-BE1B-6348-9D11-80CB45476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 Yingna</dc:creator>
  <cp:keywords/>
  <dc:description/>
  <cp:lastModifiedBy>Dong Yingna</cp:lastModifiedBy>
  <cp:revision>19</cp:revision>
  <dcterms:created xsi:type="dcterms:W3CDTF">2025-04-24T13:50:00Z</dcterms:created>
  <dcterms:modified xsi:type="dcterms:W3CDTF">2025-05-22T11:22:00Z</dcterms:modified>
</cp:coreProperties>
</file>