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506"/>
        <w:gridCol w:w="1974"/>
        <w:gridCol w:w="3619"/>
        <w:gridCol w:w="1367"/>
      </w:tblGrid>
      <w:tr w:rsidR="000B2D37" w14:paraId="2B55C5E4" w14:textId="77777777" w:rsidTr="003E3D82">
        <w:trPr>
          <w:trHeight w:val="2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B8B90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Supplementa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l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Table 2 Proportional Hazards Test</w:t>
            </w:r>
          </w:p>
        </w:tc>
      </w:tr>
      <w:tr w:rsidR="000B2D37" w14:paraId="7C423322" w14:textId="77777777" w:rsidTr="003E3D82">
        <w:trPr>
          <w:trHeight w:val="624"/>
        </w:trPr>
        <w:tc>
          <w:tcPr>
            <w:tcW w:w="167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5869C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94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9CCC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Chi-square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22B1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Degrees of Freedom</w:t>
            </w:r>
          </w:p>
        </w:tc>
        <w:tc>
          <w:tcPr>
            <w:tcW w:w="65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CC72F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0B2D37" w14:paraId="1A95B6FA" w14:textId="77777777" w:rsidTr="003E3D82">
        <w:trPr>
          <w:trHeight w:val="276"/>
        </w:trPr>
        <w:tc>
          <w:tcPr>
            <w:tcW w:w="500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901F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Demographic</w:t>
            </w:r>
          </w:p>
        </w:tc>
      </w:tr>
      <w:tr w:rsidR="000B2D37" w14:paraId="39760A18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53C2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297F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B5E5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D3FB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</w:t>
            </w:r>
          </w:p>
        </w:tc>
      </w:tr>
      <w:tr w:rsidR="000B2D37" w14:paraId="034DDFA3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0042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86A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2BC8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7EF3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0.853</w:t>
            </w:r>
          </w:p>
        </w:tc>
      </w:tr>
      <w:tr w:rsidR="000B2D37" w14:paraId="12E93A35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1BE6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27EB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6066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16F9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</w:t>
            </w:r>
          </w:p>
        </w:tc>
      </w:tr>
      <w:tr w:rsidR="000B2D37" w14:paraId="5FEE8A00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BE60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Marital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286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458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D9EF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0.894</w:t>
            </w:r>
          </w:p>
        </w:tc>
      </w:tr>
      <w:tr w:rsidR="000B2D37" w14:paraId="49950E7A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1C95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Residence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6043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0.285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C5E8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0769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0.594</w:t>
            </w:r>
          </w:p>
        </w:tc>
      </w:tr>
      <w:tr w:rsidR="000B2D37" w14:paraId="6E6AB095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4C2A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Educational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CC09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0.638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5AF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E26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0.888</w:t>
            </w:r>
          </w:p>
        </w:tc>
      </w:tr>
      <w:tr w:rsidR="000B2D37" w14:paraId="76BD233E" w14:textId="77777777" w:rsidTr="003E3D82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2730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Lifestyle</w:t>
            </w:r>
          </w:p>
        </w:tc>
      </w:tr>
      <w:tr w:rsidR="000B2D37" w14:paraId="542EF680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F450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duration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8564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1.724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2F7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7FF0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0.189</w:t>
            </w:r>
          </w:p>
        </w:tc>
      </w:tr>
      <w:tr w:rsidR="000B2D37" w14:paraId="40F9A366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5DF3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F7C4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CE6E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1C97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0.597</w:t>
            </w:r>
          </w:p>
        </w:tc>
      </w:tr>
      <w:tr w:rsidR="000B2D37" w14:paraId="684E7FE8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5207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Drinking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A57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5.213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C427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FFC8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0.074</w:t>
            </w:r>
          </w:p>
        </w:tc>
      </w:tr>
      <w:tr w:rsidR="000B2D37" w14:paraId="2D2A0F64" w14:textId="77777777" w:rsidTr="003E3D82">
        <w:trPr>
          <w:trHeight w:val="276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E8D6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Health Status</w:t>
            </w:r>
          </w:p>
        </w:tc>
      </w:tr>
      <w:tr w:rsidR="000B2D37" w14:paraId="76A4E622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4B44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Cancer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44A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539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071E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0.807</w:t>
            </w:r>
          </w:p>
        </w:tc>
      </w:tr>
      <w:tr w:rsidR="000B2D37" w14:paraId="26189477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9732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Heart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21E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1C85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0697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</w:t>
            </w:r>
          </w:p>
        </w:tc>
      </w:tr>
      <w:tr w:rsidR="000B2D37" w14:paraId="3D3A08CC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6942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BC26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0.738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0054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808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0B2D37" w14:paraId="6A93127E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4BB4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Arthritis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312D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0.592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5DB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410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0.442</w:t>
            </w:r>
          </w:p>
        </w:tc>
      </w:tr>
      <w:tr w:rsidR="000B2D37" w14:paraId="790EBE08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6143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19F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1.235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BFC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DA7D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0.266</w:t>
            </w:r>
          </w:p>
        </w:tc>
      </w:tr>
      <w:tr w:rsidR="000B2D37" w14:paraId="320795F7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23D4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Kidney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Diseases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5DA6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1.053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76C7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A974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</w:t>
            </w:r>
          </w:p>
        </w:tc>
      </w:tr>
      <w:tr w:rsidR="000B2D37" w14:paraId="5B88C600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01DD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Asthma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7305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6AB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0D7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0.819</w:t>
            </w:r>
          </w:p>
        </w:tc>
      </w:tr>
      <w:tr w:rsidR="000B2D37" w14:paraId="1A33370A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C3F2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Mental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health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DB80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2.298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AD5E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D041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0B2D37" w14:paraId="78E13435" w14:textId="77777777" w:rsidTr="003E3D82">
        <w:trPr>
          <w:trHeight w:val="276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43EA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Anthropometric Measures</w:t>
            </w:r>
          </w:p>
        </w:tc>
      </w:tr>
      <w:tr w:rsidR="000B2D37" w14:paraId="02521FD2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CB0A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D28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1.138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080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229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0.286</w:t>
            </w:r>
          </w:p>
        </w:tc>
      </w:tr>
      <w:tr w:rsidR="000B2D37" w14:paraId="255FAA15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7A88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7293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409B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2D8E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</w:t>
            </w:r>
          </w:p>
        </w:tc>
      </w:tr>
      <w:tr w:rsidR="000B2D37" w14:paraId="5C6D67C7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A717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BUN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17C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0.182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7294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7B9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0B2D37" w14:paraId="636D65D1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3207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Creatinine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3699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3.229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4F65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97EF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0.072</w:t>
            </w:r>
          </w:p>
        </w:tc>
      </w:tr>
      <w:tr w:rsidR="000B2D37" w14:paraId="29B07827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F364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35D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0.459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81C0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48A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</w:t>
            </w:r>
          </w:p>
        </w:tc>
      </w:tr>
      <w:tr w:rsidR="000B2D37" w14:paraId="5F416F68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3FAA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LDL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523F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0.335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0D88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01A9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0.563</w:t>
            </w:r>
          </w:p>
        </w:tc>
      </w:tr>
      <w:tr w:rsidR="000B2D37" w14:paraId="0E99D7F1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DFC4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UA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4D21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2.077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A643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FF75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0B2D37" w14:paraId="159D262C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E103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0D3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.000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3B7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41EE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0.987</w:t>
            </w:r>
          </w:p>
        </w:tc>
      </w:tr>
      <w:tr w:rsidR="000B2D37" w14:paraId="55955235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303D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Cystatin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6E3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3.061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6748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288C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0B2D37" w14:paraId="279593BA" w14:textId="77777777" w:rsidTr="003E3D82">
        <w:trPr>
          <w:trHeight w:val="276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A2CE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Independent variable</w:t>
            </w:r>
          </w:p>
        </w:tc>
      </w:tr>
      <w:tr w:rsidR="000B2D37" w14:paraId="6EB973DA" w14:textId="77777777" w:rsidTr="003E3D82">
        <w:trPr>
          <w:trHeight w:val="276"/>
        </w:trPr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06B6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SHR</w:t>
            </w:r>
            <w:proofErr w:type="spellEnd"/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3A2D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2.599</w:t>
            </w:r>
          </w:p>
        </w:tc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A3D2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701A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</w:t>
            </w:r>
          </w:p>
        </w:tc>
      </w:tr>
      <w:tr w:rsidR="000B2D37" w14:paraId="67D40D98" w14:textId="77777777" w:rsidTr="003E3D82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6D4D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Global model</w:t>
            </w:r>
          </w:p>
        </w:tc>
      </w:tr>
      <w:tr w:rsidR="000B2D37" w14:paraId="29204CB0" w14:textId="77777777" w:rsidTr="003E3D82">
        <w:trPr>
          <w:trHeight w:val="288"/>
        </w:trPr>
        <w:tc>
          <w:tcPr>
            <w:tcW w:w="16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A6C44" w14:textId="77777777" w:rsidR="000B2D37" w:rsidRPr="000745B7" w:rsidRDefault="000B2D37" w:rsidP="003E3D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GLOBAL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843B3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28.96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9D914" w14:textId="77777777" w:rsidR="000B2D37" w:rsidRPr="000745B7" w:rsidRDefault="000B2D37" w:rsidP="003E3D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9D729" w14:textId="77777777" w:rsidR="000B2D37" w:rsidRPr="000745B7" w:rsidRDefault="000B2D37" w:rsidP="003E3D82">
            <w:pPr>
              <w:keepNext/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745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</w:t>
            </w:r>
          </w:p>
        </w:tc>
      </w:tr>
    </w:tbl>
    <w:p w14:paraId="572ABB1A" w14:textId="77777777" w:rsidR="000B2D37" w:rsidRDefault="000B2D37" w:rsidP="000B2D37">
      <w:pPr>
        <w:pStyle w:val="af2"/>
        <w:rPr>
          <w:rFonts w:ascii="Times New Roman" w:eastAsia="等线" w:hAnsi="Times New Roman" w:cs="Times New Roman"/>
        </w:rPr>
      </w:pPr>
      <w:proofErr w:type="spellStart"/>
      <w:r w:rsidRPr="0092510A">
        <w:rPr>
          <w:rFonts w:ascii="Times New Roman" w:hAnsi="Times New Roman" w:cs="Times New Roman"/>
        </w:rPr>
        <w:t>SHR</w:t>
      </w:r>
      <w:proofErr w:type="spellEnd"/>
      <w:r w:rsidRPr="0092510A">
        <w:rPr>
          <w:rFonts w:ascii="Times New Roman" w:hAnsi="Times New Roman" w:cs="Times New Roman" w:hint="eastAsia"/>
        </w:rPr>
        <w:t>: stress hyperglycemia ratio, WC:</w:t>
      </w:r>
      <w:r w:rsidRPr="0092510A">
        <w:rPr>
          <w:rFonts w:ascii="Helvetica" w:eastAsiaTheme="minorEastAsia" w:hAnsi="Helvetica" w:cstheme="minorBidi"/>
          <w:color w:val="060607"/>
          <w:spacing w:val="4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/>
        </w:rPr>
        <w:t>waist circumference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eastAsia="等线" w:hAnsi="Times New Roman" w:cs="Times New Roman"/>
          <w:color w:val="000000"/>
          <w:kern w:val="0"/>
        </w:rPr>
        <w:t xml:space="preserve"> BMI</w:t>
      </w:r>
      <w:r w:rsidRPr="0092510A">
        <w:rPr>
          <w:rFonts w:ascii="Times New Roman" w:eastAsia="等线" w:hAnsi="Times New Roman" w:cs="Times New Roman" w:hint="eastAsia"/>
          <w:color w:val="000000"/>
          <w:kern w:val="0"/>
        </w:rPr>
        <w:t>:</w:t>
      </w:r>
      <w:r w:rsidRPr="0092510A">
        <w:rPr>
          <w:rFonts w:ascii="Times New Roman" w:hAnsi="Times New Roman" w:cs="Times New Roman"/>
        </w:rPr>
        <w:t xml:space="preserve"> body mass index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hAnsi="Times New Roman" w:cs="Times New Roman"/>
        </w:rPr>
        <w:t xml:space="preserve"> </w:t>
      </w:r>
      <w:r w:rsidRPr="0092510A">
        <w:rPr>
          <w:rFonts w:ascii="Times New Roman" w:hAnsi="Times New Roman" w:cs="Times New Roman" w:hint="eastAsia"/>
        </w:rPr>
        <w:t>BUN:</w:t>
      </w:r>
      <w:r w:rsidRPr="0092510A">
        <w:rPr>
          <w:rFonts w:ascii="Helvetica" w:eastAsiaTheme="minorEastAsia" w:hAnsi="Helvetica" w:cstheme="minorBidi"/>
          <w:color w:val="060607"/>
          <w:spacing w:val="4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 w:hint="eastAsia"/>
        </w:rPr>
        <w:t>b</w:t>
      </w:r>
      <w:r w:rsidRPr="0092510A">
        <w:rPr>
          <w:rFonts w:ascii="Times New Roman" w:hAnsi="Times New Roman" w:cs="Times New Roman"/>
        </w:rPr>
        <w:t xml:space="preserve">lood </w:t>
      </w:r>
      <w:r w:rsidRPr="0092510A">
        <w:rPr>
          <w:rFonts w:ascii="Times New Roman" w:hAnsi="Times New Roman" w:cs="Times New Roman" w:hint="eastAsia"/>
        </w:rPr>
        <w:t>u</w:t>
      </w:r>
      <w:r w:rsidRPr="0092510A">
        <w:rPr>
          <w:rFonts w:ascii="Times New Roman" w:hAnsi="Times New Roman" w:cs="Times New Roman"/>
        </w:rPr>
        <w:t xml:space="preserve">rea </w:t>
      </w:r>
      <w:r w:rsidRPr="0092510A">
        <w:rPr>
          <w:rFonts w:ascii="Times New Roman" w:hAnsi="Times New Roman" w:cs="Times New Roman" w:hint="eastAsia"/>
        </w:rPr>
        <w:t>n</w:t>
      </w:r>
      <w:r w:rsidRPr="0092510A">
        <w:rPr>
          <w:rFonts w:ascii="Times New Roman" w:hAnsi="Times New Roman" w:cs="Times New Roman"/>
        </w:rPr>
        <w:t>itrogen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hAnsi="Times New Roman" w:cs="Times New Roman"/>
        </w:rPr>
        <w:t xml:space="preserve"> </w:t>
      </w:r>
      <w:r w:rsidRPr="0092510A">
        <w:rPr>
          <w:rFonts w:ascii="Times New Roman" w:hAnsi="Times New Roman" w:cs="Times New Roman" w:hint="eastAsia"/>
        </w:rPr>
        <w:t>UA:</w:t>
      </w:r>
      <w:r w:rsidRPr="0092510A">
        <w:rPr>
          <w:rFonts w:hint="eastAsia"/>
        </w:rPr>
        <w:t xml:space="preserve"> </w:t>
      </w:r>
      <w:r w:rsidRPr="0092510A">
        <w:rPr>
          <w:rFonts w:ascii="Times New Roman" w:hAnsi="Times New Roman" w:cs="Times New Roman" w:hint="eastAsia"/>
        </w:rPr>
        <w:t xml:space="preserve">uric acid, </w:t>
      </w:r>
      <w:proofErr w:type="spellStart"/>
      <w:r w:rsidRPr="0092510A">
        <w:rPr>
          <w:rFonts w:ascii="Times New Roman" w:hAnsi="Times New Roman" w:cs="Times New Roman" w:hint="eastAsia"/>
        </w:rPr>
        <w:t>FBG</w:t>
      </w:r>
      <w:proofErr w:type="spellEnd"/>
      <w:r w:rsidRPr="0092510A">
        <w:rPr>
          <w:rFonts w:ascii="Times New Roman" w:hAnsi="Times New Roman" w:cs="Times New Roman" w:hint="eastAsia"/>
        </w:rPr>
        <w:t>:</w:t>
      </w:r>
      <w:r w:rsidRPr="0092510A">
        <w:rPr>
          <w:rFonts w:ascii="Helvetica" w:eastAsiaTheme="minorEastAsia" w:hAnsi="Helvetica" w:cstheme="minorBidi"/>
          <w:b/>
          <w:bCs/>
          <w:color w:val="060607"/>
          <w:spacing w:val="4"/>
          <w:bdr w:val="none" w:sz="0" w:space="0" w:color="auto" w:frame="1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 w:hint="eastAsia"/>
        </w:rPr>
        <w:t>f</w:t>
      </w:r>
      <w:r w:rsidRPr="0092510A">
        <w:rPr>
          <w:rFonts w:ascii="Times New Roman" w:hAnsi="Times New Roman" w:cs="Times New Roman"/>
        </w:rPr>
        <w:t xml:space="preserve">asting </w:t>
      </w:r>
      <w:r w:rsidRPr="0092510A">
        <w:rPr>
          <w:rFonts w:ascii="Times New Roman" w:hAnsi="Times New Roman" w:cs="Times New Roman" w:hint="eastAsia"/>
        </w:rPr>
        <w:t>b</w:t>
      </w:r>
      <w:r w:rsidRPr="0092510A">
        <w:rPr>
          <w:rFonts w:ascii="Times New Roman" w:hAnsi="Times New Roman" w:cs="Times New Roman"/>
        </w:rPr>
        <w:t xml:space="preserve">lood </w:t>
      </w:r>
      <w:r w:rsidRPr="0092510A">
        <w:rPr>
          <w:rFonts w:ascii="Times New Roman" w:hAnsi="Times New Roman" w:cs="Times New Roman" w:hint="eastAsia"/>
        </w:rPr>
        <w:t>g</w:t>
      </w:r>
      <w:r w:rsidRPr="0092510A">
        <w:rPr>
          <w:rFonts w:ascii="Times New Roman" w:hAnsi="Times New Roman" w:cs="Times New Roman"/>
        </w:rPr>
        <w:t>lucose</w:t>
      </w:r>
      <w:r w:rsidRPr="0092510A">
        <w:rPr>
          <w:rFonts w:ascii="Times New Roman" w:hAnsi="Times New Roman" w:cs="Times New Roman" w:hint="eastAsia"/>
        </w:rPr>
        <w:t>, HB:</w:t>
      </w:r>
      <w:r w:rsidRPr="0092510A">
        <w:rPr>
          <w:rFonts w:ascii="Helvetica" w:eastAsiaTheme="minorEastAsia" w:hAnsi="Helvetica" w:cstheme="minorBidi"/>
          <w:b/>
          <w:bCs/>
          <w:color w:val="060607"/>
          <w:spacing w:val="4"/>
          <w:bdr w:val="none" w:sz="0" w:space="0" w:color="auto" w:frame="1"/>
          <w:shd w:val="clear" w:color="auto" w:fill="FFFFFF"/>
        </w:rPr>
        <w:t xml:space="preserve"> </w:t>
      </w:r>
      <w:r w:rsidRPr="0092510A">
        <w:rPr>
          <w:rFonts w:ascii="Times New Roman" w:hAnsi="Times New Roman" w:cs="Times New Roman"/>
        </w:rPr>
        <w:t>Hemoglobin</w:t>
      </w:r>
      <w:r w:rsidRPr="0092510A">
        <w:rPr>
          <w:rFonts w:ascii="Times New Roman" w:hAnsi="Times New Roman" w:cs="Times New Roman" w:hint="eastAsia"/>
        </w:rPr>
        <w:t>,</w:t>
      </w:r>
      <w:r w:rsidRPr="0092510A">
        <w:rPr>
          <w:rFonts w:ascii="Times New Roman" w:hAnsi="Times New Roman" w:cs="Times New Roman"/>
        </w:rPr>
        <w:t xml:space="preserve"> </w:t>
      </w:r>
      <w:r w:rsidRPr="0092510A">
        <w:rPr>
          <w:rFonts w:ascii="Times New Roman" w:eastAsia="等线" w:hAnsi="Times New Roman" w:cs="Times New Roman"/>
          <w:color w:val="000000"/>
          <w:kern w:val="0"/>
        </w:rPr>
        <w:t>HDL</w:t>
      </w:r>
      <w:r w:rsidRPr="0092510A">
        <w:rPr>
          <w:rFonts w:ascii="Times New Roman" w:eastAsia="等线" w:hAnsi="Times New Roman" w:cs="Times New Roman" w:hint="eastAsia"/>
          <w:color w:val="000000"/>
        </w:rPr>
        <w:t>:</w:t>
      </w:r>
      <w:r w:rsidRPr="0092510A">
        <w:rPr>
          <w:rFonts w:ascii="Helvetica" w:eastAsiaTheme="minorEastAsia" w:hAnsi="Helvetica" w:cstheme="minorBidi"/>
          <w:b/>
          <w:bCs/>
          <w:color w:val="060607"/>
          <w:spacing w:val="4"/>
          <w:bdr w:val="none" w:sz="0" w:space="0" w:color="auto" w:frame="1"/>
          <w:shd w:val="clear" w:color="auto" w:fill="FFFFFF"/>
        </w:rPr>
        <w:t xml:space="preserve"> </w:t>
      </w:r>
      <w:r w:rsidRPr="0092510A">
        <w:rPr>
          <w:rFonts w:ascii="Times New Roman" w:eastAsia="等线" w:hAnsi="Times New Roman" w:cs="Times New Roman"/>
          <w:color w:val="000000"/>
        </w:rPr>
        <w:t>High-Density Lipoprotein</w:t>
      </w:r>
      <w:r w:rsidRPr="0092510A">
        <w:rPr>
          <w:rFonts w:ascii="Times New Roman" w:eastAsia="等线" w:hAnsi="Times New Roman" w:cs="Times New Roman" w:hint="eastAsia"/>
          <w:color w:val="000000"/>
        </w:rPr>
        <w:t xml:space="preserve">, </w:t>
      </w:r>
      <w:r w:rsidRPr="0092510A">
        <w:rPr>
          <w:rFonts w:ascii="Times New Roman" w:eastAsia="等线" w:hAnsi="Times New Roman" w:cs="Times New Roman"/>
          <w:color w:val="000000"/>
        </w:rPr>
        <w:t>LDL</w:t>
      </w:r>
      <w:r w:rsidRPr="0092510A">
        <w:rPr>
          <w:rFonts w:ascii="Times New Roman" w:eastAsia="等线" w:hAnsi="Times New Roman" w:cs="Times New Roman" w:hint="eastAsia"/>
          <w:color w:val="000000"/>
        </w:rPr>
        <w:t>:</w:t>
      </w:r>
      <w:r w:rsidRPr="0092510A">
        <w:rPr>
          <w:rFonts w:ascii="Times New Roman" w:eastAsia="等线" w:hAnsi="Times New Roman" w:cs="Times New Roman"/>
          <w:color w:val="000000"/>
        </w:rPr>
        <w:t xml:space="preserve"> </w:t>
      </w:r>
      <w:r w:rsidRPr="0092510A">
        <w:rPr>
          <w:rFonts w:ascii="Times New Roman" w:eastAsia="等线" w:hAnsi="Times New Roman" w:cs="Times New Roman"/>
        </w:rPr>
        <w:t>low-density lipoprotein</w:t>
      </w:r>
    </w:p>
    <w:p w14:paraId="1D58B302" w14:textId="77777777" w:rsidR="000B2D37" w:rsidRPr="00AC1EA0" w:rsidRDefault="000B2D37" w:rsidP="000B2D37">
      <w:pPr>
        <w:rPr>
          <w:rFonts w:ascii="Times New Roman" w:hAnsi="Times New Roman" w:cs="Times New Roman"/>
        </w:rPr>
      </w:pPr>
      <w:r w:rsidRPr="00AC1EA0">
        <w:rPr>
          <w:rFonts w:ascii="Times New Roman" w:hAnsi="Times New Roman" w:cs="Times New Roman"/>
        </w:rPr>
        <w:t>This table presents the results of the proportional hazards assumption test conducted prior to the multivariable Cox regression analysis. The proportional hazards assumption is a critical prerequisite for the validity of Cox regression models, ensuring that the effect of covariates on the hazard rate is constant over time.</w:t>
      </w:r>
    </w:p>
    <w:p w14:paraId="6ED8100B" w14:textId="77777777" w:rsidR="000B2D37" w:rsidRPr="00AC1EA0" w:rsidRDefault="000B2D37" w:rsidP="000B2D37">
      <w:pPr>
        <w:rPr>
          <w:rFonts w:ascii="Times New Roman" w:hAnsi="Times New Roman" w:cs="Times New Roman"/>
        </w:rPr>
      </w:pPr>
      <w:r w:rsidRPr="00AC1EA0">
        <w:rPr>
          <w:rFonts w:ascii="Times New Roman" w:hAnsi="Times New Roman" w:cs="Times New Roman"/>
        </w:rPr>
        <w:t>Each variable listed in the table was tested using a chi-square test to assess whether the assumption of proportional hazards holds</w:t>
      </w:r>
      <w:r>
        <w:rPr>
          <w:rFonts w:ascii="Times New Roman" w:eastAsia="等线" w:hAnsi="Times New Roman" w:cs="Times New Roman"/>
        </w:rPr>
        <w:t xml:space="preserve">. The test results </w:t>
      </w:r>
      <w:r w:rsidRPr="00AC1EA0">
        <w:rPr>
          <w:rFonts w:ascii="Times New Roman" w:hAnsi="Times New Roman" w:cs="Times New Roman"/>
        </w:rPr>
        <w:t xml:space="preserve">are summarized by the chi-square statistics, degrees of freedom, and the corresponding </w:t>
      </w:r>
      <w:r w:rsidRPr="00B42FFC">
        <w:rPr>
          <w:rFonts w:ascii="Times New Roman" w:hAnsi="Times New Roman" w:cs="Times New Roman"/>
          <w:i/>
          <w:iCs/>
        </w:rPr>
        <w:t>P</w:t>
      </w:r>
      <w:r w:rsidRPr="00AC1EA0">
        <w:rPr>
          <w:rFonts w:ascii="Times New Roman" w:hAnsi="Times New Roman" w:cs="Times New Roman"/>
        </w:rPr>
        <w:t>-value</w:t>
      </w:r>
      <w:r>
        <w:rPr>
          <w:rFonts w:ascii="Times New Roman" w:eastAsia="等线" w:hAnsi="Times New Roman" w:cs="Times New Roman"/>
        </w:rPr>
        <w:t xml:space="preserve"> for each variable.</w:t>
      </w:r>
      <w:r w:rsidRPr="00AC1EA0">
        <w:rPr>
          <w:rFonts w:hint="eastAsia"/>
        </w:rPr>
        <w:t xml:space="preserve"> </w:t>
      </w:r>
      <w:r w:rsidRPr="00AC1EA0">
        <w:rPr>
          <w:rFonts w:ascii="Times New Roman" w:hAnsi="Times New Roman" w:cs="Times New Roman"/>
        </w:rPr>
        <w:t>The</w:t>
      </w:r>
      <w:r w:rsidRPr="00AC1EA0">
        <w:rPr>
          <w:rFonts w:ascii="Times New Roman" w:hAnsi="Times New Roman" w:cs="Times New Roman" w:hint="eastAsia"/>
        </w:rPr>
        <w:t xml:space="preserve"> results suggest that the proportional hazards assumption is generally met for the variables included in the analysis</w:t>
      </w:r>
    </w:p>
    <w:p w14:paraId="0547300F" w14:textId="77777777" w:rsidR="00D64FB1" w:rsidRPr="000B2D37" w:rsidRDefault="00D64FB1">
      <w:pPr>
        <w:rPr>
          <w:rFonts w:hint="eastAsia"/>
        </w:rPr>
      </w:pPr>
    </w:p>
    <w:sectPr w:rsidR="00D64FB1" w:rsidRPr="000B2D37" w:rsidSect="000B2D3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28B5" w14:textId="77777777" w:rsidR="001E5EC9" w:rsidRDefault="001E5EC9" w:rsidP="000B2D37">
      <w:pPr>
        <w:rPr>
          <w:rFonts w:hint="eastAsia"/>
        </w:rPr>
      </w:pPr>
      <w:r>
        <w:separator/>
      </w:r>
    </w:p>
  </w:endnote>
  <w:endnote w:type="continuationSeparator" w:id="0">
    <w:p w14:paraId="69F7B202" w14:textId="77777777" w:rsidR="001E5EC9" w:rsidRDefault="001E5EC9" w:rsidP="000B2D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540FA" w14:textId="77777777" w:rsidR="001E5EC9" w:rsidRDefault="001E5EC9" w:rsidP="000B2D37">
      <w:pPr>
        <w:rPr>
          <w:rFonts w:hint="eastAsia"/>
        </w:rPr>
      </w:pPr>
      <w:r>
        <w:separator/>
      </w:r>
    </w:p>
  </w:footnote>
  <w:footnote w:type="continuationSeparator" w:id="0">
    <w:p w14:paraId="51433E1E" w14:textId="77777777" w:rsidR="001E5EC9" w:rsidRDefault="001E5EC9" w:rsidP="000B2D3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B1"/>
    <w:rsid w:val="000B2D37"/>
    <w:rsid w:val="001E5EC9"/>
    <w:rsid w:val="006671A5"/>
    <w:rsid w:val="006C3CF5"/>
    <w:rsid w:val="0075049D"/>
    <w:rsid w:val="00B42FFC"/>
    <w:rsid w:val="00D6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E55300-FDBE-4E50-A09A-7CC3CA18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D3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4FB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FB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FB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FB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FB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FB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FB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FB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FB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F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4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4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4F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4FB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64F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4F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4F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4F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4F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64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4FB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64F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4FB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64F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4FB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64F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4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64F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64FB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2D3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B2D3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2D3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B2D37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0B2D3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1519</Characters>
  <Application>Microsoft Office Word</Application>
  <DocSecurity>0</DocSecurity>
  <Lines>138</Lines>
  <Paragraphs>150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guosong jiang</dc:creator>
  <cp:keywords/>
  <dc:description/>
  <cp:lastModifiedBy>guosong jiang</cp:lastModifiedBy>
  <cp:revision>3</cp:revision>
  <dcterms:created xsi:type="dcterms:W3CDTF">2025-03-31T07:53:00Z</dcterms:created>
  <dcterms:modified xsi:type="dcterms:W3CDTF">2025-03-31T08:19:00Z</dcterms:modified>
</cp:coreProperties>
</file>