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6645" w14:textId="22BD30D0" w:rsidR="00391EE1" w:rsidRPr="005C28CA" w:rsidRDefault="00391EE1" w:rsidP="005C28CA">
      <w:pPr>
        <w:pStyle w:val="af2"/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5C28CA">
        <w:rPr>
          <w:rFonts w:ascii="Times New Roman" w:eastAsia="宋体" w:hAnsi="Times New Roman" w:cs="Times New Roman" w:hint="eastAsia"/>
          <w:sz w:val="24"/>
          <w:szCs w:val="24"/>
        </w:rPr>
        <w:t>Supplementary Table S</w:t>
      </w:r>
      <w:r w:rsidR="005C28CA" w:rsidRPr="005C28CA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5C28CA">
        <w:rPr>
          <w:rFonts w:ascii="Times New Roman" w:eastAsia="宋体" w:hAnsi="Times New Roman" w:cs="Times New Roman" w:hint="eastAsia"/>
          <w:sz w:val="24"/>
          <w:szCs w:val="24"/>
        </w:rPr>
        <w:t>:</w:t>
      </w:r>
      <w:r w:rsidR="005C28C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C28CA">
        <w:rPr>
          <w:rFonts w:ascii="Times New Roman" w:eastAsia="宋体" w:hAnsi="Times New Roman" w:cs="Times New Roman"/>
          <w:sz w:val="24"/>
          <w:szCs w:val="24"/>
        </w:rPr>
        <w:t>Results of multicollinearity diagnostics based on Variance Inflation Factor (VIF) analysis.</w:t>
      </w:r>
    </w:p>
    <w:tbl>
      <w:tblPr>
        <w:tblW w:w="7602" w:type="dxa"/>
        <w:tblInd w:w="-1" w:type="dxa"/>
        <w:tblLook w:val="04A0" w:firstRow="1" w:lastRow="0" w:firstColumn="1" w:lastColumn="0" w:noHBand="0" w:noVBand="1"/>
      </w:tblPr>
      <w:tblGrid>
        <w:gridCol w:w="2862"/>
        <w:gridCol w:w="1500"/>
        <w:gridCol w:w="3240"/>
      </w:tblGrid>
      <w:tr w:rsidR="00391EE1" w:rsidRPr="005C28CA" w14:paraId="5F2D4F0D" w14:textId="77777777" w:rsidTr="007E3075">
        <w:trPr>
          <w:trHeight w:val="288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16166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Variable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2667C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VIF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29A7B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Collinearity Warning</w:t>
            </w:r>
          </w:p>
        </w:tc>
      </w:tr>
      <w:tr w:rsidR="00391EE1" w:rsidRPr="005C28CA" w14:paraId="42B38334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94EA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C420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3.175902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E7C7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0932FD7F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BC43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gender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11AF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1.261294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B0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78DC9DDF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99FA" w14:textId="1776397E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dmission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BF12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1.783309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F8AA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67A64080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67A0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temperature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4974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1.08774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C94C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4759D3DC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4ACF" w14:textId="02A43A9A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ongestive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heart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failure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DF03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1.123771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3AA7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3B9D82E9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8BCB" w14:textId="19EDAE3C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ild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liver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disease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C1AB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1.050623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653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5300D4DF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0AA0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vasoactive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57C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1.163461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EA86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0227BF20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3FB5" w14:textId="588DD94B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nsulin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used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F4A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1.077144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3B60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0B5A7CF8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DBA8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SOFA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9C3F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1.626857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C9B1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161DE46F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FEA0" w14:textId="089D9041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 w:rsidR="0083423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PSII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135F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2.240946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F5C8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202433C7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239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D9E1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1.634251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62E8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6B69CD9A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1670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CRRT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828E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1.082451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072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72E727A5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8521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AKI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2A51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1.081473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2B69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171234C1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D03E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calcium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9233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1.248718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606D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452BEEE6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8CF5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sodium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595E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1.04898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0DC4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74982F6D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BE1A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hemoglobin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CF66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1.642993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61BC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708F5B1D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6967" w14:textId="7187D29C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RDW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512F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1.328383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5DD4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424230C3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6437" w14:textId="6579B007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WBC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756A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1.174512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1868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  <w:tr w:rsidR="00391EE1" w:rsidRPr="005C28CA" w14:paraId="2A4E51E9" w14:textId="77777777" w:rsidTr="007E3075">
        <w:trPr>
          <w:trHeight w:val="28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80A9" w14:textId="551B972A" w:rsidR="00391EE1" w:rsidRPr="005C28CA" w:rsidRDefault="005C28CA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eart</w:t>
            </w: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391EE1"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825F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1.126537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7271" w14:textId="77777777" w:rsidR="00391EE1" w:rsidRPr="005C28CA" w:rsidRDefault="00391EE1" w:rsidP="005C28CA">
            <w:pPr>
              <w:pStyle w:val="af2"/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8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No serious multicollinearity</w:t>
            </w:r>
          </w:p>
        </w:tc>
      </w:tr>
    </w:tbl>
    <w:p w14:paraId="7294FA1C" w14:textId="5A2FA8CD" w:rsidR="002E6B05" w:rsidRPr="005C28CA" w:rsidRDefault="005C28CA" w:rsidP="005C28CA">
      <w:pPr>
        <w:pStyle w:val="af2"/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Abbreviations: AIP: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Atherogenic Index of Plasma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SOFA: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Sequential Organ Failure Assessment</w:t>
      </w:r>
      <w:r w:rsidRPr="005C28CA">
        <w:rPr>
          <w:rFonts w:ascii="Times New Roman" w:eastAsia="宋体" w:hAnsi="Times New Roman" w:cs="Times New Roman"/>
          <w:sz w:val="24"/>
          <w:szCs w:val="24"/>
        </w:rPr>
        <w:t>; S</w:t>
      </w:r>
      <w:r w:rsidR="00834237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PSII: </w:t>
      </w:r>
      <w:r w:rsidR="00834237" w:rsidRPr="00834237">
        <w:rPr>
          <w:rFonts w:ascii="Times New Roman" w:eastAsia="宋体" w:hAnsi="Times New Roman" w:cs="Times New Roman"/>
          <w:i/>
          <w:iCs/>
          <w:sz w:val="24"/>
          <w:szCs w:val="24"/>
        </w:rPr>
        <w:t>Simplified Acute Physiology Score II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GCS: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Glasgow Coma Scale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CRRT: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Continuous Renal Replacement Therapy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AKI: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Acute Kidney Injury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RDW: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Red Cell Distribution Width</w:t>
      </w:r>
      <w:r w:rsidRPr="005C28CA">
        <w:rPr>
          <w:rFonts w:ascii="Times New Roman" w:eastAsia="宋体" w:hAnsi="Times New Roman" w:cs="Times New Roman"/>
          <w:sz w:val="24"/>
          <w:szCs w:val="24"/>
        </w:rPr>
        <w:t xml:space="preserve">; WBC: </w:t>
      </w:r>
      <w:r w:rsidRPr="005C28CA">
        <w:rPr>
          <w:rFonts w:ascii="Times New Roman" w:eastAsia="宋体" w:hAnsi="Times New Roman" w:cs="Times New Roman"/>
          <w:i/>
          <w:iCs/>
          <w:sz w:val="24"/>
          <w:szCs w:val="24"/>
        </w:rPr>
        <w:t>White Blood Cell Count</w:t>
      </w:r>
      <w:r w:rsidRPr="005C28CA">
        <w:rPr>
          <w:rFonts w:ascii="Times New Roman" w:eastAsia="宋体" w:hAnsi="Times New Roman" w:cs="Times New Roman"/>
          <w:sz w:val="24"/>
          <w:szCs w:val="24"/>
        </w:rPr>
        <w:t>.</w:t>
      </w:r>
    </w:p>
    <w:sectPr w:rsidR="002E6B05" w:rsidRPr="005C2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B27B" w14:textId="77777777" w:rsidR="008F1410" w:rsidRDefault="008F1410" w:rsidP="00391EE1">
      <w:pPr>
        <w:rPr>
          <w:rFonts w:hint="eastAsia"/>
        </w:rPr>
      </w:pPr>
      <w:r>
        <w:separator/>
      </w:r>
    </w:p>
  </w:endnote>
  <w:endnote w:type="continuationSeparator" w:id="0">
    <w:p w14:paraId="6DCD0461" w14:textId="77777777" w:rsidR="008F1410" w:rsidRDefault="008F1410" w:rsidP="00391E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7E35C" w14:textId="77777777" w:rsidR="008F1410" w:rsidRDefault="008F1410" w:rsidP="00391EE1">
      <w:pPr>
        <w:rPr>
          <w:rFonts w:hint="eastAsia"/>
        </w:rPr>
      </w:pPr>
      <w:r>
        <w:separator/>
      </w:r>
    </w:p>
  </w:footnote>
  <w:footnote w:type="continuationSeparator" w:id="0">
    <w:p w14:paraId="06153C6D" w14:textId="77777777" w:rsidR="008F1410" w:rsidRDefault="008F1410" w:rsidP="00391E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1F"/>
    <w:rsid w:val="0010426F"/>
    <w:rsid w:val="002305F2"/>
    <w:rsid w:val="00266CA8"/>
    <w:rsid w:val="002B4904"/>
    <w:rsid w:val="002E6B05"/>
    <w:rsid w:val="00391EE1"/>
    <w:rsid w:val="00460A4F"/>
    <w:rsid w:val="004B761F"/>
    <w:rsid w:val="004F02D5"/>
    <w:rsid w:val="00523F8E"/>
    <w:rsid w:val="005C28CA"/>
    <w:rsid w:val="005D3277"/>
    <w:rsid w:val="005E3803"/>
    <w:rsid w:val="005E6186"/>
    <w:rsid w:val="006F7A58"/>
    <w:rsid w:val="0071580E"/>
    <w:rsid w:val="0078184C"/>
    <w:rsid w:val="007E3075"/>
    <w:rsid w:val="00832220"/>
    <w:rsid w:val="00834237"/>
    <w:rsid w:val="00897CB1"/>
    <w:rsid w:val="008F1410"/>
    <w:rsid w:val="009D232F"/>
    <w:rsid w:val="009F162E"/>
    <w:rsid w:val="00A53B4B"/>
    <w:rsid w:val="00B63944"/>
    <w:rsid w:val="00BC55C1"/>
    <w:rsid w:val="00C55064"/>
    <w:rsid w:val="00C55F19"/>
    <w:rsid w:val="00C673D4"/>
    <w:rsid w:val="00D12CC0"/>
    <w:rsid w:val="00D72215"/>
    <w:rsid w:val="00D9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D2C7B"/>
  <w15:chartTrackingRefBased/>
  <w15:docId w15:val="{881E5F24-DAC8-4C85-8E2B-7C1157C6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B76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6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61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61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61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61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61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61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761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7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7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761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761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B761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76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76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76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76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76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76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76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76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76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761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7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761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761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1E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1E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1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1EE1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391EE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5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1199</Characters>
  <Application>Microsoft Office Word</Application>
  <DocSecurity>0</DocSecurity>
  <Lines>70</Lines>
  <Paragraphs>71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丰伟 姚</dc:creator>
  <cp:keywords/>
  <dc:description/>
  <cp:lastModifiedBy>丰伟 姚</cp:lastModifiedBy>
  <cp:revision>5</cp:revision>
  <dcterms:created xsi:type="dcterms:W3CDTF">2025-05-08T15:08:00Z</dcterms:created>
  <dcterms:modified xsi:type="dcterms:W3CDTF">2025-06-30T18:14:00Z</dcterms:modified>
</cp:coreProperties>
</file>