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3E6A0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b/>
          <w:bCs/>
          <w:szCs w:val="22"/>
          <w:lang w:val="zh-CN"/>
        </w:rPr>
      </w:pPr>
      <w:r w:rsidRPr="00FD7C18">
        <w:rPr>
          <w:rFonts w:ascii="Times New Roman" w:hAnsi="Times New Roman" w:cs="Times New Roman"/>
          <w:b/>
          <w:bCs/>
          <w:szCs w:val="22"/>
        </w:rPr>
        <w:t xml:space="preserve">Supplementary </w:t>
      </w:r>
      <w:r w:rsidRPr="00FD7C18">
        <w:rPr>
          <w:rFonts w:ascii="Times New Roman" w:eastAsia="等线" w:hAnsi="Times New Roman" w:cs="Times New Roman"/>
          <w:b/>
          <w:bCs/>
          <w:szCs w:val="22"/>
        </w:rPr>
        <w:t>figures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 xml:space="preserve"> and legends</w:t>
      </w:r>
    </w:p>
    <w:p w14:paraId="5DC38A93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b/>
          <w:bCs/>
          <w:szCs w:val="22"/>
          <w:lang w:val="zh-CN"/>
        </w:rPr>
      </w:pPr>
      <w:r w:rsidRPr="00FD7C18">
        <w:rPr>
          <w:rFonts w:ascii="Times New Roman" w:hAnsi="Times New Roman" w:cs="Times New Roman" w:hint="eastAsia"/>
          <w:b/>
          <w:bCs/>
          <w:szCs w:val="22"/>
        </w:rPr>
        <w:t>F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igure 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>S</w:t>
      </w:r>
      <w:r w:rsidRPr="00FD7C18">
        <w:rPr>
          <w:rFonts w:ascii="Times New Roman" w:hAnsi="Times New Roman" w:cs="Times New Roman"/>
          <w:b/>
          <w:bCs/>
          <w:szCs w:val="22"/>
        </w:rPr>
        <w:t>1. Flowchart showing the workflow of this study.</w:t>
      </w:r>
    </w:p>
    <w:p w14:paraId="31A80C62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</w:p>
    <w:p w14:paraId="16EFE36C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b/>
          <w:bCs/>
          <w:szCs w:val="22"/>
          <w:lang w:val="zh-CN"/>
        </w:rPr>
      </w:pPr>
      <w:r w:rsidRPr="00FD7C18">
        <w:rPr>
          <w:rFonts w:ascii="Times New Roman" w:hAnsi="Times New Roman" w:cs="Times New Roman"/>
          <w:b/>
          <w:bCs/>
          <w:szCs w:val="22"/>
        </w:rPr>
        <w:t xml:space="preserve">Figure S2. 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>Enhanced cholesterol metabolism (CM) activity in macrophages in atherosclerosis (AS)</w:t>
      </w:r>
    </w:p>
    <w:p w14:paraId="0BF45538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 w:hint="eastAsia"/>
          <w:szCs w:val="22"/>
        </w:rPr>
        <w:t>A</w:t>
      </w:r>
      <w:bookmarkStart w:id="0" w:name="_Hlk199980931"/>
      <w:r w:rsidRPr="00FD7C18">
        <w:rPr>
          <w:rFonts w:ascii="Times New Roman" w:hAnsi="Times New Roman" w:cs="Times New Roman"/>
          <w:szCs w:val="22"/>
        </w:rPr>
        <w:t>-</w:t>
      </w:r>
      <w:r w:rsidRPr="00FD7C18">
        <w:rPr>
          <w:rFonts w:ascii="Times New Roman" w:hAnsi="Times New Roman" w:cs="Times New Roman" w:hint="eastAsia"/>
          <w:szCs w:val="22"/>
        </w:rPr>
        <w:t>E</w:t>
      </w:r>
      <w:r w:rsidRPr="00FD7C18">
        <w:rPr>
          <w:rFonts w:ascii="Times New Roman" w:hAnsi="Times New Roman" w:cs="Times New Roman"/>
          <w:szCs w:val="22"/>
        </w:rPr>
        <w:t xml:space="preserve">. TSNE plot </w:t>
      </w:r>
      <w:bookmarkEnd w:id="0"/>
      <w:r w:rsidRPr="00FD7C18">
        <w:rPr>
          <w:rFonts w:ascii="Times New Roman" w:eastAsia="等线" w:hAnsi="Times New Roman" w:cs="Times New Roman"/>
          <w:szCs w:val="22"/>
        </w:rPr>
        <w:t>of</w:t>
      </w:r>
      <w:r w:rsidRPr="00FD7C18">
        <w:rPr>
          <w:rFonts w:ascii="Times New Roman" w:hAnsi="Times New Roman" w:cs="Times New Roman"/>
          <w:szCs w:val="22"/>
        </w:rPr>
        <w:t xml:space="preserve"> CM activity.</w:t>
      </w:r>
    </w:p>
    <w:p w14:paraId="3775F48D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 w:hint="eastAsia"/>
          <w:szCs w:val="22"/>
        </w:rPr>
        <w:t>F</w:t>
      </w:r>
      <w:r w:rsidRPr="00FD7C18">
        <w:rPr>
          <w:rFonts w:ascii="Times New Roman" w:hAnsi="Times New Roman" w:cs="Times New Roman"/>
          <w:szCs w:val="22"/>
        </w:rPr>
        <w:t>-</w:t>
      </w:r>
      <w:r w:rsidRPr="00FD7C18">
        <w:rPr>
          <w:rFonts w:ascii="Times New Roman" w:hAnsi="Times New Roman" w:cs="Times New Roman" w:hint="eastAsia"/>
          <w:szCs w:val="22"/>
        </w:rPr>
        <w:t>J</w:t>
      </w:r>
      <w:r w:rsidRPr="00FD7C18">
        <w:rPr>
          <w:rFonts w:ascii="Times New Roman" w:hAnsi="Times New Roman" w:cs="Times New Roman"/>
          <w:szCs w:val="22"/>
        </w:rPr>
        <w:t xml:space="preserve">. Violin plots of </w:t>
      </w:r>
      <w:bookmarkStart w:id="1" w:name="_Hlk199980910"/>
      <w:r w:rsidRPr="00FD7C18">
        <w:rPr>
          <w:rFonts w:ascii="Times New Roman" w:hAnsi="Times New Roman" w:cs="Times New Roman"/>
          <w:szCs w:val="22"/>
        </w:rPr>
        <w:t>CM scores for each cell type.</w:t>
      </w:r>
      <w:bookmarkEnd w:id="1"/>
    </w:p>
    <w:p w14:paraId="43338955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 w:hint="eastAsia"/>
          <w:szCs w:val="22"/>
        </w:rPr>
        <w:t>K</w:t>
      </w:r>
      <w:r w:rsidRPr="00FD7C18">
        <w:rPr>
          <w:rFonts w:ascii="Times New Roman" w:hAnsi="Times New Roman" w:cs="Times New Roman"/>
          <w:szCs w:val="22"/>
        </w:rPr>
        <w:t>-</w:t>
      </w:r>
      <w:r w:rsidRPr="00FD7C18">
        <w:rPr>
          <w:rFonts w:ascii="Times New Roman" w:hAnsi="Times New Roman" w:cs="Times New Roman" w:hint="eastAsia"/>
          <w:szCs w:val="22"/>
        </w:rPr>
        <w:t>O</w:t>
      </w:r>
      <w:r w:rsidRPr="00FD7C18">
        <w:rPr>
          <w:rFonts w:ascii="Times New Roman" w:hAnsi="Times New Roman" w:cs="Times New Roman"/>
          <w:szCs w:val="22"/>
        </w:rPr>
        <w:t xml:space="preserve">. Comparison of the </w:t>
      </w:r>
      <w:r w:rsidRPr="00FD7C18">
        <w:rPr>
          <w:rFonts w:ascii="Times New Roman" w:eastAsia="等线" w:hAnsi="Times New Roman" w:cs="Times New Roman"/>
          <w:szCs w:val="22"/>
        </w:rPr>
        <w:t>proportions</w:t>
      </w:r>
      <w:r w:rsidRPr="00FD7C18">
        <w:rPr>
          <w:rFonts w:ascii="Times New Roman" w:hAnsi="Times New Roman" w:cs="Times New Roman"/>
          <w:szCs w:val="22"/>
        </w:rPr>
        <w:t xml:space="preserve"> of macrophages with high CM scores between atherosclerotic core (AC) plaques and their corresponding proximal adjacent (PA) normal tissue samples.</w:t>
      </w:r>
    </w:p>
    <w:p w14:paraId="46F74C25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 w:hint="eastAsia"/>
          <w:szCs w:val="22"/>
          <w:lang w:val="zh-CN"/>
        </w:rPr>
      </w:pPr>
    </w:p>
    <w:p w14:paraId="1830FC1D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b/>
          <w:bCs/>
          <w:szCs w:val="22"/>
        </w:rPr>
      </w:pPr>
      <w:r w:rsidRPr="00FD7C18">
        <w:rPr>
          <w:rFonts w:ascii="Times New Roman" w:hAnsi="Times New Roman" w:cs="Times New Roman" w:hint="eastAsia"/>
          <w:b/>
          <w:bCs/>
          <w:szCs w:val="22"/>
        </w:rPr>
        <w:t>F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igure 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>S3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. Differences in </w:t>
      </w:r>
      <w:r w:rsidRPr="00FD7C18">
        <w:rPr>
          <w:rFonts w:ascii="Times New Roman" w:eastAsia="等线" w:hAnsi="Times New Roman" w:cs="Times New Roman"/>
          <w:b/>
          <w:bCs/>
          <w:szCs w:val="22"/>
        </w:rPr>
        <w:t xml:space="preserve">the 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intercellular communication of macrophages with high and low cholesterol metabolism 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>(</w:t>
      </w:r>
      <w:r w:rsidRPr="00FD7C18">
        <w:rPr>
          <w:rFonts w:ascii="Times New Roman" w:hAnsi="Times New Roman" w:cs="Times New Roman"/>
          <w:b/>
          <w:bCs/>
          <w:szCs w:val="22"/>
        </w:rPr>
        <w:t>CM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>)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 scores in atherosclerotic core (AC) plaques.</w:t>
      </w:r>
    </w:p>
    <w:p w14:paraId="2A44A1C1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 xml:space="preserve">A-B. Circular diagrams showing the signalling pathways </w:t>
      </w:r>
      <w:r w:rsidRPr="00FD7C18">
        <w:rPr>
          <w:rFonts w:ascii="Times New Roman" w:eastAsia="等线" w:hAnsi="Times New Roman" w:cs="Times New Roman"/>
          <w:szCs w:val="22"/>
        </w:rPr>
        <w:t>by which</w:t>
      </w:r>
      <w:r w:rsidRPr="00FD7C18">
        <w:rPr>
          <w:rFonts w:ascii="Times New Roman" w:hAnsi="Times New Roman" w:cs="Times New Roman"/>
          <w:szCs w:val="22"/>
        </w:rPr>
        <w:t xml:space="preserve"> macrophages</w:t>
      </w:r>
      <w:r w:rsidRPr="00FD7C18">
        <w:rPr>
          <w:rFonts w:ascii="Times New Roman" w:eastAsia="等线" w:hAnsi="Times New Roman" w:cs="Times New Roman"/>
          <w:szCs w:val="22"/>
        </w:rPr>
        <w:t xml:space="preserve"> act</w:t>
      </w:r>
      <w:r w:rsidRPr="00FD7C18">
        <w:rPr>
          <w:rFonts w:ascii="Times New Roman" w:hAnsi="Times New Roman" w:cs="Times New Roman"/>
          <w:szCs w:val="22"/>
        </w:rPr>
        <w:t xml:space="preserve"> as sources (A) and targets (B).</w:t>
      </w:r>
    </w:p>
    <w:p w14:paraId="25FE2BF4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C-D. Heatmaps displaying the incoming (C) and outgoing (D) signalling patterns from various cell types.</w:t>
      </w:r>
    </w:p>
    <w:p w14:paraId="22E8E405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E. Network diagram illustrat</w:t>
      </w:r>
      <w:r w:rsidRPr="00FD7C18">
        <w:rPr>
          <w:rFonts w:ascii="Times New Roman" w:hAnsi="Times New Roman" w:cs="Times New Roman" w:hint="eastAsia"/>
          <w:szCs w:val="22"/>
        </w:rPr>
        <w:t>ing</w:t>
      </w:r>
      <w:r w:rsidRPr="00FD7C18">
        <w:rPr>
          <w:rFonts w:ascii="Times New Roman" w:hAnsi="Times New Roman" w:cs="Times New Roman"/>
          <w:szCs w:val="22"/>
        </w:rPr>
        <w:t xml:space="preserve"> the roles of various cell types in the SPP1 signa</w:t>
      </w:r>
      <w:r w:rsidRPr="00FD7C18">
        <w:rPr>
          <w:rFonts w:ascii="Times New Roman" w:hAnsi="Times New Roman" w:cs="Times New Roman" w:hint="eastAsia"/>
          <w:szCs w:val="22"/>
        </w:rPr>
        <w:t>l</w:t>
      </w:r>
      <w:r w:rsidRPr="00FD7C18">
        <w:rPr>
          <w:rFonts w:ascii="Times New Roman" w:hAnsi="Times New Roman" w:cs="Times New Roman"/>
          <w:szCs w:val="22"/>
        </w:rPr>
        <w:t>ling pathway.</w:t>
      </w:r>
    </w:p>
    <w:p w14:paraId="5B804604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  <w:r w:rsidRPr="00FD7C18">
        <w:rPr>
          <w:rFonts w:ascii="Times New Roman" w:hAnsi="Times New Roman" w:cs="Times New Roman"/>
          <w:szCs w:val="22"/>
        </w:rPr>
        <w:t xml:space="preserve">F. </w:t>
      </w:r>
      <w:r w:rsidRPr="00FD7C18">
        <w:rPr>
          <w:rFonts w:ascii="Times New Roman" w:eastAsia="等线" w:hAnsi="Times New Roman" w:cs="Times New Roman"/>
          <w:szCs w:val="22"/>
        </w:rPr>
        <w:t>Differences in ligand‒receptor pairs involved in</w:t>
      </w:r>
      <w:r w:rsidRPr="00FD7C18">
        <w:rPr>
          <w:rFonts w:ascii="Times New Roman" w:hAnsi="Times New Roman" w:cs="Times New Roman"/>
          <w:szCs w:val="22"/>
        </w:rPr>
        <w:t xml:space="preserve"> communication between macrophages with high and low CM </w:t>
      </w:r>
      <w:r w:rsidRPr="00FD7C18">
        <w:rPr>
          <w:rFonts w:ascii="Times New Roman" w:eastAsia="等线" w:hAnsi="Times New Roman" w:cs="Times New Roman"/>
          <w:szCs w:val="22"/>
        </w:rPr>
        <w:t>scores</w:t>
      </w:r>
      <w:r w:rsidRPr="00FD7C18">
        <w:rPr>
          <w:rFonts w:ascii="Times New Roman" w:hAnsi="Times New Roman" w:cs="Times New Roman"/>
          <w:szCs w:val="22"/>
        </w:rPr>
        <w:t xml:space="preserve"> and other cells in the SPP1 signalling pathway.</w:t>
      </w:r>
    </w:p>
    <w:p w14:paraId="630AFC1D" w14:textId="77777777" w:rsidR="005476C6" w:rsidRPr="00FD7C18" w:rsidRDefault="005476C6" w:rsidP="005476C6">
      <w:pPr>
        <w:widowControl/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</w:p>
    <w:p w14:paraId="3776DD9F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b/>
          <w:bCs/>
          <w:szCs w:val="22"/>
        </w:rPr>
      </w:pPr>
      <w:r w:rsidRPr="00FD7C18">
        <w:rPr>
          <w:rFonts w:ascii="Times New Roman" w:hAnsi="Times New Roman" w:cs="Times New Roman" w:hint="eastAsia"/>
          <w:b/>
          <w:bCs/>
          <w:szCs w:val="22"/>
        </w:rPr>
        <w:t>F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igure 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>S4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. Immune infiltration analysis of </w:t>
      </w:r>
      <w:r w:rsidRPr="00FD7C18">
        <w:rPr>
          <w:rFonts w:ascii="Times New Roman" w:eastAsia="等线" w:hAnsi="Times New Roman" w:cs="Times New Roman"/>
          <w:b/>
          <w:bCs/>
          <w:szCs w:val="22"/>
        </w:rPr>
        <w:t xml:space="preserve">the </w:t>
      </w:r>
      <w:r w:rsidRPr="00FD7C18">
        <w:rPr>
          <w:rFonts w:ascii="Times New Roman" w:hAnsi="Times New Roman" w:cs="Times New Roman"/>
          <w:b/>
          <w:bCs/>
          <w:szCs w:val="22"/>
        </w:rPr>
        <w:t>GSE43292</w:t>
      </w:r>
      <w:r w:rsidRPr="00FD7C18">
        <w:rPr>
          <w:rFonts w:ascii="Times New Roman" w:eastAsia="等线" w:hAnsi="Times New Roman" w:cs="Times New Roman"/>
          <w:b/>
          <w:bCs/>
          <w:szCs w:val="22"/>
        </w:rPr>
        <w:t xml:space="preserve"> dataset</w:t>
      </w:r>
      <w:r w:rsidRPr="00FD7C18">
        <w:rPr>
          <w:rFonts w:ascii="Times New Roman" w:hAnsi="Times New Roman" w:cs="Times New Roman"/>
          <w:b/>
          <w:bCs/>
          <w:szCs w:val="22"/>
        </w:rPr>
        <w:t>.</w:t>
      </w:r>
    </w:p>
    <w:p w14:paraId="6620E49E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lastRenderedPageBreak/>
        <w:t xml:space="preserve">A. ssGSEA was used to evaluate the differences </w:t>
      </w:r>
      <w:r w:rsidRPr="00FD7C18">
        <w:rPr>
          <w:rFonts w:ascii="Times New Roman" w:eastAsia="等线" w:hAnsi="Times New Roman" w:cs="Times New Roman"/>
          <w:szCs w:val="22"/>
        </w:rPr>
        <w:t>in</w:t>
      </w:r>
      <w:r w:rsidRPr="00FD7C18">
        <w:rPr>
          <w:rFonts w:ascii="Times New Roman" w:hAnsi="Times New Roman" w:cs="Times New Roman"/>
          <w:szCs w:val="22"/>
        </w:rPr>
        <w:t xml:space="preserve"> 29 immune cells </w:t>
      </w:r>
      <w:r w:rsidRPr="00FD7C18">
        <w:rPr>
          <w:rFonts w:ascii="Times New Roman" w:eastAsia="等线" w:hAnsi="Times New Roman" w:cs="Times New Roman"/>
          <w:szCs w:val="22"/>
        </w:rPr>
        <w:t>between</w:t>
      </w:r>
      <w:r w:rsidRPr="00FD7C18">
        <w:rPr>
          <w:rFonts w:ascii="Times New Roman" w:hAnsi="Times New Roman" w:cs="Times New Roman"/>
          <w:szCs w:val="22"/>
        </w:rPr>
        <w:t xml:space="preserve"> </w:t>
      </w:r>
      <w:r w:rsidRPr="00FD7C18">
        <w:rPr>
          <w:rFonts w:ascii="Times New Roman" w:hAnsi="Times New Roman" w:cs="Times New Roman" w:hint="eastAsia"/>
          <w:szCs w:val="22"/>
        </w:rPr>
        <w:t>m</w:t>
      </w:r>
      <w:r w:rsidRPr="00FD7C18">
        <w:rPr>
          <w:rFonts w:ascii="Times New Roman" w:hAnsi="Times New Roman" w:cs="Times New Roman"/>
          <w:szCs w:val="22"/>
        </w:rPr>
        <w:t xml:space="preserve">acroscopically intact tissue samples and </w:t>
      </w:r>
      <w:r w:rsidRPr="00FD7C18">
        <w:rPr>
          <w:rFonts w:ascii="Times New Roman" w:hAnsi="Times New Roman" w:cs="Times New Roman" w:hint="eastAsia"/>
          <w:szCs w:val="22"/>
        </w:rPr>
        <w:t>a</w:t>
      </w:r>
      <w:r w:rsidRPr="00FD7C18">
        <w:rPr>
          <w:rFonts w:ascii="Times New Roman" w:hAnsi="Times New Roman" w:cs="Times New Roman"/>
          <w:szCs w:val="22"/>
        </w:rPr>
        <w:t>theroma plaque stage samples.</w:t>
      </w:r>
    </w:p>
    <w:p w14:paraId="16EF62A8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B. Correlation analysis between 3 feature genes and ssGSEA immune infiltration scores.</w:t>
      </w:r>
    </w:p>
    <w:p w14:paraId="78A89807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C. Immune infiltration analysis of the two groups by the ESTIMATE algorithm.</w:t>
      </w:r>
    </w:p>
    <w:p w14:paraId="76DD2BF1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D. Correlation analysis between 3 feature genes and ESTIMATE immune infiltration scores.</w:t>
      </w:r>
    </w:p>
    <w:p w14:paraId="1DEBAFDE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  <w:r w:rsidRPr="00FD7C18">
        <w:rPr>
          <w:rFonts w:ascii="Times New Roman" w:hAnsi="Times New Roman" w:cs="Times New Roman"/>
          <w:szCs w:val="22"/>
        </w:rPr>
        <w:t xml:space="preserve">***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0.001, **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0.01, 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0.05, ns, not significant </w:t>
      </w:r>
      <w:r w:rsidRPr="00FD7C18">
        <w:rPr>
          <w:rFonts w:ascii="Times New Roman" w:eastAsia="等线" w:hAnsi="Times New Roman" w:cs="Times New Roman"/>
          <w:szCs w:val="22"/>
        </w:rPr>
        <w:t>according to the</w:t>
      </w:r>
      <w:r w:rsidRPr="00FD7C18">
        <w:rPr>
          <w:rFonts w:ascii="Times New Roman" w:hAnsi="Times New Roman" w:cs="Times New Roman"/>
          <w:szCs w:val="22"/>
        </w:rPr>
        <w:t xml:space="preserve"> Wilcoxon test (</w:t>
      </w:r>
      <w:r w:rsidRPr="00FD7C18">
        <w:rPr>
          <w:rFonts w:ascii="Times New Roman" w:hAnsi="Times New Roman" w:cs="Times New Roman" w:hint="eastAsia"/>
          <w:szCs w:val="22"/>
        </w:rPr>
        <w:t>A and C</w:t>
      </w:r>
      <w:r w:rsidRPr="00FD7C18">
        <w:rPr>
          <w:rFonts w:ascii="Times New Roman" w:hAnsi="Times New Roman" w:cs="Times New Roman"/>
          <w:szCs w:val="22"/>
        </w:rPr>
        <w:t>)</w:t>
      </w:r>
      <w:r w:rsidRPr="00FD7C18">
        <w:rPr>
          <w:rFonts w:ascii="Times New Roman" w:hAnsi="Times New Roman" w:cs="Times New Roman" w:hint="eastAsia"/>
          <w:szCs w:val="22"/>
        </w:rPr>
        <w:t xml:space="preserve"> or </w:t>
      </w:r>
      <w:r w:rsidRPr="00FD7C18">
        <w:rPr>
          <w:rFonts w:ascii="Times New Roman" w:hAnsi="Times New Roman" w:cs="Times New Roman"/>
          <w:szCs w:val="22"/>
        </w:rPr>
        <w:t>Spearman's rank correlation analysis</w:t>
      </w:r>
      <w:r w:rsidRPr="00FD7C18">
        <w:rPr>
          <w:rFonts w:ascii="Times New Roman" w:hAnsi="Times New Roman" w:cs="Times New Roman" w:hint="eastAsia"/>
          <w:szCs w:val="22"/>
        </w:rPr>
        <w:t xml:space="preserve"> (B and D)</w:t>
      </w:r>
      <w:r w:rsidRPr="00FD7C18">
        <w:rPr>
          <w:rFonts w:ascii="Times New Roman" w:hAnsi="Times New Roman" w:cs="Times New Roman"/>
          <w:szCs w:val="22"/>
        </w:rPr>
        <w:t>.</w:t>
      </w:r>
    </w:p>
    <w:p w14:paraId="75C6A01A" w14:textId="77777777" w:rsidR="005476C6" w:rsidRPr="00FD7C18" w:rsidRDefault="005476C6" w:rsidP="005476C6">
      <w:pPr>
        <w:widowControl/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</w:p>
    <w:p w14:paraId="5FF8F816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b/>
          <w:bCs/>
          <w:szCs w:val="22"/>
        </w:rPr>
      </w:pPr>
      <w:r w:rsidRPr="00FD7C18">
        <w:rPr>
          <w:rFonts w:ascii="Times New Roman" w:hAnsi="Times New Roman" w:cs="Times New Roman" w:hint="eastAsia"/>
          <w:b/>
          <w:bCs/>
          <w:szCs w:val="22"/>
        </w:rPr>
        <w:t>F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igure 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>S5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. Immune infiltration analysis of </w:t>
      </w:r>
      <w:r w:rsidRPr="00FD7C18">
        <w:rPr>
          <w:rFonts w:ascii="Times New Roman" w:eastAsia="等线" w:hAnsi="Times New Roman" w:cs="Times New Roman"/>
          <w:b/>
          <w:bCs/>
          <w:szCs w:val="22"/>
        </w:rPr>
        <w:t xml:space="preserve">the </w:t>
      </w:r>
      <w:r w:rsidRPr="00FD7C18">
        <w:rPr>
          <w:rFonts w:ascii="Times New Roman" w:hAnsi="Times New Roman" w:cs="Times New Roman"/>
          <w:b/>
          <w:bCs/>
          <w:szCs w:val="22"/>
        </w:rPr>
        <w:t>GSE163154</w:t>
      </w:r>
      <w:r w:rsidRPr="00FD7C18">
        <w:rPr>
          <w:rFonts w:ascii="Times New Roman" w:eastAsia="等线" w:hAnsi="Times New Roman" w:cs="Times New Roman"/>
          <w:b/>
          <w:bCs/>
          <w:szCs w:val="22"/>
        </w:rPr>
        <w:t xml:space="preserve"> dataset</w:t>
      </w:r>
      <w:r w:rsidRPr="00FD7C18">
        <w:rPr>
          <w:rFonts w:ascii="Times New Roman" w:hAnsi="Times New Roman" w:cs="Times New Roman"/>
          <w:b/>
          <w:bCs/>
          <w:szCs w:val="22"/>
        </w:rPr>
        <w:t>.</w:t>
      </w:r>
    </w:p>
    <w:p w14:paraId="6D523A88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 xml:space="preserve">A. ssGSEA was used to evaluate the differences </w:t>
      </w:r>
      <w:r w:rsidRPr="00FD7C18">
        <w:rPr>
          <w:rFonts w:ascii="Times New Roman" w:eastAsia="等线" w:hAnsi="Times New Roman" w:cs="Times New Roman"/>
          <w:szCs w:val="22"/>
        </w:rPr>
        <w:t>in</w:t>
      </w:r>
      <w:r w:rsidRPr="00FD7C18">
        <w:rPr>
          <w:rFonts w:ascii="Times New Roman" w:hAnsi="Times New Roman" w:cs="Times New Roman"/>
          <w:szCs w:val="22"/>
        </w:rPr>
        <w:t xml:space="preserve"> 29 immune cells between </w:t>
      </w:r>
      <w:r w:rsidRPr="00FD7C18">
        <w:rPr>
          <w:rFonts w:ascii="Times New Roman" w:hAnsi="Times New Roman" w:cs="Times New Roman" w:hint="eastAsia"/>
          <w:szCs w:val="22"/>
        </w:rPr>
        <w:t>n</w:t>
      </w:r>
      <w:r w:rsidRPr="00FD7C18">
        <w:rPr>
          <w:rFonts w:ascii="Times New Roman" w:hAnsi="Times New Roman" w:cs="Times New Roman"/>
          <w:szCs w:val="22"/>
        </w:rPr>
        <w:t>onintraplaque haemorrhage samples and intraplaque haemorrhage samples.</w:t>
      </w:r>
    </w:p>
    <w:p w14:paraId="069C6BBF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B. Correlation analysis between 3 feature genes and ssGSEA immune infiltration scores.</w:t>
      </w:r>
    </w:p>
    <w:p w14:paraId="39DE2713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C. Immune infiltration analysis of the two groups by the ESTIMATE algorithm.</w:t>
      </w:r>
    </w:p>
    <w:p w14:paraId="1A8DCF95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  <w:r w:rsidRPr="00FD7C18">
        <w:rPr>
          <w:rFonts w:ascii="Times New Roman" w:hAnsi="Times New Roman" w:cs="Times New Roman"/>
          <w:szCs w:val="22"/>
        </w:rPr>
        <w:t>D. Correlation analysis between 3 feature genes and ESTIMATE immune infiltration scores.</w:t>
      </w:r>
    </w:p>
    <w:p w14:paraId="4D614C23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  <w:r w:rsidRPr="00FD7C18">
        <w:rPr>
          <w:rFonts w:ascii="Times New Roman" w:hAnsi="Times New Roman" w:cs="Times New Roman"/>
          <w:szCs w:val="22"/>
        </w:rPr>
        <w:t xml:space="preserve">***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0.001, **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0.01, 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0.05, ns, not significant </w:t>
      </w:r>
      <w:r w:rsidRPr="00FD7C18">
        <w:rPr>
          <w:rFonts w:ascii="Times New Roman" w:eastAsia="等线" w:hAnsi="Times New Roman" w:cs="Times New Roman"/>
          <w:szCs w:val="22"/>
        </w:rPr>
        <w:t>according to the</w:t>
      </w:r>
      <w:r w:rsidRPr="00FD7C18">
        <w:rPr>
          <w:rFonts w:ascii="Times New Roman" w:hAnsi="Times New Roman" w:cs="Times New Roman"/>
          <w:szCs w:val="22"/>
        </w:rPr>
        <w:t xml:space="preserve"> Wilcoxon test (</w:t>
      </w:r>
      <w:r w:rsidRPr="00FD7C18">
        <w:rPr>
          <w:rFonts w:ascii="Times New Roman" w:hAnsi="Times New Roman" w:cs="Times New Roman" w:hint="eastAsia"/>
          <w:szCs w:val="22"/>
        </w:rPr>
        <w:t>A and C</w:t>
      </w:r>
      <w:r w:rsidRPr="00FD7C18">
        <w:rPr>
          <w:rFonts w:ascii="Times New Roman" w:hAnsi="Times New Roman" w:cs="Times New Roman"/>
          <w:szCs w:val="22"/>
        </w:rPr>
        <w:t>)</w:t>
      </w:r>
      <w:r w:rsidRPr="00FD7C18">
        <w:rPr>
          <w:rFonts w:ascii="Times New Roman" w:hAnsi="Times New Roman" w:cs="Times New Roman" w:hint="eastAsia"/>
          <w:szCs w:val="22"/>
        </w:rPr>
        <w:t xml:space="preserve"> or </w:t>
      </w:r>
      <w:r w:rsidRPr="00FD7C18">
        <w:rPr>
          <w:rFonts w:ascii="Times New Roman" w:hAnsi="Times New Roman" w:cs="Times New Roman"/>
          <w:szCs w:val="22"/>
        </w:rPr>
        <w:t>Spearman's rank correlation analysis</w:t>
      </w:r>
      <w:r w:rsidRPr="00FD7C18">
        <w:rPr>
          <w:rFonts w:ascii="Times New Roman" w:hAnsi="Times New Roman" w:cs="Times New Roman" w:hint="eastAsia"/>
          <w:szCs w:val="22"/>
        </w:rPr>
        <w:t xml:space="preserve"> (B and D)</w:t>
      </w:r>
      <w:r w:rsidRPr="00FD7C18">
        <w:rPr>
          <w:rFonts w:ascii="Times New Roman" w:hAnsi="Times New Roman" w:cs="Times New Roman"/>
          <w:szCs w:val="22"/>
        </w:rPr>
        <w:t>.</w:t>
      </w:r>
    </w:p>
    <w:p w14:paraId="28B2BFB8" w14:textId="77777777" w:rsidR="005476C6" w:rsidRPr="00FD7C18" w:rsidRDefault="005476C6" w:rsidP="005476C6">
      <w:pPr>
        <w:widowControl/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</w:p>
    <w:p w14:paraId="6C71C9FC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b/>
          <w:bCs/>
          <w:szCs w:val="22"/>
        </w:rPr>
      </w:pPr>
      <w:r w:rsidRPr="00FD7C18">
        <w:rPr>
          <w:rFonts w:ascii="Times New Roman" w:hAnsi="Times New Roman" w:cs="Times New Roman" w:hint="eastAsia"/>
          <w:b/>
          <w:bCs/>
          <w:szCs w:val="22"/>
        </w:rPr>
        <w:t>F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igure 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>S6</w:t>
      </w:r>
      <w:r w:rsidRPr="00FD7C18">
        <w:rPr>
          <w:rFonts w:ascii="Times New Roman" w:hAnsi="Times New Roman" w:cs="Times New Roman"/>
          <w:b/>
          <w:bCs/>
          <w:szCs w:val="22"/>
        </w:rPr>
        <w:t>. Immune infiltration analysis of GSE28829.</w:t>
      </w:r>
    </w:p>
    <w:p w14:paraId="645EC813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 xml:space="preserve">A. ssGSEA was used to evaluate the differences </w:t>
      </w:r>
      <w:r w:rsidRPr="00FD7C18">
        <w:rPr>
          <w:rFonts w:ascii="Times New Roman" w:eastAsia="等线" w:hAnsi="Times New Roman" w:cs="Times New Roman"/>
          <w:szCs w:val="22"/>
        </w:rPr>
        <w:t xml:space="preserve">in the infiltration </w:t>
      </w:r>
      <w:r w:rsidRPr="00FD7C18">
        <w:rPr>
          <w:rFonts w:ascii="Times New Roman" w:hAnsi="Times New Roman" w:cs="Times New Roman"/>
          <w:szCs w:val="22"/>
        </w:rPr>
        <w:t>of 29 immune cells between early atherosclerotic plaque samples and advanced atherosclerotic plaque samples.</w:t>
      </w:r>
    </w:p>
    <w:p w14:paraId="232E60BD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B. Correlation analysis between 3 feature genes and ssGSEA immune infiltration scores.</w:t>
      </w:r>
    </w:p>
    <w:p w14:paraId="4541F259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C. Immune infiltration analysis of the two groups by the ESTIMATE algorithm.</w:t>
      </w:r>
    </w:p>
    <w:p w14:paraId="0DFB294F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  <w:r w:rsidRPr="00FD7C18">
        <w:rPr>
          <w:rFonts w:ascii="Times New Roman" w:hAnsi="Times New Roman" w:cs="Times New Roman"/>
          <w:szCs w:val="22"/>
        </w:rPr>
        <w:lastRenderedPageBreak/>
        <w:t>D. Correlation analysis between 3 feature genes and ESTIMATE immune infiltration scores.</w:t>
      </w:r>
    </w:p>
    <w:p w14:paraId="776C8188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  <w:r w:rsidRPr="00FD7C18">
        <w:rPr>
          <w:rFonts w:ascii="Times New Roman" w:hAnsi="Times New Roman" w:cs="Times New Roman"/>
          <w:szCs w:val="22"/>
        </w:rPr>
        <w:t xml:space="preserve">***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0.001, **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0.01, 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0.05, ns, not significant </w:t>
      </w:r>
      <w:r w:rsidRPr="00FD7C18">
        <w:rPr>
          <w:rFonts w:ascii="Times New Roman" w:eastAsia="等线" w:hAnsi="Times New Roman" w:cs="Times New Roman"/>
          <w:szCs w:val="22"/>
        </w:rPr>
        <w:t>according to the</w:t>
      </w:r>
      <w:r w:rsidRPr="00FD7C18">
        <w:rPr>
          <w:rFonts w:ascii="Times New Roman" w:hAnsi="Times New Roman" w:cs="Times New Roman"/>
          <w:szCs w:val="22"/>
        </w:rPr>
        <w:t xml:space="preserve"> Wilcoxon test (</w:t>
      </w:r>
      <w:r w:rsidRPr="00FD7C18">
        <w:rPr>
          <w:rFonts w:ascii="Times New Roman" w:hAnsi="Times New Roman" w:cs="Times New Roman" w:hint="eastAsia"/>
          <w:szCs w:val="22"/>
        </w:rPr>
        <w:t>A and C</w:t>
      </w:r>
      <w:r w:rsidRPr="00FD7C18">
        <w:rPr>
          <w:rFonts w:ascii="Times New Roman" w:hAnsi="Times New Roman" w:cs="Times New Roman"/>
          <w:szCs w:val="22"/>
        </w:rPr>
        <w:t>)</w:t>
      </w:r>
      <w:r w:rsidRPr="00FD7C18">
        <w:rPr>
          <w:rFonts w:ascii="Times New Roman" w:hAnsi="Times New Roman" w:cs="Times New Roman" w:hint="eastAsia"/>
          <w:szCs w:val="22"/>
        </w:rPr>
        <w:t xml:space="preserve"> or </w:t>
      </w:r>
      <w:r w:rsidRPr="00FD7C18">
        <w:rPr>
          <w:rFonts w:ascii="Times New Roman" w:hAnsi="Times New Roman" w:cs="Times New Roman"/>
          <w:szCs w:val="22"/>
        </w:rPr>
        <w:t>Spearman's rank correlation analysis</w:t>
      </w:r>
      <w:r w:rsidRPr="00FD7C18">
        <w:rPr>
          <w:rFonts w:ascii="Times New Roman" w:hAnsi="Times New Roman" w:cs="Times New Roman" w:hint="eastAsia"/>
          <w:szCs w:val="22"/>
        </w:rPr>
        <w:t xml:space="preserve"> (B and D)</w:t>
      </w:r>
      <w:r w:rsidRPr="00FD7C18">
        <w:rPr>
          <w:rFonts w:ascii="Times New Roman" w:hAnsi="Times New Roman" w:cs="Times New Roman"/>
          <w:szCs w:val="22"/>
        </w:rPr>
        <w:t>.</w:t>
      </w:r>
    </w:p>
    <w:p w14:paraId="18B22356" w14:textId="77777777" w:rsidR="005476C6" w:rsidRPr="00FD7C18" w:rsidRDefault="005476C6" w:rsidP="005476C6">
      <w:pPr>
        <w:widowControl/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</w:p>
    <w:p w14:paraId="0502677F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b/>
          <w:bCs/>
          <w:szCs w:val="22"/>
        </w:rPr>
      </w:pPr>
      <w:r w:rsidRPr="00FD7C18">
        <w:rPr>
          <w:rFonts w:ascii="Times New Roman" w:hAnsi="Times New Roman" w:cs="Times New Roman" w:hint="eastAsia"/>
          <w:b/>
          <w:bCs/>
          <w:szCs w:val="22"/>
        </w:rPr>
        <w:t>F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igure 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>S7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. Immune infiltration analysis of </w:t>
      </w:r>
      <w:r w:rsidRPr="00FD7C18">
        <w:rPr>
          <w:rFonts w:ascii="Times New Roman" w:eastAsia="等线" w:hAnsi="Times New Roman" w:cs="Times New Roman"/>
          <w:b/>
          <w:bCs/>
          <w:szCs w:val="22"/>
        </w:rPr>
        <w:t xml:space="preserve">the </w:t>
      </w:r>
      <w:r w:rsidRPr="00FD7C18">
        <w:rPr>
          <w:rFonts w:ascii="Times New Roman" w:hAnsi="Times New Roman" w:cs="Times New Roman"/>
          <w:b/>
          <w:bCs/>
          <w:szCs w:val="22"/>
        </w:rPr>
        <w:t>GSE100927</w:t>
      </w:r>
      <w:r w:rsidRPr="00FD7C18">
        <w:rPr>
          <w:rFonts w:ascii="Times New Roman" w:eastAsia="等线" w:hAnsi="Times New Roman" w:cs="Times New Roman"/>
          <w:b/>
          <w:bCs/>
          <w:szCs w:val="22"/>
        </w:rPr>
        <w:t xml:space="preserve"> dataset</w:t>
      </w:r>
      <w:r w:rsidRPr="00FD7C18">
        <w:rPr>
          <w:rFonts w:ascii="Times New Roman" w:hAnsi="Times New Roman" w:cs="Times New Roman"/>
          <w:b/>
          <w:bCs/>
          <w:szCs w:val="22"/>
        </w:rPr>
        <w:t>.</w:t>
      </w:r>
    </w:p>
    <w:p w14:paraId="48493107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 xml:space="preserve">A. ssGSEA was used to evaluate the differences </w:t>
      </w:r>
      <w:r w:rsidRPr="00FD7C18">
        <w:rPr>
          <w:rFonts w:ascii="Times New Roman" w:eastAsia="等线" w:hAnsi="Times New Roman" w:cs="Times New Roman"/>
          <w:szCs w:val="22"/>
        </w:rPr>
        <w:t xml:space="preserve">in the infiltration </w:t>
      </w:r>
      <w:r w:rsidRPr="00FD7C18">
        <w:rPr>
          <w:rFonts w:ascii="Times New Roman" w:hAnsi="Times New Roman" w:cs="Times New Roman"/>
          <w:szCs w:val="22"/>
        </w:rPr>
        <w:t>of 29 immune cells between control samples and atherosclerosis samples.</w:t>
      </w:r>
    </w:p>
    <w:p w14:paraId="3AEAB4BB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B. Correlation analysis between 3 feature genes and ssGSEA immune infiltration scores.</w:t>
      </w:r>
    </w:p>
    <w:p w14:paraId="592445F2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C. Immune infiltration analysis of the two groups by the ESTIMATE algorithm.</w:t>
      </w:r>
    </w:p>
    <w:p w14:paraId="5F9C30D9" w14:textId="77777777" w:rsidR="005476C6" w:rsidRPr="00FD7C18" w:rsidRDefault="005476C6" w:rsidP="005476C6">
      <w:pPr>
        <w:widowControl/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  <w:r w:rsidRPr="00FD7C18">
        <w:rPr>
          <w:rFonts w:ascii="Times New Roman" w:hAnsi="Times New Roman" w:cs="Times New Roman"/>
          <w:szCs w:val="22"/>
        </w:rPr>
        <w:t>D. Correlation analysis between 3 feature genes and ESTIMATE immune infiltration scores.</w:t>
      </w:r>
    </w:p>
    <w:p w14:paraId="060AF02B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  <w:r w:rsidRPr="00FD7C18">
        <w:rPr>
          <w:rFonts w:ascii="Times New Roman" w:hAnsi="Times New Roman" w:cs="Times New Roman"/>
          <w:szCs w:val="22"/>
        </w:rPr>
        <w:t xml:space="preserve">***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0.001, **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0.01, 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0.05, ns, not significant </w:t>
      </w:r>
      <w:r w:rsidRPr="00FD7C18">
        <w:rPr>
          <w:rFonts w:ascii="Times New Roman" w:eastAsia="等线" w:hAnsi="Times New Roman" w:cs="Times New Roman"/>
          <w:szCs w:val="22"/>
        </w:rPr>
        <w:t>according to the</w:t>
      </w:r>
      <w:r w:rsidRPr="00FD7C18">
        <w:rPr>
          <w:rFonts w:ascii="Times New Roman" w:hAnsi="Times New Roman" w:cs="Times New Roman"/>
          <w:szCs w:val="22"/>
        </w:rPr>
        <w:t xml:space="preserve"> Wilcoxon test (</w:t>
      </w:r>
      <w:r w:rsidRPr="00FD7C18">
        <w:rPr>
          <w:rFonts w:ascii="Times New Roman" w:hAnsi="Times New Roman" w:cs="Times New Roman" w:hint="eastAsia"/>
          <w:szCs w:val="22"/>
        </w:rPr>
        <w:t>A and C</w:t>
      </w:r>
      <w:r w:rsidRPr="00FD7C18">
        <w:rPr>
          <w:rFonts w:ascii="Times New Roman" w:hAnsi="Times New Roman" w:cs="Times New Roman"/>
          <w:szCs w:val="22"/>
        </w:rPr>
        <w:t>)</w:t>
      </w:r>
      <w:r w:rsidRPr="00FD7C18">
        <w:rPr>
          <w:rFonts w:ascii="Times New Roman" w:hAnsi="Times New Roman" w:cs="Times New Roman" w:hint="eastAsia"/>
          <w:szCs w:val="22"/>
        </w:rPr>
        <w:t xml:space="preserve"> or </w:t>
      </w:r>
      <w:r w:rsidRPr="00FD7C18">
        <w:rPr>
          <w:rFonts w:ascii="Times New Roman" w:hAnsi="Times New Roman" w:cs="Times New Roman"/>
          <w:szCs w:val="22"/>
        </w:rPr>
        <w:t>Spearman's rank correlation analysis</w:t>
      </w:r>
      <w:r w:rsidRPr="00FD7C18">
        <w:rPr>
          <w:rFonts w:ascii="Times New Roman" w:hAnsi="Times New Roman" w:cs="Times New Roman" w:hint="eastAsia"/>
          <w:szCs w:val="22"/>
        </w:rPr>
        <w:t xml:space="preserve"> (B and D)</w:t>
      </w:r>
      <w:r w:rsidRPr="00FD7C18">
        <w:rPr>
          <w:rFonts w:ascii="Times New Roman" w:hAnsi="Times New Roman" w:cs="Times New Roman"/>
          <w:szCs w:val="22"/>
        </w:rPr>
        <w:t>.</w:t>
      </w:r>
    </w:p>
    <w:p w14:paraId="6CAC5458" w14:textId="77777777" w:rsidR="005476C6" w:rsidRPr="00FD7C18" w:rsidRDefault="005476C6" w:rsidP="005476C6">
      <w:pPr>
        <w:widowControl/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</w:p>
    <w:p w14:paraId="2A2CB30C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b/>
          <w:bCs/>
          <w:szCs w:val="22"/>
        </w:rPr>
      </w:pPr>
      <w:r w:rsidRPr="00FD7C18">
        <w:rPr>
          <w:rFonts w:ascii="Times New Roman" w:hAnsi="Times New Roman" w:cs="Times New Roman" w:hint="eastAsia"/>
          <w:b/>
          <w:bCs/>
          <w:szCs w:val="22"/>
        </w:rPr>
        <w:t>F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igure 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>S8</w:t>
      </w:r>
      <w:r w:rsidRPr="00FD7C18">
        <w:rPr>
          <w:rFonts w:ascii="Times New Roman" w:hAnsi="Times New Roman" w:cs="Times New Roman"/>
          <w:b/>
          <w:bCs/>
          <w:szCs w:val="22"/>
        </w:rPr>
        <w:t>. Differences in cholesterol metabolism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 xml:space="preserve"> (CM)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 and immune infiltration between the two clusters </w:t>
      </w:r>
      <w:r w:rsidRPr="00FD7C18">
        <w:rPr>
          <w:rFonts w:ascii="Times New Roman" w:eastAsia="等线" w:hAnsi="Times New Roman" w:cs="Times New Roman"/>
          <w:b/>
          <w:bCs/>
          <w:szCs w:val="22"/>
        </w:rPr>
        <w:t>were identified by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 consensus clustering analysis of 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>a</w:t>
      </w:r>
      <w:r w:rsidRPr="00FD7C18">
        <w:rPr>
          <w:rFonts w:ascii="Times New Roman" w:hAnsi="Times New Roman" w:cs="Times New Roman"/>
          <w:b/>
          <w:bCs/>
          <w:szCs w:val="22"/>
        </w:rPr>
        <w:t>theroma plaque stage patients.</w:t>
      </w:r>
    </w:p>
    <w:p w14:paraId="0FDDAF99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A. Volcano plot of the differentially expressed genes</w:t>
      </w:r>
      <w:r w:rsidRPr="00FD7C18">
        <w:rPr>
          <w:rFonts w:ascii="Times New Roman" w:hAnsi="Times New Roman" w:cs="Times New Roman" w:hint="eastAsia"/>
          <w:szCs w:val="22"/>
        </w:rPr>
        <w:t xml:space="preserve"> (DEGs)</w:t>
      </w:r>
      <w:r w:rsidRPr="00FD7C18">
        <w:rPr>
          <w:rFonts w:ascii="Times New Roman" w:hAnsi="Times New Roman" w:cs="Times New Roman"/>
          <w:szCs w:val="22"/>
        </w:rPr>
        <w:t xml:space="preserve"> between the two clusters.</w:t>
      </w:r>
    </w:p>
    <w:p w14:paraId="46A64B10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B. Expression levels of the three feature genes in the two clusters.</w:t>
      </w:r>
    </w:p>
    <w:p w14:paraId="749A6D6A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G-H. KEGG and GO enrichment analyses of the differentially expressed genes (DEGs) between the two clusters.</w:t>
      </w:r>
    </w:p>
    <w:p w14:paraId="63647C15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  <w:r w:rsidRPr="00FD7C18">
        <w:rPr>
          <w:rFonts w:ascii="Times New Roman" w:hAnsi="Times New Roman" w:cs="Times New Roman"/>
          <w:szCs w:val="22"/>
        </w:rPr>
        <w:t>E-F. Correlation analyses between 3 feature genes and ssGSEA immune infiltration scores and ESTIMATE immune infiltration scores.</w:t>
      </w:r>
    </w:p>
    <w:p w14:paraId="20F92625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  <w:r w:rsidRPr="00FD7C18">
        <w:rPr>
          <w:rFonts w:ascii="Times New Roman" w:hAnsi="Times New Roman" w:cs="Times New Roman"/>
          <w:szCs w:val="22"/>
        </w:rPr>
        <w:lastRenderedPageBreak/>
        <w:t xml:space="preserve">***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0.001, **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0.01, * </w:t>
      </w:r>
      <w:r w:rsidRPr="00FD7C18">
        <w:rPr>
          <w:rFonts w:ascii="Times New Roman" w:hAnsi="Times New Roman" w:cs="Times New Roman"/>
          <w:i/>
          <w:iCs/>
          <w:szCs w:val="22"/>
        </w:rPr>
        <w:t>P</w:t>
      </w:r>
      <w:r w:rsidRPr="00FD7C18">
        <w:rPr>
          <w:rFonts w:ascii="Times New Roman" w:hAnsi="Times New Roman" w:cs="Times New Roman"/>
          <w:szCs w:val="22"/>
        </w:rPr>
        <w:t xml:space="preserve"> &lt; 0.05, ns, not significant </w:t>
      </w:r>
      <w:r w:rsidRPr="00FD7C18">
        <w:rPr>
          <w:rFonts w:ascii="Times New Roman" w:eastAsia="等线" w:hAnsi="Times New Roman" w:cs="Times New Roman"/>
          <w:szCs w:val="22"/>
        </w:rPr>
        <w:t>according to the</w:t>
      </w:r>
      <w:r w:rsidRPr="00FD7C18">
        <w:rPr>
          <w:rFonts w:ascii="Times New Roman" w:hAnsi="Times New Roman" w:cs="Times New Roman"/>
          <w:szCs w:val="22"/>
        </w:rPr>
        <w:t xml:space="preserve"> Wilcoxon test (</w:t>
      </w:r>
      <w:r w:rsidRPr="00FD7C18">
        <w:rPr>
          <w:rFonts w:ascii="Times New Roman" w:hAnsi="Times New Roman" w:cs="Times New Roman" w:hint="eastAsia"/>
          <w:szCs w:val="22"/>
        </w:rPr>
        <w:t>B</w:t>
      </w:r>
      <w:r w:rsidRPr="00FD7C18">
        <w:rPr>
          <w:rFonts w:ascii="Times New Roman" w:hAnsi="Times New Roman" w:cs="Times New Roman"/>
          <w:szCs w:val="22"/>
        </w:rPr>
        <w:t>)</w:t>
      </w:r>
      <w:r w:rsidRPr="00FD7C18">
        <w:rPr>
          <w:rFonts w:ascii="Times New Roman" w:hAnsi="Times New Roman" w:cs="Times New Roman" w:hint="eastAsia"/>
          <w:szCs w:val="22"/>
        </w:rPr>
        <w:t xml:space="preserve"> or </w:t>
      </w:r>
      <w:r w:rsidRPr="00FD7C18">
        <w:rPr>
          <w:rFonts w:ascii="Times New Roman" w:hAnsi="Times New Roman" w:cs="Times New Roman"/>
          <w:szCs w:val="22"/>
        </w:rPr>
        <w:t>Spearman's rank correlation analysis</w:t>
      </w:r>
      <w:r w:rsidRPr="00FD7C18">
        <w:rPr>
          <w:rFonts w:ascii="Times New Roman" w:hAnsi="Times New Roman" w:cs="Times New Roman" w:hint="eastAsia"/>
          <w:szCs w:val="22"/>
        </w:rPr>
        <w:t xml:space="preserve"> (E and F)</w:t>
      </w:r>
      <w:r w:rsidRPr="00FD7C18">
        <w:rPr>
          <w:rFonts w:ascii="Times New Roman" w:hAnsi="Times New Roman" w:cs="Times New Roman"/>
          <w:szCs w:val="22"/>
        </w:rPr>
        <w:t>.</w:t>
      </w:r>
    </w:p>
    <w:p w14:paraId="11391E3B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</w:p>
    <w:p w14:paraId="5749672B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b/>
          <w:bCs/>
          <w:szCs w:val="22"/>
        </w:rPr>
      </w:pPr>
      <w:r w:rsidRPr="00FD7C18">
        <w:rPr>
          <w:rFonts w:ascii="Times New Roman" w:hAnsi="Times New Roman" w:cs="Times New Roman" w:hint="eastAsia"/>
          <w:b/>
          <w:bCs/>
          <w:szCs w:val="22"/>
        </w:rPr>
        <w:t>F</w:t>
      </w:r>
      <w:r w:rsidRPr="00FD7C18">
        <w:rPr>
          <w:rFonts w:ascii="Times New Roman" w:hAnsi="Times New Roman" w:cs="Times New Roman"/>
          <w:b/>
          <w:bCs/>
          <w:szCs w:val="22"/>
        </w:rPr>
        <w:t xml:space="preserve">igure 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>S9</w:t>
      </w:r>
      <w:r w:rsidRPr="00FD7C18">
        <w:rPr>
          <w:rFonts w:ascii="Times New Roman" w:hAnsi="Times New Roman" w:cs="Times New Roman"/>
          <w:b/>
          <w:bCs/>
          <w:szCs w:val="22"/>
        </w:rPr>
        <w:t>. The role of FABP4 in the progression of atherosclerosis (AS).</w:t>
      </w:r>
    </w:p>
    <w:p w14:paraId="3607BD21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A. Comparison of the proportion of FABP4-positive macrophages (FABP4</w:t>
      </w:r>
      <w:r w:rsidRPr="00FD7C18">
        <w:rPr>
          <w:rFonts w:ascii="Times New Roman" w:hAnsi="Times New Roman" w:cs="Times New Roman"/>
          <w:szCs w:val="22"/>
          <w:vertAlign w:val="superscript"/>
        </w:rPr>
        <w:t>+</w:t>
      </w:r>
      <w:r w:rsidRPr="00FD7C18">
        <w:rPr>
          <w:rFonts w:ascii="Times New Roman" w:hAnsi="Times New Roman" w:cs="Times New Roman"/>
          <w:szCs w:val="22"/>
        </w:rPr>
        <w:t xml:space="preserve"> Mac) between atherosclerotic core (AC) plaques and their corresponding proximal adjacent (PA) normal tissue samples.</w:t>
      </w:r>
    </w:p>
    <w:p w14:paraId="61EF7307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 xml:space="preserve">B-C. Changes </w:t>
      </w:r>
      <w:r w:rsidRPr="00FD7C18">
        <w:rPr>
          <w:rFonts w:ascii="Times New Roman" w:eastAsia="等线" w:hAnsi="Times New Roman" w:cs="Times New Roman"/>
          <w:szCs w:val="22"/>
        </w:rPr>
        <w:t>in</w:t>
      </w:r>
      <w:r w:rsidRPr="00FD7C18">
        <w:rPr>
          <w:rFonts w:ascii="Times New Roman" w:hAnsi="Times New Roman" w:cs="Times New Roman"/>
          <w:szCs w:val="22"/>
        </w:rPr>
        <w:t xml:space="preserve"> FABP4 in macrophages during the progression of AS.</w:t>
      </w:r>
    </w:p>
    <w:p w14:paraId="3A1CBDCB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D. Differences in the intercellular communication signalling pathways of FABP4-positive (FABP4</w:t>
      </w:r>
      <w:r w:rsidRPr="00FD7C18">
        <w:rPr>
          <w:rFonts w:ascii="Times New Roman" w:hAnsi="Times New Roman" w:cs="Times New Roman"/>
          <w:szCs w:val="22"/>
          <w:vertAlign w:val="superscript"/>
        </w:rPr>
        <w:t>+</w:t>
      </w:r>
      <w:r w:rsidRPr="00FD7C18">
        <w:rPr>
          <w:rFonts w:ascii="Times New Roman" w:hAnsi="Times New Roman" w:cs="Times New Roman"/>
          <w:szCs w:val="22"/>
        </w:rPr>
        <w:t xml:space="preserve"> Mac) and FABP4-negative (FABP4</w:t>
      </w:r>
      <w:r w:rsidRPr="00FD7C18">
        <w:rPr>
          <w:rFonts w:ascii="Times New Roman" w:hAnsi="Times New Roman" w:cs="Times New Roman"/>
          <w:szCs w:val="22"/>
          <w:vertAlign w:val="superscript"/>
        </w:rPr>
        <w:t>-</w:t>
      </w:r>
      <w:r w:rsidRPr="00FD7C18">
        <w:rPr>
          <w:rFonts w:ascii="Times New Roman" w:hAnsi="Times New Roman" w:cs="Times New Roman"/>
          <w:szCs w:val="22"/>
        </w:rPr>
        <w:t xml:space="preserve"> Mac) </w:t>
      </w:r>
      <w:r w:rsidRPr="00FD7C18">
        <w:rPr>
          <w:rFonts w:ascii="Times New Roman" w:eastAsia="等线" w:hAnsi="Times New Roman" w:cs="Times New Roman"/>
          <w:szCs w:val="22"/>
        </w:rPr>
        <w:t xml:space="preserve">macrophages </w:t>
      </w:r>
      <w:r w:rsidRPr="00FD7C18">
        <w:rPr>
          <w:rFonts w:ascii="Times New Roman" w:hAnsi="Times New Roman" w:cs="Times New Roman"/>
          <w:szCs w:val="22"/>
        </w:rPr>
        <w:t>in the AC group.</w:t>
      </w:r>
    </w:p>
    <w:p w14:paraId="7BA9DDF3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 xml:space="preserve">E. Differences in SPP1 activity </w:t>
      </w:r>
      <w:r w:rsidRPr="00FD7C18">
        <w:rPr>
          <w:rFonts w:ascii="Times New Roman" w:eastAsia="等线" w:hAnsi="Times New Roman" w:cs="Times New Roman"/>
          <w:szCs w:val="22"/>
        </w:rPr>
        <w:t>between</w:t>
      </w:r>
      <w:r w:rsidRPr="00FD7C18">
        <w:rPr>
          <w:rFonts w:ascii="Times New Roman" w:hAnsi="Times New Roman" w:cs="Times New Roman"/>
          <w:szCs w:val="22"/>
        </w:rPr>
        <w:t xml:space="preserve"> FABP4-positive (FABP4</w:t>
      </w:r>
      <w:r w:rsidRPr="00FD7C18">
        <w:rPr>
          <w:rFonts w:ascii="Times New Roman" w:hAnsi="Times New Roman" w:cs="Times New Roman"/>
          <w:szCs w:val="22"/>
          <w:vertAlign w:val="superscript"/>
        </w:rPr>
        <w:t>+</w:t>
      </w:r>
      <w:r w:rsidRPr="00FD7C18">
        <w:rPr>
          <w:rFonts w:ascii="Times New Roman" w:hAnsi="Times New Roman" w:cs="Times New Roman"/>
          <w:szCs w:val="22"/>
        </w:rPr>
        <w:t xml:space="preserve"> Mac) and FABP4-negative (FABP4</w:t>
      </w:r>
      <w:r w:rsidRPr="00FD7C18">
        <w:rPr>
          <w:rFonts w:ascii="Times New Roman" w:hAnsi="Times New Roman" w:cs="Times New Roman"/>
          <w:szCs w:val="22"/>
          <w:vertAlign w:val="superscript"/>
        </w:rPr>
        <w:t>-</w:t>
      </w:r>
      <w:r w:rsidRPr="00FD7C18">
        <w:rPr>
          <w:rFonts w:ascii="Times New Roman" w:hAnsi="Times New Roman" w:cs="Times New Roman"/>
          <w:szCs w:val="22"/>
        </w:rPr>
        <w:t xml:space="preserve"> Mac) </w:t>
      </w:r>
      <w:r w:rsidRPr="00FD7C18">
        <w:rPr>
          <w:rFonts w:ascii="Times New Roman" w:eastAsia="等线" w:hAnsi="Times New Roman" w:cs="Times New Roman"/>
          <w:szCs w:val="22"/>
        </w:rPr>
        <w:t xml:space="preserve">macrophages </w:t>
      </w:r>
      <w:r w:rsidRPr="00FD7C18">
        <w:rPr>
          <w:rFonts w:ascii="Times New Roman" w:hAnsi="Times New Roman" w:cs="Times New Roman"/>
          <w:szCs w:val="22"/>
        </w:rPr>
        <w:t>in the AC group.</w:t>
      </w:r>
    </w:p>
    <w:p w14:paraId="3EB49EE0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 w:hint="eastAsia"/>
          <w:szCs w:val="22"/>
        </w:rPr>
        <w:t>F</w:t>
      </w:r>
      <w:r w:rsidRPr="00FD7C18">
        <w:rPr>
          <w:rFonts w:ascii="Times New Roman" w:hAnsi="Times New Roman" w:cs="Times New Roman"/>
          <w:szCs w:val="22"/>
        </w:rPr>
        <w:t>. Network diagram illustrat</w:t>
      </w:r>
      <w:r w:rsidRPr="00FD7C18">
        <w:rPr>
          <w:rFonts w:ascii="Times New Roman" w:hAnsi="Times New Roman" w:cs="Times New Roman" w:hint="eastAsia"/>
          <w:szCs w:val="22"/>
        </w:rPr>
        <w:t>ing</w:t>
      </w:r>
      <w:r w:rsidRPr="00FD7C18">
        <w:rPr>
          <w:rFonts w:ascii="Times New Roman" w:hAnsi="Times New Roman" w:cs="Times New Roman"/>
          <w:szCs w:val="22"/>
        </w:rPr>
        <w:t xml:space="preserve"> the roles of various cell types in the SPP1 signalling pathway.</w:t>
      </w:r>
    </w:p>
    <w:p w14:paraId="323FCAEC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  <w:r w:rsidRPr="00FD7C18">
        <w:rPr>
          <w:rFonts w:ascii="Times New Roman" w:hAnsi="Times New Roman" w:cs="Times New Roman" w:hint="eastAsia"/>
          <w:szCs w:val="22"/>
        </w:rPr>
        <w:t>G</w:t>
      </w:r>
      <w:r w:rsidRPr="00FD7C18">
        <w:rPr>
          <w:rFonts w:ascii="Times New Roman" w:hAnsi="Times New Roman" w:cs="Times New Roman"/>
          <w:szCs w:val="22"/>
        </w:rPr>
        <w:t xml:space="preserve">. </w:t>
      </w:r>
      <w:r w:rsidRPr="00FD7C18">
        <w:rPr>
          <w:rFonts w:ascii="Times New Roman" w:eastAsia="等线" w:hAnsi="Times New Roman" w:cs="Times New Roman"/>
          <w:szCs w:val="22"/>
        </w:rPr>
        <w:t>Differences in ligand‒receptor pairs involved in</w:t>
      </w:r>
      <w:r w:rsidRPr="00FD7C18">
        <w:rPr>
          <w:rFonts w:ascii="Times New Roman" w:hAnsi="Times New Roman" w:cs="Times New Roman"/>
          <w:szCs w:val="22"/>
        </w:rPr>
        <w:t xml:space="preserve"> communication between FABP4-positive (FABP4</w:t>
      </w:r>
      <w:r w:rsidRPr="00FD7C18">
        <w:rPr>
          <w:rFonts w:ascii="Times New Roman" w:hAnsi="Times New Roman" w:cs="Times New Roman"/>
          <w:szCs w:val="22"/>
          <w:vertAlign w:val="superscript"/>
        </w:rPr>
        <w:t>+</w:t>
      </w:r>
      <w:r w:rsidRPr="00FD7C18">
        <w:rPr>
          <w:rFonts w:ascii="Times New Roman" w:hAnsi="Times New Roman" w:cs="Times New Roman"/>
          <w:szCs w:val="22"/>
        </w:rPr>
        <w:t xml:space="preserve"> Mac) and FABP4-negative (FABP4</w:t>
      </w:r>
      <w:r w:rsidRPr="00FD7C18">
        <w:rPr>
          <w:rFonts w:ascii="Times New Roman" w:hAnsi="Times New Roman" w:cs="Times New Roman"/>
          <w:szCs w:val="22"/>
          <w:vertAlign w:val="superscript"/>
        </w:rPr>
        <w:t>-</w:t>
      </w:r>
      <w:r w:rsidRPr="00FD7C18">
        <w:rPr>
          <w:rFonts w:ascii="Times New Roman" w:hAnsi="Times New Roman" w:cs="Times New Roman"/>
          <w:szCs w:val="22"/>
        </w:rPr>
        <w:t xml:space="preserve"> Mac) </w:t>
      </w:r>
      <w:r w:rsidRPr="00FD7C18">
        <w:rPr>
          <w:rFonts w:ascii="Times New Roman" w:eastAsia="等线" w:hAnsi="Times New Roman" w:cs="Times New Roman"/>
          <w:szCs w:val="22"/>
        </w:rPr>
        <w:t xml:space="preserve">macrophages </w:t>
      </w:r>
      <w:r w:rsidRPr="00FD7C18">
        <w:rPr>
          <w:rFonts w:ascii="Times New Roman" w:hAnsi="Times New Roman" w:cs="Times New Roman"/>
          <w:szCs w:val="22"/>
        </w:rPr>
        <w:t>and other cells in the SPP1 signalling pathway.</w:t>
      </w:r>
    </w:p>
    <w:p w14:paraId="54588784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</w:p>
    <w:p w14:paraId="6353AD3D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b/>
          <w:bCs/>
          <w:szCs w:val="22"/>
        </w:rPr>
      </w:pPr>
      <w:r w:rsidRPr="00FD7C18">
        <w:rPr>
          <w:rFonts w:ascii="Times New Roman" w:hAnsi="Times New Roman" w:cs="Times New Roman" w:hint="eastAsia"/>
          <w:b/>
          <w:bCs/>
          <w:szCs w:val="22"/>
        </w:rPr>
        <w:t>F</w:t>
      </w:r>
      <w:r w:rsidRPr="00FD7C18">
        <w:rPr>
          <w:rFonts w:ascii="Times New Roman" w:hAnsi="Times New Roman" w:cs="Times New Roman"/>
          <w:b/>
          <w:bCs/>
          <w:szCs w:val="22"/>
        </w:rPr>
        <w:t>igure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 xml:space="preserve"> S10</w:t>
      </w:r>
      <w:r w:rsidRPr="00FD7C18">
        <w:rPr>
          <w:rFonts w:ascii="Times New Roman" w:hAnsi="Times New Roman" w:cs="Times New Roman"/>
          <w:b/>
          <w:bCs/>
          <w:szCs w:val="22"/>
        </w:rPr>
        <w:t>. The role of RNASET2 in the progression of atherosclerosis (AS).</w:t>
      </w:r>
    </w:p>
    <w:p w14:paraId="1C29F8A5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A. Comparison of the proportion of RNASET2-positive macrophages (RNASET2</w:t>
      </w:r>
      <w:r w:rsidRPr="00FD7C18">
        <w:rPr>
          <w:rFonts w:ascii="Times New Roman" w:hAnsi="Times New Roman" w:cs="Times New Roman"/>
          <w:szCs w:val="22"/>
          <w:vertAlign w:val="superscript"/>
        </w:rPr>
        <w:t>+</w:t>
      </w:r>
      <w:r w:rsidRPr="00FD7C18">
        <w:rPr>
          <w:rFonts w:ascii="Times New Roman" w:hAnsi="Times New Roman" w:cs="Times New Roman"/>
          <w:szCs w:val="22"/>
        </w:rPr>
        <w:t xml:space="preserve"> Mac) between atherosclerotic core (AC) plaques and their corresponding proximal adjacent (PA) normal tissue samples.</w:t>
      </w:r>
    </w:p>
    <w:p w14:paraId="1134929C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 xml:space="preserve">B-C. Changes </w:t>
      </w:r>
      <w:r w:rsidRPr="00FD7C18">
        <w:rPr>
          <w:rFonts w:ascii="Times New Roman" w:eastAsia="等线" w:hAnsi="Times New Roman" w:cs="Times New Roman"/>
          <w:szCs w:val="22"/>
        </w:rPr>
        <w:t>in</w:t>
      </w:r>
      <w:r w:rsidRPr="00FD7C18">
        <w:rPr>
          <w:rFonts w:ascii="Times New Roman" w:hAnsi="Times New Roman" w:cs="Times New Roman"/>
          <w:szCs w:val="22"/>
        </w:rPr>
        <w:t xml:space="preserve"> RNASET2 in macrophages during the progression of AS.</w:t>
      </w:r>
    </w:p>
    <w:p w14:paraId="28E914C9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lastRenderedPageBreak/>
        <w:t>D. Differences in the intercellular communication signalling pathways of RNASET2-positive (RNASET2</w:t>
      </w:r>
      <w:r w:rsidRPr="00FD7C18">
        <w:rPr>
          <w:rFonts w:ascii="Times New Roman" w:hAnsi="Times New Roman" w:cs="Times New Roman"/>
          <w:szCs w:val="22"/>
          <w:vertAlign w:val="superscript"/>
        </w:rPr>
        <w:t>+</w:t>
      </w:r>
      <w:r w:rsidRPr="00FD7C18">
        <w:rPr>
          <w:rFonts w:ascii="Times New Roman" w:hAnsi="Times New Roman" w:cs="Times New Roman"/>
          <w:szCs w:val="22"/>
        </w:rPr>
        <w:t xml:space="preserve"> Mac) and RNASET2-negative (RNASET2</w:t>
      </w:r>
      <w:r w:rsidRPr="00FD7C18">
        <w:rPr>
          <w:rFonts w:ascii="Times New Roman" w:hAnsi="Times New Roman" w:cs="Times New Roman"/>
          <w:szCs w:val="22"/>
          <w:vertAlign w:val="superscript"/>
        </w:rPr>
        <w:t>-</w:t>
      </w:r>
      <w:r w:rsidRPr="00FD7C18">
        <w:rPr>
          <w:rFonts w:ascii="Times New Roman" w:hAnsi="Times New Roman" w:cs="Times New Roman"/>
          <w:szCs w:val="22"/>
        </w:rPr>
        <w:t xml:space="preserve"> Mac) </w:t>
      </w:r>
      <w:r w:rsidRPr="00FD7C18">
        <w:rPr>
          <w:rFonts w:ascii="Times New Roman" w:eastAsia="等线" w:hAnsi="Times New Roman" w:cs="Times New Roman"/>
          <w:szCs w:val="22"/>
        </w:rPr>
        <w:t xml:space="preserve">macrophages </w:t>
      </w:r>
      <w:r w:rsidRPr="00FD7C18">
        <w:rPr>
          <w:rFonts w:ascii="Times New Roman" w:hAnsi="Times New Roman" w:cs="Times New Roman"/>
          <w:szCs w:val="22"/>
        </w:rPr>
        <w:t>in the AC group.</w:t>
      </w:r>
    </w:p>
    <w:p w14:paraId="10CF19A5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 xml:space="preserve">E. Differences in SPP1 activity </w:t>
      </w:r>
      <w:r w:rsidRPr="00FD7C18">
        <w:rPr>
          <w:rFonts w:ascii="Times New Roman" w:eastAsia="等线" w:hAnsi="Times New Roman" w:cs="Times New Roman"/>
          <w:szCs w:val="22"/>
        </w:rPr>
        <w:t>between</w:t>
      </w:r>
      <w:r w:rsidRPr="00FD7C18">
        <w:rPr>
          <w:rFonts w:ascii="Times New Roman" w:hAnsi="Times New Roman" w:cs="Times New Roman"/>
          <w:szCs w:val="22"/>
        </w:rPr>
        <w:t xml:space="preserve"> RNASET2-positive (RNASET2</w:t>
      </w:r>
      <w:r w:rsidRPr="00FD7C18">
        <w:rPr>
          <w:rFonts w:ascii="Times New Roman" w:hAnsi="Times New Roman" w:cs="Times New Roman"/>
          <w:szCs w:val="22"/>
          <w:vertAlign w:val="superscript"/>
        </w:rPr>
        <w:t>+</w:t>
      </w:r>
      <w:r w:rsidRPr="00FD7C18">
        <w:rPr>
          <w:rFonts w:ascii="Times New Roman" w:hAnsi="Times New Roman" w:cs="Times New Roman"/>
          <w:szCs w:val="22"/>
        </w:rPr>
        <w:t xml:space="preserve"> Mac) and RNASET2-negative (RNASET2</w:t>
      </w:r>
      <w:r w:rsidRPr="00FD7C18">
        <w:rPr>
          <w:rFonts w:ascii="Times New Roman" w:hAnsi="Times New Roman" w:cs="Times New Roman"/>
          <w:szCs w:val="22"/>
          <w:vertAlign w:val="superscript"/>
        </w:rPr>
        <w:t>-</w:t>
      </w:r>
      <w:r w:rsidRPr="00FD7C18">
        <w:rPr>
          <w:rFonts w:ascii="Times New Roman" w:hAnsi="Times New Roman" w:cs="Times New Roman"/>
          <w:szCs w:val="22"/>
        </w:rPr>
        <w:t xml:space="preserve"> Mac) </w:t>
      </w:r>
      <w:r w:rsidRPr="00FD7C18">
        <w:rPr>
          <w:rFonts w:ascii="Times New Roman" w:eastAsia="等线" w:hAnsi="Times New Roman" w:cs="Times New Roman"/>
          <w:szCs w:val="22"/>
        </w:rPr>
        <w:t xml:space="preserve">macrophages </w:t>
      </w:r>
      <w:r w:rsidRPr="00FD7C18">
        <w:rPr>
          <w:rFonts w:ascii="Times New Roman" w:hAnsi="Times New Roman" w:cs="Times New Roman"/>
          <w:szCs w:val="22"/>
        </w:rPr>
        <w:t>in the AC group.</w:t>
      </w:r>
    </w:p>
    <w:p w14:paraId="74179260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 w:hint="eastAsia"/>
          <w:szCs w:val="22"/>
        </w:rPr>
        <w:t>F</w:t>
      </w:r>
      <w:r w:rsidRPr="00FD7C18">
        <w:rPr>
          <w:rFonts w:ascii="Times New Roman" w:hAnsi="Times New Roman" w:cs="Times New Roman"/>
          <w:szCs w:val="22"/>
        </w:rPr>
        <w:t>. Network diagram illustrat</w:t>
      </w:r>
      <w:r w:rsidRPr="00FD7C18">
        <w:rPr>
          <w:rFonts w:ascii="Times New Roman" w:hAnsi="Times New Roman" w:cs="Times New Roman" w:hint="eastAsia"/>
          <w:szCs w:val="22"/>
        </w:rPr>
        <w:t>ing</w:t>
      </w:r>
      <w:r w:rsidRPr="00FD7C18">
        <w:rPr>
          <w:rFonts w:ascii="Times New Roman" w:hAnsi="Times New Roman" w:cs="Times New Roman"/>
          <w:szCs w:val="22"/>
        </w:rPr>
        <w:t xml:space="preserve"> the roles of various cell types in the SPP1 signalling pathway.</w:t>
      </w:r>
    </w:p>
    <w:p w14:paraId="475758FF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  <w:lang w:val="zh-CN"/>
        </w:rPr>
      </w:pPr>
      <w:r w:rsidRPr="00FD7C18">
        <w:rPr>
          <w:rFonts w:ascii="Times New Roman" w:hAnsi="Times New Roman" w:cs="Times New Roman" w:hint="eastAsia"/>
          <w:szCs w:val="22"/>
        </w:rPr>
        <w:t>G</w:t>
      </w:r>
      <w:r w:rsidRPr="00FD7C18">
        <w:rPr>
          <w:rFonts w:ascii="Times New Roman" w:hAnsi="Times New Roman" w:cs="Times New Roman"/>
          <w:szCs w:val="22"/>
        </w:rPr>
        <w:t xml:space="preserve">. </w:t>
      </w:r>
      <w:r w:rsidRPr="00FD7C18">
        <w:rPr>
          <w:rFonts w:ascii="Times New Roman" w:eastAsia="等线" w:hAnsi="Times New Roman" w:cs="Times New Roman"/>
          <w:szCs w:val="22"/>
        </w:rPr>
        <w:t>Differences in the number of ligand‒receptor pairs involved in</w:t>
      </w:r>
      <w:r w:rsidRPr="00FD7C18">
        <w:rPr>
          <w:rFonts w:ascii="Times New Roman" w:hAnsi="Times New Roman" w:cs="Times New Roman"/>
          <w:szCs w:val="22"/>
        </w:rPr>
        <w:t xml:space="preserve"> communication between RNASET2-positive (RNASET2</w:t>
      </w:r>
      <w:r w:rsidRPr="00FD7C18">
        <w:rPr>
          <w:rFonts w:ascii="Times New Roman" w:hAnsi="Times New Roman" w:cs="Times New Roman"/>
          <w:szCs w:val="22"/>
          <w:vertAlign w:val="superscript"/>
        </w:rPr>
        <w:t>+</w:t>
      </w:r>
      <w:r w:rsidRPr="00FD7C18">
        <w:rPr>
          <w:rFonts w:ascii="Times New Roman" w:hAnsi="Times New Roman" w:cs="Times New Roman"/>
          <w:szCs w:val="22"/>
        </w:rPr>
        <w:t xml:space="preserve"> Mac) and RNASET2-negative (RNASET2</w:t>
      </w:r>
      <w:r w:rsidRPr="00FD7C18">
        <w:rPr>
          <w:rFonts w:ascii="Times New Roman" w:hAnsi="Times New Roman" w:cs="Times New Roman"/>
          <w:szCs w:val="22"/>
          <w:vertAlign w:val="superscript"/>
        </w:rPr>
        <w:t>-</w:t>
      </w:r>
      <w:r w:rsidRPr="00FD7C18">
        <w:rPr>
          <w:rFonts w:ascii="Times New Roman" w:hAnsi="Times New Roman" w:cs="Times New Roman"/>
          <w:szCs w:val="22"/>
        </w:rPr>
        <w:t xml:space="preserve"> Mac) </w:t>
      </w:r>
      <w:r w:rsidRPr="00FD7C18">
        <w:rPr>
          <w:rFonts w:ascii="Times New Roman" w:eastAsia="等线" w:hAnsi="Times New Roman" w:cs="Times New Roman"/>
          <w:szCs w:val="22"/>
        </w:rPr>
        <w:t xml:space="preserve">macrophages </w:t>
      </w:r>
      <w:r w:rsidRPr="00FD7C18">
        <w:rPr>
          <w:rFonts w:ascii="Times New Roman" w:hAnsi="Times New Roman" w:cs="Times New Roman"/>
          <w:szCs w:val="22"/>
        </w:rPr>
        <w:t>and other cells in the SPP1 signalling pathway.</w:t>
      </w:r>
    </w:p>
    <w:p w14:paraId="7CFE0CAB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</w:p>
    <w:p w14:paraId="3938FAC0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b/>
          <w:bCs/>
          <w:szCs w:val="22"/>
        </w:rPr>
      </w:pPr>
      <w:r w:rsidRPr="00FD7C18">
        <w:rPr>
          <w:rFonts w:ascii="Times New Roman" w:hAnsi="Times New Roman" w:cs="Times New Roman" w:hint="eastAsia"/>
          <w:b/>
          <w:bCs/>
          <w:szCs w:val="22"/>
        </w:rPr>
        <w:t>F</w:t>
      </w:r>
      <w:r w:rsidRPr="00FD7C18">
        <w:rPr>
          <w:rFonts w:ascii="Times New Roman" w:hAnsi="Times New Roman" w:cs="Times New Roman"/>
          <w:b/>
          <w:bCs/>
          <w:szCs w:val="22"/>
        </w:rPr>
        <w:t>igure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 xml:space="preserve"> S</w:t>
      </w:r>
      <w:r w:rsidRPr="00FD7C18">
        <w:rPr>
          <w:rFonts w:ascii="Times New Roman" w:hAnsi="Times New Roman" w:cs="Times New Roman"/>
          <w:b/>
          <w:bCs/>
          <w:szCs w:val="22"/>
        </w:rPr>
        <w:t>1</w:t>
      </w:r>
      <w:r w:rsidRPr="00FD7C18">
        <w:rPr>
          <w:rFonts w:ascii="Times New Roman" w:hAnsi="Times New Roman" w:cs="Times New Roman" w:hint="eastAsia"/>
          <w:b/>
          <w:bCs/>
          <w:szCs w:val="22"/>
        </w:rPr>
        <w:t>1</w:t>
      </w:r>
      <w:r w:rsidRPr="00FD7C18">
        <w:rPr>
          <w:rFonts w:ascii="Times New Roman" w:hAnsi="Times New Roman" w:cs="Times New Roman"/>
          <w:b/>
          <w:bCs/>
          <w:szCs w:val="22"/>
        </w:rPr>
        <w:t>. The role of FILIP1L in the progression of atherosclerosis (AS).</w:t>
      </w:r>
    </w:p>
    <w:p w14:paraId="59F870B0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A. Comparison of the proportion of FILIP1L-positive macrophages (FILIP1L</w:t>
      </w:r>
      <w:r w:rsidRPr="00FD7C18">
        <w:rPr>
          <w:rFonts w:ascii="Times New Roman" w:hAnsi="Times New Roman" w:cs="Times New Roman"/>
          <w:szCs w:val="22"/>
          <w:vertAlign w:val="superscript"/>
        </w:rPr>
        <w:t>+</w:t>
      </w:r>
      <w:r w:rsidRPr="00FD7C18">
        <w:rPr>
          <w:rFonts w:ascii="Times New Roman" w:hAnsi="Times New Roman" w:cs="Times New Roman"/>
          <w:szCs w:val="22"/>
        </w:rPr>
        <w:t xml:space="preserve"> Mac) between atherosclerotic core (AC) plaques and their corresponding proximal adjacent (PA) normal tissue samples.</w:t>
      </w:r>
    </w:p>
    <w:p w14:paraId="2B080115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 xml:space="preserve">B-C. Changes </w:t>
      </w:r>
      <w:r w:rsidRPr="00FD7C18">
        <w:rPr>
          <w:rFonts w:ascii="Times New Roman" w:eastAsia="等线" w:hAnsi="Times New Roman" w:cs="Times New Roman"/>
          <w:szCs w:val="22"/>
        </w:rPr>
        <w:t>in</w:t>
      </w:r>
      <w:r w:rsidRPr="00FD7C18">
        <w:rPr>
          <w:rFonts w:ascii="Times New Roman" w:hAnsi="Times New Roman" w:cs="Times New Roman"/>
          <w:szCs w:val="22"/>
        </w:rPr>
        <w:t xml:space="preserve"> FILIP1L in macrophages during the progression of AS.</w:t>
      </w:r>
    </w:p>
    <w:p w14:paraId="6D1E40BE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>D. Differences in the intercellular communication signalling pathways of FILIP1L-positive (FILIP1L</w:t>
      </w:r>
      <w:r w:rsidRPr="00FD7C18">
        <w:rPr>
          <w:rFonts w:ascii="Times New Roman" w:hAnsi="Times New Roman" w:cs="Times New Roman"/>
          <w:szCs w:val="22"/>
          <w:vertAlign w:val="superscript"/>
        </w:rPr>
        <w:t>+</w:t>
      </w:r>
      <w:r w:rsidRPr="00FD7C18">
        <w:rPr>
          <w:rFonts w:ascii="Times New Roman" w:hAnsi="Times New Roman" w:cs="Times New Roman"/>
          <w:szCs w:val="22"/>
        </w:rPr>
        <w:t xml:space="preserve"> Mac) and FILIP1L-negative (FILIP1L</w:t>
      </w:r>
      <w:r w:rsidRPr="00FD7C18">
        <w:rPr>
          <w:rFonts w:ascii="Times New Roman" w:hAnsi="Times New Roman" w:cs="Times New Roman"/>
          <w:szCs w:val="22"/>
          <w:vertAlign w:val="superscript"/>
        </w:rPr>
        <w:t>-</w:t>
      </w:r>
      <w:r w:rsidRPr="00FD7C18">
        <w:rPr>
          <w:rFonts w:ascii="Times New Roman" w:hAnsi="Times New Roman" w:cs="Times New Roman"/>
          <w:szCs w:val="22"/>
        </w:rPr>
        <w:t xml:space="preserve"> Mac) </w:t>
      </w:r>
      <w:r w:rsidRPr="00FD7C18">
        <w:rPr>
          <w:rFonts w:ascii="Times New Roman" w:eastAsia="等线" w:hAnsi="Times New Roman" w:cs="Times New Roman"/>
          <w:szCs w:val="22"/>
        </w:rPr>
        <w:t xml:space="preserve">macrophages </w:t>
      </w:r>
      <w:r w:rsidRPr="00FD7C18">
        <w:rPr>
          <w:rFonts w:ascii="Times New Roman" w:hAnsi="Times New Roman" w:cs="Times New Roman"/>
          <w:szCs w:val="22"/>
        </w:rPr>
        <w:t>in the AC group.</w:t>
      </w:r>
    </w:p>
    <w:p w14:paraId="3CA6A91E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/>
          <w:szCs w:val="22"/>
        </w:rPr>
        <w:t xml:space="preserve">E. Differences in SPP1 activity </w:t>
      </w:r>
      <w:r w:rsidRPr="00FD7C18">
        <w:rPr>
          <w:rFonts w:ascii="Times New Roman" w:eastAsia="等线" w:hAnsi="Times New Roman" w:cs="Times New Roman"/>
          <w:szCs w:val="22"/>
        </w:rPr>
        <w:t>between</w:t>
      </w:r>
      <w:r w:rsidRPr="00FD7C18">
        <w:rPr>
          <w:rFonts w:ascii="Times New Roman" w:hAnsi="Times New Roman" w:cs="Times New Roman"/>
          <w:szCs w:val="22"/>
        </w:rPr>
        <w:t xml:space="preserve"> FILIP1L-positive (FILIP1L</w:t>
      </w:r>
      <w:r w:rsidRPr="00FD7C18">
        <w:rPr>
          <w:rFonts w:ascii="Times New Roman" w:hAnsi="Times New Roman" w:cs="Times New Roman"/>
          <w:szCs w:val="22"/>
          <w:vertAlign w:val="superscript"/>
        </w:rPr>
        <w:t>+</w:t>
      </w:r>
      <w:r w:rsidRPr="00FD7C18">
        <w:rPr>
          <w:rFonts w:ascii="Times New Roman" w:hAnsi="Times New Roman" w:cs="Times New Roman"/>
          <w:szCs w:val="22"/>
        </w:rPr>
        <w:t xml:space="preserve"> Mac) and FILIP1L-negative (FILIP1L</w:t>
      </w:r>
      <w:r w:rsidRPr="00FD7C18">
        <w:rPr>
          <w:rFonts w:ascii="Times New Roman" w:hAnsi="Times New Roman" w:cs="Times New Roman"/>
          <w:szCs w:val="22"/>
          <w:vertAlign w:val="superscript"/>
        </w:rPr>
        <w:t>-</w:t>
      </w:r>
      <w:r w:rsidRPr="00FD7C18">
        <w:rPr>
          <w:rFonts w:ascii="Times New Roman" w:hAnsi="Times New Roman" w:cs="Times New Roman"/>
          <w:szCs w:val="22"/>
        </w:rPr>
        <w:t xml:space="preserve"> Mac) </w:t>
      </w:r>
      <w:r w:rsidRPr="00FD7C18">
        <w:rPr>
          <w:rFonts w:ascii="Times New Roman" w:eastAsia="等线" w:hAnsi="Times New Roman" w:cs="Times New Roman"/>
          <w:szCs w:val="22"/>
        </w:rPr>
        <w:t xml:space="preserve">macrophages </w:t>
      </w:r>
      <w:r w:rsidRPr="00FD7C18">
        <w:rPr>
          <w:rFonts w:ascii="Times New Roman" w:hAnsi="Times New Roman" w:cs="Times New Roman"/>
          <w:szCs w:val="22"/>
        </w:rPr>
        <w:t>in the AC group.</w:t>
      </w:r>
    </w:p>
    <w:p w14:paraId="60B2B38C" w14:textId="77777777" w:rsidR="005476C6" w:rsidRPr="00FD7C18" w:rsidRDefault="005476C6" w:rsidP="005476C6">
      <w:pPr>
        <w:spacing w:after="0" w:line="480" w:lineRule="auto"/>
        <w:rPr>
          <w:rFonts w:ascii="Times New Roman" w:hAnsi="Times New Roman" w:cs="Times New Roman"/>
          <w:szCs w:val="22"/>
        </w:rPr>
      </w:pPr>
      <w:r w:rsidRPr="00FD7C18">
        <w:rPr>
          <w:rFonts w:ascii="Times New Roman" w:hAnsi="Times New Roman" w:cs="Times New Roman" w:hint="eastAsia"/>
          <w:szCs w:val="22"/>
        </w:rPr>
        <w:t>F</w:t>
      </w:r>
      <w:r w:rsidRPr="00FD7C18">
        <w:rPr>
          <w:rFonts w:ascii="Times New Roman" w:hAnsi="Times New Roman" w:cs="Times New Roman"/>
          <w:szCs w:val="22"/>
        </w:rPr>
        <w:t>. Network diagram illustrat</w:t>
      </w:r>
      <w:r w:rsidRPr="00FD7C18">
        <w:rPr>
          <w:rFonts w:ascii="Times New Roman" w:hAnsi="Times New Roman" w:cs="Times New Roman" w:hint="eastAsia"/>
          <w:szCs w:val="22"/>
        </w:rPr>
        <w:t>ing</w:t>
      </w:r>
      <w:r w:rsidRPr="00FD7C18">
        <w:rPr>
          <w:rFonts w:ascii="Times New Roman" w:hAnsi="Times New Roman" w:cs="Times New Roman"/>
          <w:szCs w:val="22"/>
        </w:rPr>
        <w:t xml:space="preserve"> the roles of various cell types in the SPP1 signalling pathway.</w:t>
      </w:r>
    </w:p>
    <w:p w14:paraId="49607074" w14:textId="4545D6D1" w:rsidR="00816E4F" w:rsidRDefault="005476C6" w:rsidP="005476C6">
      <w:pPr>
        <w:spacing w:after="0" w:line="480" w:lineRule="auto"/>
        <w:rPr>
          <w:rFonts w:ascii="Times New Roman" w:hAnsi="Times New Roman" w:cs="Times New Roman"/>
          <w:b/>
          <w:bCs/>
          <w:lang w:val="zh-CN"/>
        </w:rPr>
      </w:pPr>
      <w:r w:rsidRPr="00FD7C18">
        <w:rPr>
          <w:rFonts w:ascii="Times New Roman" w:hAnsi="Times New Roman" w:cs="Times New Roman" w:hint="eastAsia"/>
          <w:szCs w:val="22"/>
        </w:rPr>
        <w:t>G</w:t>
      </w:r>
      <w:r w:rsidRPr="00FD7C18">
        <w:rPr>
          <w:rFonts w:ascii="Times New Roman" w:hAnsi="Times New Roman" w:cs="Times New Roman"/>
          <w:szCs w:val="22"/>
        </w:rPr>
        <w:t xml:space="preserve">. </w:t>
      </w:r>
      <w:r w:rsidRPr="00FD7C18">
        <w:rPr>
          <w:rFonts w:ascii="Times New Roman" w:eastAsia="等线" w:hAnsi="Times New Roman" w:cs="Times New Roman"/>
          <w:szCs w:val="22"/>
        </w:rPr>
        <w:t>Differences in the number of ligand‒receptor pairs involved in</w:t>
      </w:r>
      <w:r w:rsidRPr="00FD7C18">
        <w:rPr>
          <w:rFonts w:ascii="Times New Roman" w:hAnsi="Times New Roman" w:cs="Times New Roman"/>
          <w:szCs w:val="22"/>
        </w:rPr>
        <w:t xml:space="preserve"> communication between FILIP1L-positive (FILIP1L</w:t>
      </w:r>
      <w:r w:rsidRPr="00FD7C18">
        <w:rPr>
          <w:rFonts w:ascii="Times New Roman" w:hAnsi="Times New Roman" w:cs="Times New Roman"/>
          <w:szCs w:val="22"/>
          <w:vertAlign w:val="superscript"/>
        </w:rPr>
        <w:t>+</w:t>
      </w:r>
      <w:r w:rsidRPr="00FD7C18">
        <w:rPr>
          <w:rFonts w:ascii="Times New Roman" w:hAnsi="Times New Roman" w:cs="Times New Roman"/>
          <w:szCs w:val="22"/>
        </w:rPr>
        <w:t xml:space="preserve"> Mac) and FILIP1L-negative (FILIP1L</w:t>
      </w:r>
      <w:r w:rsidRPr="00FD7C18">
        <w:rPr>
          <w:rFonts w:ascii="Times New Roman" w:hAnsi="Times New Roman" w:cs="Times New Roman"/>
          <w:szCs w:val="22"/>
          <w:vertAlign w:val="superscript"/>
        </w:rPr>
        <w:t>-</w:t>
      </w:r>
      <w:r w:rsidRPr="00FD7C18">
        <w:rPr>
          <w:rFonts w:ascii="Times New Roman" w:hAnsi="Times New Roman" w:cs="Times New Roman"/>
          <w:szCs w:val="22"/>
        </w:rPr>
        <w:t xml:space="preserve"> Mac) </w:t>
      </w:r>
      <w:r w:rsidRPr="00FD7C18">
        <w:rPr>
          <w:rFonts w:ascii="Times New Roman" w:eastAsia="等线" w:hAnsi="Times New Roman" w:cs="Times New Roman"/>
          <w:szCs w:val="22"/>
        </w:rPr>
        <w:t xml:space="preserve">macrophages </w:t>
      </w:r>
      <w:r w:rsidRPr="00FD7C18">
        <w:rPr>
          <w:rFonts w:ascii="Times New Roman" w:hAnsi="Times New Roman" w:cs="Times New Roman"/>
          <w:szCs w:val="22"/>
        </w:rPr>
        <w:t>and other cells in the SPP1 signalling pathway.</w:t>
      </w:r>
      <w:r w:rsidR="00816E4F">
        <w:rPr>
          <w:rFonts w:ascii="Times New Roman" w:hAnsi="Times New Roman" w:cs="Times New Roman"/>
          <w:b/>
          <w:bCs/>
          <w:lang w:val="zh-CN"/>
        </w:rPr>
        <w:br w:type="page"/>
      </w:r>
    </w:p>
    <w:p w14:paraId="0EA29581" w14:textId="3D8608BE" w:rsidR="00816E4F" w:rsidRPr="00F75D89" w:rsidRDefault="00357D5A" w:rsidP="00816E4F">
      <w:pPr>
        <w:widowControl/>
        <w:rPr>
          <w:rFonts w:ascii="Times New Roman" w:hAnsi="Times New Roman" w:cs="Times New Roman"/>
          <w:b/>
          <w:bCs/>
          <w:lang w:val="zh-CN"/>
        </w:rPr>
      </w:pPr>
      <w:r>
        <w:rPr>
          <w:rFonts w:ascii="Times New Roman" w:hAnsi="Times New Roman" w:cs="Times New Roman" w:hint="eastAsia"/>
          <w:b/>
          <w:bCs/>
          <w:lang w:val="zh-CN"/>
        </w:rPr>
        <w:lastRenderedPageBreak/>
        <w:t>F</w:t>
      </w:r>
      <w:r w:rsidR="00816E4F" w:rsidRPr="00F75D89">
        <w:rPr>
          <w:rFonts w:ascii="Times New Roman" w:hAnsi="Times New Roman" w:cs="Times New Roman"/>
          <w:b/>
          <w:bCs/>
          <w:lang w:val="zh-CN"/>
        </w:rPr>
        <w:t xml:space="preserve">igure </w:t>
      </w:r>
      <w:r>
        <w:rPr>
          <w:rFonts w:ascii="Times New Roman" w:hAnsi="Times New Roman" w:cs="Times New Roman" w:hint="eastAsia"/>
          <w:b/>
          <w:bCs/>
          <w:lang w:val="zh-CN"/>
        </w:rPr>
        <w:t>S</w:t>
      </w:r>
      <w:r w:rsidR="00816E4F" w:rsidRPr="00F75D89">
        <w:rPr>
          <w:rFonts w:ascii="Times New Roman" w:hAnsi="Times New Roman" w:cs="Times New Roman"/>
          <w:b/>
          <w:bCs/>
          <w:lang w:val="zh-CN"/>
        </w:rPr>
        <w:t>1</w:t>
      </w:r>
    </w:p>
    <w:p w14:paraId="0E4E41EB" w14:textId="77777777" w:rsidR="00816E4F" w:rsidRPr="002F7913" w:rsidRDefault="00816E4F" w:rsidP="00816E4F">
      <w:pPr>
        <w:rPr>
          <w:rFonts w:ascii="Times New Roman" w:hAnsi="Times New Roman" w:cs="Times New Roman"/>
          <w:lang w:val="zh-CN"/>
        </w:rPr>
      </w:pPr>
      <w:r w:rsidRPr="002F7913">
        <w:rPr>
          <w:rFonts w:ascii="Times New Roman" w:hAnsi="Times New Roman" w:cs="Times New Roman"/>
          <w:noProof/>
          <w:lang w:val="zh-CN"/>
        </w:rPr>
        <w:drawing>
          <wp:inline distT="0" distB="0" distL="0" distR="0" wp14:anchorId="12CBED73" wp14:editId="68ACA5ED">
            <wp:extent cx="5105400" cy="7605902"/>
            <wp:effectExtent l="0" t="0" r="0" b="0"/>
            <wp:docPr id="1527510697" name="图片 15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510697" name="图片 15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304" cy="7613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395DB" w14:textId="77777777" w:rsidR="00816E4F" w:rsidRDefault="00816E4F" w:rsidP="00816E4F">
      <w:pPr>
        <w:widowControl/>
        <w:rPr>
          <w:rFonts w:ascii="Times New Roman" w:hAnsi="Times New Roman" w:cs="Times New Roman"/>
          <w:lang w:val="zh-CN"/>
        </w:rPr>
      </w:pPr>
      <w:r w:rsidRPr="002F7913">
        <w:rPr>
          <w:rFonts w:ascii="Times New Roman" w:hAnsi="Times New Roman" w:cs="Times New Roman"/>
          <w:lang w:val="zh-CN"/>
        </w:rPr>
        <w:br w:type="page"/>
      </w:r>
    </w:p>
    <w:p w14:paraId="35102E1B" w14:textId="09472A97" w:rsidR="0058349E" w:rsidRPr="00F75D89" w:rsidRDefault="00357D5A" w:rsidP="0058349E">
      <w:pPr>
        <w:widowControl/>
        <w:rPr>
          <w:rFonts w:ascii="Times New Roman" w:hAnsi="Times New Roman" w:cs="Times New Roman"/>
          <w:b/>
          <w:bCs/>
          <w:lang w:val="zh-C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>F</w:t>
      </w:r>
      <w:r w:rsidR="0058349E" w:rsidRPr="00F75D89">
        <w:rPr>
          <w:rFonts w:ascii="Times New Roman" w:hAnsi="Times New Roman" w:cs="Times New Roman"/>
          <w:b/>
          <w:bCs/>
        </w:rPr>
        <w:t xml:space="preserve">igure </w:t>
      </w:r>
      <w:r>
        <w:rPr>
          <w:rFonts w:ascii="Times New Roman" w:hAnsi="Times New Roman" w:cs="Times New Roman" w:hint="eastAsia"/>
          <w:b/>
          <w:bCs/>
        </w:rPr>
        <w:t>S</w:t>
      </w:r>
      <w:r w:rsidR="0058349E" w:rsidRPr="00F75D89">
        <w:rPr>
          <w:rFonts w:ascii="Times New Roman" w:hAnsi="Times New Roman" w:cs="Times New Roman"/>
          <w:b/>
          <w:bCs/>
        </w:rPr>
        <w:t>2</w:t>
      </w:r>
    </w:p>
    <w:p w14:paraId="19A214FA" w14:textId="0B2C0DCA" w:rsidR="0058349E" w:rsidRDefault="00C87E3A">
      <w:pPr>
        <w:widowControl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DBF6F21" wp14:editId="276A9EAB">
            <wp:extent cx="5276850" cy="7581900"/>
            <wp:effectExtent l="0" t="0" r="0" b="0"/>
            <wp:docPr id="17658341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9E">
        <w:rPr>
          <w:rFonts w:ascii="Times New Roman" w:hAnsi="Times New Roman" w:cs="Times New Roman"/>
          <w:b/>
          <w:bCs/>
        </w:rPr>
        <w:br w:type="page"/>
      </w:r>
    </w:p>
    <w:p w14:paraId="1AD8E953" w14:textId="34778853" w:rsidR="00816E4F" w:rsidRPr="00F75D89" w:rsidRDefault="00357D5A" w:rsidP="00816E4F">
      <w:pPr>
        <w:widowControl/>
        <w:rPr>
          <w:rFonts w:ascii="Times New Roman" w:hAnsi="Times New Roman" w:cs="Times New Roman"/>
          <w:b/>
          <w:bCs/>
          <w:lang w:val="zh-C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>F</w:t>
      </w:r>
      <w:r w:rsidR="00816E4F" w:rsidRPr="00F75D89">
        <w:rPr>
          <w:rFonts w:ascii="Times New Roman" w:hAnsi="Times New Roman" w:cs="Times New Roman"/>
          <w:b/>
          <w:bCs/>
        </w:rPr>
        <w:t xml:space="preserve">igure </w:t>
      </w:r>
      <w:r>
        <w:rPr>
          <w:rFonts w:ascii="Times New Roman" w:hAnsi="Times New Roman" w:cs="Times New Roman" w:hint="eastAsia"/>
          <w:b/>
          <w:bCs/>
        </w:rPr>
        <w:t>S</w:t>
      </w:r>
      <w:r w:rsidR="00C87E3A">
        <w:rPr>
          <w:rFonts w:ascii="Times New Roman" w:hAnsi="Times New Roman" w:cs="Times New Roman" w:hint="eastAsia"/>
          <w:b/>
          <w:bCs/>
        </w:rPr>
        <w:t>3</w:t>
      </w:r>
    </w:p>
    <w:p w14:paraId="0E7BC4E3" w14:textId="77777777" w:rsidR="00816E4F" w:rsidRPr="002F7913" w:rsidRDefault="00816E4F" w:rsidP="00816E4F">
      <w:pPr>
        <w:rPr>
          <w:rFonts w:ascii="Times New Roman" w:hAnsi="Times New Roman" w:cs="Times New Roman"/>
          <w:lang w:val="zh-CN"/>
        </w:rPr>
      </w:pPr>
      <w:r w:rsidRPr="002F7913">
        <w:rPr>
          <w:rFonts w:ascii="Times New Roman" w:hAnsi="Times New Roman" w:cs="Times New Roman"/>
          <w:noProof/>
          <w:lang w:val="zh-CN"/>
        </w:rPr>
        <w:drawing>
          <wp:inline distT="0" distB="0" distL="0" distR="0" wp14:anchorId="0CFBCF75" wp14:editId="33526B3C">
            <wp:extent cx="5266055" cy="6240145"/>
            <wp:effectExtent l="0" t="0" r="0" b="8255"/>
            <wp:docPr id="952765161" name="图片 16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765161" name="图片 16" descr="图示, 示意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624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CE0A0" w14:textId="77777777" w:rsidR="00816E4F" w:rsidRPr="002F7913" w:rsidRDefault="00816E4F" w:rsidP="00816E4F">
      <w:pPr>
        <w:widowControl/>
        <w:rPr>
          <w:rFonts w:ascii="Times New Roman" w:hAnsi="Times New Roman" w:cs="Times New Roman"/>
          <w:lang w:val="zh-CN"/>
        </w:rPr>
      </w:pPr>
      <w:r w:rsidRPr="002F7913">
        <w:rPr>
          <w:rFonts w:ascii="Times New Roman" w:hAnsi="Times New Roman" w:cs="Times New Roman"/>
          <w:lang w:val="zh-CN"/>
        </w:rPr>
        <w:br w:type="page"/>
      </w:r>
    </w:p>
    <w:p w14:paraId="638241C0" w14:textId="1BC8227A" w:rsidR="00816E4F" w:rsidRPr="00F75D89" w:rsidRDefault="00357D5A" w:rsidP="00816E4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F</w:t>
      </w:r>
      <w:r w:rsidR="00816E4F" w:rsidRPr="00F75D89">
        <w:rPr>
          <w:rFonts w:ascii="Times New Roman" w:hAnsi="Times New Roman" w:cs="Times New Roman"/>
          <w:b/>
          <w:bCs/>
        </w:rPr>
        <w:t xml:space="preserve">igure </w:t>
      </w:r>
      <w:r>
        <w:rPr>
          <w:rFonts w:ascii="Times New Roman" w:hAnsi="Times New Roman" w:cs="Times New Roman" w:hint="eastAsia"/>
          <w:b/>
          <w:bCs/>
        </w:rPr>
        <w:t>S</w:t>
      </w:r>
      <w:r w:rsidR="00C87E3A">
        <w:rPr>
          <w:rFonts w:ascii="Times New Roman" w:hAnsi="Times New Roman" w:cs="Times New Roman" w:hint="eastAsia"/>
          <w:b/>
          <w:bCs/>
        </w:rPr>
        <w:t>4</w:t>
      </w:r>
    </w:p>
    <w:p w14:paraId="1721449C" w14:textId="67DF5DD0" w:rsidR="00816E4F" w:rsidRPr="002F7913" w:rsidRDefault="00515625" w:rsidP="00816E4F">
      <w:pPr>
        <w:rPr>
          <w:rFonts w:ascii="Times New Roman" w:hAnsi="Times New Roman" w:cs="Times New Roman"/>
          <w:lang w:val="zh-CN"/>
        </w:rPr>
      </w:pPr>
      <w:r>
        <w:rPr>
          <w:rFonts w:ascii="Times New Roman" w:hAnsi="Times New Roman" w:cs="Times New Roman"/>
          <w:noProof/>
          <w:lang w:val="zh-CN"/>
        </w:rPr>
        <w:drawing>
          <wp:inline distT="0" distB="0" distL="0" distR="0" wp14:anchorId="348171FA" wp14:editId="264701E8">
            <wp:extent cx="5274945" cy="4836160"/>
            <wp:effectExtent l="0" t="0" r="1905" b="2540"/>
            <wp:docPr id="16966765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483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1D0B0" w14:textId="77777777" w:rsidR="00816E4F" w:rsidRPr="002F7913" w:rsidRDefault="00816E4F" w:rsidP="00816E4F">
      <w:pPr>
        <w:widowControl/>
        <w:rPr>
          <w:rFonts w:ascii="Times New Roman" w:hAnsi="Times New Roman" w:cs="Times New Roman"/>
          <w:lang w:val="zh-CN"/>
        </w:rPr>
      </w:pPr>
      <w:r w:rsidRPr="002F7913">
        <w:rPr>
          <w:rFonts w:ascii="Times New Roman" w:hAnsi="Times New Roman" w:cs="Times New Roman"/>
          <w:lang w:val="zh-CN"/>
        </w:rPr>
        <w:br w:type="page"/>
      </w:r>
    </w:p>
    <w:p w14:paraId="47BFDCBC" w14:textId="13650AA0" w:rsidR="00816E4F" w:rsidRPr="00F75D89" w:rsidRDefault="007E1A69" w:rsidP="00816E4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F</w:t>
      </w:r>
      <w:r w:rsidR="00816E4F" w:rsidRPr="00F75D89">
        <w:rPr>
          <w:rFonts w:ascii="Times New Roman" w:hAnsi="Times New Roman" w:cs="Times New Roman"/>
          <w:b/>
          <w:bCs/>
        </w:rPr>
        <w:t xml:space="preserve">igure </w:t>
      </w:r>
      <w:r>
        <w:rPr>
          <w:rFonts w:ascii="Times New Roman" w:hAnsi="Times New Roman" w:cs="Times New Roman" w:hint="eastAsia"/>
          <w:b/>
          <w:bCs/>
        </w:rPr>
        <w:t>S</w:t>
      </w:r>
      <w:r w:rsidR="00C87E3A">
        <w:rPr>
          <w:rFonts w:ascii="Times New Roman" w:hAnsi="Times New Roman" w:cs="Times New Roman" w:hint="eastAsia"/>
          <w:b/>
          <w:bCs/>
        </w:rPr>
        <w:t>5</w:t>
      </w:r>
    </w:p>
    <w:p w14:paraId="2683E83F" w14:textId="2655578C" w:rsidR="00816E4F" w:rsidRPr="002F7913" w:rsidRDefault="00515625" w:rsidP="00816E4F">
      <w:pPr>
        <w:rPr>
          <w:rFonts w:ascii="Times New Roman" w:hAnsi="Times New Roman" w:cs="Times New Roman"/>
          <w:lang w:val="zh-CN"/>
        </w:rPr>
      </w:pPr>
      <w:r>
        <w:rPr>
          <w:rFonts w:ascii="Times New Roman" w:hAnsi="Times New Roman" w:cs="Times New Roman"/>
          <w:noProof/>
          <w:lang w:val="zh-CN"/>
        </w:rPr>
        <w:drawing>
          <wp:inline distT="0" distB="0" distL="0" distR="0" wp14:anchorId="67B201F8" wp14:editId="47F1E766">
            <wp:extent cx="5274945" cy="5422900"/>
            <wp:effectExtent l="0" t="0" r="1905" b="6350"/>
            <wp:docPr id="14413371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42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18B76" w14:textId="77777777" w:rsidR="00816E4F" w:rsidRPr="002F7913" w:rsidRDefault="00816E4F" w:rsidP="00816E4F">
      <w:pPr>
        <w:widowControl/>
        <w:rPr>
          <w:rFonts w:ascii="Times New Roman" w:hAnsi="Times New Roman" w:cs="Times New Roman"/>
          <w:lang w:val="zh-CN"/>
        </w:rPr>
      </w:pPr>
      <w:r w:rsidRPr="002F7913">
        <w:rPr>
          <w:rFonts w:ascii="Times New Roman" w:hAnsi="Times New Roman" w:cs="Times New Roman"/>
          <w:lang w:val="zh-CN"/>
        </w:rPr>
        <w:br w:type="page"/>
      </w:r>
    </w:p>
    <w:p w14:paraId="77FFE7C9" w14:textId="6372BCF1" w:rsidR="00816E4F" w:rsidRPr="00F75D89" w:rsidRDefault="007E1A69" w:rsidP="00816E4F">
      <w:pPr>
        <w:rPr>
          <w:rFonts w:ascii="Times New Roman" w:hAnsi="Times New Roman" w:cs="Times New Roman"/>
          <w:b/>
          <w:bCs/>
          <w:lang w:val="zh-C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>F</w:t>
      </w:r>
      <w:r w:rsidR="00816E4F" w:rsidRPr="00F75D89">
        <w:rPr>
          <w:rFonts w:ascii="Times New Roman" w:hAnsi="Times New Roman" w:cs="Times New Roman"/>
          <w:b/>
          <w:bCs/>
        </w:rPr>
        <w:t xml:space="preserve">igure </w:t>
      </w:r>
      <w:r>
        <w:rPr>
          <w:rFonts w:ascii="Times New Roman" w:hAnsi="Times New Roman" w:cs="Times New Roman" w:hint="eastAsia"/>
          <w:b/>
          <w:bCs/>
        </w:rPr>
        <w:t>S</w:t>
      </w:r>
      <w:r w:rsidR="00C87E3A">
        <w:rPr>
          <w:rFonts w:ascii="Times New Roman" w:hAnsi="Times New Roman" w:cs="Times New Roman" w:hint="eastAsia"/>
          <w:b/>
          <w:bCs/>
        </w:rPr>
        <w:t>6</w:t>
      </w:r>
    </w:p>
    <w:p w14:paraId="2F6BF385" w14:textId="43C7481C" w:rsidR="00816E4F" w:rsidRPr="002F7913" w:rsidRDefault="00515625" w:rsidP="00816E4F">
      <w:pPr>
        <w:rPr>
          <w:rFonts w:ascii="Times New Roman" w:hAnsi="Times New Roman" w:cs="Times New Roman"/>
          <w:lang w:val="zh-CN"/>
        </w:rPr>
      </w:pPr>
      <w:r>
        <w:rPr>
          <w:rFonts w:ascii="Times New Roman" w:hAnsi="Times New Roman" w:cs="Times New Roman"/>
          <w:noProof/>
          <w:lang w:val="zh-CN"/>
        </w:rPr>
        <w:drawing>
          <wp:inline distT="0" distB="0" distL="0" distR="0" wp14:anchorId="0379CB8B" wp14:editId="7A3E6D3E">
            <wp:extent cx="5269865" cy="5026660"/>
            <wp:effectExtent l="0" t="0" r="6985" b="2540"/>
            <wp:docPr id="135782497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502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A0590" w14:textId="77777777" w:rsidR="00816E4F" w:rsidRDefault="00816E4F" w:rsidP="00816E4F">
      <w:pPr>
        <w:widowControl/>
        <w:rPr>
          <w:rFonts w:ascii="Times New Roman" w:hAnsi="Times New Roman" w:cs="Times New Roman"/>
          <w:lang w:val="zh-CN"/>
        </w:rPr>
      </w:pPr>
      <w:r w:rsidRPr="002F7913">
        <w:rPr>
          <w:rFonts w:ascii="Times New Roman" w:hAnsi="Times New Roman" w:cs="Times New Roman"/>
          <w:lang w:val="zh-CN"/>
        </w:rPr>
        <w:br w:type="page"/>
      </w:r>
    </w:p>
    <w:p w14:paraId="0D6453C3" w14:textId="7358C23C" w:rsidR="00816E4F" w:rsidRPr="00F75D89" w:rsidRDefault="007E1A69" w:rsidP="00816E4F">
      <w:pPr>
        <w:widowControl/>
        <w:rPr>
          <w:rFonts w:ascii="Times New Roman" w:hAnsi="Times New Roman" w:cs="Times New Roman"/>
          <w:b/>
          <w:bCs/>
          <w:lang w:val="zh-C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>F</w:t>
      </w:r>
      <w:r w:rsidR="00816E4F" w:rsidRPr="00F75D89">
        <w:rPr>
          <w:rFonts w:ascii="Times New Roman" w:hAnsi="Times New Roman" w:cs="Times New Roman"/>
          <w:b/>
          <w:bCs/>
        </w:rPr>
        <w:t xml:space="preserve">igure </w:t>
      </w:r>
      <w:r>
        <w:rPr>
          <w:rFonts w:ascii="Times New Roman" w:hAnsi="Times New Roman" w:cs="Times New Roman" w:hint="eastAsia"/>
          <w:b/>
          <w:bCs/>
        </w:rPr>
        <w:t>S</w:t>
      </w:r>
      <w:r w:rsidR="00C87E3A">
        <w:rPr>
          <w:rFonts w:ascii="Times New Roman" w:hAnsi="Times New Roman" w:cs="Times New Roman" w:hint="eastAsia"/>
          <w:b/>
          <w:bCs/>
        </w:rPr>
        <w:t>7</w:t>
      </w:r>
    </w:p>
    <w:p w14:paraId="5CEE0946" w14:textId="5EC21546" w:rsidR="00816E4F" w:rsidRPr="002F7913" w:rsidRDefault="00515625" w:rsidP="00816E4F">
      <w:pPr>
        <w:rPr>
          <w:rFonts w:ascii="Times New Roman" w:hAnsi="Times New Roman" w:cs="Times New Roman"/>
          <w:lang w:val="zh-CN"/>
        </w:rPr>
      </w:pPr>
      <w:r>
        <w:rPr>
          <w:rFonts w:ascii="Times New Roman" w:hAnsi="Times New Roman" w:cs="Times New Roman"/>
          <w:noProof/>
          <w:lang w:val="zh-CN"/>
        </w:rPr>
        <w:drawing>
          <wp:inline distT="0" distB="0" distL="0" distR="0" wp14:anchorId="199498ED" wp14:editId="60FD8E06">
            <wp:extent cx="5269865" cy="4746625"/>
            <wp:effectExtent l="0" t="0" r="6985" b="0"/>
            <wp:docPr id="150819463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474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6AD6E" w14:textId="77777777" w:rsidR="00816E4F" w:rsidRPr="002F7913" w:rsidRDefault="00816E4F" w:rsidP="00816E4F">
      <w:pPr>
        <w:widowControl/>
        <w:rPr>
          <w:rFonts w:ascii="Times New Roman" w:hAnsi="Times New Roman" w:cs="Times New Roman"/>
          <w:lang w:val="zh-CN"/>
        </w:rPr>
      </w:pPr>
      <w:r w:rsidRPr="002F7913">
        <w:rPr>
          <w:rFonts w:ascii="Times New Roman" w:hAnsi="Times New Roman" w:cs="Times New Roman"/>
          <w:lang w:val="zh-CN"/>
        </w:rPr>
        <w:br w:type="page"/>
      </w:r>
    </w:p>
    <w:p w14:paraId="5698171F" w14:textId="539477F3" w:rsidR="00816E4F" w:rsidRPr="00F75D89" w:rsidRDefault="007E1A69" w:rsidP="00816E4F">
      <w:pPr>
        <w:rPr>
          <w:rFonts w:ascii="Times New Roman" w:hAnsi="Times New Roman" w:cs="Times New Roman"/>
          <w:b/>
          <w:bCs/>
          <w:lang w:val="zh-C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>F</w:t>
      </w:r>
      <w:r w:rsidR="00816E4F" w:rsidRPr="00F75D89">
        <w:rPr>
          <w:rFonts w:ascii="Times New Roman" w:hAnsi="Times New Roman" w:cs="Times New Roman"/>
          <w:b/>
          <w:bCs/>
        </w:rPr>
        <w:t xml:space="preserve">igure </w:t>
      </w:r>
      <w:r>
        <w:rPr>
          <w:rFonts w:ascii="Times New Roman" w:hAnsi="Times New Roman" w:cs="Times New Roman" w:hint="eastAsia"/>
          <w:b/>
          <w:bCs/>
        </w:rPr>
        <w:t>S</w:t>
      </w:r>
      <w:r w:rsidR="00C87E3A">
        <w:rPr>
          <w:rFonts w:ascii="Times New Roman" w:hAnsi="Times New Roman" w:cs="Times New Roman" w:hint="eastAsia"/>
          <w:b/>
          <w:bCs/>
        </w:rPr>
        <w:t>8</w:t>
      </w:r>
    </w:p>
    <w:p w14:paraId="23BBE903" w14:textId="01CA8D5B" w:rsidR="00816E4F" w:rsidRPr="002F7913" w:rsidRDefault="00515625" w:rsidP="00816E4F">
      <w:pPr>
        <w:rPr>
          <w:rFonts w:ascii="Times New Roman" w:hAnsi="Times New Roman" w:cs="Times New Roman"/>
          <w:lang w:val="zh-CN"/>
        </w:rPr>
      </w:pPr>
      <w:r>
        <w:rPr>
          <w:rFonts w:ascii="Times New Roman" w:hAnsi="Times New Roman" w:cs="Times New Roman"/>
          <w:noProof/>
          <w:lang w:val="zh-CN"/>
        </w:rPr>
        <w:drawing>
          <wp:inline distT="0" distB="0" distL="0" distR="0" wp14:anchorId="7F10C8AA" wp14:editId="62DD5B1F">
            <wp:extent cx="5269865" cy="6897370"/>
            <wp:effectExtent l="0" t="0" r="6985" b="0"/>
            <wp:docPr id="143671164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689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6EF61" w14:textId="77777777" w:rsidR="00816E4F" w:rsidRDefault="00816E4F" w:rsidP="00816E4F">
      <w:pPr>
        <w:widowControl/>
        <w:rPr>
          <w:rFonts w:ascii="Times New Roman" w:hAnsi="Times New Roman" w:cs="Times New Roman"/>
          <w:lang w:val="zh-CN"/>
        </w:rPr>
      </w:pPr>
      <w:r>
        <w:rPr>
          <w:rFonts w:ascii="Times New Roman" w:hAnsi="Times New Roman" w:cs="Times New Roman"/>
          <w:lang w:val="zh-CN"/>
        </w:rPr>
        <w:br w:type="page"/>
      </w:r>
    </w:p>
    <w:p w14:paraId="087A4D89" w14:textId="29B592FB" w:rsidR="00816E4F" w:rsidRPr="00F75D89" w:rsidRDefault="007E1A69" w:rsidP="00816E4F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 w:hint="eastAsia"/>
          <w:b/>
          <w:bCs/>
        </w:rPr>
        <w:lastRenderedPageBreak/>
        <w:t>F</w:t>
      </w:r>
      <w:r w:rsidR="00816E4F" w:rsidRPr="00F75D89">
        <w:rPr>
          <w:rFonts w:ascii="Times New Roman" w:hAnsi="Times New Roman" w:cs="Times New Roman"/>
          <w:b/>
          <w:bCs/>
        </w:rPr>
        <w:t xml:space="preserve">igure </w:t>
      </w:r>
      <w:r>
        <w:rPr>
          <w:rFonts w:ascii="Times New Roman" w:hAnsi="Times New Roman" w:cs="Times New Roman" w:hint="eastAsia"/>
          <w:b/>
          <w:bCs/>
        </w:rPr>
        <w:t>S</w:t>
      </w:r>
      <w:r w:rsidR="00C87E3A">
        <w:rPr>
          <w:rFonts w:ascii="Times New Roman" w:hAnsi="Times New Roman" w:cs="Times New Roman" w:hint="eastAsia"/>
          <w:b/>
          <w:bCs/>
        </w:rPr>
        <w:t>9</w:t>
      </w:r>
    </w:p>
    <w:p w14:paraId="56FD2675" w14:textId="435F94E2" w:rsidR="00816E4F" w:rsidRPr="002F7913" w:rsidRDefault="00044854" w:rsidP="00816E4F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1809DA82" wp14:editId="56D5F489">
            <wp:extent cx="5269865" cy="6612255"/>
            <wp:effectExtent l="0" t="0" r="6985" b="0"/>
            <wp:docPr id="393712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661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93E5B" w14:textId="77777777" w:rsidR="00816E4F" w:rsidRDefault="00816E4F" w:rsidP="00816E4F">
      <w:pPr>
        <w:widowControl/>
        <w:rPr>
          <w:rFonts w:ascii="Times New Roman" w:hAnsi="Times New Roman" w:cs="Times New Roman"/>
          <w:lang w:val="zh-CN"/>
        </w:rPr>
      </w:pPr>
      <w:r w:rsidRPr="002F7913">
        <w:rPr>
          <w:rFonts w:ascii="Times New Roman" w:hAnsi="Times New Roman" w:cs="Times New Roman"/>
          <w:lang w:val="zh-CN"/>
        </w:rPr>
        <w:br w:type="page"/>
      </w:r>
    </w:p>
    <w:p w14:paraId="0599F976" w14:textId="31027BE9" w:rsidR="00816E4F" w:rsidRPr="00F75D89" w:rsidRDefault="00D7094C" w:rsidP="00816E4F">
      <w:pPr>
        <w:widowControl/>
        <w:rPr>
          <w:rFonts w:ascii="Times New Roman" w:hAnsi="Times New Roman" w:cs="Times New Roman"/>
          <w:b/>
          <w:bCs/>
          <w:lang w:val="zh-C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>F</w:t>
      </w:r>
      <w:r w:rsidR="00816E4F" w:rsidRPr="00F75D89">
        <w:rPr>
          <w:rFonts w:ascii="Times New Roman" w:hAnsi="Times New Roman" w:cs="Times New Roman"/>
          <w:b/>
          <w:bCs/>
        </w:rPr>
        <w:t xml:space="preserve">igure </w:t>
      </w:r>
      <w:r>
        <w:rPr>
          <w:rFonts w:ascii="Times New Roman" w:hAnsi="Times New Roman" w:cs="Times New Roman" w:hint="eastAsia"/>
          <w:b/>
          <w:bCs/>
        </w:rPr>
        <w:t>S</w:t>
      </w:r>
      <w:r w:rsidR="00C87E3A">
        <w:rPr>
          <w:rFonts w:ascii="Times New Roman" w:hAnsi="Times New Roman" w:cs="Times New Roman" w:hint="eastAsia"/>
          <w:b/>
          <w:bCs/>
        </w:rPr>
        <w:t>10</w:t>
      </w:r>
    </w:p>
    <w:p w14:paraId="7F03D385" w14:textId="49224549" w:rsidR="00816E4F" w:rsidRPr="002F7913" w:rsidRDefault="00044854" w:rsidP="00816E4F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5F890317" wp14:editId="0AE38E47">
            <wp:extent cx="5269865" cy="6892290"/>
            <wp:effectExtent l="0" t="0" r="6985" b="3810"/>
            <wp:docPr id="21329481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689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6833C" w14:textId="77777777" w:rsidR="00816E4F" w:rsidRDefault="00816E4F" w:rsidP="00816E4F">
      <w:pPr>
        <w:rPr>
          <w:rFonts w:ascii="Times New Roman" w:hAnsi="Times New Roman" w:cs="Times New Roman"/>
          <w:lang w:val="en-GB"/>
        </w:rPr>
      </w:pPr>
      <w:r w:rsidRPr="002F7913">
        <w:rPr>
          <w:rFonts w:ascii="Times New Roman" w:hAnsi="Times New Roman" w:cs="Times New Roman"/>
          <w:lang w:val="en-GB"/>
        </w:rPr>
        <w:br w:type="page"/>
      </w:r>
    </w:p>
    <w:p w14:paraId="5075809E" w14:textId="240BD37C" w:rsidR="00816E4F" w:rsidRPr="00F75D89" w:rsidRDefault="00D7094C" w:rsidP="00816E4F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 w:hint="eastAsia"/>
          <w:b/>
          <w:bCs/>
        </w:rPr>
        <w:lastRenderedPageBreak/>
        <w:t>F</w:t>
      </w:r>
      <w:r w:rsidR="00816E4F" w:rsidRPr="00F75D89">
        <w:rPr>
          <w:rFonts w:ascii="Times New Roman" w:hAnsi="Times New Roman" w:cs="Times New Roman"/>
          <w:b/>
          <w:bCs/>
        </w:rPr>
        <w:t xml:space="preserve">igure </w:t>
      </w:r>
      <w:r>
        <w:rPr>
          <w:rFonts w:ascii="Times New Roman" w:hAnsi="Times New Roman" w:cs="Times New Roman" w:hint="eastAsia"/>
          <w:b/>
          <w:bCs/>
        </w:rPr>
        <w:t>S</w:t>
      </w:r>
      <w:r w:rsidR="00C87E3A" w:rsidRPr="00F75D89">
        <w:rPr>
          <w:rFonts w:ascii="Times New Roman" w:hAnsi="Times New Roman" w:cs="Times New Roman"/>
          <w:b/>
          <w:bCs/>
        </w:rPr>
        <w:t>1</w:t>
      </w:r>
      <w:r w:rsidR="00C87E3A">
        <w:rPr>
          <w:rFonts w:ascii="Times New Roman" w:hAnsi="Times New Roman" w:cs="Times New Roman" w:hint="eastAsia"/>
          <w:b/>
          <w:bCs/>
        </w:rPr>
        <w:t>1</w:t>
      </w:r>
    </w:p>
    <w:p w14:paraId="46D415D9" w14:textId="42D19FC1" w:rsidR="00816E4F" w:rsidRPr="002F7913" w:rsidRDefault="00044854" w:rsidP="00816E4F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04A2E6EC" wp14:editId="408D6189">
            <wp:extent cx="5269865" cy="6924040"/>
            <wp:effectExtent l="0" t="0" r="6985" b="0"/>
            <wp:docPr id="147396217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692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7079D" w14:textId="77777777" w:rsidR="00816E4F" w:rsidRDefault="00816E4F" w:rsidP="00816E4F">
      <w:pPr>
        <w:rPr>
          <w:rFonts w:hint="eastAsia"/>
        </w:rPr>
      </w:pPr>
    </w:p>
    <w:p w14:paraId="6BE2E543" w14:textId="77777777" w:rsidR="00C13243" w:rsidRDefault="00C13243">
      <w:pPr>
        <w:rPr>
          <w:rFonts w:hint="eastAsia"/>
        </w:rPr>
      </w:pPr>
    </w:p>
    <w:sectPr w:rsidR="00C132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243"/>
    <w:rsid w:val="00044854"/>
    <w:rsid w:val="0007115B"/>
    <w:rsid w:val="00146AF2"/>
    <w:rsid w:val="002810CD"/>
    <w:rsid w:val="003366EB"/>
    <w:rsid w:val="00357D5A"/>
    <w:rsid w:val="0038590A"/>
    <w:rsid w:val="00404EA5"/>
    <w:rsid w:val="00515625"/>
    <w:rsid w:val="005476C6"/>
    <w:rsid w:val="00565A03"/>
    <w:rsid w:val="0058349E"/>
    <w:rsid w:val="005E7FA0"/>
    <w:rsid w:val="00763746"/>
    <w:rsid w:val="007E1A69"/>
    <w:rsid w:val="0080428F"/>
    <w:rsid w:val="00816E4F"/>
    <w:rsid w:val="0082144C"/>
    <w:rsid w:val="00A11038"/>
    <w:rsid w:val="00A30608"/>
    <w:rsid w:val="00AA133E"/>
    <w:rsid w:val="00AD0A60"/>
    <w:rsid w:val="00B17025"/>
    <w:rsid w:val="00B23AA1"/>
    <w:rsid w:val="00C13243"/>
    <w:rsid w:val="00C403E6"/>
    <w:rsid w:val="00C87E3A"/>
    <w:rsid w:val="00CC43C8"/>
    <w:rsid w:val="00D6087F"/>
    <w:rsid w:val="00D7094C"/>
    <w:rsid w:val="00DC5C46"/>
    <w:rsid w:val="00DE4F6A"/>
    <w:rsid w:val="00E53245"/>
    <w:rsid w:val="00E77132"/>
    <w:rsid w:val="00F264BC"/>
    <w:rsid w:val="00FB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74204E"/>
  <w15:chartTrackingRefBased/>
  <w15:docId w15:val="{E4B4FF52-18B4-4378-A9BE-38462B4D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E4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324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3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324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324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324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324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324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324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1324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132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132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324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324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1324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1324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1324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1324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1324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13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324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132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3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132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32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324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3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1324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3243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5E7F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998D2-A561-46D3-A6A7-03A576802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16</Pages>
  <Words>1082</Words>
  <Characters>6195</Characters>
  <Application>Microsoft Office Word</Application>
  <DocSecurity>0</DocSecurity>
  <Lines>154</Lines>
  <Paragraphs>88</Paragraphs>
  <ScaleCrop>false</ScaleCrop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瓜 瓜</dc:creator>
  <cp:keywords/>
  <dc:description/>
  <cp:lastModifiedBy>瓜 瓜</cp:lastModifiedBy>
  <cp:revision>17</cp:revision>
  <dcterms:created xsi:type="dcterms:W3CDTF">2024-12-11T05:45:00Z</dcterms:created>
  <dcterms:modified xsi:type="dcterms:W3CDTF">2025-07-16T13:37:00Z</dcterms:modified>
</cp:coreProperties>
</file>