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E5E64" w14:textId="40182095" w:rsidR="007A0DB2" w:rsidRPr="007A0DB2" w:rsidRDefault="005B3D19" w:rsidP="005B3D19">
      <w:pPr>
        <w:jc w:val="left"/>
        <w:rPr>
          <w:rFonts w:ascii="Times New Roman" w:hAnsi="Times New Roman" w:cs="Times New Roman" w:hint="eastAsia"/>
          <w:szCs w:val="21"/>
        </w:rPr>
      </w:pPr>
      <w:r w:rsidRPr="007A0DB2">
        <w:rPr>
          <w:rFonts w:ascii="Times New Roman" w:hAnsi="Times New Roman" w:cs="Times New Roman" w:hint="eastAsia"/>
          <w:b/>
          <w:bCs/>
          <w:color w:val="000000" w:themeColor="text1"/>
          <w:szCs w:val="21"/>
          <w:shd w:val="clear" w:color="auto" w:fill="FFFFFF"/>
        </w:rPr>
        <w:t>Supplementary T</w:t>
      </w:r>
      <w:r w:rsidRPr="007A0DB2">
        <w:rPr>
          <w:rFonts w:ascii="Times New Roman" w:hAnsi="Times New Roman" w:cs="Times New Roman"/>
          <w:b/>
          <w:bCs/>
          <w:color w:val="000000" w:themeColor="text1"/>
          <w:szCs w:val="21"/>
          <w:shd w:val="clear" w:color="auto" w:fill="FFFFFF"/>
        </w:rPr>
        <w:t>able</w:t>
      </w:r>
      <w:r w:rsidRPr="007A0DB2">
        <w:rPr>
          <w:rFonts w:ascii="Times New Roman" w:hAnsi="Times New Roman" w:cs="Times New Roman"/>
          <w:b/>
          <w:bCs/>
          <w:szCs w:val="21"/>
        </w:rPr>
        <w:t xml:space="preserve"> </w:t>
      </w:r>
      <w:r w:rsidRPr="007A0DB2">
        <w:rPr>
          <w:rFonts w:ascii="Times New Roman" w:hAnsi="Times New Roman" w:cs="Times New Roman" w:hint="eastAsia"/>
          <w:b/>
          <w:bCs/>
          <w:szCs w:val="21"/>
        </w:rPr>
        <w:t>S1</w:t>
      </w:r>
      <w:r w:rsidRPr="007A0DB2">
        <w:rPr>
          <w:rFonts w:ascii="Times New Roman" w:hAnsi="Times New Roman" w:cs="Times New Roman" w:hint="eastAsia"/>
          <w:szCs w:val="21"/>
        </w:rPr>
        <w:t xml:space="preserve"> </w:t>
      </w:r>
      <w:r w:rsidRPr="007A0DB2">
        <w:rPr>
          <w:rFonts w:ascii="Times New Roman" w:hAnsi="Times New Roman" w:cs="Times New Roman"/>
          <w:szCs w:val="21"/>
        </w:rPr>
        <w:t>Diagnostic Performance of Different Predictive Models for CHD</w:t>
      </w:r>
    </w:p>
    <w:tbl>
      <w:tblPr>
        <w:tblpPr w:leftFromText="181" w:rightFromText="181" w:vertAnchor="page" w:horzAnchor="margin" w:tblpY="1791"/>
        <w:tblOverlap w:val="never"/>
        <w:tblW w:w="0" w:type="auto"/>
        <w:tblLook w:val="04A0" w:firstRow="1" w:lastRow="0" w:firstColumn="1" w:lastColumn="0" w:noHBand="0" w:noVBand="1"/>
      </w:tblPr>
      <w:tblGrid>
        <w:gridCol w:w="1111"/>
        <w:gridCol w:w="689"/>
        <w:gridCol w:w="1319"/>
        <w:gridCol w:w="1134"/>
        <w:gridCol w:w="1136"/>
        <w:gridCol w:w="1111"/>
        <w:gridCol w:w="1111"/>
        <w:gridCol w:w="695"/>
      </w:tblGrid>
      <w:tr w:rsidR="007A0DB2" w:rsidRPr="005B3D19" w14:paraId="56F255DE" w14:textId="77777777" w:rsidTr="007A0DB2">
        <w:trPr>
          <w:trHeight w:val="338"/>
        </w:trPr>
        <w:tc>
          <w:tcPr>
            <w:tcW w:w="0" w:type="auto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89D3B42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Cs w:val="21"/>
              </w:rPr>
            </w:pPr>
            <w:r w:rsidRPr="005B3D19">
              <w:rPr>
                <w:rFonts w:ascii="Times New Roman" w:eastAsia="Segoe UI" w:hAnsi="Times New Roman" w:cs="Times New Roman"/>
                <w:b/>
                <w:bCs/>
                <w:szCs w:val="21"/>
                <w:shd w:val="clear" w:color="auto" w:fill="FFFFFF"/>
              </w:rPr>
              <w:t>predictive factors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2F72878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Cs w:val="21"/>
                <w:lang w:bidi="ar"/>
              </w:rPr>
              <w:t>AUC</w:t>
            </w:r>
          </w:p>
        </w:tc>
        <w:tc>
          <w:tcPr>
            <w:tcW w:w="1319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ED86719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Cs w:val="21"/>
                <w:lang w:bidi="ar"/>
              </w:rPr>
              <w:t>95%</w:t>
            </w:r>
            <w:r w:rsidRPr="005B3D19">
              <w:rPr>
                <w:rStyle w:val="font11"/>
                <w:rFonts w:ascii="Times New Roman" w:hAnsi="Times New Roman" w:hint="default"/>
                <w:b/>
                <w:bCs/>
                <w:sz w:val="21"/>
                <w:szCs w:val="21"/>
                <w:lang w:bidi="ar"/>
              </w:rPr>
              <w:t>CI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EF80C4F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Cs w:val="21"/>
              </w:rPr>
            </w:pPr>
            <w:r w:rsidRPr="005B3D19">
              <w:rPr>
                <w:rFonts w:ascii="Times New Roman" w:eastAsia="Segoe UI" w:hAnsi="Times New Roman" w:cs="Times New Roman"/>
                <w:b/>
                <w:bCs/>
                <w:szCs w:val="21"/>
                <w:shd w:val="clear" w:color="auto" w:fill="FFFFFF"/>
              </w:rPr>
              <w:t>sensitivity</w:t>
            </w:r>
          </w:p>
        </w:tc>
        <w:tc>
          <w:tcPr>
            <w:tcW w:w="113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CFD3800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Cs w:val="21"/>
              </w:rPr>
            </w:pPr>
            <w:r w:rsidRPr="005B3D19">
              <w:rPr>
                <w:rFonts w:ascii="Times New Roman" w:eastAsia="Segoe UI" w:hAnsi="Times New Roman" w:cs="Times New Roman"/>
                <w:b/>
                <w:bCs/>
                <w:szCs w:val="21"/>
                <w:shd w:val="clear" w:color="auto" w:fill="FFFFFF"/>
              </w:rPr>
              <w:t>specificity</w:t>
            </w:r>
            <w:r w:rsidRPr="005B3D19"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111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95A10DE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5B3D19">
              <w:rPr>
                <w:rFonts w:ascii="Times New Roman" w:hAnsi="Times New Roman" w:cs="Times New Roman"/>
                <w:b/>
                <w:bCs/>
                <w:szCs w:val="21"/>
              </w:rPr>
              <w:t>positive predictive value</w:t>
            </w:r>
          </w:p>
        </w:tc>
        <w:tc>
          <w:tcPr>
            <w:tcW w:w="111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F460FAE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5B3D19">
              <w:rPr>
                <w:rFonts w:ascii="Times New Roman" w:hAnsi="Times New Roman" w:cs="Times New Roman"/>
                <w:b/>
                <w:bCs/>
                <w:szCs w:val="21"/>
              </w:rPr>
              <w:t>negative predictive value</w:t>
            </w:r>
          </w:p>
        </w:tc>
        <w:tc>
          <w:tcPr>
            <w:tcW w:w="695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DD469CA" w14:textId="77777777" w:rsidR="007A0DB2" w:rsidRPr="005B3D19" w:rsidRDefault="007A0DB2" w:rsidP="007A0DB2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i/>
                <w:iCs/>
                <w:color w:val="000000"/>
                <w:kern w:val="0"/>
                <w:szCs w:val="21"/>
                <w:lang w:bidi="ar"/>
              </w:rPr>
            </w:pPr>
            <w:r w:rsidRPr="005B3D19">
              <w:rPr>
                <w:rFonts w:ascii="Times New Roman" w:eastAsia="宋体" w:hAnsi="Times New Roman" w:cs="宋体" w:hint="eastAsia"/>
                <w:b/>
                <w:bCs/>
                <w:i/>
                <w:iCs/>
                <w:color w:val="000000"/>
                <w:kern w:val="0"/>
                <w:szCs w:val="21"/>
                <w:lang w:bidi="ar"/>
              </w:rPr>
              <w:t xml:space="preserve">P </w:t>
            </w:r>
          </w:p>
          <w:p w14:paraId="58EB5395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i/>
                <w:iCs/>
                <w:color w:val="000000"/>
                <w:szCs w:val="21"/>
              </w:rPr>
            </w:pPr>
            <w:r w:rsidRPr="005B3D19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value</w:t>
            </w:r>
          </w:p>
        </w:tc>
      </w:tr>
      <w:tr w:rsidR="007A0DB2" w:rsidRPr="005B3D19" w14:paraId="3A21115E" w14:textId="77777777" w:rsidTr="007A0DB2">
        <w:trPr>
          <w:trHeight w:val="338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4FE37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宋体" w:hint="eastAsia"/>
                <w:color w:val="000000"/>
                <w:kern w:val="0"/>
                <w:szCs w:val="21"/>
                <w:lang w:bidi="ar"/>
              </w:rPr>
              <w:t>AUC1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95247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0.577</w:t>
            </w:r>
          </w:p>
        </w:tc>
        <w:tc>
          <w:tcPr>
            <w:tcW w:w="131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666E1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0.535-0.618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58D98" w14:textId="77777777" w:rsidR="007A0DB2" w:rsidRPr="005B3D19" w:rsidRDefault="007A0DB2" w:rsidP="007A0DB2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10205"/>
                <w:szCs w:val="21"/>
              </w:rPr>
            </w:pPr>
            <w:r w:rsidRPr="005B3D19">
              <w:rPr>
                <w:rFonts w:ascii="Times New Roman" w:eastAsia="宋体" w:hAnsi="Times New Roman" w:cs="Times New Roman" w:hint="eastAsia"/>
                <w:color w:val="010205"/>
                <w:szCs w:val="21"/>
              </w:rPr>
              <w:t>0.800</w:t>
            </w:r>
          </w:p>
        </w:tc>
        <w:tc>
          <w:tcPr>
            <w:tcW w:w="113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5E179" w14:textId="77777777" w:rsidR="007A0DB2" w:rsidRPr="005B3D19" w:rsidRDefault="007A0DB2" w:rsidP="007A0DB2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0.353</w:t>
            </w:r>
          </w:p>
        </w:tc>
        <w:tc>
          <w:tcPr>
            <w:tcW w:w="111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1857D652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0.820</w:t>
            </w:r>
          </w:p>
        </w:tc>
        <w:tc>
          <w:tcPr>
            <w:tcW w:w="111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7CC5C8E6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0.325</w:t>
            </w:r>
          </w:p>
        </w:tc>
        <w:tc>
          <w:tcPr>
            <w:tcW w:w="69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919D6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0.000</w:t>
            </w:r>
          </w:p>
        </w:tc>
      </w:tr>
      <w:tr w:rsidR="007A0DB2" w:rsidRPr="005B3D19" w14:paraId="20ED0A38" w14:textId="77777777" w:rsidTr="007A0DB2">
        <w:trPr>
          <w:trHeight w:val="328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1A408D5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宋体" w:hint="eastAsia"/>
                <w:color w:val="000000"/>
                <w:kern w:val="0"/>
                <w:szCs w:val="21"/>
                <w:lang w:bidi="ar"/>
              </w:rPr>
              <w:t>AUC2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CF3AA5F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宋体" w:hint="eastAsia"/>
                <w:color w:val="000000"/>
                <w:szCs w:val="21"/>
              </w:rPr>
              <w:t>0.625</w:t>
            </w:r>
          </w:p>
        </w:tc>
        <w:tc>
          <w:tcPr>
            <w:tcW w:w="131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ADBD3EF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宋体" w:hint="eastAsia"/>
                <w:color w:val="000000"/>
                <w:szCs w:val="21"/>
              </w:rPr>
              <w:t>0.586-0.665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E5E2DFE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宋体" w:hint="eastAsia"/>
                <w:color w:val="000000"/>
                <w:szCs w:val="21"/>
              </w:rPr>
              <w:t>0.852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E1775FC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宋体" w:hint="eastAsia"/>
                <w:color w:val="000000"/>
                <w:szCs w:val="21"/>
              </w:rPr>
              <w:t>0.325</w:t>
            </w:r>
          </w:p>
        </w:tc>
        <w:tc>
          <w:tcPr>
            <w:tcW w:w="1111" w:type="dxa"/>
            <w:tcBorders>
              <w:top w:val="nil"/>
              <w:left w:val="nil"/>
              <w:right w:val="nil"/>
            </w:tcBorders>
            <w:vAlign w:val="center"/>
          </w:tcPr>
          <w:p w14:paraId="6516498B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宋体" w:hint="eastAsia"/>
                <w:color w:val="000000"/>
                <w:szCs w:val="21"/>
              </w:rPr>
              <w:t>0.823</w:t>
            </w:r>
          </w:p>
        </w:tc>
        <w:tc>
          <w:tcPr>
            <w:tcW w:w="1111" w:type="dxa"/>
            <w:tcBorders>
              <w:top w:val="nil"/>
              <w:left w:val="nil"/>
              <w:right w:val="nil"/>
            </w:tcBorders>
            <w:vAlign w:val="center"/>
          </w:tcPr>
          <w:p w14:paraId="23104339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宋体" w:hint="eastAsia"/>
                <w:color w:val="000000"/>
                <w:szCs w:val="21"/>
              </w:rPr>
              <w:t>0.375</w:t>
            </w:r>
          </w:p>
        </w:tc>
        <w:tc>
          <w:tcPr>
            <w:tcW w:w="69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1EFA07F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宋体" w:hint="eastAsia"/>
                <w:color w:val="000000"/>
                <w:szCs w:val="21"/>
              </w:rPr>
              <w:t>0.000</w:t>
            </w:r>
          </w:p>
        </w:tc>
      </w:tr>
      <w:tr w:rsidR="007A0DB2" w:rsidRPr="005B3D19" w14:paraId="1EB4981E" w14:textId="77777777" w:rsidTr="007A0DB2">
        <w:trPr>
          <w:trHeight w:val="328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0ADD744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宋体" w:hint="eastAsia"/>
                <w:color w:val="000000"/>
                <w:szCs w:val="21"/>
              </w:rPr>
              <w:t>AUC3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8282C22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宋体" w:hint="eastAsia"/>
                <w:color w:val="000000"/>
                <w:szCs w:val="21"/>
              </w:rPr>
              <w:t>0.706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8320BC9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宋体" w:hint="eastAsia"/>
                <w:color w:val="000000"/>
                <w:szCs w:val="21"/>
              </w:rPr>
              <w:t>0.669-0.743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2FB0C63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宋体" w:hint="eastAsia"/>
                <w:color w:val="000000"/>
                <w:szCs w:val="21"/>
              </w:rPr>
              <w:t>0.691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4172128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宋体" w:hint="eastAsia"/>
                <w:color w:val="000000"/>
                <w:szCs w:val="21"/>
              </w:rPr>
              <w:t>0.610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65FEAA7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宋体" w:hint="eastAsia"/>
                <w:color w:val="000000"/>
                <w:szCs w:val="21"/>
              </w:rPr>
              <w:t>0.867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8B9CA74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宋体" w:hint="eastAsia"/>
                <w:color w:val="000000"/>
                <w:szCs w:val="21"/>
              </w:rPr>
              <w:t>0.349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A98B06A" w14:textId="77777777" w:rsidR="007A0DB2" w:rsidRPr="005B3D19" w:rsidRDefault="007A0DB2" w:rsidP="007A0DB2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 w:rsidRPr="005B3D19">
              <w:rPr>
                <w:rFonts w:ascii="Times New Roman" w:eastAsia="宋体" w:hAnsi="Times New Roman" w:cs="宋体" w:hint="eastAsia"/>
                <w:color w:val="000000"/>
                <w:szCs w:val="21"/>
              </w:rPr>
              <w:t>0.000</w:t>
            </w:r>
          </w:p>
        </w:tc>
      </w:tr>
    </w:tbl>
    <w:p w14:paraId="3FE05B64" w14:textId="2DB338C7" w:rsidR="000B53A6" w:rsidRPr="00991CD9" w:rsidRDefault="000B53A6" w:rsidP="000B53A6">
      <w:pPr>
        <w:rPr>
          <w:rFonts w:ascii="Times New Roman" w:eastAsia="宋体" w:hAnsi="Times New Roman" w:cs="Times New Roman"/>
        </w:rPr>
      </w:pPr>
      <w:r w:rsidRPr="009E57AA">
        <w:rPr>
          <w:rFonts w:ascii="Times New Roman" w:eastAsia="宋体" w:hAnsi="Times New Roman" w:cs="Times New Roman"/>
        </w:rPr>
        <w:t>AUC</w:t>
      </w:r>
      <w:r>
        <w:rPr>
          <w:rFonts w:ascii="Times New Roman" w:eastAsia="宋体" w:hAnsi="Times New Roman" w:cs="Times New Roman" w:hint="eastAsia"/>
        </w:rPr>
        <w:t xml:space="preserve"> </w:t>
      </w:r>
      <w:r w:rsidRPr="009E57AA">
        <w:rPr>
          <w:rFonts w:ascii="Times New Roman" w:eastAsia="宋体" w:hAnsi="Times New Roman" w:cs="Times New Roman"/>
        </w:rPr>
        <w:t>1</w:t>
      </w:r>
      <w:r>
        <w:rPr>
          <w:rFonts w:ascii="Times New Roman" w:eastAsia="宋体" w:hAnsi="Times New Roman" w:cs="Times New Roman" w:hint="eastAsia"/>
        </w:rPr>
        <w:t xml:space="preserve"> </w:t>
      </w:r>
      <w:r w:rsidRPr="009E57AA">
        <w:rPr>
          <w:rFonts w:ascii="Times New Roman" w:eastAsia="宋体" w:hAnsi="Times New Roman" w:cs="Times New Roman"/>
        </w:rPr>
        <w:t>=</w:t>
      </w:r>
      <w:r>
        <w:rPr>
          <w:rFonts w:ascii="Times New Roman" w:eastAsia="宋体" w:hAnsi="Times New Roman" w:cs="Times New Roman" w:hint="eastAsia"/>
        </w:rPr>
        <w:t xml:space="preserve"> DELC</w:t>
      </w:r>
    </w:p>
    <w:p w14:paraId="1D1EE0AD" w14:textId="77777777" w:rsidR="000B53A6" w:rsidRPr="00991CD9" w:rsidRDefault="000B53A6" w:rsidP="000B53A6">
      <w:pPr>
        <w:rPr>
          <w:rFonts w:ascii="Times New Roman" w:eastAsia="宋体" w:hAnsi="Times New Roman" w:cs="Times New Roman"/>
        </w:rPr>
      </w:pPr>
      <w:r w:rsidRPr="00991CD9">
        <w:rPr>
          <w:rFonts w:ascii="Times New Roman" w:eastAsia="宋体" w:hAnsi="Times New Roman" w:cs="Times New Roman"/>
        </w:rPr>
        <w:t>AUC</w:t>
      </w:r>
      <w:r>
        <w:rPr>
          <w:rFonts w:ascii="Times New Roman" w:eastAsia="宋体" w:hAnsi="Times New Roman" w:cs="Times New Roman" w:hint="eastAsia"/>
        </w:rPr>
        <w:t xml:space="preserve"> </w:t>
      </w:r>
      <w:r w:rsidRPr="00991CD9">
        <w:rPr>
          <w:rFonts w:ascii="Times New Roman" w:eastAsia="宋体" w:hAnsi="Times New Roman" w:cs="Times New Roman"/>
        </w:rPr>
        <w:t>2</w:t>
      </w:r>
      <w:r>
        <w:rPr>
          <w:rFonts w:ascii="Times New Roman" w:eastAsia="宋体" w:hAnsi="Times New Roman" w:cs="Times New Roman" w:hint="eastAsia"/>
        </w:rPr>
        <w:t xml:space="preserve"> </w:t>
      </w:r>
      <w:r w:rsidRPr="00991CD9">
        <w:rPr>
          <w:rFonts w:ascii="Times New Roman" w:eastAsia="宋体" w:hAnsi="Times New Roman" w:cs="Times New Roman"/>
        </w:rPr>
        <w:t>=</w:t>
      </w:r>
      <w:r>
        <w:rPr>
          <w:rFonts w:ascii="Times New Roman" w:eastAsia="宋体" w:hAnsi="Times New Roman" w:cs="Times New Roman" w:hint="eastAsia"/>
        </w:rPr>
        <w:t xml:space="preserve"> </w:t>
      </w:r>
      <w:proofErr w:type="spellStart"/>
      <w:r w:rsidRPr="00991CD9">
        <w:rPr>
          <w:rFonts w:ascii="Times New Roman" w:eastAsia="宋体" w:hAnsi="Times New Roman" w:cs="Times New Roman"/>
        </w:rPr>
        <w:t>TyHGB</w:t>
      </w:r>
      <w:proofErr w:type="spellEnd"/>
      <w:r>
        <w:rPr>
          <w:rFonts w:ascii="Times New Roman" w:eastAsia="宋体" w:hAnsi="Times New Roman" w:cs="Times New Roman" w:hint="eastAsia"/>
        </w:rPr>
        <w:t xml:space="preserve">, </w:t>
      </w:r>
      <w:r w:rsidRPr="00991CD9">
        <w:rPr>
          <w:rFonts w:ascii="Times New Roman" w:eastAsia="宋体" w:hAnsi="Times New Roman" w:cs="Times New Roman"/>
        </w:rPr>
        <w:t>DELC</w:t>
      </w:r>
    </w:p>
    <w:p w14:paraId="1DA0F849" w14:textId="22DAD626" w:rsidR="000B53A6" w:rsidRPr="000B53A6" w:rsidRDefault="000B53A6" w:rsidP="000B53A6">
      <w:pPr>
        <w:rPr>
          <w:rFonts w:ascii="Times New Roman" w:eastAsia="宋体" w:hAnsi="Times New Roman" w:cs="Times New Roman"/>
        </w:rPr>
      </w:pPr>
      <w:r w:rsidRPr="00991CD9">
        <w:rPr>
          <w:rFonts w:ascii="Times New Roman" w:eastAsia="宋体" w:hAnsi="Times New Roman" w:cs="Times New Roman"/>
        </w:rPr>
        <w:t>AUC</w:t>
      </w:r>
      <w:r>
        <w:rPr>
          <w:rFonts w:ascii="Times New Roman" w:eastAsia="宋体" w:hAnsi="Times New Roman" w:cs="Times New Roman" w:hint="eastAsia"/>
        </w:rPr>
        <w:t xml:space="preserve"> </w:t>
      </w:r>
      <w:r w:rsidRPr="00991CD9">
        <w:rPr>
          <w:rFonts w:ascii="Times New Roman" w:eastAsia="宋体" w:hAnsi="Times New Roman" w:cs="Times New Roman"/>
        </w:rPr>
        <w:t>3</w:t>
      </w:r>
      <w:r>
        <w:rPr>
          <w:rFonts w:ascii="Times New Roman" w:eastAsia="宋体" w:hAnsi="Times New Roman" w:cs="Times New Roman" w:hint="eastAsia"/>
        </w:rPr>
        <w:t xml:space="preserve"> </w:t>
      </w:r>
      <w:r w:rsidRPr="00991CD9">
        <w:rPr>
          <w:rFonts w:ascii="Times New Roman" w:eastAsia="宋体" w:hAnsi="Times New Roman" w:cs="Times New Roman"/>
        </w:rPr>
        <w:t>=</w:t>
      </w:r>
      <w:r w:rsidRPr="00991CD9">
        <w:rPr>
          <w:rFonts w:ascii="Times New Roman" w:hAnsi="Times New Roman" w:cs="Times New Roman"/>
        </w:rPr>
        <w:t xml:space="preserve"> </w:t>
      </w:r>
      <w:bookmarkStart w:id="0" w:name="OLE_LINK14"/>
      <w:r w:rsidRPr="00991CD9">
        <w:rPr>
          <w:rFonts w:ascii="Times New Roman" w:eastAsia="宋体" w:hAnsi="Times New Roman" w:cs="Times New Roman"/>
        </w:rPr>
        <w:t>Gender</w:t>
      </w:r>
      <w:r>
        <w:rPr>
          <w:rFonts w:ascii="Times New Roman" w:eastAsia="宋体" w:hAnsi="Times New Roman" w:cs="Times New Roman" w:hint="eastAsia"/>
        </w:rPr>
        <w:t xml:space="preserve">, </w:t>
      </w:r>
      <w:r w:rsidRPr="00991CD9">
        <w:rPr>
          <w:rFonts w:ascii="Times New Roman" w:eastAsia="宋体" w:hAnsi="Times New Roman" w:cs="Times New Roman"/>
        </w:rPr>
        <w:t>Hypertension</w:t>
      </w:r>
      <w:r>
        <w:rPr>
          <w:rFonts w:ascii="Times New Roman" w:eastAsia="宋体" w:hAnsi="Times New Roman" w:cs="Times New Roman" w:hint="eastAsia"/>
        </w:rPr>
        <w:t xml:space="preserve">, </w:t>
      </w:r>
      <w:r w:rsidRPr="00991CD9">
        <w:rPr>
          <w:rFonts w:ascii="Times New Roman" w:eastAsia="宋体" w:hAnsi="Times New Roman" w:cs="Times New Roman"/>
        </w:rPr>
        <w:t>Diabetes</w:t>
      </w:r>
      <w:r>
        <w:rPr>
          <w:rFonts w:ascii="Times New Roman" w:eastAsia="宋体" w:hAnsi="Times New Roman" w:cs="Times New Roman" w:hint="eastAsia"/>
        </w:rPr>
        <w:t xml:space="preserve">, </w:t>
      </w:r>
      <w:r w:rsidRPr="00991CD9">
        <w:rPr>
          <w:rFonts w:ascii="Times New Roman" w:eastAsia="宋体" w:hAnsi="Times New Roman" w:cs="Times New Roman"/>
        </w:rPr>
        <w:t>CR</w:t>
      </w:r>
      <w:r>
        <w:rPr>
          <w:rFonts w:ascii="Times New Roman" w:eastAsia="宋体" w:hAnsi="Times New Roman" w:cs="Times New Roman" w:hint="eastAsia"/>
        </w:rPr>
        <w:t xml:space="preserve">, </w:t>
      </w:r>
      <w:proofErr w:type="spellStart"/>
      <w:r w:rsidRPr="00991CD9">
        <w:rPr>
          <w:rFonts w:ascii="Times New Roman" w:eastAsia="宋体" w:hAnsi="Times New Roman" w:cs="Times New Roman"/>
        </w:rPr>
        <w:t>Lp</w:t>
      </w:r>
      <w:proofErr w:type="spellEnd"/>
      <w:r w:rsidRPr="00991CD9">
        <w:rPr>
          <w:rFonts w:ascii="Times New Roman" w:eastAsia="宋体" w:hAnsi="Times New Roman" w:cs="Times New Roman"/>
        </w:rPr>
        <w:t xml:space="preserve"> (a)</w:t>
      </w:r>
      <w:r>
        <w:rPr>
          <w:rFonts w:ascii="Times New Roman" w:eastAsia="宋体" w:hAnsi="Times New Roman" w:cs="Times New Roman" w:hint="eastAsia"/>
        </w:rPr>
        <w:t xml:space="preserve">, </w:t>
      </w:r>
      <w:proofErr w:type="spellStart"/>
      <w:r w:rsidRPr="00991CD9">
        <w:rPr>
          <w:rFonts w:ascii="Times New Roman" w:eastAsia="宋体" w:hAnsi="Times New Roman" w:cs="Times New Roman"/>
        </w:rPr>
        <w:t>TyHGB</w:t>
      </w:r>
      <w:proofErr w:type="spellEnd"/>
      <w:r>
        <w:rPr>
          <w:rFonts w:ascii="Times New Roman" w:eastAsia="宋体" w:hAnsi="Times New Roman" w:cs="Times New Roman" w:hint="eastAsia"/>
        </w:rPr>
        <w:t xml:space="preserve">, </w:t>
      </w:r>
      <w:r w:rsidRPr="00991CD9">
        <w:rPr>
          <w:rFonts w:ascii="Times New Roman" w:eastAsia="宋体" w:hAnsi="Times New Roman" w:cs="Times New Roman"/>
        </w:rPr>
        <w:t>DELC</w:t>
      </w:r>
      <w:bookmarkStart w:id="1" w:name="OLE_LINK1"/>
      <w:bookmarkEnd w:id="0"/>
    </w:p>
    <w:bookmarkEnd w:id="1"/>
    <w:p w14:paraId="473C50A9" w14:textId="05C13D52" w:rsidR="00DA0143" w:rsidRDefault="00C2649E" w:rsidP="00BC7C82">
      <w:pPr>
        <w:jc w:val="center"/>
        <w:rPr>
          <w:rFonts w:hint="eastAsia"/>
        </w:rPr>
      </w:pPr>
      <w:r>
        <w:rPr>
          <w:rFonts w:hint="eastAsia"/>
          <w:noProof/>
          <w14:ligatures w14:val="standardContextual"/>
        </w:rPr>
        <w:drawing>
          <wp:inline distT="0" distB="0" distL="0" distR="0" wp14:anchorId="4067383F" wp14:editId="472F3590">
            <wp:extent cx="4401146" cy="4191568"/>
            <wp:effectExtent l="0" t="0" r="0" b="0"/>
            <wp:docPr id="2" name="图片 2" descr="图表, 折线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表, 折线图&#10;&#10;AI 生成的内容可能不正确。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1146" cy="4191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77EA9" w14:textId="0BE4FEA8" w:rsidR="00601208" w:rsidRPr="007A0DB2" w:rsidRDefault="00601208" w:rsidP="000B53A6">
      <w:pPr>
        <w:jc w:val="left"/>
        <w:rPr>
          <w:rFonts w:hint="eastAsia"/>
          <w:szCs w:val="21"/>
        </w:rPr>
      </w:pPr>
      <w:bookmarkStart w:id="2" w:name="OLE_LINK2"/>
      <w:r w:rsidRPr="007A0DB2">
        <w:rPr>
          <w:rFonts w:ascii="Times New Roman" w:hAnsi="Times New Roman" w:cs="Times New Roman" w:hint="eastAsia"/>
          <w:b/>
          <w:bCs/>
          <w:color w:val="000000" w:themeColor="text1"/>
          <w:szCs w:val="21"/>
          <w:shd w:val="clear" w:color="auto" w:fill="FFFFFF"/>
        </w:rPr>
        <w:t xml:space="preserve">Supplementary </w:t>
      </w:r>
      <w:r w:rsidRPr="007A0DB2">
        <w:rPr>
          <w:rFonts w:ascii="Times New Roman" w:eastAsia="Segoe UI" w:hAnsi="Times New Roman" w:cs="Times New Roman"/>
          <w:b/>
          <w:bCs/>
          <w:color w:val="000000" w:themeColor="text1"/>
          <w:szCs w:val="21"/>
          <w:shd w:val="clear" w:color="auto" w:fill="FFFFFF"/>
        </w:rPr>
        <w:t>Fig</w:t>
      </w:r>
      <w:r w:rsidRPr="007A0DB2">
        <w:rPr>
          <w:rFonts w:ascii="Times New Roman" w:eastAsia="宋体" w:hAnsi="Times New Roman" w:cs="Times New Roman" w:hint="eastAsia"/>
          <w:b/>
          <w:bCs/>
          <w:color w:val="000000" w:themeColor="text1"/>
          <w:szCs w:val="21"/>
          <w:shd w:val="clear" w:color="auto" w:fill="FFFFFF"/>
        </w:rPr>
        <w:t>ure</w:t>
      </w:r>
      <w:r w:rsidRPr="007A0DB2">
        <w:rPr>
          <w:rFonts w:ascii="Times New Roman" w:hAnsi="Times New Roman" w:cs="Times New Roman" w:hint="eastAsia"/>
          <w:b/>
          <w:bCs/>
          <w:szCs w:val="21"/>
        </w:rPr>
        <w:t xml:space="preserve"> S1</w:t>
      </w:r>
      <w:bookmarkEnd w:id="2"/>
      <w:r w:rsidR="000B53A6" w:rsidRPr="007A0DB2">
        <w:rPr>
          <w:rFonts w:ascii="Arial" w:hAnsi="Arial" w:cs="Arial"/>
          <w:color w:val="1F2329"/>
          <w:szCs w:val="21"/>
          <w:shd w:val="clear" w:color="auto" w:fill="FFFFFF"/>
        </w:rPr>
        <w:t xml:space="preserve"> </w:t>
      </w:r>
      <w:r w:rsidR="000B53A6" w:rsidRPr="007A0DB2">
        <w:rPr>
          <w:rFonts w:ascii="Times New Roman" w:hAnsi="Times New Roman" w:cs="Times New Roman"/>
          <w:szCs w:val="21"/>
        </w:rPr>
        <w:t xml:space="preserve">Comparison of ROC Curves Among DELC, </w:t>
      </w:r>
      <w:proofErr w:type="spellStart"/>
      <w:r w:rsidR="000B53A6" w:rsidRPr="007A0DB2">
        <w:rPr>
          <w:rFonts w:ascii="Times New Roman" w:hAnsi="Times New Roman" w:cs="Times New Roman"/>
          <w:szCs w:val="21"/>
        </w:rPr>
        <w:t>TyHGB</w:t>
      </w:r>
      <w:proofErr w:type="spellEnd"/>
      <w:r w:rsidR="000B53A6" w:rsidRPr="007A0DB2">
        <w:rPr>
          <w:rFonts w:ascii="Times New Roman" w:hAnsi="Times New Roman" w:cs="Times New Roman"/>
          <w:szCs w:val="21"/>
        </w:rPr>
        <w:t xml:space="preserve"> Combined with DELC, and the Final Diagnostic Model</w:t>
      </w:r>
    </w:p>
    <w:p w14:paraId="69CA5AC8" w14:textId="77777777" w:rsidR="000B53A6" w:rsidRDefault="000B53A6">
      <w:pPr>
        <w:jc w:val="left"/>
        <w:rPr>
          <w:rFonts w:hint="eastAsia"/>
        </w:rPr>
      </w:pPr>
    </w:p>
    <w:sectPr w:rsidR="000B53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F838D" w14:textId="77777777" w:rsidR="00D31DDA" w:rsidRDefault="00D31DDA" w:rsidP="00601208">
      <w:pPr>
        <w:rPr>
          <w:rFonts w:hint="eastAsia"/>
        </w:rPr>
      </w:pPr>
      <w:r>
        <w:separator/>
      </w:r>
    </w:p>
  </w:endnote>
  <w:endnote w:type="continuationSeparator" w:id="0">
    <w:p w14:paraId="755C7553" w14:textId="77777777" w:rsidR="00D31DDA" w:rsidRDefault="00D31DDA" w:rsidP="0060120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96678" w14:textId="77777777" w:rsidR="00D31DDA" w:rsidRDefault="00D31DDA" w:rsidP="00601208">
      <w:pPr>
        <w:rPr>
          <w:rFonts w:hint="eastAsia"/>
        </w:rPr>
      </w:pPr>
      <w:r>
        <w:separator/>
      </w:r>
    </w:p>
  </w:footnote>
  <w:footnote w:type="continuationSeparator" w:id="0">
    <w:p w14:paraId="1C6CABC6" w14:textId="77777777" w:rsidR="00D31DDA" w:rsidRDefault="00D31DDA" w:rsidP="0060120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421"/>
    <w:rsid w:val="0004152C"/>
    <w:rsid w:val="000B53A6"/>
    <w:rsid w:val="00102A54"/>
    <w:rsid w:val="001C547A"/>
    <w:rsid w:val="00324182"/>
    <w:rsid w:val="00456DF3"/>
    <w:rsid w:val="005B3D19"/>
    <w:rsid w:val="00601208"/>
    <w:rsid w:val="00694513"/>
    <w:rsid w:val="0074332D"/>
    <w:rsid w:val="007A0DB2"/>
    <w:rsid w:val="007F7B98"/>
    <w:rsid w:val="00AE563A"/>
    <w:rsid w:val="00B0671F"/>
    <w:rsid w:val="00BC7C82"/>
    <w:rsid w:val="00C2649E"/>
    <w:rsid w:val="00C75421"/>
    <w:rsid w:val="00C81102"/>
    <w:rsid w:val="00D31DDA"/>
    <w:rsid w:val="00DA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CB2284"/>
  <w15:chartTrackingRefBased/>
  <w15:docId w15:val="{D0487020-A831-45DC-92C0-EAF2C86CA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421"/>
    <w:pPr>
      <w:widowControl w:val="0"/>
      <w:jc w:val="both"/>
    </w:pPr>
    <w:rPr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7542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5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542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542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542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542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542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5421"/>
    <w:pPr>
      <w:keepNext/>
      <w:keepLines/>
      <w:outlineLvl w:val="7"/>
    </w:pPr>
    <w:rPr>
      <w:rFonts w:cstheme="majorBidi"/>
      <w:color w:val="595959" w:themeColor="text1" w:themeTint="A6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5421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7542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754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754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7542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7542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7542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7542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7542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7542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7542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C75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542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C754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5421"/>
    <w:pPr>
      <w:spacing w:before="160" w:after="160"/>
      <w:jc w:val="center"/>
    </w:pPr>
    <w:rPr>
      <w:i/>
      <w:iCs/>
      <w:color w:val="404040" w:themeColor="text1" w:themeTint="BF"/>
      <w:szCs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C754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5421"/>
    <w:pPr>
      <w:ind w:left="720"/>
      <w:contextualSpacing/>
    </w:pPr>
    <w:rPr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C754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54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C754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5421"/>
    <w:rPr>
      <w:b/>
      <w:bCs/>
      <w:smallCaps/>
      <w:color w:val="0F4761" w:themeColor="accent1" w:themeShade="BF"/>
      <w:spacing w:val="5"/>
    </w:rPr>
  </w:style>
  <w:style w:type="character" w:customStyle="1" w:styleId="font11">
    <w:name w:val="font11"/>
    <w:basedOn w:val="a0"/>
    <w:qFormat/>
    <w:rsid w:val="00C75421"/>
    <w:rPr>
      <w:rFonts w:ascii="宋体" w:eastAsia="宋体" w:hAnsi="宋体" w:cs="宋体" w:hint="eastAsia"/>
      <w:i/>
      <w:iCs/>
      <w:color w:val="000000"/>
      <w:sz w:val="22"/>
      <w:szCs w:val="22"/>
      <w:u w:val="none"/>
    </w:rPr>
  </w:style>
  <w:style w:type="paragraph" w:styleId="ae">
    <w:name w:val="header"/>
    <w:basedOn w:val="a"/>
    <w:link w:val="af"/>
    <w:uiPriority w:val="99"/>
    <w:unhideWhenUsed/>
    <w:rsid w:val="0060120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01208"/>
    <w:rPr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6012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01208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铭亮 孙</dc:creator>
  <cp:keywords/>
  <dc:description/>
  <cp:lastModifiedBy>铭亮 孙</cp:lastModifiedBy>
  <cp:revision>6</cp:revision>
  <dcterms:created xsi:type="dcterms:W3CDTF">2026-01-05T13:23:00Z</dcterms:created>
  <dcterms:modified xsi:type="dcterms:W3CDTF">2026-01-11T04:37:00Z</dcterms:modified>
</cp:coreProperties>
</file>