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5ECA0">
      <w:pPr>
        <w:pStyle w:val="2"/>
        <w:keepNext w:val="0"/>
        <w:keepLines w:val="0"/>
        <w:widowControl/>
        <w:suppressLineNumbers w:val="0"/>
        <w:rPr>
          <w:rFonts w:hint="eastAsia" w:eastAsiaTheme="minorEastAsia"/>
          <w:lang w:eastAsia="zh-CN"/>
        </w:rPr>
      </w:pPr>
      <w:r>
        <w:rPr>
          <w:rFonts w:hint="eastAsia" w:eastAsiaTheme="minorEastAsia"/>
          <w:lang w:eastAsia="zh-CN"/>
        </w:rPr>
        <w:drawing>
          <wp:inline distT="0" distB="0" distL="114300" distR="114300">
            <wp:extent cx="4573270" cy="5852160"/>
            <wp:effectExtent l="0" t="0" r="11430" b="2540"/>
            <wp:docPr id="2" name="图片 2"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1"/>
                    <pic:cNvPicPr>
                      <a:picLocks noChangeAspect="1"/>
                    </pic:cNvPicPr>
                  </pic:nvPicPr>
                  <pic:blipFill>
                    <a:blip r:embed="rId4"/>
                    <a:stretch>
                      <a:fillRect/>
                    </a:stretch>
                  </pic:blipFill>
                  <pic:spPr>
                    <a:xfrm>
                      <a:off x="0" y="0"/>
                      <a:ext cx="4573270" cy="5852160"/>
                    </a:xfrm>
                    <a:prstGeom prst="rect">
                      <a:avLst/>
                    </a:prstGeom>
                  </pic:spPr>
                </pic:pic>
              </a:graphicData>
            </a:graphic>
          </wp:inline>
        </w:drawing>
      </w:r>
    </w:p>
    <w:p w14:paraId="3BADD89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textAlignment w:val="auto"/>
        <w:outlineLvl w:val="9"/>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eastAsiaTheme="minorEastAsia"/>
          <w:b/>
          <w:bCs/>
          <w:color w:val="000000" w:themeColor="text1"/>
          <w:kern w:val="0"/>
          <w:sz w:val="24"/>
          <w:szCs w:val="24"/>
          <w:lang w:val="en-US" w:eastAsia="zh-CN" w:bidi="ar"/>
          <w14:textFill>
            <w14:solidFill>
              <w14:schemeClr w14:val="tx1"/>
            </w14:solidFill>
          </w14:textFill>
        </w:rPr>
        <w:t xml:space="preserve">Supplement </w:t>
      </w:r>
      <w:r>
        <w:rPr>
          <w:rFonts w:hint="eastAsia" w:ascii="Times New Roman" w:hAnsi="Times New Roman" w:cs="Times New Roman"/>
          <w:b/>
          <w:bCs/>
          <w:color w:val="000000" w:themeColor="text1"/>
          <w:kern w:val="0"/>
          <w:sz w:val="24"/>
          <w:szCs w:val="24"/>
          <w:lang w:val="en-US" w:eastAsia="zh-CN" w:bidi="ar"/>
          <w14:textFill>
            <w14:solidFill>
              <w14:schemeClr w14:val="tx1"/>
            </w14:solidFill>
          </w14:textFill>
        </w:rPr>
        <w:t>2</w:t>
      </w:r>
      <w:r>
        <w:rPr>
          <w:rFonts w:hint="default" w:ascii="Times New Roman" w:hAnsi="Times New Roman" w:cs="Times New Roman" w:eastAsiaTheme="minorEastAsia"/>
          <w:b/>
          <w:bCs/>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eastAsiaTheme="minorEastAsia"/>
          <w:b/>
          <w:b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b/>
          <w:bCs/>
          <w:color w:val="000000" w:themeColor="text1"/>
          <w:kern w:val="0"/>
          <w:sz w:val="24"/>
          <w:szCs w:val="24"/>
          <w:lang w:val="en-US" w:eastAsia="zh-CN" w:bidi="ar"/>
          <w14:textFill>
            <w14:solidFill>
              <w14:schemeClr w14:val="tx1"/>
            </w14:solidFill>
          </w14:textFill>
        </w:rPr>
        <w:t>OPLS-DA of untargeted metabolomics data between the AVP and AVW groups after intervention.</w:t>
      </w:r>
      <w:r>
        <w:rPr>
          <w:rFonts w:hint="eastAsia" w:ascii="Times New Roman" w:hAnsi="Times New Roman" w:cs="Times New Roman" w:eastAsiaTheme="minorEastAsia"/>
          <w:b/>
          <w:bCs/>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(A) Score plot of cationic metabolites comparing the AVP and AVW groups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before</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intervention.</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(B) Score plot of anionic metabolites comparing the AVP and AVW groups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before</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intervention.</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C</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Score plot of cationic metabolites comparing the AVP and AVW groups after intervention.</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Score plot of anionic metabolites comparing the AVP and AVW groups after intervention.</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 xml:space="preserve"> </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(E)</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Permutation test plot for the cationic OPLS-DA model</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of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AVP and AVW groups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before</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intervention.</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F</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Permutation test plot for the anionic OPLS-DA model</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of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AVP and AVW groups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before</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intervention. R2Y (cum) and Q2 (cum) are model validation parameters, representing model interpretability and predictability, respectively.(</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G</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Permutation test plot for the cationic OPLS-DA model</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of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AVP and AVW groups after intervention.</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H</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Permutation test plot for the anionic OPLS-DA model</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of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AVP and AVW groups after intervention. R2Y and Q2 declined with the decrease of replacement retention, and the regression line showed an upward trend, indicating that there was no overfitting phenomenon in the model.</w:t>
      </w:r>
      <w:r>
        <w:rPr>
          <w:rFonts w:hint="eastAsia"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eastAsiaTheme="minorEastAsia"/>
          <w:color w:val="000000" w:themeColor="text1"/>
          <w:kern w:val="0"/>
          <w:sz w:val="24"/>
          <w:szCs w:val="24"/>
          <w:lang w:val="en-US" w:eastAsia="zh-CN" w:bidi="ar"/>
          <w14:textFill>
            <w14:solidFill>
              <w14:schemeClr w14:val="tx1"/>
            </w14:solidFill>
          </w14:textFill>
        </w:rPr>
        <w:t>1, post-treatment group</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w:t>
      </w:r>
      <w:bookmarkStart w:id="0" w:name="_GoBack"/>
      <w:bookmarkEnd w:id="0"/>
    </w:p>
    <w:p w14:paraId="13E8E6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241A9"/>
    <w:rsid w:val="3DE241A9"/>
    <w:rsid w:val="5D3D4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200</Words>
  <Characters>1139</Characters>
  <Lines>0</Lines>
  <Paragraphs>0</Paragraphs>
  <TotalTime>16</TotalTime>
  <ScaleCrop>false</ScaleCrop>
  <LinksUpToDate>false</LinksUpToDate>
  <CharactersWithSpaces>1338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2026-01-18T16:07:00Z</dcterms:created>
  <dc:creator>dt</dc:creator>
  <cp:lastModifiedBy>dt</cp:lastModifiedBy>
  <dcterms:modified xsi:type="dcterms:W3CDTF">2026-02-12T11:27:54Z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63CBD6540573424E9262DFEC5D90C8F6_11</vt:lpwstr>
  </property>
  <property fmtid="{D5CDD505-2E9C-101B-9397-08002B2CF9AE}" pid="4" name="KSOTemplateDocerSaveRecord">
    <vt:lpwstr>eyJoZGlkIjoiYjgyOGQyODI3NTAyMDJjYmRjZmFkZWE1NDI5Y2Q4NDIiLCJ1c2VySWQiOiIyMTE3NDQzMjUifQ==</vt:lpwstr>
  </property>
</Properties>
</file>