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3316F">
      <w:pPr>
        <w:keepNext w:val="0"/>
        <w:keepLines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napToGrid w:val="0"/>
        <w:spacing w:before="0" w:beforeAutospacing="0" w:after="0" w:afterAutospacing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color w:val="222222"/>
          <w:spacing w:val="0"/>
          <w:kern w:val="2"/>
          <w:sz w:val="21"/>
          <w:szCs w:val="21"/>
          <w:shd w:val="clear" w:fill="FFFFFF"/>
          <w:lang w:val="en-US" w:eastAsia="zh-CN"/>
        </w:rPr>
      </w:pPr>
      <w:bookmarkStart w:id="0" w:name="table1基本特征与差异性分析"/>
      <w:r>
        <w:rPr>
          <w:rFonts w:hint="default" w:ascii="Times New Roman" w:hAnsi="Times New Roman" w:eastAsia="宋体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</w:rPr>
        <w:t>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S</w:t>
      </w:r>
      <w:bookmarkEnd w:id="0"/>
      <w:r>
        <w:rPr>
          <w:rFonts w:hint="eastAsia" w:ascii="Times New Roman" w:hAnsi="Times New Roman" w:eastAsia="宋体" w:cs="Times New Roman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 Baseline characteristics of subjects in the cumulative exposure study of CHG obesity-derived indicators, stratified by stroke status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4"/>
        <w:tblW w:w="988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2224"/>
        <w:gridCol w:w="2280"/>
        <w:gridCol w:w="2280"/>
        <w:gridCol w:w="760"/>
      </w:tblGrid>
      <w:tr w14:paraId="6B6A4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34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7FF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b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Characteristics</w:t>
            </w:r>
          </w:p>
        </w:tc>
        <w:tc>
          <w:tcPr>
            <w:tcW w:w="222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D9C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beforeAutospacing="0" w:after="4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eastAsia="Times New Roman"/>
                <w:b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</w:rPr>
              <w:t>Overall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 xml:space="preserve">N </w:t>
            </w: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</w:rPr>
              <w:t xml:space="preserve">= </w:t>
            </w: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4544</w:t>
            </w:r>
          </w:p>
        </w:tc>
        <w:tc>
          <w:tcPr>
            <w:tcW w:w="228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2C0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beforeAutospacing="0" w:after="4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eastAsia="Times New Roman"/>
                <w:b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</w:rPr>
              <w:t>Non-stroke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</w:rPr>
              <w:t xml:space="preserve"> = </w:t>
            </w: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4163</w:t>
            </w:r>
          </w:p>
        </w:tc>
        <w:tc>
          <w:tcPr>
            <w:tcW w:w="228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9C3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beforeAutospacing="0" w:after="4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eastAsia="Times New Roman"/>
                <w:b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Stroke N</w:t>
            </w: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</w:rPr>
              <w:t xml:space="preserve"> = </w:t>
            </w:r>
            <w:r>
              <w:rPr>
                <w:rFonts w:hint="eastAsia" w:ascii="Times New Roman" w:hAnsi="Times New Roman" w:eastAsia="Times New Roman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381</w:t>
            </w:r>
          </w:p>
        </w:tc>
        <w:tc>
          <w:tcPr>
            <w:tcW w:w="76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330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beforeAutospacing="0" w:after="40" w:afterAutospacing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i/>
                <w:color w:val="000000" w:themeColor="text1"/>
                <w:kern w:val="2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0E967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34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4C5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b/>
                <w:sz w:val="21"/>
              </w:rPr>
            </w:pPr>
          </w:p>
        </w:tc>
        <w:tc>
          <w:tcPr>
            <w:tcW w:w="222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36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1"/>
              </w:rPr>
            </w:pPr>
          </w:p>
        </w:tc>
        <w:tc>
          <w:tcPr>
            <w:tcW w:w="22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52E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1"/>
              </w:rPr>
            </w:pPr>
          </w:p>
        </w:tc>
        <w:tc>
          <w:tcPr>
            <w:tcW w:w="22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D4C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1"/>
              </w:rPr>
            </w:pPr>
          </w:p>
        </w:tc>
        <w:tc>
          <w:tcPr>
            <w:tcW w:w="76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747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C4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B93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Age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(year)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822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62.00 (56.00, 69.00)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3E7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62.00 (56.00, 69.00)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B92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64.00 (58.00, 70.00)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7FD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4C0E4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06D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Cr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(mg/dL)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7EC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0.76 (0.65, 0.89)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D96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0.75 (0.65, 0.88)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FAE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0.79 (0.67, 0.93)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71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0.003</w:t>
            </w:r>
          </w:p>
        </w:tc>
      </w:tr>
      <w:tr w14:paraId="7230C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18E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HbA1c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(mg/dL)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52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5.80 (5.50, 6.20)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408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5.80 (5.50, 6.10)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9C1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5.90 (5.60, 6.30)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064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0.008</w:t>
            </w:r>
          </w:p>
        </w:tc>
      </w:tr>
      <w:tr w14:paraId="1556C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3C7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SBP(mmHg),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AD4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126.50 (114.50, 141.50)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DE8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126.00 (114.00, 140.50)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6D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136.50 (122.00, 149.50)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C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097AB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7E6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HDL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C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(mg/dL)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C95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50.19 (43.63, 57.92)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0B6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50.58 (43.63, 57.92)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CC8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48.65 (42.47, 55.98)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D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</w:tr>
      <w:tr w14:paraId="03950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749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CRP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(mg/dL)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FFC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1.40 (0.80, 2.60)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57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1.40 (0.70, 2.60)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88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1.70 (0.90, 3.00)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C91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0D72C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1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CHG,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8C4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5.15 (4.95, 5.36)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6C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5.14 (4.94, 5.36)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A9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5.22 (5.01, 5.44)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5FC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6518C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4E5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eGFR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0DA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92.01 (81.41, 98.95)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03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92.24 (81.70, 99.13)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2D4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88.68 (76.64, 96.84)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0B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62C50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A3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Weight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(kg)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B7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58.50 (51.40, 66.30)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084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58.30 (51.30, 66.10)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2BD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60.30 (52.70, 68.50)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B9C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56330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BE4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cuCHG-CVAI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09F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1499.85 (1066.95, 2020.28)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F59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1474.34 (1046.73, 1983.56)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20E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1755.30 (1320.39, 2293.86)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D7B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5F17C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11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cuCHG-WC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A1D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1341.17 (1196.53, 1490.96)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E8B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1332.00 (1191.02, 1483.30)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31B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1419.49 (1279.18, 1577.52)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4E4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44BE7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82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Heart Disease, n(%)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C3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C6F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33F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A9C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10E47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9B5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3CF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3664 (80.63)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61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3398 (81.62)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06B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266 (69.82)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0A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2E6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041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Yes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4D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880 (19.37)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26C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765 (18.38)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83B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115 (30.18)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6A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3BE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668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Sex, n(%)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49A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517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33A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87B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0.438</w:t>
            </w:r>
          </w:p>
        </w:tc>
      </w:tr>
      <w:tr w14:paraId="21A28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739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Female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A92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2502 (55.06)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35D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2285 (54.89)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B89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217 (56.96)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EF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C65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386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Male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826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2042 (44.94)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E5B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1878 (45.11)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1A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164 (43.04)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716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1A3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F63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Smoking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n(%)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2C5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23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33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34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0.186</w:t>
            </w:r>
          </w:p>
        </w:tc>
      </w:tr>
      <w:tr w14:paraId="0945F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D68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 Never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D4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2612 (57.48)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5E5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2399 (57.63)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B6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213 (55.91)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D0D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FFF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F30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Former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47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768 (16.90)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39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691 (16.60)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19F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77 (20.21)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71A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F16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07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Now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BE6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1164 (25.62)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8C2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1073 (25.77)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D5F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91 (23.88)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18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C8F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48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Drinking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n(%)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3E8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86F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6F1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39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0.254</w:t>
            </w:r>
          </w:p>
        </w:tc>
      </w:tr>
      <w:tr w14:paraId="6FC82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443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Never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F11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2478 (54.53)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C6F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2270 (54.53)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8A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208 (54.59)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1C3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09A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C07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Former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3FD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547 (12.04)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247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492 (11.82)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5CD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55 (14.44)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A7A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8DE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A40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Now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885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1519 (33.43)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A01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1401 (33.65)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021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118 (30.97)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8AF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B65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42F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CHG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WC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cluster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34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0CC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5DB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B7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6F6CB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D00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Cluster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D3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1356 (29.84)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269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1282 (30.80)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10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74 (19.42)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CFD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3A2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E42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Cluster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17C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2126 (46.79)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159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1948 (46.79)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AC5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178 (46.72)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E1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0D1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659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Cluster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509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1062 (23.37)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75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933 (22.41)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2D0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129 (33.86)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921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901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42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CVAI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cluster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6B2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185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D1B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227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787D6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5F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Cluster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543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1555 (34.22)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60E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1479 (35.53)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1BD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76 (19.95)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6C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9E0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F40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Cluster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5B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1929 (42.45)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4BA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1761 (42.30)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979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168 (44.09)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D96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 w:val="0"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D55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43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0C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Cluster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28B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1060 (23.33)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43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923 (22.17)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0C0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137 (35.96)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094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D3ED9E7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0"/>
        <w:jc w:val="left"/>
        <w:textAlignment w:val="auto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Values are expressed as mean (standard deviation), median (quartile range), or n (%)</w:t>
      </w:r>
    </w:p>
    <w:p w14:paraId="29A14974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0"/>
        <w:jc w:val="left"/>
        <w:textAlignment w:val="auto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CHG: Cholesterol, high-density lipoprotein, and glucose index; cuCHG-CVAI: cumulative CHG-Chinese Visceral Adiposity Index; cuCHG-WC: cumulative CHG-Waist Circumference; eGFR: estimated glomerular filtration rate; SBP: systolic blood pressure; HbA1c: hemoglobin A1c; HDL-C: high-density lipoprotein cholesterol; CRP: C-reactive protein. P-values are from comparisons between the non-stroke and stroke groups.</w:t>
      </w:r>
    </w:p>
    <w:p w14:paraId="686E0A84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B422D6A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7017D04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D4DB7EA">
      <w:pPr>
        <w:keepNext w:val="0"/>
        <w:keepLines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napToGrid w:val="0"/>
        <w:spacing w:before="0" w:beforeAutospacing="0" w:after="0" w:afterAutospacing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</w:rPr>
        <w:t>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S2</w:t>
      </w:r>
      <w:r>
        <w:rPr>
          <w:rFonts w:hint="eastAsia" w:ascii="Times New Roman" w:hAnsi="Times New Roman" w:cs="Times New Roman"/>
          <w:lang w:val="en-US" w:eastAsia="zh-CN"/>
        </w:rPr>
        <w:t xml:space="preserve"> Results of univariate analysis incorporating covariates.</w:t>
      </w:r>
    </w:p>
    <w:tbl>
      <w:tblPr>
        <w:tblStyle w:val="4"/>
        <w:tblW w:w="63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339"/>
        <w:gridCol w:w="1861"/>
        <w:gridCol w:w="1530"/>
      </w:tblGrid>
      <w:tr w14:paraId="097C5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58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0FD490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feature</w:t>
            </w:r>
          </w:p>
        </w:tc>
        <w:tc>
          <w:tcPr>
            <w:tcW w:w="133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15B71D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i/>
                <w:iCs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P</w:t>
            </w:r>
          </w:p>
        </w:tc>
        <w:tc>
          <w:tcPr>
            <w:tcW w:w="186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7800FF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feature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605004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i/>
                <w:iCs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P</w:t>
            </w:r>
          </w:p>
        </w:tc>
      </w:tr>
      <w:tr w14:paraId="1BFEF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58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9CE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Hypertension</w:t>
            </w:r>
          </w:p>
        </w:tc>
        <w:tc>
          <w:tcPr>
            <w:tcW w:w="133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019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186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C12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Cys C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A80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0.001</w:t>
            </w:r>
          </w:p>
        </w:tc>
      </w:tr>
      <w:tr w14:paraId="3984F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B7A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SBP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07E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852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TC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585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0.001</w:t>
            </w:r>
          </w:p>
        </w:tc>
      </w:tr>
      <w:tr w14:paraId="0CC5F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4F11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DBP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709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17A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Smoke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582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0.004</w:t>
            </w:r>
          </w:p>
        </w:tc>
      </w:tr>
      <w:tr w14:paraId="6C8BA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025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Heart Disease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FF9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619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Alcohol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A0F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0.004</w:t>
            </w:r>
          </w:p>
        </w:tc>
      </w:tr>
      <w:tr w14:paraId="24A93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5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2D2AEB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Age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5BD70F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7E5D4C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Cr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3B0418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</w:t>
            </w:r>
            <w:r>
              <w:rPr>
                <w:rFonts w:hint="eastAsia" w:ascii="Times New Roman" w:hAnsi="Times New Roman" w:eastAsia="Times New Roman" w:cs="Times New Roman"/>
                <w:b w:val="0"/>
                <w:bCs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9</w:t>
            </w:r>
          </w:p>
        </w:tc>
      </w:tr>
    </w:tbl>
    <w:p w14:paraId="433A2F7C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SBP, systolic blood pressure; DBP, diastolic blood pressure; Cys C, cystatin C; TC, total cholesterol; Cr, creatinine.</w:t>
      </w:r>
      <w:bookmarkStart w:id="1" w:name="_GoBack"/>
      <w:bookmarkEnd w:id="1"/>
    </w:p>
    <w:p w14:paraId="623CB4CD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279F0DD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9DE3EC5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121F6B15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09352BD2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69F4D1D1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Comparison of the Predictive Performance of CHG and Its Obesity-Derived Indicators versus TYG and Its Obesity-Derived Indicators.</w:t>
      </w:r>
    </w:p>
    <w:tbl>
      <w:tblPr>
        <w:tblStyle w:val="4"/>
        <w:tblW w:w="9672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375"/>
        <w:gridCol w:w="773"/>
        <w:gridCol w:w="1075"/>
        <w:gridCol w:w="773"/>
        <w:gridCol w:w="1075"/>
        <w:gridCol w:w="759"/>
        <w:gridCol w:w="1127"/>
        <w:gridCol w:w="1367"/>
      </w:tblGrid>
      <w:tr w14:paraId="3E96C21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tblHeader/>
          <w:jc w:val="center"/>
        </w:trPr>
        <w:tc>
          <w:tcPr>
            <w:tcW w:w="134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AA03B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1375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74BEB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AUC</w:t>
            </w: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73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C7625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75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0B86B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NRI</w:t>
            </w:r>
          </w:p>
        </w:tc>
        <w:tc>
          <w:tcPr>
            <w:tcW w:w="773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6331F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1075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0B5B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IDI</w:t>
            </w:r>
          </w:p>
        </w:tc>
        <w:tc>
          <w:tcPr>
            <w:tcW w:w="759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0DFA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112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953FF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</w:t>
            </w:r>
          </w:p>
        </w:tc>
        <w:tc>
          <w:tcPr>
            <w:tcW w:w="13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B51F2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5CF90C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604F3F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CHG-CVAI</w:t>
            </w:r>
          </w:p>
        </w:tc>
        <w:tc>
          <w:tcPr>
            <w:tcW w:w="1375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72B6FC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0.664 (0.658, 0.668)</w:t>
            </w:r>
          </w:p>
        </w:tc>
        <w:tc>
          <w:tcPr>
            <w:tcW w:w="773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4E0B76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0.025</w:t>
            </w:r>
          </w:p>
        </w:tc>
        <w:tc>
          <w:tcPr>
            <w:tcW w:w="1075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64DDD6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0.125 (0.048, 0.186)</w:t>
            </w:r>
          </w:p>
        </w:tc>
        <w:tc>
          <w:tcPr>
            <w:tcW w:w="773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51A285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</w:t>
            </w:r>
          </w:p>
        </w:tc>
        <w:tc>
          <w:tcPr>
            <w:tcW w:w="1075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264A40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 (0.003, 0.008)</w:t>
            </w:r>
          </w:p>
        </w:tc>
        <w:tc>
          <w:tcPr>
            <w:tcW w:w="759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2A4116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051A47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36.600 (5.398, 65.840)</w:t>
            </w:r>
          </w:p>
        </w:tc>
        <w:tc>
          <w:tcPr>
            <w:tcW w:w="1367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0A61F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19CF17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1D19C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CHG-WC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D9F05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0.664 (0.657, 0.668)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05D36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0.04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2B6A8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0.139 (0.072, 0.210)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067F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1A84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 (0.003, 0.008)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C8CB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07AF6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35.369 (12.340, 61.181)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1AE5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6D51F1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F3ADC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TyG-WC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6997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(0.658, 0.667)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C20AA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0.045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052A9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0.090 (0.021, 0.159)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02389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52959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0.004 (0.002, 0.006)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5A813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1D8FE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30.170 (7.417, 51.788)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4677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525D64A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7E027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TyG-WWI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6602C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(0.658, 0.667)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E62B9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0.045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CA2B7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0.088 (0.015, 0.169)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02B5F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2824E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0.004 (0.002, 0.007)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01E56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356DF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29.495 (5.594, 53.164)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746E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4A73372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F6AB0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CHG-WHTR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08429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(0.658, 0.668)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8479E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0.055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B1392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0.147 (0.062, 0.224)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F964F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F2FBA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 (0.002, 0.007)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7D5B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B08EF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34.246 (9.128, 60.159)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92AC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369FCD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1B56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CHG-WWI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F906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(0.658, 0.668)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5D097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0.035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A452F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0.135 (0.054, 0.207)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97074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7F748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 (0.002, 0.007)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F957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06A9A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33.162 (9.153, 55.499)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9F97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33F534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5E32C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CHG-BRI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FF084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(0.658, 0.668)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25EB2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D2C2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0.116 (0.043, 0.190)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7CCEB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C6D85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0.004 (0.002, 0.007)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D5153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1991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31.381 (3.992, 56.992)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3367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270ED1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54A7A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TyG-BRI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96DEC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(0.658, 0.668)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BF0F8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0.02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4B48D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0.094 (0.023, 0.171)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BB7B9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344DA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0.004 (0.002, 0.007)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7A1F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C5E02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30.889 (7.023, 50.950)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489D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05CF21D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1421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TyG-WHTR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1BB91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(0.658, 0.669)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2A97A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0.035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261B7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0.104 (0.032, 0.174)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569FC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9F554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0.004 (0.002, 0.007)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CF96D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80B9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31.135 (10.038, 54.029)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0851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1384FD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344E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TyG-CVAI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40E1D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(0.657, 0.669)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5200C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0.04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A93AF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0.105 (0.006, 0.180)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C87B9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0.02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4017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 (0.002, 0.007)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3934E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9F101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30.602 (2.713, 53.234)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F5FF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415456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B59DD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CHG-ABSI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92FFE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0.662 (0.658, 0.665)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73C66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0.035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1AECF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0.102 (0.025, 0.175)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DB3C3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01C1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0.003 (0.001, 0.004)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3A840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639A0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24.898 (10.391, 40.262)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668A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76E2D6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413BD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TyG-ABSI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06101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0.662 (0.658, 0.666)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BDD19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0.03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20A2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0.076 (0.016, 0.162)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F576D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0.02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99604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0.003 (0.001, 0.005)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7053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6327F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22.599 (5.416, 38.430)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86F1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002790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01F0D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CHG-BMI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6C20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0.660 (0.657, 0.663)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F9475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0.195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B06E6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0.081 (-0.001, 0.154)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962B4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0.03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ECB13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0.002 (0.000, 0.003)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F9CCE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0.015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89401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8.520 (-6.155, 24.463)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7C462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0.003</w:t>
            </w:r>
          </w:p>
        </w:tc>
      </w:tr>
      <w:tr w14:paraId="38D1AC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4D3C1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TyG-BMI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7E60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0.660 (0.656, 0.663)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AC175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0.21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63848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0.082 (0.009, 0.152)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342CF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696B6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0.001 (-0.000, 0.003)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9464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0.03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151AD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7.208 (-6.956, 22.850)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D01C6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0.007</w:t>
            </w:r>
          </w:p>
        </w:tc>
      </w:tr>
      <w:tr w14:paraId="4CF9A7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930EC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147DD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0.659 (0.657, 0.661)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7A773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0.285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769F5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0.035 (-0.025, 0.097)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6810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0.22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415F1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0.001 (-0.000, 0.002)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A1B6C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0.08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031DF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4.774 (-6.470, 15.890)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4C30C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0.028</w:t>
            </w:r>
          </w:p>
        </w:tc>
      </w:tr>
      <w:tr w14:paraId="4A181A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6FF6A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285B6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0.659 (0.656, 0.661)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82096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0.28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82FA8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0.072 (-0.006, 0.148)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672F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0.045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BBB2E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0.001 (-0.000, 0.002)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6AAE4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0.035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4922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6.547 (-9.219, 17.177)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50444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Times New Roman" w:cs="Times New Roman"/>
                <w:b w:val="0"/>
                <w:i/>
                <w:iCs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.01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01</w:t>
            </w:r>
          </w:p>
        </w:tc>
      </w:tr>
      <w:tr w14:paraId="546AA12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C4F69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Base model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B5E2D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0.658 (0.640, 0.677)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FD1F1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6A8D6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F3AC7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717FA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7212A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8E5DF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6F378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7F261DEC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ind w:right="0"/>
        <w:jc w:val="left"/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AUC: Area Under the Curve; NRI: Net Reclassification Improvement; IDI: Integrated Discrimination Improvement; LR: Likelihood Ratio statistic; P: P-value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.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 xml:space="preserve"> </w:t>
      </w:r>
    </w:p>
    <w:p w14:paraId="0399DF09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35B2159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8E35885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eastAsia" w:ascii="Times New Roman" w:hAnsi="Times New Roman" w:cs="Times New Roman"/>
          <w:lang w:val="en-US" w:eastAsia="zh-CN"/>
        </w:rPr>
        <w:t>4 Ranking of Odds Ratios for the Association between CHG Obesity-Derived Continuous Variables and Stroke Before and After Adjusting for Covariates.</w:t>
      </w:r>
    </w:p>
    <w:tbl>
      <w:tblPr>
        <w:tblStyle w:val="4"/>
        <w:tblW w:w="374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3002"/>
        <w:gridCol w:w="961"/>
        <w:gridCol w:w="6"/>
      </w:tblGrid>
      <w:tr w14:paraId="1BCFE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tblHeader/>
        </w:trPr>
        <w:tc>
          <w:tcPr>
            <w:tcW w:w="180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4A9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241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1F7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O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  <w:t>R (95%CI)</w:t>
            </w:r>
          </w:p>
        </w:tc>
        <w:tc>
          <w:tcPr>
            <w:tcW w:w="77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842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1AE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</w:tr>
      <w:tr w14:paraId="1C3FD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84E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Unadjusted covariates</w:t>
            </w:r>
          </w:p>
        </w:tc>
        <w:tc>
          <w:tcPr>
            <w:tcW w:w="241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41F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7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703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300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</w:tr>
      <w:tr w14:paraId="42694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63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CHG-CVAI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442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1.492 (1.389–1.603)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E7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0DE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</w:tr>
      <w:tr w14:paraId="557E2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368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CHG-WC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F7B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1.451 (1.351–1.558)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E5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F44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72ADB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329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CHG-WHTR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C5A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1.433 (1.334–1.54)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84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A23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3EE75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804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CHG-BRI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DFF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1.394 (1.3–1.495)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23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1C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47A5C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180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CHG-WWI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900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1.391 (1.296–1.494)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21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F82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41F0E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245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CHG-ABSI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DB4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1.367 (1.273–1.467)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E7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792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1CA8D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88C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CHG-BMI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5E6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1.352 (1.259–1.451)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17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8C4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08151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B78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Adjusting covariates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F6D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D06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210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5C655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9BC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CHG-CVAI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96D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1.327 (1.136–1.549)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C2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48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72EA3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DD8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CHG-WC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D8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1.293 (1.124–1.487)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5F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B32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41D4D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660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CHG-WHTR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85A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1.243 (1.101–1.403)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2D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A0A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19A9B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2B6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CHG-WWI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329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1.209 (1.089–1.342)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52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55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67E5C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5E3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CHG-BRI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6B5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1.202 (1.077–1.342)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38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8C8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57D50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885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CHG-ABSI</w:t>
            </w:r>
          </w:p>
        </w:tc>
        <w:tc>
          <w:tcPr>
            <w:tcW w:w="2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7E0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1.174 (1.064–1.296)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20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CBE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55413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E70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CHG-BMI</w:t>
            </w:r>
          </w:p>
        </w:tc>
        <w:tc>
          <w:tcPr>
            <w:tcW w:w="241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92B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1.162 (0.985–1.371)</w:t>
            </w:r>
          </w:p>
        </w:tc>
        <w:tc>
          <w:tcPr>
            <w:tcW w:w="7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C1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0.075</w:t>
            </w:r>
          </w:p>
        </w:tc>
        <w:tc>
          <w:tcPr>
            <w:tcW w:w="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C88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</w:tbl>
    <w:p w14:paraId="25CE33FD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O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R: 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O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dds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 Ratio, CI: Confidence Interval</w:t>
      </w:r>
    </w:p>
    <w:p w14:paraId="71ED4B3F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Adjusting covariates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:Age, Sex, Smoking, Drinking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Heart Disease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Weight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SBP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CRP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HDL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-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Cr,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HbA1c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, eGFR</w:t>
      </w:r>
    </w:p>
    <w:p w14:paraId="248E571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177FB89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eastAsia" w:ascii="Times New Roman" w:hAnsi="Times New Roman" w:cs="Times New Roman"/>
          <w:lang w:val="en-US" w:eastAsia="zh-CN"/>
        </w:rPr>
        <w:t>5 Variance inflation factor for the fully adjusted model.</w:t>
      </w:r>
    </w:p>
    <w:tbl>
      <w:tblPr>
        <w:tblStyle w:val="4"/>
        <w:tblW w:w="3740" w:type="pct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4"/>
        <w:gridCol w:w="977"/>
        <w:gridCol w:w="977"/>
        <w:gridCol w:w="2006"/>
      </w:tblGrid>
      <w:tr w14:paraId="10678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tblHeader/>
        </w:trPr>
        <w:tc>
          <w:tcPr>
            <w:tcW w:w="55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CC1B2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Variable</w:t>
            </w:r>
          </w:p>
        </w:tc>
        <w:tc>
          <w:tcPr>
            <w:tcW w:w="96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075AB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GVIF </w:t>
            </w:r>
          </w:p>
        </w:tc>
        <w:tc>
          <w:tcPr>
            <w:tcW w:w="96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A1B7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Df </w:t>
            </w:r>
          </w:p>
        </w:tc>
        <w:tc>
          <w:tcPr>
            <w:tcW w:w="197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7C988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GVIF^(1/(2*Df))</w:t>
            </w:r>
          </w:p>
        </w:tc>
      </w:tr>
      <w:tr w14:paraId="15061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B09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CHG-CVAI and Stroke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EEA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F9D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CBE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59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A62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CHG-CVAI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C18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A2B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026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2.134</w:t>
            </w:r>
          </w:p>
        </w:tc>
      </w:tr>
      <w:tr w14:paraId="6F215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28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Heart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CDE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C3A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0A1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1.018</w:t>
            </w:r>
          </w:p>
        </w:tc>
      </w:tr>
      <w:tr w14:paraId="4A7C5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076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7B6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4C0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8DE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1.843</w:t>
            </w:r>
          </w:p>
        </w:tc>
      </w:tr>
      <w:tr w14:paraId="2592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11E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1A7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A12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060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1.197</w:t>
            </w:r>
          </w:p>
        </w:tc>
      </w:tr>
      <w:tr w14:paraId="0F9AE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2E5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71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CD1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77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1.109</w:t>
            </w:r>
          </w:p>
        </w:tc>
      </w:tr>
      <w:tr w14:paraId="03A9D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E5B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3B9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67A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609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1.922</w:t>
            </w:r>
          </w:p>
        </w:tc>
      </w:tr>
      <w:tr w14:paraId="72D6A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8D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HbA1c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C21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2B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DEB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1.052</w:t>
            </w:r>
          </w:p>
        </w:tc>
      </w:tr>
      <w:tr w14:paraId="6D1D8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7A2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FEE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D9F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4CD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1.647</w:t>
            </w:r>
          </w:p>
        </w:tc>
      </w:tr>
      <w:tr w14:paraId="61A4C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1E4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CFD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511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9AA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1.069</w:t>
            </w:r>
          </w:p>
        </w:tc>
      </w:tr>
      <w:tr w14:paraId="19AA9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01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HDL-C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D50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208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88F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1.307</w:t>
            </w:r>
          </w:p>
        </w:tc>
      </w:tr>
      <w:tr w14:paraId="5C1FA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3AE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69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985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2A2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1.007</w:t>
            </w:r>
          </w:p>
        </w:tc>
      </w:tr>
      <w:tr w14:paraId="69123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D96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AB1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C3C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E29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1.879</w:t>
            </w:r>
          </w:p>
        </w:tc>
      </w:tr>
      <w:tr w14:paraId="0C1A8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23D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039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4.275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9B5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663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2.068</w:t>
            </w:r>
          </w:p>
        </w:tc>
      </w:tr>
      <w:tr w14:paraId="2718A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99E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CHG-WC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and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Stroke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B20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C36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0F2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324DB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2A7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CHG-WC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07C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F0C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315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1.908</w:t>
            </w:r>
          </w:p>
        </w:tc>
      </w:tr>
      <w:tr w14:paraId="4C1B0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499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Heart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264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38B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4C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1.018</w:t>
            </w:r>
          </w:p>
        </w:tc>
      </w:tr>
      <w:tr w14:paraId="214A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43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1F6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913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1AC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1.773</w:t>
            </w:r>
          </w:p>
        </w:tc>
      </w:tr>
      <w:tr w14:paraId="276F8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B36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Smoke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83B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8F1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148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1.197</w:t>
            </w:r>
          </w:p>
        </w:tc>
      </w:tr>
      <w:tr w14:paraId="2FE3E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DB1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239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E25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4B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1.109</w:t>
            </w:r>
          </w:p>
        </w:tc>
      </w:tr>
      <w:tr w14:paraId="58934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A4E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ED0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2A8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E27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1.922</w:t>
            </w:r>
          </w:p>
        </w:tc>
      </w:tr>
      <w:tr w14:paraId="72522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BA0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HbA1c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DB2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6A2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0B1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1.105</w:t>
            </w:r>
          </w:p>
        </w:tc>
      </w:tr>
      <w:tr w14:paraId="7E061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389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5CA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135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C36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1.492</w:t>
            </w:r>
          </w:p>
        </w:tc>
      </w:tr>
      <w:tr w14:paraId="1A58A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189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E8D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111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BE3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1.068</w:t>
            </w:r>
          </w:p>
        </w:tc>
      </w:tr>
      <w:tr w14:paraId="0820D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D21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HDL-C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E6D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E16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6C2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1.247</w:t>
            </w:r>
          </w:p>
        </w:tc>
      </w:tr>
      <w:tr w14:paraId="2EF5C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561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CRP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228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484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9AE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1.007</w:t>
            </w:r>
          </w:p>
        </w:tc>
      </w:tr>
      <w:tr w14:paraId="26119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83E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60F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04D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1AB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1.708</w:t>
            </w:r>
          </w:p>
        </w:tc>
      </w:tr>
      <w:tr w14:paraId="6455A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7E6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185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4.27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ADD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026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2.066</w:t>
            </w:r>
          </w:p>
        </w:tc>
      </w:tr>
      <w:tr w14:paraId="3810A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478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cuCHG-CVAI and Stroke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B5C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710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F3B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39EFE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940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cuCHG-CVAI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178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FB1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DC0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1.702</w:t>
            </w:r>
          </w:p>
        </w:tc>
      </w:tr>
      <w:tr w14:paraId="61B7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10F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Heart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4FB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482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9FA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1.028</w:t>
            </w:r>
          </w:p>
        </w:tc>
      </w:tr>
      <w:tr w14:paraId="3AB7A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E5A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504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116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23A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1.865</w:t>
            </w:r>
          </w:p>
        </w:tc>
      </w:tr>
      <w:tr w14:paraId="4EDC6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C1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Variable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CD5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GVIF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62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Df 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FEB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GVIF^(1/(2*Df))</w:t>
            </w:r>
          </w:p>
        </w:tc>
      </w:tr>
      <w:tr w14:paraId="303DA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B56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Smoke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F12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073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A85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1.248</w:t>
            </w:r>
          </w:p>
        </w:tc>
      </w:tr>
      <w:tr w14:paraId="4FC67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CF9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7E5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7C3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252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1.098</w:t>
            </w:r>
          </w:p>
        </w:tc>
      </w:tr>
      <w:tr w14:paraId="45CE1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5C0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8D0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2FC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009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1.954</w:t>
            </w:r>
          </w:p>
        </w:tc>
      </w:tr>
      <w:tr w14:paraId="5F0B0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407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HbA1c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92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F6D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D41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1.077</w:t>
            </w:r>
          </w:p>
        </w:tc>
      </w:tr>
      <w:tr w14:paraId="31490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A44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C0C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39E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873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1.541</w:t>
            </w:r>
          </w:p>
        </w:tc>
      </w:tr>
      <w:tr w14:paraId="5405B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4C0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E8D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083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A98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1.057</w:t>
            </w:r>
          </w:p>
        </w:tc>
      </w:tr>
      <w:tr w14:paraId="4EFA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EE6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HDL-C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510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16F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4E4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1.135</w:t>
            </w:r>
          </w:p>
        </w:tc>
      </w:tr>
      <w:tr w14:paraId="6A42B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FC7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CRP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E66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0D6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4EA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1.014</w:t>
            </w:r>
          </w:p>
        </w:tc>
      </w:tr>
      <w:tr w14:paraId="1BEFF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81F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13A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87C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F3A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1.656</w:t>
            </w:r>
          </w:p>
        </w:tc>
      </w:tr>
      <w:tr w14:paraId="7BA8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F74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825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4.325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C2E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F4E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2.08</w:t>
            </w:r>
          </w:p>
        </w:tc>
      </w:tr>
      <w:tr w14:paraId="2E7C7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AFF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cuCHG-WC and Stroke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B15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04B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3B5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455CF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E8C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cuCHG-WC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4FD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156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B36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1.796</w:t>
            </w:r>
          </w:p>
        </w:tc>
      </w:tr>
      <w:tr w14:paraId="58F77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7B7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Heart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FB8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8D8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E4B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1.028</w:t>
            </w:r>
          </w:p>
        </w:tc>
      </w:tr>
      <w:tr w14:paraId="3BB85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504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B78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D13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1A3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1.846</w:t>
            </w:r>
          </w:p>
        </w:tc>
      </w:tr>
      <w:tr w14:paraId="2A63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49B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Smoke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C9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882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3CC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1.248</w:t>
            </w:r>
          </w:p>
        </w:tc>
      </w:tr>
      <w:tr w14:paraId="6599D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713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6BB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4FC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31C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1.097</w:t>
            </w:r>
          </w:p>
        </w:tc>
      </w:tr>
      <w:tr w14:paraId="0AEB9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6F7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A20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F6C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4F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1.954</w:t>
            </w:r>
          </w:p>
        </w:tc>
      </w:tr>
      <w:tr w14:paraId="10941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298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HbA1c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900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AA2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ED0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1.131</w:t>
            </w:r>
          </w:p>
        </w:tc>
      </w:tr>
      <w:tr w14:paraId="70407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FFC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BBF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C64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FC7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1.45</w:t>
            </w:r>
          </w:p>
        </w:tc>
      </w:tr>
      <w:tr w14:paraId="0BC2B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66A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037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8E7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F4F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1.058</w:t>
            </w:r>
          </w:p>
        </w:tc>
      </w:tr>
      <w:tr w14:paraId="24DFF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058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HDL-C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AD0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DFD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95A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1.149</w:t>
            </w:r>
          </w:p>
        </w:tc>
      </w:tr>
      <w:tr w14:paraId="161A3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1D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CRP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448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84A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D83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1.013</w:t>
            </w:r>
          </w:p>
        </w:tc>
      </w:tr>
      <w:tr w14:paraId="5AB8B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B13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A70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CAE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AB5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1.71</w:t>
            </w:r>
          </w:p>
        </w:tc>
      </w:tr>
      <w:tr w14:paraId="6B471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80040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eGFR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3F0C2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4.324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E33ED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43EBA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2.079</w:t>
            </w:r>
          </w:p>
        </w:tc>
      </w:tr>
    </w:tbl>
    <w:p w14:paraId="36F2B52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GVIF: Generalized Variance Inflation Factor; Df: Degrees of Freedom; GVIF^(1/(2*Df)): Adjusted GVIF</w:t>
      </w:r>
    </w:p>
    <w:p w14:paraId="3FC6727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5B01D90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right="0"/>
        <w:jc w:val="left"/>
        <w:rPr>
          <w:rFonts w:hint="eastAsia" w:ascii="Times New Roman" w:hAnsi="Times New Roman" w:eastAsia="宋体" w:cs="Times New Roman"/>
          <w:b w:val="0"/>
          <w:i w:val="0"/>
          <w:strike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i w:val="0"/>
          <w:strike w:val="0"/>
          <w:color w:val="000000"/>
          <w:sz w:val="21"/>
          <w:szCs w:val="21"/>
          <w:u w:val="none"/>
        </w:rPr>
        <w:t>Table S6 Baseline characteristics of participants stratified by CHG-CVAI trajectory clusters</w:t>
      </w:r>
      <w:r>
        <w:rPr>
          <w:rFonts w:hint="eastAsia" w:ascii="Times New Roman" w:hAnsi="Times New Roman" w:eastAsia="宋体" w:cs="Times New Roman"/>
          <w:b w:val="0"/>
          <w:i w:val="0"/>
          <w:strike w:val="0"/>
          <w:color w:val="000000"/>
          <w:sz w:val="21"/>
          <w:szCs w:val="21"/>
          <w:u w:val="none"/>
          <w:lang w:val="en-US" w:eastAsia="zh-CN"/>
        </w:rPr>
        <w:t>.</w:t>
      </w:r>
    </w:p>
    <w:tbl>
      <w:tblPr>
        <w:tblStyle w:val="4"/>
        <w:tblW w:w="578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1510"/>
        <w:gridCol w:w="1852"/>
        <w:gridCol w:w="1840"/>
        <w:gridCol w:w="2060"/>
        <w:gridCol w:w="733"/>
      </w:tblGrid>
      <w:tr w14:paraId="2651A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62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D6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5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49C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= 4544</w:t>
            </w:r>
          </w:p>
        </w:tc>
        <w:tc>
          <w:tcPr>
            <w:tcW w:w="185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E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Cluster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= 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CE8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Cluster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2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=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1929</w:t>
            </w:r>
          </w:p>
        </w:tc>
        <w:tc>
          <w:tcPr>
            <w:tcW w:w="206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20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Cluster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3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= 106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73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670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416D9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62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F54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24D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B27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C90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953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D84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306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0AE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Cr, M (Q₁, Q₃)</w:t>
            </w:r>
          </w:p>
        </w:tc>
        <w:tc>
          <w:tcPr>
            <w:tcW w:w="151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9E0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0.75 (0.64, 0.86)</w:t>
            </w:r>
          </w:p>
        </w:tc>
        <w:tc>
          <w:tcPr>
            <w:tcW w:w="185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09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0.75 (0.64,0.86)</w:t>
            </w:r>
          </w:p>
        </w:tc>
        <w:tc>
          <w:tcPr>
            <w:tcW w:w="18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9C4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0.73 (0.63,0.85)</w:t>
            </w:r>
          </w:p>
        </w:tc>
        <w:tc>
          <w:tcPr>
            <w:tcW w:w="206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F2D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0.77 (0.67,0.89)</w:t>
            </w:r>
          </w:p>
        </w:tc>
        <w:tc>
          <w:tcPr>
            <w:tcW w:w="73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9B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6A23D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96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HbA1c, M (Q₁, Q₃)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D8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5.20 (4.90, 5.40)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495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5.10 (4.80,5.30)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96C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5.10 (4.90,5.40)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457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5.30 (5.00,5.70)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87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62C16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E15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Age, M (Q₁, Q₃)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153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58.00 (52.00, 65.00)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A69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57.00 (50.50,63.00)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E6A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58.00 (52.00,64.00)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041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61.00 (55.00,67.00)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94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511AC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1D9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SBP, M (Q₁, Q₃)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9F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125.50 (113.50, 140.50)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43C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119.50 (109.50,132.50)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BBC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125.50 (113.50,140.00)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311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135.00 (122.50,148.50)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9DE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1CCB0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79A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CRP, M (Q₁, Q₃)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B70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0.99 (0.55, 2.05)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054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0.73 (0.44,1.48)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EA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1.00 (0.56,1.94)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C48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1.52 (0.85,2.93)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653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1C069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C91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CHG, M (Q₁, Q₃)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21C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5.29 (5.04, 5.56)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95F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5.04 (4.86,5.24)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C03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5.31 (5.12,5.52)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6A9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5.64 (5.43,5.93)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99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29DD1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821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Weight, M (Q₁, Q₃)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EB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58.20 (51.40, 66.00)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8BF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51.80 (46.70,56.60)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A0E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59.00 (53.30,65.00)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E7E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69.50 (63.00,76.30)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E6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1CBF9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299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eGFR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4F7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95.47 (85.34, 102.44)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A15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97.24 (88.65,104.03)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F3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95.51 (85.09,102.44)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9C6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92.21 (81.45,99.86)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C6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3EFBD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63E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cuCHG-CVAI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ED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1499.85 (1066.95, 2020.28)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5A1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905.63 (691.96,1078.42)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ECF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1599.61 (1411.20,1811.15)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B55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2420.17 (2243.27,2714.89)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A95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68987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14D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cuCHG-WC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E0B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1341.17 (1196.53, 1490.96)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29F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1161.54 (1080.28,1230.50)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3F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1371.35 (1296.73,1443.54)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B07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1604.91 (1523.72,1701.44)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CDF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15711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114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Heart Disease, n(%)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E0D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15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181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74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C3B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49E97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1A7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347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4006 (88.16)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AA7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1432 (92.09)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BD9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1702 (88.23)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43D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872 (82.26)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EBF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D28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8E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Yes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6AF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538 (11.84)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7D0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123 (7.91)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28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227 (11.77)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8C7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188 (17.74)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C0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EB6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826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Sex, n(%)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0F7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366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C81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39A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C69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7ADD7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5D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Female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94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2502 (55.06)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547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690 (44.37)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850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1218 (63.14)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939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594 (56.04)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08F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EC8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3DD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Male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C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2042 (44.94)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D7C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865 (55.63)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BD1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711 (36.86)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3A5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466 (43.96)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A4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09D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2FC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Smoking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n(%)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ED5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21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ACB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70F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2D6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69B25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009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 Never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E6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2846 (62.63)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8B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819 (52.67)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F8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1347 (69.83)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E1B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680 (64.15)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0DD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02B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2A5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Former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A8E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365 (8.03)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7E0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103 (6.62)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F0F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140 (7.26)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2A7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122 (11.51)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8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9A3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7D5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Now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FA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1333 (29.34)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939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633 (40.71)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97C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442 (22.91)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698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258 (24.34)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FC3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451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0A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Drinking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n(%)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A7E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A0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061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CB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977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0CE02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C9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Never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3F5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2681 (59.00)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474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813 (52.28)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33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1229 (63.71)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C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639 (60.28)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AD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429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F21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Former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12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365 (8.03)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6B3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122 (7.85)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9B8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137 (7.10)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CB7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106 (10.00)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26E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0B9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664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Now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1D6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1498 (32.97)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B5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620 (39.87)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088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563 (29.19)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6F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315 (29.72)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B88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1BA8E66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0"/>
        <w:jc w:val="left"/>
        <w:textAlignment w:val="auto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Values are expressed as mean (standard deviation), median (quartile range), or n (%)</w:t>
      </w:r>
    </w:p>
    <w:p w14:paraId="72ECBA60"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CHG: Cholesterol, high-density lipoprotein, and glucose index; cuCHG-CVAI: cumulative CHG-Chinese Visceral Adiposity Index; cuCHG-WC: cumulative CHG-Waist Circumference; eGFR: estimated glomerular filtration rate; SBP: systolic blood pressure; HbA1c: hemoglobin A1c; HDL-C: high-density lipoprotein cholesterol; CRP: C-reactive protein.</w:t>
      </w:r>
    </w:p>
    <w:p w14:paraId="26CDC1A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74078AF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6BD3D76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0D69966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680CC6F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59C6CB8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43706CD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60B23AC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318BF22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5B4F4BC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5742514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strike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Times New Roman" w:cs="Times New Roman"/>
          <w:b w:val="0"/>
          <w:i w:val="0"/>
          <w:strike w:val="0"/>
          <w:color w:val="000000"/>
          <w:sz w:val="21"/>
          <w:szCs w:val="21"/>
          <w:u w:val="none"/>
        </w:rPr>
        <w:t>Table S7 Baseline characteristics of participants stratified by CHG-WC trajectory clusters</w:t>
      </w:r>
      <w:r>
        <w:rPr>
          <w:rFonts w:hint="eastAsia" w:ascii="Times New Roman" w:hAnsi="Times New Roman" w:eastAsia="宋体" w:cs="Times New Roman"/>
          <w:b w:val="0"/>
          <w:i w:val="0"/>
          <w:strike w:val="0"/>
          <w:color w:val="000000"/>
          <w:sz w:val="21"/>
          <w:szCs w:val="21"/>
          <w:u w:val="none"/>
          <w:lang w:val="en-US" w:eastAsia="zh-CN"/>
        </w:rPr>
        <w:t>.</w:t>
      </w:r>
    </w:p>
    <w:tbl>
      <w:tblPr>
        <w:tblStyle w:val="4"/>
        <w:tblW w:w="568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7"/>
        <w:gridCol w:w="1572"/>
        <w:gridCol w:w="1820"/>
        <w:gridCol w:w="1806"/>
        <w:gridCol w:w="1810"/>
        <w:gridCol w:w="695"/>
      </w:tblGrid>
      <w:tr w14:paraId="7EB41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73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90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57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2C2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= 4544</w:t>
            </w:r>
          </w:p>
        </w:tc>
        <w:tc>
          <w:tcPr>
            <w:tcW w:w="182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3C5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Cluster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= 1356</w:t>
            </w:r>
          </w:p>
        </w:tc>
        <w:tc>
          <w:tcPr>
            <w:tcW w:w="180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6A5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Cluster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2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= 2126</w:t>
            </w:r>
          </w:p>
        </w:tc>
        <w:tc>
          <w:tcPr>
            <w:tcW w:w="18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7E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Cluster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3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 xml:space="preserve"> = 1062</w:t>
            </w:r>
          </w:p>
        </w:tc>
        <w:tc>
          <w:tcPr>
            <w:tcW w:w="69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AE0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16641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73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9CE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727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BA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0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8ED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C6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816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DA1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0DB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Cr, M (Q₁, Q₃)</w:t>
            </w:r>
          </w:p>
        </w:tc>
        <w:tc>
          <w:tcPr>
            <w:tcW w:w="157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1C2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0.75 (0.64, 0.86)</w:t>
            </w:r>
          </w:p>
        </w:tc>
        <w:tc>
          <w:tcPr>
            <w:tcW w:w="182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222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0.75 (0.64,0.86)</w:t>
            </w:r>
          </w:p>
        </w:tc>
        <w:tc>
          <w:tcPr>
            <w:tcW w:w="180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8A6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0.75 (0.64,0.87)</w:t>
            </w:r>
          </w:p>
        </w:tc>
        <w:tc>
          <w:tcPr>
            <w:tcW w:w="181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12B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0.75 (0.64,0.87)</w:t>
            </w:r>
          </w:p>
        </w:tc>
        <w:tc>
          <w:tcPr>
            <w:tcW w:w="69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480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0.291</w:t>
            </w:r>
          </w:p>
        </w:tc>
      </w:tr>
      <w:tr w14:paraId="1FB2C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45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HbA1c, M (Q₁, Q₃)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CB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5.20 (4.90, 5.40)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14B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5.10 (4.80,5.40)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FEA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5.10 (4.90,5.40)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904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5.30 (5.00,5.80)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4AD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442EB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AAC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Age, M (Q₁, Q₃)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9E6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58.00 (52.00, 65.00)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98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59.00 (53.00,66.00)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3F7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58.00 (52.00,64.00)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ECC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58.00 (53.00,64.00)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47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 w14:paraId="61E70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B19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SBP, M (Q₁, Q₃)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9D6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125.50 (113.50, 140.50)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D6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119.50 (109.38,133.00)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F6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125.50 (113.50,140.00)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B8D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133.00 (120.50,146.38)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973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06C4A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2EB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CRP, M (Q₁, Q₃)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131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0.99 (0.55, 2.05)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4C7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0.74 (0.45,1.62)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9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0.95 (0.54,1.85)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0AB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1.46 (0.82,2.86)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113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28BF1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57F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CHG, M (Q₁, Q₃)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AAD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5.29 (5.04, 5.56)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44D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5.02 (4.84,5.22)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6E4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5.29 (5.10,5.49)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BD1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5.68 (5.44,5.96)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E08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019AD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1F2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Weight, M (Q₁, Q₃)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F4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58.20 (51.40, 66.00)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12F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50.40 (45.50,55.30)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C14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58.80 (53.50,64.50)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341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69.70 (63.40,76.10)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6AF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538FA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65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eGFR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154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95.47 (85.34, 102.44)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11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96.00 (86.80,102.61)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B62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95.45 (85.29,102.47)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E3E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94.76 (83.83,101.76)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F68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0.013</w:t>
            </w:r>
          </w:p>
        </w:tc>
      </w:tr>
      <w:tr w14:paraId="213BD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EE7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cuCHG-CVAI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384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1499.85 (1066.95, 2020.28)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886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892.47 (654.80,1130.80)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AC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1535.40 (1290.15,1799.78)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C31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2397.05 (2139.39,2711.22)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CE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4E2AB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91D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cuCHG-WC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43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1341.17 (1196.53, 1490.96)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06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1128.06 (1052.18,1180.23)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4C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1358.24 (1293.89,1427.17)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7D8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1612.53 (1554.09,1705.62)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BC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5E0DE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592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Heart Disease, n(%)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D8B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35E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292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BA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5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0E726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C45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BD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4006 (88.16)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BAE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1233 (90.93)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3D0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1898 (89.28)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F93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875 (82.39)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921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41A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85C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Yes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B15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538 (11.84)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DA7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123 (9.07)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8FD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228 (10.72)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AD4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187 (17.61)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76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51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A1F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Sex, n(%)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07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A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AC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6AA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F24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14292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F60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Female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22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2502 (55.06)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C5C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664 (48.97)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2E2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1207 (56.77)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7D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631 (59.42)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EE2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CFC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61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Male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916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2042 (44.94)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02A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692 (51.03)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0A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919 (43.23)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E86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431 (40.58)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17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AD9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2B3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Smoking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n(%)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57F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13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2B5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B02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53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28AE3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774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 Never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B72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2846 (62.63)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A41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751 (55.38)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F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1388 (65.29)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BA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707 (66.57)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4BA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D50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255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Former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2F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365 (8.03)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198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85 (6.27)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623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165 (7.76)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794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115 (10.83)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CF9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282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D5C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Now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B2C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1333 (29.34)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689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520 (38.35)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B0B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573 (26.95)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21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240 (22.60)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2B1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174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4DB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Drinking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, n(%)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716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FDB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C74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6B1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4E3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&lt;.001</w:t>
            </w:r>
          </w:p>
        </w:tc>
      </w:tr>
      <w:tr w14:paraId="2CFA4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F53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Never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55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2681 (59.00)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FE8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728 (53.69)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A18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1293 (60.82)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858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660 (62.15)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280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9F2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87C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Former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536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365 (8.03)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0F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106 (7.82)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DAA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164 (7.71)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245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95 (8.95)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F4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1E7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7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308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Now</w:t>
            </w:r>
          </w:p>
        </w:tc>
        <w:tc>
          <w:tcPr>
            <w:tcW w:w="157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32F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1498 (32.97)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DAD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522 (38.50)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D26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669 (31.47)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58A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307 (28.91)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966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CC25C2E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0"/>
        <w:jc w:val="left"/>
        <w:textAlignment w:val="auto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Values are expressed as mean (standard deviation), median (quartile range), or n (%)</w:t>
      </w:r>
    </w:p>
    <w:p w14:paraId="2AD88DB7"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CHG: Cholesterol, high-density lipoprotein, and glucose index; cuCHG-CVAI: cumulative CHG-Chinese Visceral Adiposity Index; cuCHG-WC: cumulative CHG-Waist Circumference; eGFR: estimated glomerular filtration rate; SBP: systolic blood pressure; HbA1c: hemoglobin A1c; HDL-C: high-density lipoprotein cholesterol; CRP: C-reactive protein.</w:t>
      </w:r>
    </w:p>
    <w:p w14:paraId="7670FFD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0F378F4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</w:p>
    <w:p w14:paraId="6453056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Table S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8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 Association of CHG-CVAI and CHG-WC with Stroke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, u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sing raw data prior to covariate imputation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.</w:t>
      </w:r>
    </w:p>
    <w:tbl>
      <w:tblPr>
        <w:tblStyle w:val="4"/>
        <w:tblW w:w="492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686"/>
        <w:gridCol w:w="600"/>
        <w:gridCol w:w="6"/>
        <w:gridCol w:w="1687"/>
        <w:gridCol w:w="600"/>
        <w:gridCol w:w="6"/>
        <w:gridCol w:w="1687"/>
        <w:gridCol w:w="606"/>
      </w:tblGrid>
      <w:tr w14:paraId="40827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9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1C8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396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AB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Model1</w:t>
            </w:r>
          </w:p>
        </w:tc>
        <w:tc>
          <w:tcPr>
            <w:tcW w:w="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BC3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396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733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Model2</w:t>
            </w:r>
          </w:p>
        </w:tc>
        <w:tc>
          <w:tcPr>
            <w:tcW w:w="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AF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400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AA1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Model3</w:t>
            </w:r>
          </w:p>
        </w:tc>
      </w:tr>
      <w:tr w14:paraId="528D7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9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346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CD5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D9C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99A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944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156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1E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569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tcW w:w="36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BC3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61E89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78F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CVAI</w:t>
            </w: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333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603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FB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211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F4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47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B31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206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21D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51A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uartile1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107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238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D5E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2C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8F1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64E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346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E16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74121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3CE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uartile2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C42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1.49 (1.14 ~ 1.93)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7A0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ABA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95A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1.52 (1.17 ~ 1.99)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84B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0.002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296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F36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1.42 (1.07 ~ 1.89)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AE0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0.015</w:t>
            </w:r>
          </w:p>
        </w:tc>
      </w:tr>
      <w:tr w14:paraId="31C6F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8DC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uartile3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130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2.14 (1.67 ~ 2.74)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8DC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C1C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75A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2.20 (1.70 ~ 2.84)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4DA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6DE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9D6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1.90 (1.39 ~ 2.60)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505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  <w:tr w14:paraId="0993F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B19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uartile4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8FE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3.25 (2.57 ~ 4.12)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57F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A9B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DED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3.20 (2.51 ~ 4.09)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C64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30D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B94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2.40 (1.62 ~ 3.55)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167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  <w:tr w14:paraId="2D52D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172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Continuous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C2C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1.49 (1.39 ~ 1.60)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0E5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068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70A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1.47 (1.37 ~ 1.58)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F2C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EBA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44F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1.32 (1.13 ~ 1.55)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B71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  <w:tr w14:paraId="1C2AD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56A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CHG-WC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BE5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689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5F3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642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48C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F49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BF6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6F3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4967A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5D6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uartile1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2B7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25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A35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011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BBF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87E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6CA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9C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4DFA2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698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uartile2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04B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1.43 (1.11 ~ 1.85)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CB4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0.006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8B3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754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1.53 (1.18 ~ 1.99)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4CD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FD5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AB3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1.39 (1.06 ~ 1.84)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75E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0.018</w:t>
            </w:r>
          </w:p>
        </w:tc>
      </w:tr>
      <w:tr w14:paraId="0EC17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0C2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uartile3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B78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2.12 (1.66 ~ 2.70)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D4D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39E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719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2.25 (1.76 ~ 2.88)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9C9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86F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EEF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1.83 (1.36 ~ 2.45)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5D0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  <w:tr w14:paraId="288E2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A16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uartile4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051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2.90 (2.30 ~ 3.67)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7D4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49E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016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3.07 (2.42 ~ 3.90)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957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01A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46A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2.04 (1.42 ~ 2.94)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9B7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  <w:tr w14:paraId="383FA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C199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Continuous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703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1.45 (1.35 ~ 1.56)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88F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133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DA1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1.47 (1.36 ~ 1.58)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3A5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EC8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5E4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1.28 (1.11 ~ 1.47)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E10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</w:tbl>
    <w:p w14:paraId="734C7F2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 w:firstLine="420" w:firstLineChars="200"/>
        <w:jc w:val="left"/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O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R: 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O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dds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 Ratio, CI: Confidence Interval</w:t>
      </w:r>
    </w:p>
    <w:p w14:paraId="0C959B6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 w:firstLine="420" w:firstLineChars="20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Model1: Crude</w:t>
      </w:r>
    </w:p>
    <w:p w14:paraId="4306E81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 w:firstLine="420" w:firstLineChars="20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Model2: Adjust:Age, Sex, Smoking, Drinking</w:t>
      </w:r>
    </w:p>
    <w:p w14:paraId="248EFB2A">
      <w:pPr>
        <w:spacing w:line="240" w:lineRule="auto"/>
        <w:ind w:left="365" w:leftChars="174" w:firstLine="0" w:firstLineChars="0"/>
        <w:rPr>
          <w:rFonts w:hint="default" w:eastAsia="宋体"/>
          <w:lang w:val="en-US" w:eastAsia="zh-CN"/>
        </w:rPr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Model3: Adjust:Age, Sex, Smoking, Drinking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Heart Disease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Weight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SBP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CRP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HDL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-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Cr,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HbA1c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, eGFR</w:t>
      </w:r>
    </w:p>
    <w:p w14:paraId="48D7EFCD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6BFEA13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default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Table 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S9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 Association of CHG-CVAI and CHG-WC with Stroke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, Cox Regression Results.</w:t>
      </w:r>
    </w:p>
    <w:tbl>
      <w:tblPr>
        <w:tblStyle w:val="4"/>
        <w:tblW w:w="492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686"/>
        <w:gridCol w:w="600"/>
        <w:gridCol w:w="6"/>
        <w:gridCol w:w="1687"/>
        <w:gridCol w:w="600"/>
        <w:gridCol w:w="6"/>
        <w:gridCol w:w="1687"/>
        <w:gridCol w:w="606"/>
      </w:tblGrid>
      <w:tr w14:paraId="7E2F7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9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4E4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396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76E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Model1</w:t>
            </w:r>
          </w:p>
        </w:tc>
        <w:tc>
          <w:tcPr>
            <w:tcW w:w="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C1B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396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2C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Model2</w:t>
            </w:r>
          </w:p>
        </w:tc>
        <w:tc>
          <w:tcPr>
            <w:tcW w:w="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DB2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400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84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Model3</w:t>
            </w:r>
          </w:p>
        </w:tc>
      </w:tr>
      <w:tr w14:paraId="57C7F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9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108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DB9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 (95%CI)</w:t>
            </w: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931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3E5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BE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 (95%CI)</w:t>
            </w: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397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F9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5DD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 (95%CI)</w:t>
            </w:r>
          </w:p>
        </w:tc>
        <w:tc>
          <w:tcPr>
            <w:tcW w:w="36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A01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022F0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5E7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CVAI</w:t>
            </w: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58A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99B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597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22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C58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608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AF1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6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285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</w:tr>
      <w:tr w14:paraId="63959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664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88B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D5C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6CF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16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B6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4CF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D35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2EA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</w:tr>
      <w:tr w14:paraId="42037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C5C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2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FAB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1.45 (1.12 ~ 1.87)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1AA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0.004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4B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7B4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1.45 (1.12 ~ 1.87)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D1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0.005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799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C5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1.38 (1.06 ~ 1.82)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2EB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0.019</w:t>
            </w:r>
          </w:p>
        </w:tc>
      </w:tr>
      <w:tr w14:paraId="61AA3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79B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3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60C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2.07 (1.63 ~ 2.63)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C08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DCD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8D7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2.03 (1.59 ~ 2.60)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50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33E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D13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1.80 (1.33 ~ 2.42)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2E8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269AA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FFB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4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DB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3.12 (2.49 ~ 3.92)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115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CFD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707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2.87 (2.28 ~ 3.62)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D8D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550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B65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2.20 (1.52 ~ 3.18)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72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71EF6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607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WC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832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563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AD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F78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9E2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67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C7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81A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CA8E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FE3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126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04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FCE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43D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33D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11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DF6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45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5C08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A3E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2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46E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1.37 (1.06 ~ 1.76)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488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0.014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29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D6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1.41 (1.10 ~ 1.81)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6D0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0.007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524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C5A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1.32 (1.02 ~ 1.72)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224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0.035</w:t>
            </w:r>
          </w:p>
        </w:tc>
      </w:tr>
      <w:tr w14:paraId="4BD86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285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3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8D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2.00 (1.59 ~ 2.53)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52B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459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C22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2.06 (1.63 ~ 2.61)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8C6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F7B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58D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1.72 (1.30 ~ 2.27)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8F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  <w:tr w14:paraId="6982B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0E1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4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B01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2.69 (2.15 ~ 3.37)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72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5E5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72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2.74 (2.18 ~ 3.43)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502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8E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4F0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1.88 (1.33 ~ 2.65)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E0E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u w:val="none"/>
              </w:rPr>
              <w:t>&lt;.001</w:t>
            </w:r>
          </w:p>
        </w:tc>
      </w:tr>
    </w:tbl>
    <w:p w14:paraId="3AD7141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 w:firstLine="420" w:firstLineChars="200"/>
        <w:jc w:val="left"/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H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R: Hazard Ratio, CI: Confidence Interval</w:t>
      </w:r>
    </w:p>
    <w:p w14:paraId="7AA1094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 w:firstLine="420" w:firstLineChars="20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Model1: Crude</w:t>
      </w:r>
    </w:p>
    <w:p w14:paraId="24B153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 w:firstLine="420" w:firstLineChars="20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Model2: Adjust:Age, Sex, Smoking, Drinking</w:t>
      </w:r>
    </w:p>
    <w:p w14:paraId="470063CF">
      <w:pPr>
        <w:spacing w:line="240" w:lineRule="auto"/>
        <w:ind w:left="365" w:leftChars="174" w:firstLine="0" w:firstLineChars="0"/>
        <w:rPr>
          <w:rFonts w:hint="default" w:eastAsia="宋体"/>
          <w:lang w:val="en-US" w:eastAsia="zh-CN"/>
        </w:rPr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Model3: Adjust:Age, Sex, Smoking, Drinking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Heart Disease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Weight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SBP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CRP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HDL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-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Cr,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HbA1c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, eGFR</w:t>
      </w:r>
    </w:p>
    <w:p w14:paraId="55643EC2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EA56D95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711333D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75AC905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015BCE03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11A1C301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192F6F3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A67BC57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ED60473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6B382C6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BD8BAA9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85EC00D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98BCDB9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CE6CBEA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3301DE9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BF7176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hint="default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Table 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S10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 Association of CHG-CVAI and CHG-WC with Stroke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, Follow-up to 2018.</w:t>
      </w:r>
    </w:p>
    <w:tbl>
      <w:tblPr>
        <w:tblStyle w:val="4"/>
        <w:tblW w:w="492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686"/>
        <w:gridCol w:w="600"/>
        <w:gridCol w:w="6"/>
        <w:gridCol w:w="1687"/>
        <w:gridCol w:w="600"/>
        <w:gridCol w:w="6"/>
        <w:gridCol w:w="1687"/>
        <w:gridCol w:w="606"/>
      </w:tblGrid>
      <w:tr w14:paraId="0AF2F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9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2DC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396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1B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Model1</w:t>
            </w:r>
          </w:p>
        </w:tc>
        <w:tc>
          <w:tcPr>
            <w:tcW w:w="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6B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396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D12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Model2</w:t>
            </w:r>
          </w:p>
        </w:tc>
        <w:tc>
          <w:tcPr>
            <w:tcW w:w="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302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400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C7A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Model3</w:t>
            </w:r>
          </w:p>
        </w:tc>
      </w:tr>
      <w:tr w14:paraId="6B15B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9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EF7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A64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 (95%CI)</w:t>
            </w: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9A4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309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D9F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 (95%CI)</w:t>
            </w: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B3F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21A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5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 (95%CI)</w:t>
            </w:r>
          </w:p>
        </w:tc>
        <w:tc>
          <w:tcPr>
            <w:tcW w:w="36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9F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0850E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6E6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CVAI</w:t>
            </w: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974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0F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5FF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5B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6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F1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416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10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C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  <w:tc>
          <w:tcPr>
            <w:tcW w:w="36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6A8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</w:pPr>
          </w:p>
        </w:tc>
      </w:tr>
      <w:tr w14:paraId="4F0EA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D24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DD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3C9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F6F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A56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28C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EF1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12B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1FE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3E826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7FD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2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E8A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1.81 (1.33 ~ 2.45)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A55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E63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62B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1.83 (1.35 ~ 2.49)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699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137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ECD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1.67 (1.21 ~ 2.31)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833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0.002</w:t>
            </w:r>
          </w:p>
        </w:tc>
      </w:tr>
      <w:tr w14:paraId="2A0EC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D0B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3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EA6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2.41 (1.80 ~ 3.23)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6D5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2BC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E8F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2.44 (1.81 ~ 3.29)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894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0E8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11E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2.00 (1.40 ~ 2.86)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657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  <w:tr w14:paraId="1AB38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0F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4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82E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3.75 (2.84 ~ 4.95)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634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C42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567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3.61 (2.71 ~ 4.79)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36B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889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ED2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2.49 (1.60 ~ 3.89)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E81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  <w:tr w14:paraId="49060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25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WC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7C8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D66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558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B69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2D1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4DF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A61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F44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3080E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31B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BD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A43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6F7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D47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860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A66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B3A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1.00 (Reference)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C88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1B156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93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2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947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1.59 (1.18 ~ 2.13)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7D1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0.002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572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92B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1.64 (1.22 ~ 2.20)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273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796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BAB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1.49 (1.09 ~ 2.04)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165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0.011</w:t>
            </w:r>
          </w:p>
        </w:tc>
      </w:tr>
      <w:tr w14:paraId="588E1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BD1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3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142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2.16 (1.63 ~ 2.86)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8E0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97B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899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2.23 (1.68 ~ 2.97)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822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2FB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07A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1.76 (1.26 ~ 2.46)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E65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  <w:tr w14:paraId="266B0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9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6C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</w:rPr>
              <w:t>uartile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</w:rPr>
              <w:t>4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5F3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3.23 (2.47 ~ 4.22)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3EF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90B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C38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3.31 (2.53 ~ 4.34)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0B5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  <w:tc>
          <w:tcPr>
            <w:tcW w:w="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82D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4DE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2.13 (1.42 ~ 3.21)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438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2"/>
                <w:sz w:val="21"/>
                <w:szCs w:val="21"/>
                <w:shd w:val="clear" w:fill="FFFFFF"/>
                <w:lang w:val="en-US" w:eastAsia="zh-CN"/>
              </w:rPr>
              <w:t>&lt;.001</w:t>
            </w:r>
          </w:p>
        </w:tc>
      </w:tr>
    </w:tbl>
    <w:p w14:paraId="5A0A6DB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 w:firstLine="420" w:firstLineChars="200"/>
        <w:jc w:val="left"/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O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R: Hazard Ratio, CI: Confidence Interval</w:t>
      </w:r>
    </w:p>
    <w:p w14:paraId="4D2F677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 w:firstLine="420" w:firstLineChars="20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Model1: Crude</w:t>
      </w:r>
    </w:p>
    <w:p w14:paraId="0CA9D0B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 w:firstLine="420" w:firstLineChars="20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Model2: Adjust:Age, Sex, Smoking, Drinking</w:t>
      </w:r>
    </w:p>
    <w:p w14:paraId="60765149">
      <w:pPr>
        <w:spacing w:line="240" w:lineRule="auto"/>
        <w:ind w:left="365" w:leftChars="174" w:firstLine="0" w:firstLineChars="0"/>
        <w:rPr>
          <w:rFonts w:hint="default" w:eastAsia="宋体"/>
          <w:lang w:val="en-US" w:eastAsia="zh-CN"/>
        </w:rPr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Model3: Adjust:Age, Sex, Smoking, Drinking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Heart Disease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Weight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SBP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CRP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HDL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-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C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, Cr,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HbA1c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, eGFR</w:t>
      </w:r>
    </w:p>
    <w:p w14:paraId="6A72318E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1CE67F6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D6409AE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DAF98EE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2A01A7A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5F7B286E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27AF50D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720D8DC3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3594F3D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E637A01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D65285E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5A9F1F0C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51FA1C7D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E785A28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5777E958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54C0559C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B00B2B6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765627A7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B9A8D30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0D0A72C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eastAsia" w:ascii="Times New Roman" w:hAnsi="Times New Roman" w:cs="Times New Roman"/>
          <w:lang w:val="en-US" w:eastAsia="zh-CN"/>
        </w:rPr>
        <w:t>11 Comparison of the Predictive Performance of CHG and Its Obesity-Derived Indicators versus TYG and Its Obesity-Derived Indicators after Removing Overlapping Features.</w:t>
      </w:r>
    </w:p>
    <w:tbl>
      <w:tblPr>
        <w:tblStyle w:val="4"/>
        <w:tblW w:w="9672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375"/>
        <w:gridCol w:w="773"/>
        <w:gridCol w:w="1075"/>
        <w:gridCol w:w="773"/>
        <w:gridCol w:w="1075"/>
        <w:gridCol w:w="759"/>
        <w:gridCol w:w="1127"/>
        <w:gridCol w:w="1367"/>
      </w:tblGrid>
      <w:tr w14:paraId="15A063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tblHeader/>
          <w:jc w:val="center"/>
        </w:trPr>
        <w:tc>
          <w:tcPr>
            <w:tcW w:w="134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B1079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1375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825DD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AUC</w:t>
            </w: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73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12CAD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75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3200E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NRI</w:t>
            </w:r>
          </w:p>
        </w:tc>
        <w:tc>
          <w:tcPr>
            <w:tcW w:w="773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806F1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1075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1C30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IDI</w:t>
            </w:r>
          </w:p>
        </w:tc>
        <w:tc>
          <w:tcPr>
            <w:tcW w:w="759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E975A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112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0A398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</w:t>
            </w:r>
          </w:p>
        </w:tc>
        <w:tc>
          <w:tcPr>
            <w:tcW w:w="13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37676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6823C6D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75281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CHG-CVAI</w:t>
            </w:r>
          </w:p>
        </w:tc>
        <w:tc>
          <w:tcPr>
            <w:tcW w:w="1375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0CB95C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(0.653, 0.676)</w:t>
            </w:r>
          </w:p>
        </w:tc>
        <w:tc>
          <w:tcPr>
            <w:tcW w:w="773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268323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48901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0.266 (0.186, 0.330)</w:t>
            </w:r>
          </w:p>
        </w:tc>
        <w:tc>
          <w:tcPr>
            <w:tcW w:w="773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3BE5D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29F75A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0.019 (0.013, 0.024)</w:t>
            </w:r>
          </w:p>
        </w:tc>
        <w:tc>
          <w:tcPr>
            <w:tcW w:w="759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2D6E56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482880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147.052 (100.190, 192.041)</w:t>
            </w:r>
          </w:p>
        </w:tc>
        <w:tc>
          <w:tcPr>
            <w:tcW w:w="1367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bottom"/>
          </w:tcPr>
          <w:p w14:paraId="4B9F16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7.64664E-34</w:t>
            </w:r>
          </w:p>
        </w:tc>
      </w:tr>
      <w:tr w14:paraId="40DC7C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2C2BA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CHG-WC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BEEB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(0.653, 0.675)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9921A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B5C8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0.267 (0.196, 0.344)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B7613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F1DEB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0.018 (0.014, 0.024)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4B37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BA79A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145.868 (103.437, 190.158)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124D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1.38756E-33</w:t>
            </w:r>
          </w:p>
        </w:tc>
      </w:tr>
      <w:tr w14:paraId="7AEF44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9E362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TyG-CVAI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BB4D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0.663 (0.651, 0.673)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5C533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DC17B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0.257 (0.180, 0.321)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384EA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B0B0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0.018 (0.012, 0.022)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48971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E62F7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140.800 (92.148, 189.329)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E1DD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1.77942E-32</w:t>
            </w:r>
          </w:p>
        </w:tc>
      </w:tr>
      <w:tr w14:paraId="0AAD65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AE9BF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CHG-WHTR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47386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0.662 (0.651, 0.672)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BA010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7B150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0.246 (0.172, 0.324)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ECBB0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3986D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0.017 (0.012, 0.022)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795D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73DEC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137.101 (86.767, 184.567)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0666D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1.14583E-31</w:t>
            </w:r>
          </w:p>
        </w:tc>
      </w:tr>
      <w:tr w14:paraId="5BB232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87192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TyG-WC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D04C2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0.661 (0.651, 0.672)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38916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42069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0.283 (0.214, 0.355)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1E85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F96A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0.017 (0.013, 0.022)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B04E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95A58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135.503 (93.616, 179.125)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B62EC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2.5628E-31</w:t>
            </w:r>
          </w:p>
        </w:tc>
      </w:tr>
      <w:tr w14:paraId="490ADC6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B8649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TyG-WHTR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8B88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0.660 (0.651, 0.671)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F0DA1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DA221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0.251 (0.178, 0.327)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77518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434C0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0.016 (0.011, 0.021)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586D3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59AE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126.366 (82.519, 169.497)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C2A3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2.55667E-29</w:t>
            </w:r>
          </w:p>
        </w:tc>
      </w:tr>
      <w:tr w14:paraId="63C7B93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EA622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CHG-BRI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8A5F9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0.660 (0.651, 0.670)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88D6A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4E6C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0.260 (0.187, 0.328)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03999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F7222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0.016 (0.011, 0.020)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6C30B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A4875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124.419 (74.556, 169.118)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F2D31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6.82064E-29</w:t>
            </w:r>
          </w:p>
        </w:tc>
      </w:tr>
      <w:tr w14:paraId="638BB70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CCBB0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TyG-BRI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722F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0.659 (0.649, 0.670)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37B0C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B3771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0.258 (0.173, 0.331)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5905B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5D07B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0.015 (0.010, 0.020)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FC9AF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8D67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119.728 (80.186, 162.137)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4000C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7.25578E-28</w:t>
            </w:r>
          </w:p>
        </w:tc>
      </w:tr>
      <w:tr w14:paraId="6486F42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8B7F1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CHG-WWI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29CD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0.658 (0.649, 0.667)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9003D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C3556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0.208 (0.142, 0.272)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325E1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8506A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0.013 (0.009, 0.017)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231F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EB155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95.361 (52.902, 136.413)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9FFEF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1.58663E-22</w:t>
            </w:r>
          </w:p>
        </w:tc>
      </w:tr>
      <w:tr w14:paraId="12D0D1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EF832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CHG-BMI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94B68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0.658 (0.648, 0.668)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DD26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F0A58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0.225 (0.144, 0.297)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49053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8D8A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0.014 (0.009, 0.019)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9C33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C76DE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110.093 (57.077, 159.623)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9654F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9.34764E-26</w:t>
            </w:r>
          </w:p>
        </w:tc>
      </w:tr>
      <w:tr w14:paraId="234AE1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8F4C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TyG-BMI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F0173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0.657 (0.648, 0.667)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9A45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BB263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0.222 (0.140, 0.296)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FA45D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90E78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0.013 (0.008, 0.017)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C5AC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490B8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101.689 (54.008, 145.113)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E721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6.49568E-24</w:t>
            </w:r>
          </w:p>
        </w:tc>
      </w:tr>
      <w:tr w14:paraId="5CF861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8DEE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TyG-WWI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DF5F7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0.655 (0.647, 0.664)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D770E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EF3C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0.165 (0.097, 0.238)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9EE24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D954B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0.010 (0.006, 0.014)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7C2B7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CCDAA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79.314 (40.292, 117.876)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0EA65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5.29799E-19</w:t>
            </w:r>
          </w:p>
        </w:tc>
      </w:tr>
      <w:tr w14:paraId="5676D5D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9B3AD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CHG-ABSI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FDADD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0.654 (0.648, 0.662)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89ED5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1508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0.189 (0.100, 0.262)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7FAEB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9A344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0.008 (0.004, 0.010)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3F451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DFFA5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70.709 (43.527, 98.760)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6332E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4.14017E-17</w:t>
            </w:r>
          </w:p>
        </w:tc>
      </w:tr>
      <w:tr w14:paraId="4257ECB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79A7B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TyG-ABSI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10E13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0.652 (0.647, 0.659)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CE67A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52ADB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0.146 (0.079, 0.226)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983E5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4E5B3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0.007 (0.004, 0.009)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52BE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566A1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56.123 (26.226, 81.415)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4CADF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6.8068E-14</w:t>
            </w:r>
          </w:p>
        </w:tc>
      </w:tr>
      <w:tr w14:paraId="4769AA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528DA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CHG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32B85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0.652 (0.644, 0.660)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4909B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C731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0.158 (0.084, 0.231)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40A5F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F630C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0.008 (0.005, 0.011)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1F1BB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84278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62.645 (33.897, 92.865)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15DBD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2.47556E-15</w:t>
            </w:r>
          </w:p>
        </w:tc>
      </w:tr>
      <w:tr w14:paraId="2B72AFD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929EB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TyG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1E832A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0.650 (0.643, 0.657)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1BE3A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0.015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9DBFA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0.104 (0.028, 0.178)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44F5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750837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0.006 (0.003, 0.008)</w:t>
            </w: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BBC88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BF4D3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43.119 (16.121, 74.705)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50672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5.15118E-11</w:t>
            </w:r>
          </w:p>
        </w:tc>
      </w:tr>
      <w:tr w14:paraId="604A6ED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8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2D86AB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Base model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1757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0.643 (0.623, 0.664)</w:t>
            </w: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3A40C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3224E2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73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46F83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02EEFC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59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608799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3C91F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vAlign w:val="bottom"/>
          </w:tcPr>
          <w:p w14:paraId="47876A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7FC8218A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 xml:space="preserve">AUC: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Area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Under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the Curve; NRI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 xml:space="preserve"> Net Reclassification Improvement; IDI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 xml:space="preserve"> Integrated Discrimination Improvement; LR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 xml:space="preserve"> Likelihood Ratio statistic; P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 xml:space="preserve"> P-value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kern w:val="0"/>
          <w:sz w:val="21"/>
          <w:szCs w:val="21"/>
          <w:u w:val="none"/>
          <w:lang w:val="en-US" w:eastAsia="zh-CN"/>
        </w:rPr>
        <w:t>.</w:t>
      </w:r>
    </w:p>
    <w:p w14:paraId="6CEE07CE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2C610328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42CD6F52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2867B535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70262EB4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23347C0F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8BAF8C6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5B24F459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C955CF1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419A670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5C6FB414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6330A70F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D4FC042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29273E52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4F80C154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6EA4F45B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6F803B4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2D2CBFF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2DC1724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EA9DD40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D2C109F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9A97A02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F8A61BC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7934260">
      <w:pPr>
        <w:bidi w:val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Figure S1 </w:t>
      </w:r>
      <w:r>
        <w:rPr>
          <w:rFonts w:hint="eastAsia" w:ascii="Times New Roman" w:hAnsi="Times New Roman" w:cs="Times New Roman"/>
          <w:szCs w:val="21"/>
        </w:rPr>
        <w:t>The predictive performance of the models on which the Boruta and RFE algorithms rely</w:t>
      </w:r>
    </w:p>
    <w:p w14:paraId="7BECE3D1">
      <w:pPr>
        <w:bidi w:val="0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679450</wp:posOffset>
            </wp:positionH>
            <wp:positionV relativeFrom="paragraph">
              <wp:posOffset>48260</wp:posOffset>
            </wp:positionV>
            <wp:extent cx="3680460" cy="3785870"/>
            <wp:effectExtent l="0" t="0" r="2540" b="11430"/>
            <wp:wrapNone/>
            <wp:docPr id="3" name="图片 3" descr="model_cv_roc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odel_cv_roc(2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80460" cy="378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B5C39C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330F7F9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599800D8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45353E9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2115A25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8EB55A0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DB4E092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9438DEA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66B56A67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AA2E40E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BCA9C9F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7233538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D64DD16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7AB7E80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143CAC05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32EC78F7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2A2D80D1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03A7FC63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55841872">
      <w:pPr>
        <w:bidi w:val="0"/>
        <w:rPr>
          <w:rFonts w:hint="eastAsia" w:ascii="Times New Roman" w:hAnsi="Times New Roman" w:cs="Times New Roman"/>
          <w:lang w:val="en-US" w:eastAsia="zh-CN"/>
        </w:rPr>
      </w:pPr>
    </w:p>
    <w:p w14:paraId="7B46FD62">
      <w:pPr>
        <w:bidi w:val="0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Figure S2 </w:t>
      </w:r>
      <w:r>
        <w:rPr>
          <w:rFonts w:ascii="Times New Roman" w:hAnsi="Times New Roman" w:cs="Times New Roman"/>
          <w:szCs w:val="21"/>
        </w:rPr>
        <w:t>Correlations Among Variables</w:t>
      </w:r>
      <w:r>
        <w:rPr>
          <w:rFonts w:hint="eastAsia" w:ascii="Times New Roman" w:hAnsi="Times New Roman" w:cs="Times New Roman"/>
          <w:szCs w:val="21"/>
          <w:lang w:val="en-US" w:eastAsia="zh-CN"/>
        </w:rPr>
        <w:t>.</w:t>
      </w:r>
    </w:p>
    <w:p w14:paraId="3D87EB4C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947F9B5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22860</wp:posOffset>
            </wp:positionV>
            <wp:extent cx="5271770" cy="4673600"/>
            <wp:effectExtent l="0" t="0" r="11430" b="0"/>
            <wp:wrapNone/>
            <wp:docPr id="1" name="图片 1" descr="correlation_matr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orrelation_matrix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1E8694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09E593FE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D7F9886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86F1A9F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1D315635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E3D3FCB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41892E7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FFD1C14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1EBC83E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46C46CE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28482CF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B972ABA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B56310A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6EEB94DA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41E298A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B36ED77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188F0AC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6F06023D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3E875C9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00422541">
      <w:pPr>
        <w:bidi w:val="0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C6EB8"/>
    <w:rsid w:val="01E62A18"/>
    <w:rsid w:val="02D338C0"/>
    <w:rsid w:val="062873FC"/>
    <w:rsid w:val="086562F6"/>
    <w:rsid w:val="0AFF2E86"/>
    <w:rsid w:val="0C9D74BA"/>
    <w:rsid w:val="0D424744"/>
    <w:rsid w:val="0DF46BE2"/>
    <w:rsid w:val="0FF5774F"/>
    <w:rsid w:val="13791664"/>
    <w:rsid w:val="13CE280D"/>
    <w:rsid w:val="1AB72081"/>
    <w:rsid w:val="1AD320DD"/>
    <w:rsid w:val="1C7545BD"/>
    <w:rsid w:val="1F2B2CFC"/>
    <w:rsid w:val="1F9A1DF0"/>
    <w:rsid w:val="21F726B1"/>
    <w:rsid w:val="2B942D1F"/>
    <w:rsid w:val="2BA2121F"/>
    <w:rsid w:val="2BF234B6"/>
    <w:rsid w:val="2CFD586E"/>
    <w:rsid w:val="354F670D"/>
    <w:rsid w:val="37DD2A4C"/>
    <w:rsid w:val="3BB41B2C"/>
    <w:rsid w:val="47140803"/>
    <w:rsid w:val="4961028C"/>
    <w:rsid w:val="4AE10568"/>
    <w:rsid w:val="4C73562F"/>
    <w:rsid w:val="54735498"/>
    <w:rsid w:val="54751090"/>
    <w:rsid w:val="5C4C6EB8"/>
    <w:rsid w:val="63565339"/>
    <w:rsid w:val="66760938"/>
    <w:rsid w:val="6A6E21EC"/>
    <w:rsid w:val="6E077A51"/>
    <w:rsid w:val="73632122"/>
    <w:rsid w:val="77903967"/>
    <w:rsid w:val="7A6115EB"/>
    <w:rsid w:val="7BE7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536"/>
        <w:tab w:val="right" w:pos="9072"/>
      </w:tabs>
      <w:spacing w:after="0"/>
    </w:p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page number"/>
    <w:basedOn w:val="5"/>
    <w:semiHidden/>
    <w:unhideWhenUsed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767</Words>
  <Characters>4365</Characters>
  <Lines>0</Lines>
  <Paragraphs>0</Paragraphs>
  <TotalTime>394</TotalTime>
  <ScaleCrop>false</ScaleCrop>
  <LinksUpToDate>false</LinksUpToDate>
  <CharactersWithSpaces>4809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2026-01-11T04:18:00Z</dcterms:created>
  <dc:creator>Win</dc:creator>
  <cp:lastModifiedBy>86130</cp:lastModifiedBy>
  <dcterms:modified xsi:type="dcterms:W3CDTF">2026-04-27T09:36:05Z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92F25CB590EE411E98BBA91FCCFB1493_13</vt:lpwstr>
  </property>
  <property fmtid="{D5CDD505-2E9C-101B-9397-08002B2CF9AE}" pid="4" name="KSOTemplateDocerSaveRecord">
    <vt:lpwstr>eyJoZGlkIjoiOWUwOWY1OThjOTBmY2I1M2U5OGEyOWE4OWU3MTI0MDIiLCJ1c2VySWQiOiIzNTcxNjgyNDQifQ==</vt:lpwstr>
  </property>
</Properties>
</file>