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495E0F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sz w:val="24"/>
          <w:szCs w:val="24"/>
          <w:u w:val="none"/>
          <w:lang w:val="en-US" w:eastAsia="zh-CN"/>
        </w:rPr>
        <w:t xml:space="preserve">Table S23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sz w:val="24"/>
          <w:szCs w:val="24"/>
          <w:u w:val="none"/>
        </w:rPr>
        <w:t>Baseline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characteristics between the baseline analysis sample and the subset with repeated measurements (used to calculate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cum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RCII).</w:t>
      </w:r>
    </w:p>
    <w:tbl>
      <w:tblPr>
        <w:tblStyle w:val="2"/>
        <w:tblW w:w="757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5"/>
        <w:gridCol w:w="2416"/>
        <w:gridCol w:w="2536"/>
      </w:tblGrid>
      <w:tr w14:paraId="0B9F7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002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C149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Characteristic</w:t>
            </w:r>
          </w:p>
        </w:tc>
        <w:tc>
          <w:tcPr>
            <w:tcW w:w="223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6E4F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baseline analysis sample</w:t>
            </w:r>
          </w:p>
        </w:tc>
        <w:tc>
          <w:tcPr>
            <w:tcW w:w="234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A1A4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subset with repeated measurements</w:t>
            </w:r>
          </w:p>
        </w:tc>
      </w:tr>
      <w:tr w14:paraId="2C5C7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74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No. of subjects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DC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98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5962</w:t>
            </w:r>
          </w:p>
        </w:tc>
      </w:tr>
      <w:tr w14:paraId="35CCD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EB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Gender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 xml:space="preserve">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617E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57F5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FE9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6F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B9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3616 (45.5)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CF2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2671 (44.8)</w:t>
            </w:r>
          </w:p>
        </w:tc>
      </w:tr>
      <w:tr w14:paraId="203CE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92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70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4324 (54.5)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22F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3291 (55.2)</w:t>
            </w:r>
          </w:p>
        </w:tc>
      </w:tr>
      <w:tr w14:paraId="4164D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44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Age,year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(mean (SD))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25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58.23 (8.71)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CE2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58.30 (8.51)</w:t>
            </w:r>
          </w:p>
        </w:tc>
      </w:tr>
      <w:tr w14:paraId="168A0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1F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Marital status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57CC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8AD2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89B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01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Marryed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A0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6743 (84.9)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383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5117 (85.8)</w:t>
            </w:r>
          </w:p>
        </w:tc>
      </w:tr>
      <w:tr w14:paraId="532D0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D3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BF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1197 (15.1)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BE6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845 (14.2)</w:t>
            </w:r>
          </w:p>
        </w:tc>
      </w:tr>
      <w:tr w14:paraId="471A1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17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ducation level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B25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31D53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90F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70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Elementary school or below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EE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5523 (69.6)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FB0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4184 (70.2)</w:t>
            </w:r>
          </w:p>
        </w:tc>
      </w:tr>
      <w:tr w14:paraId="6B75F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F3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Middle school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96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2188 (27.6)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E33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1614 (27.1)</w:t>
            </w:r>
          </w:p>
        </w:tc>
      </w:tr>
      <w:tr w14:paraId="57348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0E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College or above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66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229 ( 2.9)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3FD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164 (2.8)</w:t>
            </w:r>
          </w:p>
        </w:tc>
      </w:tr>
      <w:tr w14:paraId="429CD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E6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Residence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 xml:space="preserve">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5B42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D6E16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371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5C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Rural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31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6688 (84.2)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B8E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5054 (84.8)</w:t>
            </w:r>
          </w:p>
        </w:tc>
      </w:tr>
      <w:tr w14:paraId="792D8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06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Urban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57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1252 (15.8)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266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908 (15.2)</w:t>
            </w:r>
          </w:p>
        </w:tc>
      </w:tr>
      <w:tr w14:paraId="552D1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58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BMI,kg/m</w:t>
            </w:r>
            <w:r>
              <w:rPr>
                <w:rStyle w:val="5"/>
                <w:rFonts w:eastAsia="宋体"/>
                <w:sz w:val="24"/>
                <w:szCs w:val="24"/>
                <w:lang w:val="en-US" w:eastAsia="zh-CN" w:bidi="ar"/>
              </w:rPr>
              <w:t>2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 xml:space="preserve"> (median (IQR))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8C2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23.22[20.95,25.84]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F2A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23.24 [20.97, 25.92]</w:t>
            </w:r>
          </w:p>
        </w:tc>
      </w:tr>
      <w:tr w14:paraId="6EEFE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D0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SBP,mmHg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 xml:space="preserve"> (mean (SD))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9883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128.19(20.77)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F6A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128.03 (20.61)</w:t>
            </w:r>
          </w:p>
        </w:tc>
      </w:tr>
      <w:tr w14:paraId="173BE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48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DBP,mmHg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 xml:space="preserve"> (mean (SD))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45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74.88 (12.06)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123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74.79 (11.91)</w:t>
            </w:r>
          </w:p>
        </w:tc>
      </w:tr>
      <w:tr w14:paraId="0AB1B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56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moking status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AE3B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8CD5C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121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A2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B2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4944 (62.3)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489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3708 (62.2)</w:t>
            </w:r>
          </w:p>
        </w:tc>
      </w:tr>
      <w:tr w14:paraId="4C199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1A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Former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EB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629 ( 7.9)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346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476 (8.0)</w:t>
            </w:r>
          </w:p>
        </w:tc>
      </w:tr>
      <w:tr w14:paraId="61543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A9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Current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37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2367 (29.8)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9EC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1778 (29.8)</w:t>
            </w:r>
          </w:p>
        </w:tc>
      </w:tr>
      <w:tr w14:paraId="4CD8B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FD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Drinking status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 xml:space="preserve">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2360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9F1A1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E1F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1A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B8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4882 (61.5)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357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3690 (61.9)</w:t>
            </w:r>
          </w:p>
        </w:tc>
      </w:tr>
      <w:tr w14:paraId="2005D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FB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Former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59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626 ( 7.9)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458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468 (7.8)</w:t>
            </w:r>
          </w:p>
        </w:tc>
      </w:tr>
      <w:tr w14:paraId="730DF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BA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Current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A5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2432 (30.6)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DD1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1804 (30.3)</w:t>
            </w:r>
          </w:p>
        </w:tc>
      </w:tr>
      <w:tr w14:paraId="39196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D3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Dyslipidemia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29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3820 (48.1)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FF6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2896 (48.6)</w:t>
            </w:r>
          </w:p>
        </w:tc>
      </w:tr>
      <w:tr w14:paraId="4D17C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5A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ypertension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D7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3008 (37.9)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3F6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2285 (38.3)</w:t>
            </w:r>
          </w:p>
        </w:tc>
      </w:tr>
      <w:tr w14:paraId="058DB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58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iabetes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17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1267 (16.0)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798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969 (16.3)</w:t>
            </w:r>
          </w:p>
        </w:tc>
      </w:tr>
      <w:tr w14:paraId="17015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0F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Kidney disease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CE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447 ( 5.6)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E77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326 (5.5)</w:t>
            </w:r>
          </w:p>
        </w:tc>
      </w:tr>
      <w:tr w14:paraId="69888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E8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Liver diseasee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6A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265 ( 3.3)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545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201 (3.4)</w:t>
            </w:r>
          </w:p>
        </w:tc>
      </w:tr>
      <w:tr w14:paraId="24792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A3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Lipid-lowering treatment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AE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395(5.0)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E6C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326 (5.5)</w:t>
            </w:r>
          </w:p>
        </w:tc>
      </w:tr>
      <w:tr w14:paraId="454D7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459B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Antihypertensive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 xml:space="preserve"> treatment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55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1457 (18.4)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26F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1122 (18.8)</w:t>
            </w:r>
          </w:p>
        </w:tc>
      </w:tr>
      <w:tr w14:paraId="2D766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F2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Hypoglycemic treatment(%)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5E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285 ( 3.6)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F68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230 (3.9)</w:t>
            </w:r>
          </w:p>
        </w:tc>
      </w:tr>
      <w:tr w14:paraId="05014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11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HbA1c,%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(mean (SD))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81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5.25 (0.78)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E54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5.26 (0.80)</w:t>
            </w:r>
          </w:p>
        </w:tc>
      </w:tr>
      <w:tr w14:paraId="7D090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B7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FBG,mg/dl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(median (IQR))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AE2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102.24[94.32,112.68]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F35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102.24 [94.50, 112.32]</w:t>
            </w:r>
          </w:p>
        </w:tc>
      </w:tr>
      <w:tr w14:paraId="2F324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90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TG,mg/dl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 xml:space="preserve"> (median (IQR))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8DB2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105.32[75.22,153.99]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145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106.20 [75.22, 153.99]</w:t>
            </w:r>
          </w:p>
        </w:tc>
      </w:tr>
      <w:tr w14:paraId="17355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D0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TC,mg/dl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 xml:space="preserve"> (median (IQR))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FE5C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190.59[167.40,214.95]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799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190.21 [167.40, 214.56]</w:t>
            </w:r>
          </w:p>
        </w:tc>
      </w:tr>
      <w:tr w14:paraId="074C0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D2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HDL-c,mg/dl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 xml:space="preserve"> (median (IQR))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AC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49.48 [40.59, 59.92]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6AA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49.48 [40.59, 59.92]</w:t>
            </w:r>
          </w:p>
        </w:tc>
      </w:tr>
      <w:tr w14:paraId="3E09C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92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LDL-c,mg/dl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 xml:space="preserve"> (median (IQR))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2AC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114.43[93.56,137.24]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60A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114.05 [93.56, 136.86]</w:t>
            </w:r>
          </w:p>
        </w:tc>
      </w:tr>
      <w:tr w14:paraId="5CF3E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22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hs-CRP,mg/l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 xml:space="preserve"> (median (IQR))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B9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0.98 [0.53, 1.99]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BAA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 [0.54, 2.01]</w:t>
            </w:r>
          </w:p>
        </w:tc>
      </w:tr>
      <w:tr w14:paraId="23579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319B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stroke (%)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853E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611 ( 7.7)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6A7F0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  <w:r>
              <w:rPr>
                <w:rStyle w:val="4"/>
                <w:rFonts w:eastAsia="宋体"/>
                <w:sz w:val="24"/>
                <w:szCs w:val="24"/>
                <w:lang w:val="en-US" w:eastAsia="zh-CN" w:bidi="ar"/>
              </w:rPr>
              <w:t>379 (6.4)</w:t>
            </w:r>
          </w:p>
        </w:tc>
      </w:tr>
    </w:tbl>
    <w:p w14:paraId="110C43FF">
      <w:pPr>
        <w:rPr>
          <w:sz w:val="24"/>
          <w:szCs w:val="24"/>
        </w:rPr>
      </w:pPr>
    </w:p>
    <w:p w14:paraId="202356A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yellow"/>
          <w:u w:val="none"/>
          <w:lang w:val="en-US" w:eastAsia="zh-CN" w:bidi="ar"/>
        </w:rPr>
      </w:pPr>
      <w:bookmarkStart w:id="0" w:name="_GoBack"/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Abbreviations: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BMI, body mass index; SBP, systolic blood pressure; DBP, diastolic blood pressure; HbA1c, glycosylated hemoglobin A1c; FBG, fasting blood glucose; TG, triglyceride; TC,total cholesterol; HDL-c, high-density lipoprotein cholesterol; LDL-c, low-density lipoprotein cholesterol; hs-CRP: high-sensitivity C-reactive protein; RC: Residual cholesterol; RCII: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yellow"/>
          <w:u w:val="none"/>
          <w:lang w:val="en-US" w:eastAsia="zh-CN" w:bidi="ar"/>
        </w:rPr>
        <w:t>Remnant cholesterol inflammatory index.</w:t>
      </w:r>
    </w:p>
    <w:p w14:paraId="02CBF3E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Values are presented as mean ± SD, median (IQR), or n (%), as appropriate. </w:t>
      </w:r>
    </w:p>
    <w:p w14:paraId="118F583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N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ote: To convert TC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, HDL-C, and LDL-C in mg/dL to mmol/L, multiply by 0.0259; for TG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, multiply by 0.0113; for FBG,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multiply by 0.0555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.</w:t>
      </w:r>
    </w:p>
    <w:bookmarkEnd w:id="0"/>
    <w:p w14:paraId="777E3DA3">
      <w:pPr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3F386F"/>
    <w:rsid w:val="0DB937C0"/>
    <w:rsid w:val="1B334486"/>
    <w:rsid w:val="1BBB72D6"/>
    <w:rsid w:val="24983F1B"/>
    <w:rsid w:val="28FD67FF"/>
    <w:rsid w:val="2FCA34B5"/>
    <w:rsid w:val="49A63EF1"/>
    <w:rsid w:val="4CDF10E4"/>
    <w:rsid w:val="56821842"/>
    <w:rsid w:val="60CE7B5E"/>
    <w:rsid w:val="64AD2A8C"/>
    <w:rsid w:val="70926DFA"/>
    <w:rsid w:val="78DB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5">
    <w:name w:val="font3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353</Words>
  <Characters>2140</Characters>
  <Lines>0</Lines>
  <Paragraphs>0</Paragraphs>
  <TotalTime>0</TotalTime>
  <ScaleCrop>false</ScaleCrop>
  <LinksUpToDate>false</LinksUpToDate>
  <CharactersWithSpaces>2489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2026-03-04T07:46:00Z</dcterms:created>
  <dc:creator>admin</dc:creator>
  <cp:lastModifiedBy>凌依落**历历</cp:lastModifiedBy>
  <dcterms:modified xsi:type="dcterms:W3CDTF">2026-07-24T15:04:14Z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eyJoZGlkIjoiMTc3NzY5ZjNhOGZiZTc5NDE5YjIyN2QwYmNjZDI1Y2EiLCJ1c2VySWQiOiI1OTc3NjEzMDEifQ==</vt:lpwstr>
  </property>
  <property fmtid="{D5CDD505-2E9C-101B-9397-08002B2CF9AE}" pid="4" name="ICV">
    <vt:lpwstr>4E0F4A3DE22D42F4B8F2A1D43AC9E0CA_12</vt:lpwstr>
  </property>
</Properties>
</file>