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7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965"/>
        <w:gridCol w:w="2280"/>
        <w:gridCol w:w="2265"/>
        <w:gridCol w:w="2250"/>
      </w:tblGrid>
      <w:tr w14:paraId="34F6B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7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8F96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Table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Association between the RCII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(including extreme values)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and stroke incidence according to glucose regulation state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57653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3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2947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GMS</w:t>
            </w:r>
          </w:p>
        </w:tc>
        <w:tc>
          <w:tcPr>
            <w:tcW w:w="196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A61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Characteristic</w:t>
            </w:r>
          </w:p>
        </w:tc>
        <w:tc>
          <w:tcPr>
            <w:tcW w:w="22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3F7C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Crude,HR(95%CI)</w:t>
            </w:r>
          </w:p>
        </w:tc>
        <w:tc>
          <w:tcPr>
            <w:tcW w:w="226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6E3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Model1,HR(95%CI)</w:t>
            </w:r>
          </w:p>
        </w:tc>
        <w:tc>
          <w:tcPr>
            <w:tcW w:w="22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730A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Model2,HR(95%CI)</w:t>
            </w:r>
          </w:p>
        </w:tc>
      </w:tr>
      <w:tr w14:paraId="52B57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7F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NGR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B1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2D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D79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21B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3F270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9658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93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AB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1.247(0.972,1.600)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21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1.159(0.779,1.726)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49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1.034(0.689,1.550)</w:t>
            </w:r>
          </w:p>
        </w:tc>
      </w:tr>
      <w:tr w14:paraId="4D2AE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090E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0E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75E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1.531(1.207,1.941)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62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1.552(1.057,2.278)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5C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1.186(0.795,1.768)</w:t>
            </w:r>
          </w:p>
        </w:tc>
      </w:tr>
      <w:tr w14:paraId="78C81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ED24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0AC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8F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2.060(1.642,2.584)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F0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2.036(1.386,2.989)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B5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1.458(0.971,2.189)</w:t>
            </w:r>
          </w:p>
        </w:tc>
      </w:tr>
      <w:tr w14:paraId="2385B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78E0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3A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29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0.105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2F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0.197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5D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0.675</w:t>
            </w:r>
          </w:p>
        </w:tc>
      </w:tr>
      <w:tr w14:paraId="3940A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008A3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69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Per 1SD increase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4B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1.056(0.989,1.129)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DA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1.046(0.977,1.119)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0E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1.017(0.941,1.099)</w:t>
            </w:r>
          </w:p>
        </w:tc>
      </w:tr>
      <w:tr w14:paraId="44EC9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AF7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Pre-DM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28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5BD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A4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86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5C860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50F0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D4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75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1.268(0.896,1.794)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791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1.262(0.891,1.789)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D7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1.130(0.795,1.605)</w:t>
            </w:r>
          </w:p>
        </w:tc>
      </w:tr>
      <w:tr w14:paraId="6F558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F518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E6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27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1.421(1.017,1.987)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3E9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1.407(1.003,1.972)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B7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1.107(0.781,1.570)</w:t>
            </w:r>
          </w:p>
        </w:tc>
      </w:tr>
      <w:tr w14:paraId="1097E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E706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522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17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1.888(1.372,2.597)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8B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1.875(1.357,2.590)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D0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1.378(0.971,1.955)</w:t>
            </w:r>
          </w:p>
        </w:tc>
      </w:tr>
      <w:tr w14:paraId="4EFC8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2D6B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3F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EA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0.016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AF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0.017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14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0.05</w:t>
            </w:r>
          </w:p>
        </w:tc>
      </w:tr>
      <w:tr w14:paraId="3E0AD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38017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19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Per 1SD increase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96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1.048(1.009,1.089)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C4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1.078(1.009,1.090)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6F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1.043(0.999,1.087)</w:t>
            </w:r>
          </w:p>
        </w:tc>
      </w:tr>
      <w:tr w14:paraId="58AC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ED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DM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D3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69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6D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1C0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087D5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956B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2F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EA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1.247(0.972,1.600)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74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1.314(0.639,2.697)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632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1.214(0.583,2.529)</w:t>
            </w:r>
          </w:p>
        </w:tc>
      </w:tr>
      <w:tr w14:paraId="046D8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F491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42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AC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1.531(1.207,1.941)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11B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1.645(0.859,3.147)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7E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1.260(0.644,2.468)</w:t>
            </w:r>
          </w:p>
        </w:tc>
      </w:tr>
      <w:tr w14:paraId="4CFDF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699E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37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C8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2.060(1.642,2.584)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68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2.099(1.129,3.903)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53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1.472(0.748,2.897)</w:t>
            </w:r>
          </w:p>
        </w:tc>
      </w:tr>
      <w:tr w14:paraId="680D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D328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DCD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BA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0E7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A5E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0.101</w:t>
            </w:r>
          </w:p>
        </w:tc>
      </w:tr>
      <w:tr w14:paraId="57754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EF85C7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012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Per 1SD increase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6423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1.183(1.071,1.305)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EEE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1.159(1.049,1.282)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7B5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1.109(0.980,1.256)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coronary artery disease,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GMS, glucose regulation state; NGR, normal glucose regulation; Pre-DM, prediabetes mellitus; DM, diabetes mellitus; HR, Hazard ratio; CI, confidence interval; SD, standard deviation.</w:t>
      </w:r>
    </w:p>
    <w:p w14:paraId="740A3689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A63DE"/>
    <w:rsid w:val="1A8B0292"/>
    <w:rsid w:val="2C2517D0"/>
    <w:rsid w:val="5AAD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2026-07-25T07:43:22Z</dcterms:created>
  <dc:creator>admin</dc:creator>
  <cp:lastModifiedBy>凌依落**历历</cp:lastModifiedBy>
  <dcterms:modified xsi:type="dcterms:W3CDTF">2026-07-25T07:50:58Z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eyJoZGlkIjoiMTc3NzY5ZjNhOGZiZTc5NDE5YjIyN2QwYmNjZDI1Y2EiLCJ1c2VySWQiOiI1OTc3NjEzMDEifQ==</vt:lpwstr>
  </property>
  <property fmtid="{D5CDD505-2E9C-101B-9397-08002B2CF9AE}" pid="4" name="ICV">
    <vt:lpwstr>0E084C7E0EDF4370B5B679C002993F38_12</vt:lpwstr>
  </property>
</Properties>
</file>