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0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2285"/>
        <w:gridCol w:w="2514"/>
        <w:gridCol w:w="2685"/>
        <w:gridCol w:w="2685"/>
        <w:gridCol w:w="2686"/>
      </w:tblGrid>
      <w:tr w14:paraId="7BFE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0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46E3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Association between the RCII and stroke incidence according to glucose regulation state</w:t>
            </w:r>
          </w:p>
        </w:tc>
      </w:tr>
      <w:tr w14:paraId="5568F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AD0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GMS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845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Characteristic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6AE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Crude,HR(95%CI)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7B3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Model1,HR(95%CI)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F99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Model2,HR(95%CI)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62D9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Model3,HR(95%CI)</w:t>
            </w:r>
          </w:p>
        </w:tc>
      </w:tr>
      <w:tr w14:paraId="68398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5D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85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42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7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D9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CB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4A200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ED89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2E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F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1.172(0.786,1.749)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C4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1.129(0.756,1.687)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F2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1.079(0.722,1.615)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B1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1.025(0.683,1.538)</w:t>
            </w:r>
          </w:p>
        </w:tc>
      </w:tr>
      <w:tr w14:paraId="5BFA2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9DDE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55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FB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1.652(1.129,2.418)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28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1.566(1.067,2.298)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BE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1.650(0.917,1.989)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02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1.192(0.802,1.771)</w:t>
            </w:r>
          </w:p>
        </w:tc>
      </w:tr>
      <w:tr w14:paraId="2D505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41C3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5B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9D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2.167(1.476,3.182)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1D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2.049(1.393,3.013)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24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1.794(1.217,2.645)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A6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1.493(0.991,2.249)</w:t>
            </w:r>
          </w:p>
        </w:tc>
      </w:tr>
      <w:tr w14:paraId="22E6A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E5A8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65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19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B8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28A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5D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0.168</w:t>
            </w:r>
          </w:p>
        </w:tc>
      </w:tr>
      <w:tr w14:paraId="0E59A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60E16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FC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361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1.131(1.037,1.234)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6B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1.123(1.027,1.227)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62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1.087(0.993,1.190)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81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1.089(0.965,1.228)</w:t>
            </w:r>
          </w:p>
        </w:tc>
      </w:tr>
      <w:tr w14:paraId="0221E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B8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Pre-DM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B4E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91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1F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56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8FB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59003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2329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07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6E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1.314(0.918,1.882)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49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1.297(0.905,1.857)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93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1.240(0.866,1.777)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BE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1.188(0.826,1.708)</w:t>
            </w:r>
          </w:p>
        </w:tc>
      </w:tr>
      <w:tr w14:paraId="5E442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C08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3F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00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1.518(1.074,2.145)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79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1.504(1.063,2.128)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AE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1.343(0.948,1.904)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D3F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1.201(0.838,1.721)</w:t>
            </w:r>
          </w:p>
        </w:tc>
      </w:tr>
      <w:tr w14:paraId="64E6D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EEE0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D5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A3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1.912(1.372,2.664)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81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1.892(1.355,2.641)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21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1.655(1.182,2.316)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46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1.416(0.991,2.023)</w:t>
            </w:r>
          </w:p>
        </w:tc>
      </w:tr>
      <w:tr w14:paraId="0E200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FF1B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38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98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AE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C25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7A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258BB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A4DF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BA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8B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1.234(1.142,1.333)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ED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1.235(1.143,1.336)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746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1.209(1.117,1.310)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4E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1.178(1.081,1.284)</w:t>
            </w:r>
          </w:p>
        </w:tc>
      </w:tr>
      <w:tr w14:paraId="29DCF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8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1C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B8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9F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AC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44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</w:tr>
      <w:tr w14:paraId="2521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1B58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53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0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1.291(0.627,2.661)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A5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1.347(0.652,2.782)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AD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1.283(0.620,2.653)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0B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1.224(0.588,2.547)</w:t>
            </w:r>
          </w:p>
        </w:tc>
      </w:tr>
      <w:tr w14:paraId="1B12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2270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EA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49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1.702(0.886,3.273)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4E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1.669(0.866,3.216)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AE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1.402(0.722,2.720)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0D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1.240(0.629,2.444)</w:t>
            </w:r>
          </w:p>
        </w:tc>
      </w:tr>
      <w:tr w14:paraId="7E9A8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0CD2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36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99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1.922(1.034,3.572)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6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1.935(1.038,3.607)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0F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1.725(0.922,3.230)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05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1.377(0.709,2.673)</w:t>
            </w:r>
          </w:p>
        </w:tc>
      </w:tr>
      <w:tr w14:paraId="053F2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EA3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0F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82C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81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C0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F0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0.216</w:t>
            </w:r>
          </w:p>
        </w:tc>
      </w:tr>
      <w:tr w14:paraId="05DA7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35E814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786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8FA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1.165(1.017,1.335)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605D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1.169(1.019,1.342)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042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1.152(1.002,1.325)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B0B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1.071(0.961,1.195)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Model 2: adjusted for variables included in Model 1 and SBP, DBP, BMI.</w:t>
      </w:r>
    </w:p>
    <w:p w14:paraId="244955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: adjusted for variables included in Model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coronary artery disease,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GMS, glucose regulation state; NGR, normal glucose regulation; Pre-DM, prediabetes mellitus; DM, diabetes mellitus; HR, Hazard ratio; CI, confidence interval; SD, standard deviation.</w:t>
      </w:r>
    </w:p>
    <w:p w14:paraId="72B9E1A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F3350"/>
    <w:rsid w:val="0EEA1757"/>
    <w:rsid w:val="1D6B7F07"/>
    <w:rsid w:val="265C2AE3"/>
    <w:rsid w:val="269A360B"/>
    <w:rsid w:val="29EF3C6E"/>
    <w:rsid w:val="698E432E"/>
    <w:rsid w:val="6E2F3C06"/>
    <w:rsid w:val="7DEF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2026-07-25T09:26:59Z</dcterms:created>
  <dc:creator>admin</dc:creator>
  <cp:lastModifiedBy>凌依落**历历</cp:lastModifiedBy>
  <dcterms:modified xsi:type="dcterms:W3CDTF">2026-07-25T09:29:00Z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eyJoZGlkIjoiMTc3NzY5ZjNhOGZiZTc5NDE5YjIyN2QwYmNjZDI1Y2EiLCJ1c2VySWQiOiI1OTc3NjEzMDEifQ==</vt:lpwstr>
  </property>
  <property fmtid="{D5CDD505-2E9C-101B-9397-08002B2CF9AE}" pid="4" name="ICV">
    <vt:lpwstr>C5F2EAAAB4694020BBF8D5EF12E2AAFA_12</vt:lpwstr>
  </property>
</Properties>
</file>