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78" w:rsidRPr="000F5951" w:rsidRDefault="00881E78" w:rsidP="00881E78">
      <w:pPr>
        <w:rPr>
          <w:b/>
          <w:lang w:val="en-US"/>
        </w:rPr>
      </w:pPr>
      <w:bookmarkStart w:id="0" w:name="_GoBack"/>
      <w:bookmarkEnd w:id="0"/>
      <w:r>
        <w:rPr>
          <w:rFonts w:ascii="Calibri" w:eastAsia="Calibri" w:hAnsi="Calibri" w:cs="Times New Roman"/>
        </w:rPr>
        <w:t xml:space="preserve">Supplementary material to Bouwer NI, Liesting  C, Kofflard MJM et al. </w:t>
      </w:r>
      <w:r>
        <w:rPr>
          <w:b/>
          <w:lang w:val="en-US"/>
        </w:rPr>
        <w:t>2D-echocardiography</w:t>
      </w:r>
      <w:r w:rsidRPr="000F5951">
        <w:rPr>
          <w:b/>
          <w:lang w:val="en-US"/>
        </w:rPr>
        <w:t xml:space="preserve"> vs cardiac MRI strain using deep learning: a prospective cohort study in </w:t>
      </w:r>
      <w:r>
        <w:rPr>
          <w:b/>
          <w:lang w:val="en-US"/>
        </w:rPr>
        <w:t xml:space="preserve">patients with </w:t>
      </w:r>
      <w:r w:rsidRPr="000F5951">
        <w:rPr>
          <w:b/>
          <w:lang w:val="en-US"/>
        </w:rPr>
        <w:t>HER2-positive breas</w:t>
      </w:r>
      <w:r>
        <w:rPr>
          <w:b/>
          <w:lang w:val="en-US"/>
        </w:rPr>
        <w:t xml:space="preserve">t cancer undergoing </w:t>
      </w:r>
      <w:proofErr w:type="spellStart"/>
      <w:r>
        <w:rPr>
          <w:b/>
          <w:lang w:val="en-US"/>
        </w:rPr>
        <w:t>trastuzumab</w:t>
      </w:r>
      <w:proofErr w:type="spellEnd"/>
      <w:r>
        <w:rPr>
          <w:b/>
          <w:lang w:val="en-US"/>
        </w:rPr>
        <w:t>.</w:t>
      </w:r>
    </w:p>
    <w:p w:rsidR="00881E78" w:rsidRPr="000F5951" w:rsidRDefault="00881E78" w:rsidP="00881E78">
      <w:pPr>
        <w:jc w:val="center"/>
        <w:rPr>
          <w:b/>
          <w:lang w:val="en-US"/>
        </w:rPr>
      </w:pPr>
    </w:p>
    <w:p w:rsidR="00881E78" w:rsidRPr="00881E78" w:rsidRDefault="00881E78" w:rsidP="00881E78">
      <w:pPr>
        <w:rPr>
          <w:b/>
          <w:lang w:val="en-US"/>
        </w:rPr>
      </w:pPr>
    </w:p>
    <w:p w:rsidR="00881E78" w:rsidRDefault="00881E78">
      <w:pPr>
        <w:rPr>
          <w:b/>
        </w:rPr>
      </w:pPr>
      <w:r>
        <w:rPr>
          <w:b/>
        </w:rPr>
        <w:br w:type="page"/>
      </w:r>
    </w:p>
    <w:p w:rsidR="003736A8" w:rsidRDefault="00B52C13" w:rsidP="003736A8">
      <w:r>
        <w:lastRenderedPageBreak/>
        <w:t>Supplementary Figure</w:t>
      </w:r>
      <w:r w:rsidR="00753B1B" w:rsidRPr="00B52C13">
        <w:t xml:space="preserve"> S</w:t>
      </w:r>
      <w:r w:rsidR="003518E0" w:rsidRPr="00B52C13">
        <w:t>1</w:t>
      </w:r>
      <w:r>
        <w:t>.</w:t>
      </w:r>
      <w:r w:rsidR="003736A8">
        <w:t xml:space="preserve"> Study procedures</w:t>
      </w:r>
    </w:p>
    <w:p w:rsidR="003736A8" w:rsidRDefault="003736A8" w:rsidP="003736A8"/>
    <w:p w:rsidR="003736A8" w:rsidRPr="00476025" w:rsidRDefault="005C396A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</w:t>
      </w:r>
      <w:r w:rsidR="003736A8" w:rsidRPr="00476025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CMR          </w:t>
      </w:r>
      <w:r w:rsidR="003736A8" w:rsidRPr="00476025">
        <w:rPr>
          <w:rFonts w:ascii="Calibri" w:eastAsia="Times New Roman" w:hAnsi="Calibri" w:cs="Calibri"/>
          <w:b/>
          <w:i/>
          <w:color w:val="333333"/>
          <w:sz w:val="24"/>
          <w:szCs w:val="24"/>
        </w:rPr>
        <w:t xml:space="preserve"> or</w:t>
      </w:r>
      <w:r>
        <w:rPr>
          <w:rFonts w:ascii="Calibri" w:eastAsia="Times New Roman" w:hAnsi="Calibri" w:cs="Calibri"/>
          <w:b/>
          <w:color w:val="333333"/>
          <w:sz w:val="24"/>
          <w:szCs w:val="24"/>
        </w:rPr>
        <w:tab/>
        <w:t xml:space="preserve">      CMR</w:t>
      </w:r>
      <w:r>
        <w:rPr>
          <w:rFonts w:ascii="Calibri" w:eastAsia="Times New Roman" w:hAnsi="Calibri" w:cs="Calibri"/>
          <w:b/>
          <w:color w:val="333333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333333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333333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333333"/>
          <w:sz w:val="24"/>
          <w:szCs w:val="24"/>
        </w:rPr>
        <w:tab/>
      </w:r>
      <w:r>
        <w:rPr>
          <w:rFonts w:ascii="Calibri" w:eastAsia="Times New Roman" w:hAnsi="Calibri" w:cs="Calibri"/>
          <w:b/>
          <w:color w:val="333333"/>
          <w:sz w:val="24"/>
          <w:szCs w:val="24"/>
        </w:rPr>
        <w:tab/>
        <w:t xml:space="preserve">    </w:t>
      </w:r>
      <w:r w:rsidR="003736A8" w:rsidRPr="00476025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 CMR</w:t>
      </w:r>
    </w:p>
    <w:p w:rsidR="003736A8" w:rsidRPr="00576BB9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</w:pPr>
      <w:r w:rsidRPr="00B52C13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 </w:t>
      </w:r>
      <w:r w:rsidR="009B6A4A" w:rsidRPr="00B52C13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   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2D</w:t>
      </w:r>
      <w:r w:rsidR="005C396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E-ST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  <w:t xml:space="preserve">   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  <w:t xml:space="preserve">    </w:t>
      </w:r>
      <w:proofErr w:type="spellStart"/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2D</w:t>
      </w:r>
      <w:r w:rsidR="005C396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E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-</w:t>
      </w:r>
      <w:r w:rsidR="005C396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ST</w:t>
      </w:r>
      <w:proofErr w:type="spellEnd"/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</w:r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  <w:t xml:space="preserve">  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 xml:space="preserve">  </w:t>
      </w:r>
      <w:proofErr w:type="spellStart"/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2D</w:t>
      </w:r>
      <w:r w:rsidR="005C396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E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-</w:t>
      </w:r>
      <w:r w:rsidR="005C396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ST</w:t>
      </w:r>
      <w:proofErr w:type="spellEnd"/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</w:r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  <w:t xml:space="preserve">  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 xml:space="preserve"> </w:t>
      </w:r>
      <w:proofErr w:type="spellStart"/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2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D</w:t>
      </w:r>
      <w:r w:rsidR="005C396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E</w:t>
      </w:r>
      <w:r w:rsidR="009B6A4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-</w:t>
      </w:r>
      <w:r w:rsidR="005C396A"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>ST</w:t>
      </w:r>
      <w:proofErr w:type="spellEnd"/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  <w:t xml:space="preserve">            </w:t>
      </w:r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</w:r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</w:r>
      <w:r w:rsidRPr="00576BB9">
        <w:rPr>
          <w:rFonts w:ascii="Calibri" w:eastAsia="Times New Roman" w:hAnsi="Calibri" w:cs="Calibri"/>
          <w:b/>
          <w:color w:val="333333"/>
          <w:sz w:val="24"/>
          <w:szCs w:val="24"/>
          <w:lang w:val="nl-NL"/>
        </w:rPr>
        <w:tab/>
        <w:t xml:space="preserve"> </w:t>
      </w:r>
    </w:p>
    <w:p w:rsidR="003736A8" w:rsidRPr="00576BB9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val="nl-NL"/>
        </w:rPr>
      </w:pPr>
      <w:r w:rsidRPr="009A5C8F">
        <w:rPr>
          <w:rFonts w:ascii="Calibri" w:eastAsia="Times New Roman" w:hAnsi="Calibri" w:cs="Calibri"/>
          <w:noProof/>
          <w:color w:val="333333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7E9BD0" wp14:editId="312C4006">
                <wp:simplePos x="0" y="0"/>
                <wp:positionH relativeFrom="column">
                  <wp:posOffset>4368165</wp:posOffset>
                </wp:positionH>
                <wp:positionV relativeFrom="paragraph">
                  <wp:posOffset>83820</wp:posOffset>
                </wp:positionV>
                <wp:extent cx="136525" cy="407035"/>
                <wp:effectExtent l="0" t="0" r="0" b="0"/>
                <wp:wrapNone/>
                <wp:docPr id="20" name="Pijl-omlaa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407035"/>
                        </a:xfrm>
                        <a:prstGeom prst="downArrow">
                          <a:avLst>
                            <a:gd name="adj1" fmla="val 50000"/>
                            <a:gd name="adj2" fmla="val 74535"/>
                          </a:avLst>
                        </a:pr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24A7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20" o:spid="_x0000_s1026" type="#_x0000_t67" style="position:absolute;margin-left:343.95pt;margin-top:6.6pt;width:10.75pt;height:3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" fillcolor="#3cc">
                <v:textbox style="layout-flow:vertical-ideographic"/>
              </v:shape>
            </w:pict>
          </mc:Fallback>
        </mc:AlternateContent>
      </w:r>
      <w:r w:rsidRPr="009A5C8F">
        <w:rPr>
          <w:rFonts w:ascii="Calibri" w:eastAsia="Times New Roman" w:hAnsi="Calibri" w:cs="Calibri"/>
          <w:noProof/>
          <w:color w:val="333333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A0E845" wp14:editId="7CFB5A7B">
                <wp:simplePos x="0" y="0"/>
                <wp:positionH relativeFrom="column">
                  <wp:posOffset>3030855</wp:posOffset>
                </wp:positionH>
                <wp:positionV relativeFrom="paragraph">
                  <wp:posOffset>81280</wp:posOffset>
                </wp:positionV>
                <wp:extent cx="136525" cy="407035"/>
                <wp:effectExtent l="0" t="0" r="0" b="0"/>
                <wp:wrapNone/>
                <wp:docPr id="18" name="Pijl-omlaa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407035"/>
                        </a:xfrm>
                        <a:prstGeom prst="downArrow">
                          <a:avLst>
                            <a:gd name="adj1" fmla="val 50000"/>
                            <a:gd name="adj2" fmla="val 74535"/>
                          </a:avLst>
                        </a:pr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E225F" id="Pijl-omlaag 18" o:spid="_x0000_s1026" type="#_x0000_t67" style="position:absolute;margin-left:238.65pt;margin-top:6.4pt;width:10.75pt;height:3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" fillcolor="#3cc">
                <v:textbox style="layout-flow:vertical-ideographic"/>
              </v:shape>
            </w:pict>
          </mc:Fallback>
        </mc:AlternateContent>
      </w:r>
      <w:r w:rsidRPr="009A5C8F">
        <w:rPr>
          <w:rFonts w:ascii="Calibri" w:eastAsia="Times New Roman" w:hAnsi="Calibri" w:cs="Calibri"/>
          <w:noProof/>
          <w:color w:val="333333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B2275" wp14:editId="78F5D36B">
                <wp:simplePos x="0" y="0"/>
                <wp:positionH relativeFrom="column">
                  <wp:posOffset>1638300</wp:posOffset>
                </wp:positionH>
                <wp:positionV relativeFrom="paragraph">
                  <wp:posOffset>76835</wp:posOffset>
                </wp:positionV>
                <wp:extent cx="136525" cy="407035"/>
                <wp:effectExtent l="0" t="0" r="0" b="0"/>
                <wp:wrapNone/>
                <wp:docPr id="17" name="Pijl-omlaag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407035"/>
                        </a:xfrm>
                        <a:prstGeom prst="downArrow">
                          <a:avLst>
                            <a:gd name="adj1" fmla="val 50000"/>
                            <a:gd name="adj2" fmla="val 74535"/>
                          </a:avLst>
                        </a:pr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CE393" id="Pijl-omlaag 17" o:spid="_x0000_s1026" type="#_x0000_t67" style="position:absolute;margin-left:129pt;margin-top:6.05pt;width:10.75pt;height:3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" fillcolor="#3cc">
                <v:textbox style="layout-flow:vertical-ideographic"/>
              </v:shape>
            </w:pict>
          </mc:Fallback>
        </mc:AlternateContent>
      </w:r>
      <w:r w:rsidRPr="009A5C8F">
        <w:rPr>
          <w:rFonts w:ascii="Calibri" w:eastAsia="Times New Roman" w:hAnsi="Calibri" w:cs="Calibri"/>
          <w:noProof/>
          <w:color w:val="333333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CA5D0" wp14:editId="2531CC72">
                <wp:simplePos x="0" y="0"/>
                <wp:positionH relativeFrom="column">
                  <wp:posOffset>299085</wp:posOffset>
                </wp:positionH>
                <wp:positionV relativeFrom="paragraph">
                  <wp:posOffset>77470</wp:posOffset>
                </wp:positionV>
                <wp:extent cx="136525" cy="407035"/>
                <wp:effectExtent l="0" t="0" r="0" b="0"/>
                <wp:wrapNone/>
                <wp:docPr id="16" name="Pijl-omlaa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407035"/>
                        </a:xfrm>
                        <a:prstGeom prst="downArrow">
                          <a:avLst>
                            <a:gd name="adj1" fmla="val 50000"/>
                            <a:gd name="adj2" fmla="val 74535"/>
                          </a:avLst>
                        </a:pr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9C536" id="Pijl-omlaag 16" o:spid="_x0000_s1026" type="#_x0000_t67" style="position:absolute;margin-left:23.55pt;margin-top:6.1pt;width:10.75pt;height:3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" fillcolor="#3cc">
                <v:textbox style="layout-flow:vertical-ideographic"/>
              </v:shape>
            </w:pict>
          </mc:Fallback>
        </mc:AlternateContent>
      </w:r>
      <w:r w:rsidRPr="00576BB9">
        <w:rPr>
          <w:rFonts w:ascii="Calibri" w:eastAsia="Times New Roman" w:hAnsi="Calibri" w:cs="Calibri"/>
          <w:color w:val="333333"/>
          <w:sz w:val="28"/>
          <w:szCs w:val="28"/>
          <w:lang w:val="nl-NL"/>
        </w:rPr>
        <w:tab/>
      </w:r>
      <w:r w:rsidRPr="00576BB9">
        <w:rPr>
          <w:rFonts w:ascii="Calibri" w:eastAsia="Times New Roman" w:hAnsi="Calibri" w:cs="Calibri"/>
          <w:color w:val="333333"/>
          <w:sz w:val="28"/>
          <w:szCs w:val="28"/>
          <w:lang w:val="nl-NL"/>
        </w:rPr>
        <w:tab/>
      </w:r>
      <w:r w:rsidRPr="00576BB9">
        <w:rPr>
          <w:rFonts w:ascii="Calibri" w:eastAsia="Times New Roman" w:hAnsi="Calibri" w:cs="Calibri"/>
          <w:color w:val="333333"/>
          <w:sz w:val="28"/>
          <w:szCs w:val="28"/>
          <w:lang w:val="nl-NL"/>
        </w:rPr>
        <w:tab/>
        <w:t xml:space="preserve">   </w:t>
      </w:r>
    </w:p>
    <w:p w:rsidR="003736A8" w:rsidRPr="00576BB9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val="nl-NL"/>
        </w:rPr>
      </w:pPr>
    </w:p>
    <w:p w:rsidR="003736A8" w:rsidRPr="00576BB9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lang w:val="nl-NL"/>
        </w:rPr>
      </w:pPr>
      <w:r w:rsidRPr="009A5C8F">
        <w:rPr>
          <w:rFonts w:ascii="Calibri" w:eastAsia="Times New Roman" w:hAnsi="Calibri" w:cs="Calibri"/>
          <w:noProof/>
          <w:color w:val="333333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CE784" wp14:editId="0CCA6BFA">
                <wp:simplePos x="0" y="0"/>
                <wp:positionH relativeFrom="column">
                  <wp:posOffset>358775</wp:posOffset>
                </wp:positionH>
                <wp:positionV relativeFrom="paragraph">
                  <wp:posOffset>120650</wp:posOffset>
                </wp:positionV>
                <wp:extent cx="4105275" cy="0"/>
                <wp:effectExtent l="0" t="0" r="0" b="0"/>
                <wp:wrapNone/>
                <wp:docPr id="15" name="Rechte verbindingslij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79375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8B74B" id="Rechte verbindingslijn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5pt,9.5pt" to="351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" strokecolor="#f60" strokeweight="6.25pt"/>
            </w:pict>
          </mc:Fallback>
        </mc:AlternateContent>
      </w:r>
      <w:r w:rsidRPr="00576BB9">
        <w:rPr>
          <w:rFonts w:ascii="Calibri" w:eastAsia="Times New Roman" w:hAnsi="Calibri" w:cs="Calibri"/>
          <w:b/>
          <w:color w:val="333333"/>
          <w:sz w:val="28"/>
          <w:szCs w:val="28"/>
          <w:lang w:val="nl-NL"/>
        </w:rPr>
        <w:tab/>
      </w:r>
      <w:r w:rsidRPr="00576BB9">
        <w:rPr>
          <w:rFonts w:ascii="Calibri" w:eastAsia="Times New Roman" w:hAnsi="Calibri" w:cs="Calibri"/>
          <w:b/>
          <w:color w:val="333333"/>
          <w:sz w:val="28"/>
          <w:szCs w:val="28"/>
          <w:lang w:val="nl-NL"/>
        </w:rPr>
        <w:tab/>
      </w:r>
      <w:r w:rsidRPr="00576BB9">
        <w:rPr>
          <w:rFonts w:ascii="Calibri" w:eastAsia="Times New Roman" w:hAnsi="Calibri" w:cs="Calibri"/>
          <w:color w:val="333333"/>
          <w:sz w:val="28"/>
          <w:szCs w:val="28"/>
          <w:lang w:val="nl-NL"/>
        </w:rPr>
        <w:t xml:space="preserve"> </w:t>
      </w: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</w:pPr>
      <w:r w:rsidRPr="00576BB9">
        <w:rPr>
          <w:rFonts w:ascii="Calibri" w:eastAsia="Times New Roman" w:hAnsi="Calibri" w:cs="Calibri"/>
          <w:b/>
          <w:color w:val="333333"/>
          <w:sz w:val="28"/>
          <w:szCs w:val="28"/>
          <w:lang w:val="nl-NL"/>
        </w:rPr>
        <w:t xml:space="preserve">                 </w:t>
      </w:r>
      <w:r w:rsidRPr="009A5C8F">
        <w:rPr>
          <w:rFonts w:ascii="Calibri" w:eastAsia="Times New Roman" w:hAnsi="Calibri" w:cs="Calibri"/>
          <w:b/>
          <w:color w:val="333333"/>
          <w:sz w:val="24"/>
          <w:szCs w:val="24"/>
        </w:rPr>
        <w:t xml:space="preserve">3 months </w:t>
      </w:r>
      <w:r w:rsidRPr="009A5C8F">
        <w:rPr>
          <w:rFonts w:ascii="Calibri" w:eastAsia="Times New Roman" w:hAnsi="Calibri" w:cs="Calibri"/>
          <w:b/>
          <w:color w:val="333333"/>
          <w:sz w:val="24"/>
          <w:szCs w:val="24"/>
        </w:rPr>
        <w:tab/>
        <w:t xml:space="preserve">                    </w:t>
      </w:r>
      <w:r w:rsidRPr="009A5C8F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>3 months</w:t>
      </w:r>
      <w:r w:rsidRPr="009A5C8F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ab/>
        <w:t xml:space="preserve">        3 months</w:t>
      </w:r>
      <w:r w:rsidRPr="009A5C8F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ab/>
        <w:t xml:space="preserve">        </w:t>
      </w:r>
      <w:r w:rsidRPr="009A5C8F"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  <w:tab/>
      </w: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333333"/>
          <w:sz w:val="12"/>
          <w:szCs w:val="12"/>
          <w:lang w:val="en-US"/>
        </w:rPr>
      </w:pP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lang w:val="en-US"/>
        </w:rPr>
      </w:pPr>
      <w:r w:rsidRPr="009A5C8F">
        <w:rPr>
          <w:rFonts w:ascii="Calibri" w:eastAsia="Times New Roman" w:hAnsi="Calibri" w:cs="Calibri"/>
          <w:noProof/>
          <w:color w:val="333333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D1211" wp14:editId="40CAE225">
                <wp:simplePos x="0" y="0"/>
                <wp:positionH relativeFrom="column">
                  <wp:posOffset>338455</wp:posOffset>
                </wp:positionH>
                <wp:positionV relativeFrom="paragraph">
                  <wp:posOffset>124460</wp:posOffset>
                </wp:positionV>
                <wp:extent cx="1371600" cy="434340"/>
                <wp:effectExtent l="0" t="0" r="0" b="0"/>
                <wp:wrapNone/>
                <wp:docPr id="14" name="Tekstva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6A" w:rsidRPr="00894F9C" w:rsidRDefault="005C396A" w:rsidP="003736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</w:pPr>
                            <w:r w:rsidRPr="00894F9C"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  <w:t>Anthracyclines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D1211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6.65pt;margin-top:9.8pt;width:10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" strokecolor="#936" strokeweight="1.5pt">
                <v:textbox>
                  <w:txbxContent>
                    <w:p w:rsidR="005C396A" w:rsidRPr="00894F9C" w:rsidRDefault="005C396A" w:rsidP="003736A8">
                      <w:pPr>
                        <w:jc w:val="center"/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</w:pPr>
                      <w:r w:rsidRPr="00894F9C"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  <w:t>Anthracyclines</w:t>
                      </w:r>
                    </w:p>
                  </w:txbxContent>
                </v:textbox>
              </v:shape>
            </w:pict>
          </mc:Fallback>
        </mc:AlternateContent>
      </w:r>
      <w:r w:rsidRPr="009A5C8F">
        <w:rPr>
          <w:rFonts w:ascii="Calibri" w:eastAsia="Times New Roman" w:hAnsi="Calibri" w:cs="Calibri"/>
          <w:noProof/>
          <w:color w:val="333333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52770A" wp14:editId="70AD8D0D">
                <wp:simplePos x="0" y="0"/>
                <wp:positionH relativeFrom="column">
                  <wp:posOffset>1710055</wp:posOffset>
                </wp:positionH>
                <wp:positionV relativeFrom="paragraph">
                  <wp:posOffset>124460</wp:posOffset>
                </wp:positionV>
                <wp:extent cx="1371600" cy="434340"/>
                <wp:effectExtent l="0" t="0" r="0" b="0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6A" w:rsidRPr="00894F9C" w:rsidRDefault="005C396A" w:rsidP="003736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</w:pPr>
                            <w:r w:rsidRPr="00894F9C"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  <w:t>Trastuzumab/ Paclitaxel</w:t>
                            </w:r>
                          </w:p>
                          <w:p w:rsidR="005C396A" w:rsidRPr="00C83953" w:rsidRDefault="005C396A" w:rsidP="003736A8">
                            <w:pPr>
                              <w:jc w:val="center"/>
                              <w:rPr>
                                <w:b/>
                                <w:color w:val="333333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2770A" id="Tekstvak 13" o:spid="_x0000_s1027" type="#_x0000_t202" style="position:absolute;margin-left:134.65pt;margin-top:9.8pt;width:108pt;height:3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" strokecolor="#936" strokeweight="1.5pt">
                <v:textbox>
                  <w:txbxContent>
                    <w:p w:rsidR="005C396A" w:rsidRPr="00894F9C" w:rsidRDefault="005C396A" w:rsidP="003736A8">
                      <w:pPr>
                        <w:jc w:val="center"/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</w:pPr>
                      <w:r w:rsidRPr="00894F9C"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  <w:t>Trastuzumab/ Paclitaxel</w:t>
                      </w:r>
                    </w:p>
                    <w:p w:rsidR="005C396A" w:rsidRPr="00C83953" w:rsidRDefault="005C396A" w:rsidP="003736A8">
                      <w:pPr>
                        <w:jc w:val="center"/>
                        <w:rPr>
                          <w:b/>
                          <w:color w:val="333333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5C8F">
        <w:rPr>
          <w:rFonts w:ascii="Calibri" w:eastAsia="Times New Roman" w:hAnsi="Calibri" w:cs="Calibri"/>
          <w:b/>
          <w:noProof/>
          <w:color w:val="333333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09246F" wp14:editId="72C781C6">
                <wp:simplePos x="0" y="0"/>
                <wp:positionH relativeFrom="column">
                  <wp:posOffset>3088005</wp:posOffset>
                </wp:positionH>
                <wp:positionV relativeFrom="paragraph">
                  <wp:posOffset>124460</wp:posOffset>
                </wp:positionV>
                <wp:extent cx="1407160" cy="434340"/>
                <wp:effectExtent l="0" t="0" r="0" b="0"/>
                <wp:wrapNone/>
                <wp:docPr id="12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1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6A" w:rsidRPr="00894F9C" w:rsidRDefault="005C396A" w:rsidP="003736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</w:pPr>
                            <w:r w:rsidRPr="00894F9C"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  <w:t>Trastuzumab</w:t>
                            </w:r>
                          </w:p>
                          <w:p w:rsidR="005C396A" w:rsidRPr="00C83953" w:rsidRDefault="005C396A" w:rsidP="003736A8">
                            <w:pPr>
                              <w:jc w:val="center"/>
                              <w:rPr>
                                <w:b/>
                                <w:color w:val="333333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9246F" id="Tekstvak 12" o:spid="_x0000_s1028" type="#_x0000_t202" style="position:absolute;margin-left:243.15pt;margin-top:9.8pt;width:110.8pt;height:3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" strokecolor="#936" strokeweight="1.5pt">
                <v:textbox>
                  <w:txbxContent>
                    <w:p w:rsidR="005C396A" w:rsidRPr="00894F9C" w:rsidRDefault="005C396A" w:rsidP="003736A8">
                      <w:pPr>
                        <w:jc w:val="center"/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</w:pPr>
                      <w:r w:rsidRPr="00894F9C"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  <w:t>Trastuzumab</w:t>
                      </w:r>
                    </w:p>
                    <w:p w:rsidR="005C396A" w:rsidRPr="00C83953" w:rsidRDefault="005C396A" w:rsidP="003736A8">
                      <w:pPr>
                        <w:jc w:val="center"/>
                        <w:rPr>
                          <w:b/>
                          <w:color w:val="333333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333333"/>
          <w:sz w:val="24"/>
          <w:szCs w:val="24"/>
          <w:lang w:val="en-US"/>
        </w:rPr>
      </w:pP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</w:r>
      <w:r w:rsidRPr="009A5C8F"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  <w:tab/>
        <w:t xml:space="preserve">  </w:t>
      </w:r>
      <w:r w:rsidRPr="009A5C8F">
        <w:rPr>
          <w:rFonts w:ascii="Calibri" w:eastAsia="Times New Roman" w:hAnsi="Calibri" w:cs="Calibri"/>
          <w:b/>
          <w:i/>
          <w:color w:val="333333"/>
          <w:sz w:val="24"/>
          <w:szCs w:val="24"/>
          <w:lang w:val="en-US"/>
        </w:rPr>
        <w:t>Early-stage</w:t>
      </w: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333333"/>
          <w:sz w:val="28"/>
          <w:szCs w:val="28"/>
          <w:lang w:val="en-US"/>
        </w:rPr>
      </w:pP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333333"/>
          <w:sz w:val="16"/>
          <w:szCs w:val="16"/>
          <w:lang w:val="en-US"/>
        </w:rPr>
      </w:pP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333333"/>
          <w:sz w:val="20"/>
          <w:szCs w:val="20"/>
          <w:lang w:val="en-US"/>
        </w:rPr>
      </w:pPr>
      <w:r w:rsidRPr="009A5C8F">
        <w:rPr>
          <w:rFonts w:ascii="Calibri" w:eastAsia="Times New Roman" w:hAnsi="Calibri" w:cs="Calibri"/>
          <w:noProof/>
          <w:color w:val="333333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CA85C2" wp14:editId="767A54FD">
                <wp:simplePos x="0" y="0"/>
                <wp:positionH relativeFrom="column">
                  <wp:posOffset>1719580</wp:posOffset>
                </wp:positionH>
                <wp:positionV relativeFrom="paragraph">
                  <wp:posOffset>50800</wp:posOffset>
                </wp:positionV>
                <wp:extent cx="1371600" cy="434340"/>
                <wp:effectExtent l="0" t="0" r="0" b="0"/>
                <wp:wrapNone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6A" w:rsidRPr="00C71DA2" w:rsidRDefault="005C396A" w:rsidP="003736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</w:pPr>
                            <w:r w:rsidRPr="00C71DA2"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  <w:t>Trastuzumab/ Paclitaxel</w:t>
                            </w:r>
                          </w:p>
                          <w:p w:rsidR="005C396A" w:rsidRPr="00C83953" w:rsidRDefault="005C396A" w:rsidP="003736A8">
                            <w:pPr>
                              <w:jc w:val="center"/>
                              <w:rPr>
                                <w:b/>
                                <w:color w:val="333333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A85C2" id="Tekstvak 10" o:spid="_x0000_s1029" type="#_x0000_t202" style="position:absolute;margin-left:135.4pt;margin-top:4pt;width:108pt;height:3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" strokecolor="#936" strokeweight="1.5pt">
                <v:textbox>
                  <w:txbxContent>
                    <w:p w:rsidR="005C396A" w:rsidRPr="00C71DA2" w:rsidRDefault="005C396A" w:rsidP="003736A8">
                      <w:pPr>
                        <w:jc w:val="center"/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</w:pPr>
                      <w:r w:rsidRPr="00C71DA2"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  <w:t>Trastuzumab/ Paclitaxel</w:t>
                      </w:r>
                    </w:p>
                    <w:p w:rsidR="005C396A" w:rsidRPr="00C83953" w:rsidRDefault="005C396A" w:rsidP="003736A8">
                      <w:pPr>
                        <w:jc w:val="center"/>
                        <w:rPr>
                          <w:b/>
                          <w:color w:val="333333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5C8F">
        <w:rPr>
          <w:rFonts w:ascii="Calibri" w:eastAsia="Times New Roman" w:hAnsi="Calibri" w:cs="Calibri"/>
          <w:noProof/>
          <w:color w:val="333333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1B754E" wp14:editId="0E7013DF">
                <wp:simplePos x="0" y="0"/>
                <wp:positionH relativeFrom="column">
                  <wp:posOffset>3097530</wp:posOffset>
                </wp:positionH>
                <wp:positionV relativeFrom="paragraph">
                  <wp:posOffset>50800</wp:posOffset>
                </wp:positionV>
                <wp:extent cx="1407160" cy="434340"/>
                <wp:effectExtent l="0" t="0" r="0" b="0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1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6A" w:rsidRPr="00C83953" w:rsidRDefault="005C396A" w:rsidP="003736A8">
                            <w:pPr>
                              <w:jc w:val="center"/>
                              <w:rPr>
                                <w:b/>
                                <w:color w:val="333333"/>
                                <w:lang w:val="en-US"/>
                              </w:rPr>
                            </w:pPr>
                            <w:r w:rsidRPr="00C71DA2">
                              <w:rPr>
                                <w:rFonts w:ascii="Calibri" w:hAnsi="Calibri" w:cs="Calibri"/>
                                <w:b/>
                                <w:color w:val="333333"/>
                                <w:lang w:val="en-US"/>
                              </w:rPr>
                              <w:t>Trastuzumab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B754E" id="Tekstvak 7" o:spid="_x0000_s1030" type="#_x0000_t202" style="position:absolute;margin-left:243.9pt;margin-top:4pt;width:110.8pt;height:3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" strokecolor="#936" strokeweight="1.5pt">
                <v:textbox>
                  <w:txbxContent>
                    <w:p w:rsidR="005C396A" w:rsidRPr="00C83953" w:rsidRDefault="005C396A" w:rsidP="003736A8">
                      <w:pPr>
                        <w:jc w:val="center"/>
                        <w:rPr>
                          <w:b/>
                          <w:color w:val="333333"/>
                          <w:lang w:val="en-US"/>
                        </w:rPr>
                      </w:pPr>
                      <w:r w:rsidRPr="00C71DA2">
                        <w:rPr>
                          <w:rFonts w:ascii="Calibri" w:hAnsi="Calibri" w:cs="Calibri"/>
                          <w:b/>
                          <w:color w:val="333333"/>
                          <w:lang w:val="en-US"/>
                        </w:rPr>
                        <w:t>Trastuzumab</w:t>
                      </w:r>
                    </w:p>
                  </w:txbxContent>
                </v:textbox>
              </v:shape>
            </w:pict>
          </mc:Fallback>
        </mc:AlternateContent>
      </w: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/>
          <w:color w:val="333333"/>
          <w:sz w:val="24"/>
          <w:szCs w:val="24"/>
          <w:lang w:val="en-US"/>
        </w:rPr>
      </w:pP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</w:r>
      <w:r w:rsidRPr="009A5C8F">
        <w:rPr>
          <w:rFonts w:ascii="Calibri" w:eastAsia="Times New Roman" w:hAnsi="Calibri" w:cs="Calibri"/>
          <w:color w:val="333333"/>
          <w:sz w:val="20"/>
          <w:szCs w:val="20"/>
          <w:lang w:val="en-US"/>
        </w:rPr>
        <w:tab/>
        <w:t xml:space="preserve">   </w:t>
      </w:r>
      <w:r w:rsidRPr="009A5C8F">
        <w:rPr>
          <w:rFonts w:ascii="Calibri" w:eastAsia="Times New Roman" w:hAnsi="Calibri" w:cs="Calibri"/>
          <w:b/>
          <w:i/>
          <w:color w:val="333333"/>
          <w:sz w:val="24"/>
          <w:szCs w:val="24"/>
          <w:lang w:val="en-US"/>
        </w:rPr>
        <w:t>Advanced-stage</w:t>
      </w: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/>
        </w:rPr>
      </w:pPr>
    </w:p>
    <w:p w:rsidR="003736A8" w:rsidRPr="009A5C8F" w:rsidRDefault="003736A8" w:rsidP="003736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736A8" w:rsidRDefault="003736A8" w:rsidP="003736A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en-US"/>
        </w:rPr>
      </w:pPr>
      <w:r w:rsidRPr="00C4727A">
        <w:rPr>
          <w:rFonts w:eastAsia="Times New Roman" w:cstheme="minorHAnsi"/>
          <w:lang w:val="en-US"/>
        </w:rPr>
        <w:t xml:space="preserve">Participants were studied before chemotherapy and before start </w:t>
      </w:r>
      <w:proofErr w:type="spellStart"/>
      <w:r w:rsidR="003C1E81">
        <w:rPr>
          <w:rFonts w:eastAsia="Times New Roman" w:cstheme="minorHAnsi"/>
          <w:lang w:val="en-US"/>
        </w:rPr>
        <w:t>t</w:t>
      </w:r>
      <w:r w:rsidRPr="00C4727A">
        <w:rPr>
          <w:rFonts w:eastAsia="Times New Roman" w:cstheme="minorHAnsi"/>
          <w:lang w:val="en-US"/>
        </w:rPr>
        <w:t>rastuzumab</w:t>
      </w:r>
      <w:proofErr w:type="spellEnd"/>
      <w:r w:rsidRPr="00C4727A">
        <w:rPr>
          <w:rFonts w:eastAsia="Times New Roman" w:cstheme="minorHAnsi"/>
          <w:lang w:val="en-US"/>
        </w:rPr>
        <w:t xml:space="preserve"> at standardized intervals every 12 </w:t>
      </w:r>
      <w:r w:rsidR="003C1E81">
        <w:rPr>
          <w:rFonts w:eastAsia="Times New Roman" w:cstheme="minorHAnsi"/>
          <w:lang w:val="en-US"/>
        </w:rPr>
        <w:t>weeks</w:t>
      </w:r>
      <w:r w:rsidRPr="00C4727A">
        <w:rPr>
          <w:rFonts w:eastAsia="Times New Roman" w:cstheme="minorHAnsi"/>
          <w:lang w:val="en-US"/>
        </w:rPr>
        <w:t xml:space="preserve"> using echocardiography. </w:t>
      </w:r>
    </w:p>
    <w:p w:rsidR="003C1E81" w:rsidRPr="00C4727A" w:rsidRDefault="003C1E81" w:rsidP="003736A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en-US" w:eastAsia="nl-NL"/>
        </w:rPr>
      </w:pPr>
    </w:p>
    <w:p w:rsidR="003736A8" w:rsidRDefault="003736A8" w:rsidP="003736A8">
      <w:pPr>
        <w:spacing w:after="0"/>
      </w:pPr>
      <w:r>
        <w:rPr>
          <w:b/>
        </w:rPr>
        <w:t>Abbreviations</w:t>
      </w:r>
      <w:r w:rsidRPr="00C4727A">
        <w:t xml:space="preserve"> </w:t>
      </w:r>
      <w:r w:rsidR="003C1E81">
        <w:t>CMR:</w:t>
      </w:r>
      <w:r>
        <w:t xml:space="preserve"> cardiac</w:t>
      </w:r>
      <w:r w:rsidR="003C1E81">
        <w:t xml:space="preserve"> magnetic resonance imaging,</w:t>
      </w:r>
      <w:r w:rsidR="009B6A4A">
        <w:t xml:space="preserve"> 2D-STE</w:t>
      </w:r>
      <w:r w:rsidR="003C1E81">
        <w:t>:</w:t>
      </w:r>
      <w:r>
        <w:t xml:space="preserve"> two-dimensional </w:t>
      </w:r>
      <w:r w:rsidR="009B6A4A">
        <w:t>speckle tracking echocardiography.</w:t>
      </w:r>
    </w:p>
    <w:p w:rsidR="008227A6" w:rsidRDefault="008227A6">
      <w:r>
        <w:br w:type="page"/>
      </w:r>
    </w:p>
    <w:p w:rsidR="008227A6" w:rsidRDefault="008227A6" w:rsidP="008227A6">
      <w:pPr>
        <w:spacing w:after="0"/>
        <w:rPr>
          <w:lang w:val="en-US"/>
        </w:rPr>
      </w:pPr>
      <w:r w:rsidRPr="00B52C13">
        <w:rPr>
          <w:lang w:val="en-US"/>
        </w:rPr>
        <w:lastRenderedPageBreak/>
        <w:t>Supplementary Table S1</w:t>
      </w:r>
      <w:r w:rsidR="00B52C13" w:rsidRPr="00B52C13">
        <w:rPr>
          <w:lang w:val="en-US"/>
        </w:rPr>
        <w:t>.</w:t>
      </w:r>
      <w:r>
        <w:rPr>
          <w:lang w:val="en-US"/>
        </w:rPr>
        <w:t xml:space="preserve"> All parameters during follow-up</w:t>
      </w:r>
    </w:p>
    <w:tbl>
      <w:tblPr>
        <w:tblStyle w:val="Tabelraster1"/>
        <w:tblpPr w:leftFromText="180" w:rightFromText="180" w:vertAnchor="text" w:horzAnchor="page" w:tblpX="811" w:tblpY="95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2126"/>
        <w:gridCol w:w="1985"/>
      </w:tblGrid>
      <w:tr w:rsidR="008227A6" w:rsidRPr="00BD498D" w:rsidTr="005C396A">
        <w:tc>
          <w:tcPr>
            <w:tcW w:w="3828" w:type="dxa"/>
            <w:tcBorders>
              <w:top w:val="single" w:sz="12" w:space="0" w:color="auto"/>
              <w:bottom w:val="single" w:sz="4" w:space="0" w:color="auto"/>
            </w:tcBorders>
          </w:tcPr>
          <w:p w:rsidR="008227A6" w:rsidRPr="00A54535" w:rsidRDefault="008227A6" w:rsidP="005C396A">
            <w:pPr>
              <w:spacing w:line="259" w:lineRule="auto"/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:rsidR="008227A6" w:rsidRPr="0026754B" w:rsidRDefault="008227A6" w:rsidP="005C396A">
            <w:pPr>
              <w:spacing w:line="259" w:lineRule="auto"/>
              <w:jc w:val="center"/>
              <w:rPr>
                <w:b/>
              </w:rPr>
            </w:pPr>
            <w:r w:rsidRPr="00A54535">
              <w:rPr>
                <w:b/>
              </w:rPr>
              <w:t>CMR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:rsidR="008227A6" w:rsidRPr="0026754B" w:rsidRDefault="008227A6" w:rsidP="005C396A">
            <w:pPr>
              <w:spacing w:line="259" w:lineRule="auto"/>
              <w:jc w:val="center"/>
              <w:rPr>
                <w:b/>
              </w:rPr>
            </w:pPr>
            <w:r w:rsidRPr="00A54535">
              <w:rPr>
                <w:b/>
              </w:rPr>
              <w:t>2D</w:t>
            </w:r>
            <w:r>
              <w:rPr>
                <w:b/>
              </w:rPr>
              <w:t>E-ST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8227A6" w:rsidRPr="0026754B" w:rsidRDefault="008227A6" w:rsidP="005C396A">
            <w:pPr>
              <w:spacing w:line="259" w:lineRule="auto"/>
              <w:jc w:val="center"/>
              <w:rPr>
                <w:b/>
              </w:rPr>
            </w:pPr>
            <w:r w:rsidRPr="00A54535">
              <w:rPr>
                <w:b/>
              </w:rPr>
              <w:t>2DE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4008A" w:rsidRDefault="008227A6" w:rsidP="005C396A">
            <w:pPr>
              <w:jc w:val="center"/>
              <w:rPr>
                <w:b/>
              </w:rPr>
            </w:pPr>
            <w:r w:rsidRPr="00A4008A">
              <w:rPr>
                <w:b/>
              </w:rPr>
              <w:t>Median (IQR)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4008A" w:rsidRDefault="008227A6" w:rsidP="005C396A">
            <w:pPr>
              <w:jc w:val="center"/>
              <w:rPr>
                <w:b/>
              </w:rPr>
            </w:pPr>
            <w:r w:rsidRPr="00A4008A">
              <w:rPr>
                <w:b/>
              </w:rPr>
              <w:t>Median (IQR)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643310" w:rsidRDefault="008227A6" w:rsidP="005C396A">
            <w:pPr>
              <w:jc w:val="center"/>
              <w:rPr>
                <w:b/>
              </w:rPr>
            </w:pPr>
            <w:r w:rsidRPr="00A4008A">
              <w:rPr>
                <w:b/>
              </w:rPr>
              <w:t>Median (IQR)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rPr>
                <w:i/>
              </w:rPr>
            </w:pPr>
            <w:r w:rsidRPr="00A54535">
              <w:rPr>
                <w:i/>
              </w:rPr>
              <w:t xml:space="preserve">Before </w:t>
            </w:r>
            <w:proofErr w:type="spellStart"/>
            <w:r w:rsidRPr="00A54535">
              <w:rPr>
                <w:i/>
              </w:rPr>
              <w:t>anthracycline</w:t>
            </w:r>
            <w:proofErr w:type="spellEnd"/>
            <w:r>
              <w:rPr>
                <w:i/>
              </w:rPr>
              <w:t xml:space="preserve"> (n</w:t>
            </w:r>
            <w:r w:rsidRPr="00A54535">
              <w:rPr>
                <w:i/>
              </w:rPr>
              <w:t xml:space="preserve">)            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 w:rsidRPr="00A54535">
              <w:t>38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spacing w:line="259" w:lineRule="auto"/>
              <w:jc w:val="center"/>
            </w:pPr>
            <w:r w:rsidRPr="00A54535">
              <w:t>38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643310" w:rsidRDefault="008227A6" w:rsidP="005C396A">
            <w:pPr>
              <w:spacing w:line="259" w:lineRule="auto"/>
              <w:jc w:val="center"/>
            </w:pPr>
            <w:r w:rsidRPr="00643310">
              <w:t>37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r>
              <w:t>LVEF, 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 w:rsidRPr="00A54535">
              <w:t>60.5 (55.0, 66.1)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rPr>
                <w:lang w:val="nl-NL"/>
              </w:rPr>
              <w:t>59.6 (</w:t>
            </w:r>
            <w:r w:rsidRPr="00A54535">
              <w:rPr>
                <w:lang w:val="nl-NL"/>
              </w:rPr>
              <w:t>53.5, 64.7</w:t>
            </w:r>
            <w:r>
              <w:rPr>
                <w:lang w:val="nl-NL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66.0 (</w:t>
            </w:r>
            <w:r w:rsidRPr="00A54535">
              <w:rPr>
                <w:lang w:val="nl-NL"/>
              </w:rPr>
              <w:t>63.0, 75.0</w:t>
            </w:r>
            <w:r>
              <w:rPr>
                <w:lang w:val="nl-NL"/>
              </w:rPr>
              <w:t>)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</w:tcPr>
          <w:p w:rsidR="008227A6" w:rsidRPr="00A54535" w:rsidRDefault="008227A6" w:rsidP="005C396A">
            <w:r w:rsidRPr="00A54535">
              <w:t>GLS</w:t>
            </w:r>
            <w:r>
              <w:t>, %</w:t>
            </w:r>
          </w:p>
        </w:tc>
        <w:tc>
          <w:tcPr>
            <w:tcW w:w="2126" w:type="dxa"/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t>-17.0  (</w:t>
            </w:r>
            <w:r w:rsidRPr="00A54535">
              <w:t xml:space="preserve">-18.5, </w:t>
            </w:r>
            <w:r>
              <w:t>-14.9)</w:t>
            </w:r>
          </w:p>
        </w:tc>
        <w:tc>
          <w:tcPr>
            <w:tcW w:w="2126" w:type="dxa"/>
          </w:tcPr>
          <w:p w:rsidR="008227A6" w:rsidRPr="00A54535" w:rsidRDefault="00576BB9" w:rsidP="005C396A">
            <w:pPr>
              <w:jc w:val="center"/>
            </w:pPr>
            <w:r>
              <w:t>-19</w:t>
            </w:r>
            <w:r w:rsidR="008227A6">
              <w:t>.0 (</w:t>
            </w:r>
            <w:r>
              <w:t>-20.7, -16</w:t>
            </w:r>
            <w:r w:rsidR="008227A6" w:rsidRPr="00A54535">
              <w:t>.4</w:t>
            </w:r>
            <w:r w:rsidR="008227A6">
              <w:t>)</w:t>
            </w:r>
          </w:p>
        </w:tc>
        <w:tc>
          <w:tcPr>
            <w:tcW w:w="1985" w:type="dxa"/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r>
              <w:t>GRS, 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30.9   (</w:t>
            </w:r>
            <w:r w:rsidRPr="00A54535">
              <w:t xml:space="preserve">24.5, </w:t>
            </w:r>
            <w:r>
              <w:t>34.4)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t>20.8 (</w:t>
            </w:r>
            <w:r w:rsidRPr="00A54535">
              <w:t>14.2, 33.8</w:t>
            </w:r>
            <w: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rPr>
                <w:i/>
              </w:rPr>
            </w:pPr>
            <w:r w:rsidRPr="00A54535">
              <w:rPr>
                <w:i/>
              </w:rPr>
              <w:t xml:space="preserve">Before start </w:t>
            </w:r>
            <w:proofErr w:type="spellStart"/>
            <w:r w:rsidRPr="00A54535">
              <w:rPr>
                <w:i/>
              </w:rPr>
              <w:t>trastuzumab</w:t>
            </w:r>
            <w:proofErr w:type="spellEnd"/>
            <w:r>
              <w:rPr>
                <w:i/>
              </w:rPr>
              <w:t xml:space="preserve"> (n)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 w:rsidRPr="00A54535"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 w:rsidRPr="00A54535">
              <w:t>47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  <w:r w:rsidRPr="00A54535">
              <w:rPr>
                <w:lang w:val="nl-NL"/>
              </w:rPr>
              <w:t>41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r>
              <w:t>LVEF, 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 w:rsidRPr="00A54535">
              <w:t xml:space="preserve">59.4  </w:t>
            </w:r>
            <w:r>
              <w:t>(</w:t>
            </w:r>
            <w:r w:rsidRPr="00A54535">
              <w:t xml:space="preserve">56.7, </w:t>
            </w:r>
            <w:r>
              <w:t>66.5)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rPr>
                <w:lang w:val="nl-NL"/>
              </w:rPr>
              <w:t>55.9 (</w:t>
            </w:r>
            <w:r w:rsidRPr="00A54535">
              <w:rPr>
                <w:lang w:val="nl-NL"/>
              </w:rPr>
              <w:t xml:space="preserve">51.0, </w:t>
            </w:r>
            <w:r w:rsidRPr="00A54535">
              <w:t>59.2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62.5 (</w:t>
            </w:r>
            <w:r w:rsidRPr="00A54535">
              <w:rPr>
                <w:lang w:val="nl-NL"/>
              </w:rPr>
              <w:t>58.3, 66</w:t>
            </w:r>
            <w:r>
              <w:rPr>
                <w:lang w:val="nl-NL"/>
              </w:rPr>
              <w:t>.0)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</w:tcPr>
          <w:p w:rsidR="008227A6" w:rsidRPr="00A54535" w:rsidRDefault="008227A6" w:rsidP="005C396A">
            <w:r>
              <w:t>GLS, %</w:t>
            </w:r>
          </w:p>
        </w:tc>
        <w:tc>
          <w:tcPr>
            <w:tcW w:w="2126" w:type="dxa"/>
          </w:tcPr>
          <w:p w:rsidR="008227A6" w:rsidRPr="00A54535" w:rsidRDefault="008227A6" w:rsidP="005C396A">
            <w:pPr>
              <w:jc w:val="center"/>
            </w:pPr>
            <w:r>
              <w:t>-16.6  (</w:t>
            </w:r>
            <w:r w:rsidRPr="00A54535">
              <w:t>-17.6, -14.9</w:t>
            </w:r>
            <w:r>
              <w:t>)</w:t>
            </w:r>
          </w:p>
        </w:tc>
        <w:tc>
          <w:tcPr>
            <w:tcW w:w="2126" w:type="dxa"/>
          </w:tcPr>
          <w:p w:rsidR="008227A6" w:rsidRPr="00A54535" w:rsidRDefault="00576BB9" w:rsidP="005C396A">
            <w:pPr>
              <w:jc w:val="center"/>
            </w:pPr>
            <w:r>
              <w:t>-16</w:t>
            </w:r>
            <w:r w:rsidR="008227A6">
              <w:t>.7 (</w:t>
            </w:r>
            <w:r>
              <w:t>-18.3, -13</w:t>
            </w:r>
            <w:r w:rsidR="008227A6" w:rsidRPr="00A54535">
              <w:t>.9</w:t>
            </w:r>
            <w:r w:rsidR="008227A6">
              <w:t>)</w:t>
            </w:r>
          </w:p>
        </w:tc>
        <w:tc>
          <w:tcPr>
            <w:tcW w:w="1985" w:type="dxa"/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r>
              <w:t>GRS, 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27.2  (</w:t>
            </w:r>
            <w:r w:rsidRPr="00A54535">
              <w:t xml:space="preserve">23.9, </w:t>
            </w:r>
            <w:r>
              <w:t>30.5)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 w:rsidRPr="00A54535">
              <w:t xml:space="preserve">23.0 </w:t>
            </w:r>
            <w:r>
              <w:t>(</w:t>
            </w:r>
            <w:r w:rsidRPr="00A54535">
              <w:t>9.1, 34.3</w:t>
            </w:r>
            <w: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rPr>
                <w:i/>
              </w:rPr>
            </w:pPr>
            <w:r w:rsidRPr="00A54535">
              <w:rPr>
                <w:i/>
              </w:rPr>
              <w:t xml:space="preserve">3 months after start </w:t>
            </w:r>
            <w:proofErr w:type="spellStart"/>
            <w:r w:rsidRPr="00A54535">
              <w:rPr>
                <w:i/>
              </w:rPr>
              <w:t>trastuzumab</w:t>
            </w:r>
            <w:proofErr w:type="spellEnd"/>
            <w:r>
              <w:rPr>
                <w:i/>
              </w:rPr>
              <w:t xml:space="preserve"> (n)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F00433" w:rsidRDefault="008227A6" w:rsidP="005C396A">
            <w:pPr>
              <w:jc w:val="center"/>
            </w:pPr>
            <w:r w:rsidRPr="00F00433">
              <w:t>NA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F00433" w:rsidRDefault="008227A6" w:rsidP="005C396A">
            <w:pPr>
              <w:jc w:val="center"/>
            </w:pPr>
            <w:r>
              <w:t>44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42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r>
              <w:t>LVEF, 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F00433" w:rsidRDefault="008227A6" w:rsidP="005C396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51.8 (48.5, </w:t>
            </w:r>
            <w:r w:rsidRPr="00AF5537">
              <w:t>5</w:t>
            </w:r>
            <w:r>
              <w:t>6.0)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rPr>
                <w:lang w:val="nl-NL"/>
              </w:rPr>
              <w:t>59.5 (56.0, 63.0)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</w:tcPr>
          <w:p w:rsidR="008227A6" w:rsidRPr="00A54535" w:rsidRDefault="008227A6" w:rsidP="005C396A">
            <w:r>
              <w:t>GLS, %</w:t>
            </w:r>
          </w:p>
        </w:tc>
        <w:tc>
          <w:tcPr>
            <w:tcW w:w="2126" w:type="dxa"/>
          </w:tcPr>
          <w:p w:rsidR="008227A6" w:rsidRPr="00A54535" w:rsidRDefault="008227A6" w:rsidP="005C396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8227A6" w:rsidRPr="00F00433" w:rsidRDefault="008227A6" w:rsidP="005C396A">
            <w:pPr>
              <w:jc w:val="center"/>
            </w:pPr>
            <w:r>
              <w:rPr>
                <w:lang w:val="nl-NL"/>
              </w:rPr>
              <w:t xml:space="preserve">-14.8 (-16.7, </w:t>
            </w:r>
            <w:r>
              <w:t>-11.7)</w:t>
            </w:r>
          </w:p>
        </w:tc>
        <w:tc>
          <w:tcPr>
            <w:tcW w:w="1985" w:type="dxa"/>
          </w:tcPr>
          <w:p w:rsidR="008227A6" w:rsidRPr="00A54535" w:rsidRDefault="008227A6" w:rsidP="005C396A">
            <w:pPr>
              <w:jc w:val="center"/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r>
              <w:t>GRS, 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t>16.4 (9.9 to 30.5)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rPr>
                <w:i/>
              </w:rPr>
            </w:pPr>
            <w:r w:rsidRPr="00A54535">
              <w:rPr>
                <w:i/>
              </w:rPr>
              <w:t xml:space="preserve">6 months after start </w:t>
            </w:r>
            <w:proofErr w:type="spellStart"/>
            <w:r w:rsidRPr="00A54535">
              <w:rPr>
                <w:i/>
              </w:rPr>
              <w:t>trastuzumab</w:t>
            </w:r>
            <w:proofErr w:type="spellEnd"/>
            <w:r>
              <w:rPr>
                <w:i/>
              </w:rPr>
              <w:t xml:space="preserve"> (n)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2A2742" w:rsidRDefault="008227A6" w:rsidP="005C396A">
            <w:pPr>
              <w:jc w:val="center"/>
            </w:pPr>
            <w:r w:rsidRPr="002A2742">
              <w:t>40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2A2742" w:rsidRDefault="008227A6" w:rsidP="005C396A">
            <w:pPr>
              <w:jc w:val="center"/>
            </w:pPr>
            <w:r w:rsidRPr="002A2742">
              <w:t>42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2A2742" w:rsidRDefault="008227A6" w:rsidP="005C396A">
            <w:pPr>
              <w:jc w:val="center"/>
            </w:pPr>
            <w:r w:rsidRPr="002A2742">
              <w:t>44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r>
              <w:t>LVEF, 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t>54.8 (50.7, 60.6)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rPr>
                <w:lang w:val="nl-NL"/>
              </w:rPr>
              <w:t xml:space="preserve">54.7 (49.7, </w:t>
            </w:r>
            <w:r>
              <w:t>58.2)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rPr>
                <w:lang w:val="nl-NL"/>
              </w:rPr>
              <w:t>60.0 (55.0, 64.0)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</w:tcPr>
          <w:p w:rsidR="008227A6" w:rsidRPr="00A54535" w:rsidRDefault="008227A6" w:rsidP="005C396A">
            <w:r>
              <w:t>GLS, %</w:t>
            </w:r>
          </w:p>
        </w:tc>
        <w:tc>
          <w:tcPr>
            <w:tcW w:w="2126" w:type="dxa"/>
          </w:tcPr>
          <w:p w:rsidR="008227A6" w:rsidRPr="002A2742" w:rsidRDefault="008227A6" w:rsidP="005C396A">
            <w:r>
              <w:t>-16.1 (-17.3, -14.4)</w:t>
            </w:r>
          </w:p>
        </w:tc>
        <w:tc>
          <w:tcPr>
            <w:tcW w:w="2126" w:type="dxa"/>
          </w:tcPr>
          <w:p w:rsidR="008227A6" w:rsidRPr="002A2742" w:rsidRDefault="008227A6" w:rsidP="005C396A">
            <w:r>
              <w:rPr>
                <w:lang w:val="nl-NL"/>
              </w:rPr>
              <w:t xml:space="preserve">-14.9 (-16.9, </w:t>
            </w:r>
            <w:r>
              <w:t>-12.5)</w:t>
            </w:r>
          </w:p>
        </w:tc>
        <w:tc>
          <w:tcPr>
            <w:tcW w:w="1985" w:type="dxa"/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r>
              <w:t>GRS, 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t>26.7 (22.5, 28.9)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t>19.0 (12.0, 27.2)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rPr>
                <w:i/>
              </w:rPr>
            </w:pPr>
            <w:r w:rsidRPr="00A54535">
              <w:rPr>
                <w:i/>
              </w:rPr>
              <w:t>Absolute change baseline – 3 months</w:t>
            </w:r>
            <w:r>
              <w:rPr>
                <w:i/>
              </w:rPr>
              <w:t xml:space="preserve"> (n)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2A2742" w:rsidRDefault="008227A6" w:rsidP="005C396A">
            <w:pPr>
              <w:jc w:val="center"/>
            </w:pPr>
            <w:r>
              <w:t>NA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2A2742" w:rsidRDefault="008227A6" w:rsidP="005C396A">
            <w:pPr>
              <w:jc w:val="center"/>
            </w:pPr>
            <w:r w:rsidRPr="002A2742">
              <w:t>44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42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r>
              <w:t>LVEF, 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E445AF" w:rsidRDefault="008227A6" w:rsidP="005C396A">
            <w:pPr>
              <w:jc w:val="center"/>
            </w:pPr>
            <w:r>
              <w:t>-4.8 (-10.3, 0.4)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  <w:r w:rsidRPr="00AF5537">
              <w:rPr>
                <w:lang w:val="nl-NL"/>
              </w:rPr>
              <w:t>-</w:t>
            </w:r>
            <w:r>
              <w:rPr>
                <w:lang w:val="nl-NL"/>
              </w:rPr>
              <w:t>8.0 (</w:t>
            </w:r>
            <w:r w:rsidRPr="00AF5537">
              <w:rPr>
                <w:lang w:val="nl-NL"/>
              </w:rPr>
              <w:t>-</w:t>
            </w:r>
            <w:r>
              <w:rPr>
                <w:lang w:val="nl-NL"/>
              </w:rPr>
              <w:t xml:space="preserve">2.0, </w:t>
            </w:r>
            <w:r w:rsidRPr="00AF5537">
              <w:rPr>
                <w:lang w:val="nl-NL"/>
              </w:rPr>
              <w:t>-</w:t>
            </w:r>
            <w:r>
              <w:rPr>
                <w:lang w:val="nl-NL"/>
              </w:rPr>
              <w:t>14.0)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</w:tcPr>
          <w:p w:rsidR="008227A6" w:rsidRPr="00A54535" w:rsidRDefault="008227A6" w:rsidP="005C396A">
            <w:r>
              <w:t>GLS, %</w:t>
            </w:r>
          </w:p>
        </w:tc>
        <w:tc>
          <w:tcPr>
            <w:tcW w:w="2126" w:type="dxa"/>
          </w:tcPr>
          <w:p w:rsidR="008227A6" w:rsidRPr="00A54535" w:rsidRDefault="008227A6" w:rsidP="005C396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8227A6" w:rsidRPr="00A54535" w:rsidRDefault="00576BB9" w:rsidP="005C396A">
            <w:pPr>
              <w:jc w:val="center"/>
              <w:rPr>
                <w:b/>
              </w:rPr>
            </w:pPr>
            <w:r>
              <w:t>3.5 (1.5 to 4</w:t>
            </w:r>
            <w:r w:rsidR="008227A6">
              <w:t>.9)</w:t>
            </w:r>
          </w:p>
        </w:tc>
        <w:tc>
          <w:tcPr>
            <w:tcW w:w="1985" w:type="dxa"/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r>
              <w:t>GRS, 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b/>
              </w:rPr>
            </w:pPr>
            <w:r>
              <w:t>-3.7 (-9.7, 1.4)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227A6" w:rsidRPr="00A54535" w:rsidRDefault="008227A6" w:rsidP="005C396A">
            <w:pPr>
              <w:rPr>
                <w:i/>
              </w:rPr>
            </w:pPr>
            <w:r w:rsidRPr="00A54535">
              <w:rPr>
                <w:i/>
              </w:rPr>
              <w:t>Absolute change baseline – 6 months (n)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227A6" w:rsidRPr="00AB0C04" w:rsidRDefault="008227A6" w:rsidP="005C396A">
            <w:pPr>
              <w:jc w:val="center"/>
            </w:pP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227A6" w:rsidRPr="00AB0C04" w:rsidRDefault="008227A6" w:rsidP="005C396A">
            <w:pPr>
              <w:jc w:val="center"/>
            </w:pPr>
            <w:r>
              <w:t>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44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r>
              <w:t>LVEF, 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-5.4 (-10.0, -0.2)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-2.7 (-11.3, 3.8)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-6.0 (</w:t>
            </w:r>
            <w:r w:rsidRPr="00AF5537">
              <w:rPr>
                <w:lang w:val="nl-NL"/>
              </w:rPr>
              <w:t>-</w:t>
            </w:r>
            <w:r>
              <w:rPr>
                <w:lang w:val="nl-NL"/>
              </w:rPr>
              <w:t>0.5, -13.0)</w:t>
            </w: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</w:tcPr>
          <w:p w:rsidR="008227A6" w:rsidRPr="00A54535" w:rsidRDefault="008227A6" w:rsidP="005C396A">
            <w:r>
              <w:t>GLS, %</w:t>
            </w:r>
          </w:p>
        </w:tc>
        <w:tc>
          <w:tcPr>
            <w:tcW w:w="2126" w:type="dxa"/>
          </w:tcPr>
          <w:p w:rsidR="008227A6" w:rsidRPr="00A54535" w:rsidRDefault="008227A6" w:rsidP="005C396A">
            <w:pPr>
              <w:jc w:val="center"/>
            </w:pPr>
            <w:r>
              <w:t>1.5 (0.3, 2.1)</w:t>
            </w:r>
          </w:p>
        </w:tc>
        <w:tc>
          <w:tcPr>
            <w:tcW w:w="2126" w:type="dxa"/>
          </w:tcPr>
          <w:p w:rsidR="008227A6" w:rsidRPr="00A54535" w:rsidRDefault="00576BB9" w:rsidP="005C396A">
            <w:pPr>
              <w:jc w:val="center"/>
            </w:pPr>
            <w:r>
              <w:t>3.3 (1.0, 5</w:t>
            </w:r>
            <w:r w:rsidR="008227A6">
              <w:t>.6)</w:t>
            </w:r>
          </w:p>
        </w:tc>
        <w:tc>
          <w:tcPr>
            <w:tcW w:w="1985" w:type="dxa"/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  <w:tr w:rsidR="008227A6" w:rsidRPr="00BD498D" w:rsidTr="005C396A">
        <w:trPr>
          <w:trHeight w:val="320"/>
        </w:trPr>
        <w:tc>
          <w:tcPr>
            <w:tcW w:w="3828" w:type="dxa"/>
            <w:tcBorders>
              <w:bottom w:val="single" w:sz="12" w:space="0" w:color="auto"/>
            </w:tcBorders>
          </w:tcPr>
          <w:p w:rsidR="008227A6" w:rsidRPr="00A54535" w:rsidRDefault="008227A6" w:rsidP="005C396A">
            <w:r>
              <w:t>GRS, %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-4.5 (-7.5, -0.6)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8227A6" w:rsidRPr="00A54535" w:rsidRDefault="008227A6" w:rsidP="005C396A">
            <w:pPr>
              <w:jc w:val="center"/>
            </w:pPr>
            <w:r>
              <w:t>-3.0 (11.7, 3.0)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8227A6" w:rsidRPr="00A54535" w:rsidRDefault="008227A6" w:rsidP="005C396A">
            <w:pPr>
              <w:jc w:val="center"/>
              <w:rPr>
                <w:lang w:val="nl-NL"/>
              </w:rPr>
            </w:pPr>
          </w:p>
        </w:tc>
      </w:tr>
    </w:tbl>
    <w:p w:rsidR="008227A6" w:rsidRDefault="008227A6" w:rsidP="008227A6">
      <w:pPr>
        <w:spacing w:after="0"/>
      </w:pPr>
      <w:r w:rsidRPr="00231DD6">
        <w:rPr>
          <w:b/>
        </w:rPr>
        <w:t>Abbreviations</w:t>
      </w:r>
      <w:r>
        <w:t xml:space="preserve"> 2DE-ST: two</w:t>
      </w:r>
      <w:r w:rsidRPr="00C16365">
        <w:t>-dimension</w:t>
      </w:r>
      <w:r>
        <w:t>al</w:t>
      </w:r>
      <w:r w:rsidRPr="00C16365">
        <w:t xml:space="preserve"> speckle tracking echocardiography</w:t>
      </w:r>
      <w:r>
        <w:t>, CMR: cardiac magnetic resonance imaging, LVEF: left ventricular ejection fraction, GLS: global longitudinal strain, GRS: global radial strain, 2DE: two-dimensional echocardiography, NA: not applicable</w:t>
      </w:r>
      <w:r w:rsidRPr="009F6BAB">
        <w:t xml:space="preserve"> </w:t>
      </w:r>
    </w:p>
    <w:p w:rsidR="008227A6" w:rsidRDefault="008227A6">
      <w:r>
        <w:br w:type="page"/>
      </w:r>
    </w:p>
    <w:p w:rsidR="008227A6" w:rsidRDefault="00B52C13" w:rsidP="008227A6">
      <w:r w:rsidRPr="00B52C13">
        <w:rPr>
          <w:lang w:val="en-US"/>
        </w:rPr>
        <w:lastRenderedPageBreak/>
        <w:t>Supplementary Table S</w:t>
      </w:r>
      <w:r>
        <w:rPr>
          <w:lang w:val="en-US"/>
        </w:rPr>
        <w:t xml:space="preserve">2. </w:t>
      </w:r>
      <w:r w:rsidR="008227A6">
        <w:t>Sensitivity analyses in early-stage breast and advanced-stage breast cancer</w:t>
      </w:r>
    </w:p>
    <w:tbl>
      <w:tblPr>
        <w:tblStyle w:val="Tabelraster"/>
        <w:tblpPr w:leftFromText="180" w:rightFromText="180" w:vertAnchor="text" w:horzAnchor="margin" w:tblpXSpec="center" w:tblpY="20"/>
        <w:tblW w:w="10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07"/>
        <w:gridCol w:w="1701"/>
        <w:gridCol w:w="794"/>
        <w:gridCol w:w="510"/>
        <w:gridCol w:w="113"/>
        <w:gridCol w:w="1701"/>
        <w:gridCol w:w="794"/>
        <w:gridCol w:w="504"/>
        <w:gridCol w:w="236"/>
        <w:gridCol w:w="1583"/>
        <w:gridCol w:w="794"/>
        <w:gridCol w:w="667"/>
        <w:gridCol w:w="20"/>
      </w:tblGrid>
      <w:tr w:rsidR="008227A6" w:rsidRPr="00FA461B" w:rsidTr="005C396A">
        <w:tc>
          <w:tcPr>
            <w:tcW w:w="1128" w:type="dxa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rPr>
                <w:rFonts w:cstheme="minorHAnsi"/>
                <w:b/>
                <w:bCs/>
                <w:sz w:val="20"/>
                <w:szCs w:val="20"/>
              </w:rPr>
            </w:pPr>
            <w:r w:rsidRPr="00FA461B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DE</w:t>
            </w:r>
          </w:p>
        </w:tc>
        <w:tc>
          <w:tcPr>
            <w:tcW w:w="107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117" w:type="dxa"/>
            <w:gridSpan w:val="7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461B">
              <w:rPr>
                <w:rFonts w:cstheme="minorHAnsi"/>
                <w:b/>
                <w:bCs/>
                <w:sz w:val="20"/>
                <w:szCs w:val="20"/>
              </w:rPr>
              <w:t>CMR-LVEF at 6 months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D73E2E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73E2E">
              <w:rPr>
                <w:rFonts w:cstheme="minorHAnsi"/>
                <w:b/>
                <w:bCs/>
                <w:sz w:val="20"/>
                <w:szCs w:val="20"/>
              </w:rPr>
              <w:t>Change in CMR-LVEF at 6 months</w:t>
            </w:r>
          </w:p>
        </w:tc>
        <w:tc>
          <w:tcPr>
            <w:tcW w:w="2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D73E2E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227A6" w:rsidRPr="00FA461B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38045507"/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FA461B">
              <w:rPr>
                <w:rFonts w:cstheme="minorHAnsi"/>
                <w:b/>
                <w:bCs/>
                <w:sz w:val="20"/>
                <w:szCs w:val="20"/>
              </w:rPr>
              <w:t>Univariable</w:t>
            </w:r>
            <w:proofErr w:type="spellEnd"/>
            <w:r w:rsidRPr="00FA461B">
              <w:rPr>
                <w:rFonts w:cstheme="minorHAnsi"/>
                <w:b/>
                <w:bCs/>
                <w:sz w:val="20"/>
                <w:szCs w:val="20"/>
              </w:rPr>
              <w:t xml:space="preserve"> analysis</w:t>
            </w:r>
          </w:p>
        </w:tc>
        <w:tc>
          <w:tcPr>
            <w:tcW w:w="11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9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Multivariable analysis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44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Univariable</w:t>
            </w:r>
            <w:proofErr w:type="spellEnd"/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A461B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227A6" w:rsidRPr="00377ACA" w:rsidTr="005C396A"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mean difference (95% CI)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377ACA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mean difference (95% CI)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377ACA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mean difference (95% CI)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77ACA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377ACA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227A6" w:rsidRPr="00377ACA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9B5ABD" w:rsidRDefault="008227A6" w:rsidP="005C396A">
            <w:pPr>
              <w:spacing w:line="300" w:lineRule="atLeast"/>
              <w:rPr>
                <w:rFonts w:cstheme="minorHAnsi"/>
                <w:b/>
                <w:iCs/>
                <w:sz w:val="20"/>
                <w:szCs w:val="20"/>
              </w:rPr>
            </w:pPr>
            <w:r w:rsidRPr="00377ACA">
              <w:rPr>
                <w:rFonts w:cstheme="minorHAnsi"/>
                <w:i/>
                <w:iCs/>
                <w:sz w:val="20"/>
                <w:szCs w:val="20"/>
              </w:rPr>
              <w:t xml:space="preserve">Before start </w:t>
            </w:r>
            <w:proofErr w:type="spellStart"/>
            <w:r w:rsidRPr="00377ACA">
              <w:rPr>
                <w:rFonts w:cstheme="minorHAnsi"/>
                <w:i/>
                <w:iCs/>
                <w:sz w:val="20"/>
                <w:szCs w:val="20"/>
              </w:rPr>
              <w:t>anthracycline</w:t>
            </w:r>
            <w:proofErr w:type="spellEnd"/>
          </w:p>
        </w:tc>
      </w:tr>
      <w:tr w:rsidR="008227A6" w:rsidRPr="00377ACA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rPr>
                <w:rFonts w:cstheme="minorHAnsi"/>
                <w:i/>
                <w:iCs/>
                <w:sz w:val="20"/>
                <w:szCs w:val="20"/>
              </w:rPr>
            </w:pPr>
            <w:r w:rsidRPr="009B5ABD">
              <w:rPr>
                <w:rFonts w:cstheme="minorHAnsi"/>
                <w:b/>
                <w:iCs/>
                <w:sz w:val="20"/>
                <w:szCs w:val="20"/>
              </w:rPr>
              <w:t>Early-stage patients (n=38)</w:t>
            </w:r>
          </w:p>
        </w:tc>
      </w:tr>
      <w:tr w:rsidR="008227A6" w:rsidRPr="00F44DE2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377ACA">
              <w:rPr>
                <w:rFonts w:cstheme="minorHAnsi"/>
                <w:sz w:val="20"/>
                <w:szCs w:val="20"/>
              </w:rPr>
              <w:t>LVEF,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0.42 (-0.02, 0.85</w:t>
            </w:r>
            <w:r w:rsidRPr="00377AC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377ACA">
              <w:rPr>
                <w:rFonts w:cstheme="minorHAnsi"/>
                <w:sz w:val="20"/>
                <w:szCs w:val="20"/>
              </w:rPr>
              <w:t>0.058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377ACA">
              <w:rPr>
                <w:rFonts w:cstheme="minorHAnsi"/>
                <w:sz w:val="20"/>
                <w:szCs w:val="20"/>
              </w:rPr>
              <w:t>0.11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0.23 (-0.22, 0.68</w:t>
            </w:r>
            <w:r w:rsidRPr="00F44DE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0.297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377ACA" w:rsidTr="005C396A">
        <w:tc>
          <w:tcPr>
            <w:tcW w:w="1128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0.24 (-0.83, 1.31)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0.649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0.42 (-0.64, 1.49</w:t>
            </w:r>
            <w:r w:rsidRPr="00F44DE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0.422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9A242E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377ACA">
              <w:rPr>
                <w:rFonts w:cstheme="minorHAnsi"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871BDB">
              <w:rPr>
                <w:rFonts w:cstheme="minorHAnsi"/>
                <w:sz w:val="20"/>
                <w:szCs w:val="20"/>
              </w:rPr>
              <w:t>0.11</w:t>
            </w:r>
            <w:r>
              <w:rPr>
                <w:rFonts w:cstheme="minorHAnsi"/>
                <w:sz w:val="20"/>
                <w:szCs w:val="20"/>
              </w:rPr>
              <w:t xml:space="preserve"> (-0.11, 0.33</w:t>
            </w:r>
            <w:r w:rsidRPr="00871BD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0.322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871BDB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-0.03 (-0.26</w:t>
            </w:r>
            <w:r w:rsidRPr="00871BDB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0.19</w:t>
            </w:r>
            <w:r w:rsidRPr="00871BD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871BDB">
              <w:rPr>
                <w:rFonts w:cstheme="minorHAnsi"/>
                <w:sz w:val="20"/>
                <w:szCs w:val="20"/>
              </w:rPr>
              <w:t>0.767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871BDB">
              <w:rPr>
                <w:rFonts w:cstheme="minorHAnsi"/>
                <w:sz w:val="20"/>
                <w:szCs w:val="20"/>
              </w:rPr>
              <w:t>0.09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9A242E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rPr>
                <w:rFonts w:cstheme="minorHAnsi"/>
                <w:i/>
                <w:iCs/>
                <w:sz w:val="20"/>
                <w:szCs w:val="20"/>
              </w:rPr>
            </w:pPr>
            <w:r w:rsidRPr="00871BDB">
              <w:rPr>
                <w:rFonts w:cstheme="minorHAnsi"/>
                <w:i/>
                <w:iCs/>
                <w:sz w:val="20"/>
                <w:szCs w:val="20"/>
              </w:rPr>
              <w:t xml:space="preserve">Before start </w:t>
            </w:r>
            <w:proofErr w:type="spellStart"/>
            <w:r w:rsidRPr="00871BDB">
              <w:rPr>
                <w:rFonts w:cstheme="minorHAnsi"/>
                <w:i/>
                <w:iCs/>
                <w:sz w:val="20"/>
                <w:szCs w:val="20"/>
              </w:rPr>
              <w:t>trastuzumab</w:t>
            </w:r>
            <w:proofErr w:type="spellEnd"/>
          </w:p>
        </w:tc>
      </w:tr>
      <w:tr w:rsidR="008227A6" w:rsidRPr="009A242E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b/>
                <w:iCs/>
                <w:sz w:val="20"/>
                <w:szCs w:val="20"/>
              </w:rPr>
            </w:pPr>
            <w:r w:rsidRPr="00B974C5">
              <w:rPr>
                <w:rFonts w:cstheme="minorHAnsi"/>
                <w:b/>
                <w:iCs/>
                <w:sz w:val="20"/>
                <w:szCs w:val="20"/>
              </w:rPr>
              <w:t>Early-stage patients (n=38)</w:t>
            </w:r>
          </w:p>
        </w:tc>
      </w:tr>
      <w:tr w:rsidR="008227A6" w:rsidRPr="00F44DE2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871BDB">
              <w:rPr>
                <w:rFonts w:cstheme="minorHAnsi"/>
                <w:sz w:val="20"/>
                <w:szCs w:val="20"/>
              </w:rPr>
              <w:t>LVEF, %</w:t>
            </w:r>
          </w:p>
        </w:tc>
        <w:tc>
          <w:tcPr>
            <w:tcW w:w="1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9A242E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0.79</w:t>
            </w:r>
            <w:r w:rsidRPr="00871BDB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0.34, 1.25</w:t>
            </w:r>
            <w:r w:rsidRPr="009A242E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9A242E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9A242E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0.29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9A242E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0.85 (0.33, 1.37)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0.30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0.23</w:t>
            </w:r>
            <w:r w:rsidRPr="00F401BC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</w:rPr>
              <w:t>-0.30, 0.77</w:t>
            </w:r>
            <w:r w:rsidRPr="00F401B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0.385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9A242E" w:rsidTr="005C396A">
        <w:tc>
          <w:tcPr>
            <w:tcW w:w="1128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F401BC">
              <w:rPr>
                <w:rFonts w:cstheme="minorHAnsi"/>
                <w:sz w:val="20"/>
                <w:szCs w:val="20"/>
              </w:rPr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-0.49 (-1.47, 0.48</w:t>
            </w:r>
            <w:r w:rsidRPr="00F401B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0.311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01BC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0.22 (-0.74, 1.17)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0.641</w:t>
            </w: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-0.26 (-1.25, 0.72</w:t>
            </w:r>
            <w:r w:rsidRPr="00F401B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0.588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401B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871BDB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F401BC">
              <w:rPr>
                <w:rFonts w:cstheme="minorHAnsi"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0.09 (-0.12, 0.31)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0.386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 (-0.21, 0.22)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0.979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B974C5" w:rsidTr="005C396A">
        <w:tc>
          <w:tcPr>
            <w:tcW w:w="3730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b/>
                <w:sz w:val="20"/>
                <w:szCs w:val="20"/>
              </w:rPr>
            </w:pPr>
            <w:r w:rsidRPr="00B974C5">
              <w:rPr>
                <w:rFonts w:cstheme="minorHAnsi"/>
                <w:b/>
                <w:sz w:val="20"/>
                <w:szCs w:val="20"/>
              </w:rPr>
              <w:t>Advanced-stage patients (n=8)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B974C5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B974C5">
              <w:rPr>
                <w:rFonts w:cstheme="minorHAnsi"/>
                <w:sz w:val="20"/>
                <w:szCs w:val="20"/>
              </w:rPr>
              <w:t>LVEF, %</w:t>
            </w:r>
          </w:p>
        </w:tc>
        <w:tc>
          <w:tcPr>
            <w:tcW w:w="1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0.91 (-0.63, 2.46)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0.199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0.26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0.89 (-0.93, 2.70)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0.266</w:t>
            </w: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0.26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0.42 (-0.88, 1.71)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0.464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0.09</w:t>
            </w:r>
          </w:p>
        </w:tc>
        <w:tc>
          <w:tcPr>
            <w:tcW w:w="2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B974C5" w:rsidTr="005C396A">
        <w:tc>
          <w:tcPr>
            <w:tcW w:w="1128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B974C5">
              <w:rPr>
                <w:rFonts w:cstheme="minorHAnsi"/>
                <w:sz w:val="20"/>
                <w:szCs w:val="20"/>
              </w:rPr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0.52 (-2.33, 3.38)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0.669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0.22 (-2.71, 3.15)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0.853</w:t>
            </w: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0.55 (-1.59, 2.68)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0.555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B974C5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B974C5">
              <w:rPr>
                <w:rFonts w:cstheme="minorHAnsi"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0.06 (-0.79, 0.91)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0.869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-0.08 (-0.72, 0.57)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0.782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B974C5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871BDB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rPr>
                <w:rFonts w:cstheme="minorHAnsi"/>
                <w:i/>
                <w:iCs/>
                <w:sz w:val="20"/>
                <w:szCs w:val="20"/>
              </w:rPr>
            </w:pPr>
            <w:r w:rsidRPr="00871BDB">
              <w:rPr>
                <w:rFonts w:cstheme="minorHAnsi"/>
                <w:i/>
                <w:iCs/>
                <w:sz w:val="20"/>
                <w:szCs w:val="20"/>
              </w:rPr>
              <w:t xml:space="preserve">3 Months after start </w:t>
            </w:r>
            <w:proofErr w:type="spellStart"/>
            <w:r w:rsidRPr="00871BDB">
              <w:rPr>
                <w:rFonts w:cstheme="minorHAnsi"/>
                <w:i/>
                <w:iCs/>
                <w:sz w:val="20"/>
                <w:szCs w:val="20"/>
              </w:rPr>
              <w:t>trastuzumab</w:t>
            </w:r>
            <w:proofErr w:type="spellEnd"/>
          </w:p>
        </w:tc>
      </w:tr>
      <w:tr w:rsidR="008227A6" w:rsidRPr="00871BDB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rPr>
                <w:rFonts w:cstheme="minorHAnsi"/>
                <w:i/>
                <w:iCs/>
                <w:sz w:val="20"/>
                <w:szCs w:val="20"/>
              </w:rPr>
            </w:pPr>
            <w:r w:rsidRPr="00B974C5">
              <w:rPr>
                <w:rFonts w:cstheme="minorHAnsi"/>
                <w:b/>
                <w:iCs/>
                <w:sz w:val="20"/>
                <w:szCs w:val="20"/>
              </w:rPr>
              <w:t>Early-stage patients (n=38)</w:t>
            </w:r>
          </w:p>
        </w:tc>
      </w:tr>
      <w:tr w:rsidR="008227A6" w:rsidRPr="00F44DE2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871BDB">
              <w:rPr>
                <w:rFonts w:cstheme="minorHAnsi"/>
                <w:sz w:val="20"/>
                <w:szCs w:val="20"/>
              </w:rPr>
              <w:t>LVEF,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871BDB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0.52</w:t>
            </w:r>
            <w:r w:rsidRPr="00377ACA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(0.17, 0.88</w:t>
            </w:r>
            <w:r w:rsidRPr="00377AC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0.006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0.24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0.40 (-0.01, 0.81)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0.057</w:t>
            </w: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0.31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0.21 (-0.19, 0.61</w:t>
            </w:r>
            <w:r w:rsidRPr="00F401B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0.297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485A9B" w:rsidTr="005C396A">
        <w:tc>
          <w:tcPr>
            <w:tcW w:w="1128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F401BC">
              <w:rPr>
                <w:rFonts w:cstheme="minorHAnsi"/>
                <w:sz w:val="20"/>
                <w:szCs w:val="20"/>
              </w:rPr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-1.29 (-2.25, -0.33</w:t>
            </w:r>
            <w:r w:rsidRPr="00F401B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0.010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0.21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-0.85 (-1.91, 0.20)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0.109</w:t>
            </w: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-0.84 (-1.84, 0.16)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0.097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0.10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F401BC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F401BC">
              <w:rPr>
                <w:rFonts w:cstheme="minorHAnsi"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0.06 (-0.23, 0.36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0.664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-0.14 (-0.43, 0.14)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0.314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F401BC" w:rsidTr="005C396A">
        <w:tc>
          <w:tcPr>
            <w:tcW w:w="373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B0376E" w:rsidRDefault="008227A6" w:rsidP="005C396A">
            <w:pPr>
              <w:spacing w:line="300" w:lineRule="atLeast"/>
              <w:rPr>
                <w:rFonts w:cstheme="minorHAnsi"/>
                <w:b/>
                <w:sz w:val="20"/>
                <w:szCs w:val="20"/>
              </w:rPr>
            </w:pPr>
            <w:r w:rsidRPr="00B0376E">
              <w:rPr>
                <w:rFonts w:cstheme="minorHAnsi"/>
                <w:b/>
                <w:sz w:val="20"/>
                <w:szCs w:val="20"/>
              </w:rPr>
              <w:t>Advanced-stage patients (n=8)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F401BC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LVEF, %</w:t>
            </w:r>
          </w:p>
        </w:tc>
        <w:tc>
          <w:tcPr>
            <w:tcW w:w="1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0.76 (-0.03, 1.55)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0.058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0.48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0.70 (-0.31,  1.70)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0.133</w:t>
            </w: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0.49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0.19 (-0.62, 1.00)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0.587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0.05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F401BC" w:rsidTr="005C396A">
        <w:tc>
          <w:tcPr>
            <w:tcW w:w="1128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1.33 (-1.70, 4.37)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0.324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0.16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0.40 (2.65, 3.44)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0.751</w:t>
            </w: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1.05 (-1.24, 3.34)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0.304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0.17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F401BC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0.25 (-0.70, 1.20)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0.545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0.12 (-0.62, 0.85)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0.716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F401BC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A3665D">
              <w:rPr>
                <w:rFonts w:cstheme="minorHAnsi"/>
                <w:i/>
                <w:sz w:val="20"/>
                <w:szCs w:val="20"/>
              </w:rPr>
              <w:t xml:space="preserve">Change during </w:t>
            </w:r>
            <w:proofErr w:type="spellStart"/>
            <w:r w:rsidRPr="00A3665D">
              <w:rPr>
                <w:rFonts w:cstheme="minorHAnsi"/>
                <w:i/>
                <w:sz w:val="20"/>
                <w:szCs w:val="20"/>
              </w:rPr>
              <w:t>anthracycline</w:t>
            </w:r>
            <w:proofErr w:type="spellEnd"/>
          </w:p>
        </w:tc>
      </w:tr>
      <w:tr w:rsidR="008227A6" w:rsidRPr="00F401BC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0A6B60" w:rsidRDefault="008227A6" w:rsidP="005C396A">
            <w:pPr>
              <w:spacing w:line="300" w:lineRule="atLeast"/>
              <w:rPr>
                <w:rFonts w:cstheme="minorHAnsi"/>
                <w:b/>
                <w:sz w:val="20"/>
                <w:szCs w:val="20"/>
              </w:rPr>
            </w:pPr>
            <w:r w:rsidRPr="000A6B60">
              <w:rPr>
                <w:rFonts w:cstheme="minorHAnsi"/>
                <w:b/>
                <w:sz w:val="20"/>
                <w:szCs w:val="20"/>
              </w:rPr>
              <w:t>Early-stage patients (n=38)</w:t>
            </w:r>
          </w:p>
        </w:tc>
      </w:tr>
      <w:tr w:rsidR="008227A6" w:rsidRPr="00F401BC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8B0C47" w:rsidRDefault="008227A6" w:rsidP="005C396A">
            <w:pPr>
              <w:spacing w:line="300" w:lineRule="atLeas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LVEF, %</w:t>
            </w:r>
          </w:p>
        </w:tc>
        <w:tc>
          <w:tcPr>
            <w:tcW w:w="1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0.11 (-0.29, 0.51)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0.570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 (-0.39, 0.45)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0.879</w:t>
            </w: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-0.05 (-0.45, 0.35)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0.790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2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F401BC" w:rsidTr="005C396A">
        <w:trPr>
          <w:trHeight w:val="80"/>
        </w:trPr>
        <w:tc>
          <w:tcPr>
            <w:tcW w:w="1128" w:type="dxa"/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-0.86 (-2.02, 0.30)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0.142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-0.83 (-2.08, 0.43)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0.186</w:t>
            </w: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-0.86 (-2.03, 0.30)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0.141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504E02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-0.04 (-0.39, 0.31)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0.829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0.08 (-0.27, 0.43)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0.631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01B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475C2B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D73E2E" w:rsidRDefault="008227A6" w:rsidP="005C396A">
            <w:pPr>
              <w:spacing w:line="300" w:lineRule="atLeast"/>
              <w:rPr>
                <w:rFonts w:cstheme="minorHAnsi"/>
                <w:i/>
                <w:iCs/>
                <w:sz w:val="20"/>
                <w:szCs w:val="20"/>
              </w:rPr>
            </w:pPr>
            <w:r w:rsidRPr="00D73E2E">
              <w:rPr>
                <w:rFonts w:cstheme="minorHAnsi"/>
                <w:i/>
                <w:iCs/>
                <w:sz w:val="20"/>
                <w:szCs w:val="20"/>
              </w:rPr>
              <w:t xml:space="preserve">Change at 3 months after start </w:t>
            </w:r>
            <w:proofErr w:type="spellStart"/>
            <w:r w:rsidRPr="00D73E2E">
              <w:rPr>
                <w:rFonts w:cstheme="minorHAnsi"/>
                <w:i/>
                <w:iCs/>
                <w:sz w:val="20"/>
                <w:szCs w:val="20"/>
              </w:rPr>
              <w:t>trastuzumab</w:t>
            </w:r>
            <w:proofErr w:type="spellEnd"/>
          </w:p>
        </w:tc>
      </w:tr>
      <w:tr w:rsidR="008227A6" w:rsidRPr="00475C2B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0A6B60" w:rsidRDefault="008227A6" w:rsidP="005C396A">
            <w:pPr>
              <w:spacing w:line="300" w:lineRule="atLeast"/>
              <w:rPr>
                <w:rFonts w:cstheme="minorHAnsi"/>
                <w:b/>
                <w:iCs/>
                <w:sz w:val="20"/>
                <w:szCs w:val="20"/>
              </w:rPr>
            </w:pPr>
            <w:r w:rsidRPr="000A6B60">
              <w:rPr>
                <w:rFonts w:cstheme="minorHAnsi"/>
                <w:b/>
                <w:iCs/>
                <w:sz w:val="20"/>
                <w:szCs w:val="20"/>
              </w:rPr>
              <w:t>Early-stage patients (n=38)</w:t>
            </w:r>
          </w:p>
        </w:tc>
      </w:tr>
      <w:tr w:rsidR="008227A6" w:rsidRPr="00F44DE2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504E02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504E02">
              <w:rPr>
                <w:rFonts w:cstheme="minorHAnsi"/>
                <w:sz w:val="20"/>
                <w:szCs w:val="20"/>
              </w:rPr>
              <w:t>LVEF, %</w:t>
            </w:r>
          </w:p>
        </w:tc>
        <w:tc>
          <w:tcPr>
            <w:tcW w:w="1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504E0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504E0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0.13 (-0.34, 0.60)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504E0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0.538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504E0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504E0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0.13 (-0.29, 0.56)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0.526</w:t>
            </w: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0.28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377ACA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0.12 (-0.35, 0.59)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0.608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73621C" w:rsidTr="005C396A">
        <w:tc>
          <w:tcPr>
            <w:tcW w:w="1128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F44DE2">
              <w:rPr>
                <w:rFonts w:cstheme="minorHAnsi"/>
                <w:sz w:val="20"/>
                <w:szCs w:val="20"/>
              </w:rPr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--1.55 (-2.53, 0.56)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0.003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0.27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-1.54 (-2.55, -0.52)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0.005</w:t>
            </w: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F44DE2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-1.37 (-2.37, -0.38)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0.009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0.22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4A1717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73621C">
              <w:rPr>
                <w:rFonts w:cstheme="minorHAnsi"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-0.18 (-0.57, 0.22)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0.367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-0..13 (-0.51, 0.26)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0.510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4A1717" w:rsidTr="005C396A"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0A6B60">
              <w:rPr>
                <w:rFonts w:cstheme="minorHAnsi"/>
                <w:b/>
                <w:sz w:val="20"/>
                <w:szCs w:val="20"/>
              </w:rPr>
              <w:t>Advanced-stage patients (n=8)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4A1717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LVEF, %</w:t>
            </w:r>
          </w:p>
        </w:tc>
        <w:tc>
          <w:tcPr>
            <w:tcW w:w="1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0.69 (-0.54, 1.91) 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0.219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0.24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0.69 (-0.84, 2.22)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0.300</w:t>
            </w: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0.24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0.06 (-1.00, 1.12)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0.898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4A1717" w:rsidTr="005C396A">
        <w:tc>
          <w:tcPr>
            <w:tcW w:w="1128" w:type="dxa"/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0.60 (-2.53, 3.74)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0.655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-0.02 (-3.52, 3.47)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0.988</w:t>
            </w: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0.31 (-2.09, 2.71)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0.761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4A1717" w:rsidTr="005C396A">
        <w:tc>
          <w:tcPr>
            <w:tcW w:w="112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0.32 (-1.00, 1.64)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0.573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0.41 (-0.53, 1.35)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0.327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475C2B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8B0C47" w:rsidRDefault="008227A6" w:rsidP="005C396A">
            <w:pPr>
              <w:spacing w:line="300" w:lineRule="atLeast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Change from start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anthracycline</w:t>
            </w:r>
            <w:proofErr w:type="spellEnd"/>
            <w:r>
              <w:rPr>
                <w:rFonts w:cstheme="minorHAnsi"/>
                <w:i/>
                <w:sz w:val="20"/>
                <w:szCs w:val="20"/>
              </w:rPr>
              <w:t xml:space="preserve"> to 3 months after start </w:t>
            </w:r>
            <w:proofErr w:type="spellStart"/>
            <w:r>
              <w:rPr>
                <w:rFonts w:cstheme="minorHAnsi"/>
                <w:i/>
                <w:sz w:val="20"/>
                <w:szCs w:val="20"/>
              </w:rPr>
              <w:t>trastuzumab</w:t>
            </w:r>
            <w:proofErr w:type="spellEnd"/>
          </w:p>
        </w:tc>
      </w:tr>
      <w:tr w:rsidR="008227A6" w:rsidRPr="00475C2B" w:rsidTr="005C396A">
        <w:trPr>
          <w:gridAfter w:val="1"/>
          <w:wAfter w:w="20" w:type="dxa"/>
        </w:trPr>
        <w:tc>
          <w:tcPr>
            <w:tcW w:w="10632" w:type="dxa"/>
            <w:gridSpan w:val="13"/>
            <w:tcMar>
              <w:left w:w="0" w:type="dxa"/>
              <w:right w:w="0" w:type="dxa"/>
            </w:tcMar>
          </w:tcPr>
          <w:p w:rsidR="008227A6" w:rsidRPr="00EF711D" w:rsidRDefault="008227A6" w:rsidP="005C396A">
            <w:pPr>
              <w:spacing w:line="300" w:lineRule="atLeast"/>
              <w:rPr>
                <w:rFonts w:cstheme="minorHAnsi"/>
                <w:b/>
                <w:sz w:val="20"/>
                <w:szCs w:val="20"/>
              </w:rPr>
            </w:pPr>
            <w:r w:rsidRPr="00EF711D">
              <w:rPr>
                <w:rFonts w:cstheme="minorHAnsi"/>
                <w:b/>
                <w:sz w:val="20"/>
                <w:szCs w:val="20"/>
              </w:rPr>
              <w:t>Early-stage patients (n=38)</w:t>
            </w:r>
          </w:p>
        </w:tc>
      </w:tr>
      <w:tr w:rsidR="008227A6" w:rsidRPr="008B0C47" w:rsidTr="005C396A">
        <w:tc>
          <w:tcPr>
            <w:tcW w:w="112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LVEF, %</w:t>
            </w:r>
          </w:p>
        </w:tc>
        <w:tc>
          <w:tcPr>
            <w:tcW w:w="1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0.21 (-0.20, 0.63)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0.303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0.07 (-0.34, 0.47)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0.737</w:t>
            </w:r>
          </w:p>
        </w:tc>
        <w:tc>
          <w:tcPr>
            <w:tcW w:w="5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0.27</w:t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 (-0.39, 0.45)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0.894</w:t>
            </w:r>
          </w:p>
        </w:tc>
        <w:tc>
          <w:tcPr>
            <w:tcW w:w="6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2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8B0C47" w:rsidTr="005C396A">
        <w:trPr>
          <w:trHeight w:val="80"/>
        </w:trPr>
        <w:tc>
          <w:tcPr>
            <w:tcW w:w="1128" w:type="dxa"/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ST-GLS, %</w:t>
            </w:r>
          </w:p>
        </w:tc>
        <w:tc>
          <w:tcPr>
            <w:tcW w:w="107" w:type="dxa"/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-1.54 (-2.54, -0.54)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0.004</w:t>
            </w:r>
          </w:p>
        </w:tc>
        <w:tc>
          <w:tcPr>
            <w:tcW w:w="510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0.27</w:t>
            </w:r>
          </w:p>
        </w:tc>
        <w:tc>
          <w:tcPr>
            <w:tcW w:w="113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-1.49 (-2.56, -0.41)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0.009</w:t>
            </w:r>
          </w:p>
        </w:tc>
        <w:tc>
          <w:tcPr>
            <w:tcW w:w="504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-1.37 (-2.38, -0.35)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0.010</w:t>
            </w:r>
          </w:p>
        </w:tc>
        <w:tc>
          <w:tcPr>
            <w:tcW w:w="667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0.22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8227A6" w:rsidRPr="008B0C47" w:rsidTr="005C396A">
        <w:tc>
          <w:tcPr>
            <w:tcW w:w="1128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ST-GRS, %</w:t>
            </w:r>
          </w:p>
        </w:tc>
        <w:tc>
          <w:tcPr>
            <w:tcW w:w="107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73621C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-0.17 (-0.57, 0.23)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0.386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13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-0.12 (-0.52, 0.27)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0.521</w:t>
            </w:r>
          </w:p>
        </w:tc>
        <w:tc>
          <w:tcPr>
            <w:tcW w:w="667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20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8227A6" w:rsidRPr="004A1717" w:rsidRDefault="008227A6" w:rsidP="005C396A">
            <w:pPr>
              <w:spacing w:line="300" w:lineRule="atLeast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</w:tbl>
    <w:bookmarkEnd w:id="1"/>
    <w:p w:rsidR="008227A6" w:rsidRPr="00AD74C3" w:rsidRDefault="008227A6" w:rsidP="008227A6">
      <w:pPr>
        <w:spacing w:after="0"/>
      </w:pPr>
      <w:r w:rsidRPr="004F3DB4">
        <w:rPr>
          <w:b/>
        </w:rPr>
        <w:t>Abbreviations</w:t>
      </w:r>
      <w:r>
        <w:rPr>
          <w:b/>
        </w:rPr>
        <w:t xml:space="preserve"> </w:t>
      </w:r>
      <w:r w:rsidRPr="00C53004">
        <w:t>CMR, cardiac magnetic resonance imaging</w:t>
      </w:r>
      <w:r>
        <w:t xml:space="preserve">; AC, </w:t>
      </w:r>
      <w:proofErr w:type="spellStart"/>
      <w:r>
        <w:t>anthracycline</w:t>
      </w:r>
      <w:proofErr w:type="spellEnd"/>
      <w:r w:rsidRPr="00C16365">
        <w:t xml:space="preserve">; </w:t>
      </w:r>
      <w:r>
        <w:t xml:space="preserve"> 2DE-ST, two</w:t>
      </w:r>
      <w:r w:rsidRPr="00C16365">
        <w:t>-dimension</w:t>
      </w:r>
      <w:r>
        <w:t>al</w:t>
      </w:r>
      <w:r w:rsidRPr="00C16365">
        <w:t xml:space="preserve"> speckle tracking echocardiography; GLS, global longitudinal strain; G</w:t>
      </w:r>
      <w:r>
        <w:t>RS, global radial strain; 2DE, two</w:t>
      </w:r>
      <w:r w:rsidRPr="00C16365">
        <w:t>-dimensional echocardiography; LVEF, left ventricular eject</w:t>
      </w:r>
      <w:r>
        <w:t>ion fraction; CI, confidence interval, R</w:t>
      </w:r>
      <w:r>
        <w:rPr>
          <w:vertAlign w:val="superscript"/>
        </w:rPr>
        <w:t>2</w:t>
      </w:r>
      <w:r>
        <w:t>: fraction explained variance</w:t>
      </w:r>
    </w:p>
    <w:p w:rsidR="008227A6" w:rsidRDefault="008227A6" w:rsidP="008227A6"/>
    <w:p w:rsidR="008227A6" w:rsidRDefault="008227A6" w:rsidP="008227A6">
      <w:pPr>
        <w:spacing w:after="0"/>
      </w:pPr>
    </w:p>
    <w:p w:rsidR="008227A6" w:rsidRDefault="008227A6">
      <w:r>
        <w:br w:type="page"/>
      </w:r>
    </w:p>
    <w:p w:rsidR="008227A6" w:rsidRPr="00BA6ED1" w:rsidRDefault="00B52C13" w:rsidP="008227A6">
      <w:r w:rsidRPr="00B52C13">
        <w:rPr>
          <w:lang w:val="en-US"/>
        </w:rPr>
        <w:lastRenderedPageBreak/>
        <w:t>Supplementary Table S</w:t>
      </w:r>
      <w:r>
        <w:rPr>
          <w:lang w:val="en-US"/>
        </w:rPr>
        <w:t xml:space="preserve">3. </w:t>
      </w:r>
      <w:r w:rsidR="008227A6">
        <w:t>Overview of studies investigating the correlation of CMR and 2D-STE in measuring strain</w:t>
      </w:r>
    </w:p>
    <w:tbl>
      <w:tblPr>
        <w:tblStyle w:val="Onopgemaaktetabel4"/>
        <w:tblW w:w="11624" w:type="dxa"/>
        <w:tblInd w:w="-1276" w:type="dxa"/>
        <w:tblLook w:val="04A0" w:firstRow="1" w:lastRow="0" w:firstColumn="1" w:lastColumn="0" w:noHBand="0" w:noVBand="1"/>
      </w:tblPr>
      <w:tblGrid>
        <w:gridCol w:w="1406"/>
        <w:gridCol w:w="2989"/>
        <w:gridCol w:w="875"/>
        <w:gridCol w:w="1251"/>
        <w:gridCol w:w="2764"/>
        <w:gridCol w:w="2339"/>
      </w:tblGrid>
      <w:tr w:rsidR="008227A6" w:rsidTr="005C3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Study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F5537">
              <w:rPr>
                <w:rFonts w:cstheme="minorHAnsi"/>
                <w:sz w:val="22"/>
                <w:szCs w:val="22"/>
                <w:lang w:val="en-GB"/>
              </w:rPr>
              <w:t>Population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F5537">
              <w:rPr>
                <w:rFonts w:cstheme="minorHAnsi"/>
                <w:sz w:val="22"/>
                <w:szCs w:val="22"/>
                <w:lang w:val="en-GB"/>
              </w:rPr>
              <w:t>Sam</w:t>
            </w:r>
            <w:proofErr w:type="spellStart"/>
            <w:r w:rsidRPr="00AF5537">
              <w:rPr>
                <w:rFonts w:cstheme="minorHAnsi"/>
                <w:sz w:val="22"/>
                <w:szCs w:val="22"/>
              </w:rPr>
              <w:t>ple</w:t>
            </w:r>
            <w:proofErr w:type="spellEnd"/>
            <w:r w:rsidRPr="00AF5537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F5537">
              <w:rPr>
                <w:rFonts w:cstheme="minorHAnsi"/>
                <w:sz w:val="22"/>
                <w:szCs w:val="22"/>
              </w:rPr>
              <w:t>size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F5537">
              <w:rPr>
                <w:rFonts w:cstheme="minorHAnsi"/>
                <w:sz w:val="22"/>
                <w:szCs w:val="22"/>
                <w:lang w:val="en-GB"/>
              </w:rPr>
              <w:t>Correlation</w:t>
            </w:r>
          </w:p>
          <w:p w:rsidR="008227A6" w:rsidRPr="00AF5537" w:rsidRDefault="008227A6" w:rsidP="005C3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F5537">
              <w:rPr>
                <w:rFonts w:cstheme="minorHAnsi"/>
                <w:sz w:val="22"/>
                <w:szCs w:val="22"/>
                <w:lang w:val="en-GB"/>
              </w:rPr>
              <w:t>GLS              GRS              GCS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cstheme="minorHAnsi"/>
                <w:sz w:val="22"/>
                <w:szCs w:val="22"/>
              </w:rPr>
              <w:t>Compared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techniques</w:t>
            </w:r>
            <w:proofErr w:type="spellEnd"/>
          </w:p>
        </w:tc>
      </w:tr>
      <w:tr w:rsidR="008227A6" w:rsidRPr="00576BB9" w:rsidTr="005C3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GB"/>
              </w:rPr>
            </w:pPr>
            <w:proofErr w:type="spellStart"/>
            <w:r w:rsidRPr="00AF5537">
              <w:rPr>
                <w:rFonts w:cstheme="minorHAnsi"/>
                <w:b w:val="0"/>
                <w:sz w:val="22"/>
                <w:szCs w:val="22"/>
                <w:lang w:val="en-GB"/>
              </w:rPr>
              <w:t>Obokata</w:t>
            </w:r>
            <w:proofErr w:type="spellEnd"/>
            <w:r w:rsidRPr="00AF5537">
              <w:rPr>
                <w:rFonts w:cstheme="minorHAnsi"/>
                <w:b w:val="0"/>
                <w:sz w:val="22"/>
                <w:szCs w:val="22"/>
                <w:lang w:val="en-GB"/>
              </w:rPr>
              <w:t xml:space="preserve"> et al. (2015)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F5537">
              <w:rPr>
                <w:rFonts w:cstheme="minorHAnsi"/>
                <w:sz w:val="22"/>
                <w:szCs w:val="22"/>
                <w:lang w:val="en-GB"/>
              </w:rPr>
              <w:t>Clinically indicated CMR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F5537">
              <w:rPr>
                <w:rFonts w:cstheme="minorHAnsi"/>
                <w:sz w:val="22"/>
                <w:szCs w:val="22"/>
                <w:lang w:val="en-GB"/>
              </w:rPr>
              <w:t>106</w:t>
            </w:r>
          </w:p>
        </w:tc>
        <w:tc>
          <w:tcPr>
            <w:tcW w:w="276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 xml:space="preserve">r=0.83     </w:t>
            </w:r>
            <w:r w:rsidRPr="00AF5537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r=0.69     </w:t>
            </w:r>
            <w:r w:rsidRPr="00AF5537">
              <w:rPr>
                <w:rFonts w:cstheme="minorHAnsi"/>
                <w:sz w:val="22"/>
                <w:szCs w:val="22"/>
                <w:lang w:val="en-GB"/>
              </w:rPr>
              <w:t xml:space="preserve">    </w:t>
            </w:r>
            <w:r>
              <w:rPr>
                <w:rFonts w:cstheme="minorHAnsi"/>
                <w:sz w:val="22"/>
                <w:szCs w:val="22"/>
                <w:lang w:val="en-GB"/>
              </w:rPr>
              <w:t>r=</w:t>
            </w:r>
            <w:r w:rsidRPr="00AF5537">
              <w:rPr>
                <w:rFonts w:cstheme="minorHAnsi"/>
                <w:sz w:val="22"/>
                <w:szCs w:val="22"/>
                <w:lang w:val="en-GB"/>
              </w:rPr>
              <w:t>0.90</w:t>
            </w:r>
          </w:p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r=0.87       r=0.82         r=</w:t>
            </w:r>
            <w:r w:rsidRPr="00AF5537">
              <w:rPr>
                <w:rFonts w:cstheme="minorHAnsi"/>
                <w:sz w:val="22"/>
                <w:szCs w:val="22"/>
                <w:lang w:val="en-GB"/>
              </w:rPr>
              <w:t>0.88</w:t>
            </w:r>
          </w:p>
        </w:tc>
        <w:tc>
          <w:tcPr>
            <w:tcW w:w="233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F5537">
              <w:rPr>
                <w:rFonts w:cstheme="minorHAnsi"/>
                <w:sz w:val="22"/>
                <w:szCs w:val="22"/>
              </w:rPr>
              <w:t>2D</w:t>
            </w:r>
            <w:r>
              <w:rPr>
                <w:rFonts w:cstheme="minorHAnsi"/>
                <w:sz w:val="22"/>
                <w:szCs w:val="22"/>
              </w:rPr>
              <w:t>E-ST</w:t>
            </w:r>
            <w:r w:rsidRPr="00AF5537">
              <w:rPr>
                <w:rFonts w:cstheme="minorHAnsi"/>
                <w:sz w:val="22"/>
                <w:szCs w:val="22"/>
              </w:rPr>
              <w:t xml:space="preserve"> vs. CMR-FT</w:t>
            </w:r>
          </w:p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F5537">
              <w:rPr>
                <w:rFonts w:cstheme="minorHAnsi"/>
                <w:sz w:val="22"/>
                <w:szCs w:val="22"/>
              </w:rPr>
              <w:t>3D</w:t>
            </w:r>
            <w:r>
              <w:rPr>
                <w:rFonts w:cstheme="minorHAnsi"/>
                <w:sz w:val="22"/>
                <w:szCs w:val="22"/>
              </w:rPr>
              <w:t>E-ST</w:t>
            </w:r>
            <w:r w:rsidRPr="00AF5537">
              <w:rPr>
                <w:rFonts w:cstheme="minorHAnsi"/>
                <w:sz w:val="22"/>
                <w:szCs w:val="22"/>
              </w:rPr>
              <w:t xml:space="preserve"> vs. CMR-FT</w:t>
            </w:r>
          </w:p>
        </w:tc>
      </w:tr>
      <w:tr w:rsidR="008227A6" w:rsidRPr="00B9630A" w:rsidTr="005C3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proofErr w:type="spellStart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Pryds</w:t>
            </w:r>
            <w:proofErr w:type="spellEnd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 xml:space="preserve"> et al. </w:t>
            </w:r>
          </w:p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(2019)</w:t>
            </w:r>
          </w:p>
        </w:tc>
        <w:tc>
          <w:tcPr>
            <w:tcW w:w="2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Healthy subjects                     </w:t>
            </w:r>
          </w:p>
          <w:p w:rsidR="008227A6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cstheme="minorHAnsi"/>
                <w:sz w:val="22"/>
                <w:szCs w:val="22"/>
                <w:lang w:val="en-US"/>
              </w:rPr>
              <w:t>HFrEF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           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</w:p>
          <w:p w:rsidR="008227A6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Aortic valve stenosis     </w:t>
            </w:r>
          </w:p>
          <w:p w:rsidR="008227A6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H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eart transplantation 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proofErr w:type="spellStart"/>
            <w:r w:rsidRPr="00AF5537">
              <w:rPr>
                <w:rFonts w:cstheme="minorHAnsi"/>
                <w:sz w:val="22"/>
                <w:szCs w:val="22"/>
                <w:lang w:val="en-US"/>
              </w:rPr>
              <w:t>Perim</w:t>
            </w:r>
            <w:r>
              <w:rPr>
                <w:rFonts w:cstheme="minorHAnsi"/>
                <w:sz w:val="22"/>
                <w:szCs w:val="22"/>
                <w:lang w:val="en-US"/>
              </w:rPr>
              <w:t>yocarditis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         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                                  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(n=10)</w:t>
            </w:r>
          </w:p>
          <w:p w:rsidR="008227A6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(n=10)  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            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(n=10)</w:t>
            </w:r>
          </w:p>
          <w:p w:rsidR="008227A6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(n=10)</w:t>
            </w:r>
          </w:p>
          <w:p w:rsidR="008227A6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</w:p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50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u w:val="single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u w:val="single"/>
                <w:lang w:val="en-US"/>
              </w:rPr>
              <w:t>Overall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r=0.74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      </w:t>
            </w:r>
            <w:r>
              <w:rPr>
                <w:rFonts w:cstheme="minorHAnsi"/>
                <w:sz w:val="22"/>
                <w:szCs w:val="22"/>
                <w:lang w:val="en-US"/>
              </w:rPr>
              <w:t>r=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0.58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 r=0.76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</w:p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u w:val="single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u w:val="single"/>
                <w:lang w:val="en-US"/>
              </w:rPr>
              <w:t>Healthy subjects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r=0.32        r=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0.43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r=0.17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u w:val="single"/>
                <w:lang w:val="en-US"/>
              </w:rPr>
            </w:pPr>
          </w:p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u w:val="single"/>
                <w:lang w:val="en-US"/>
              </w:rPr>
            </w:pPr>
            <w:proofErr w:type="spellStart"/>
            <w:r>
              <w:rPr>
                <w:rFonts w:cstheme="minorHAnsi"/>
                <w:sz w:val="22"/>
                <w:szCs w:val="22"/>
                <w:u w:val="single"/>
                <w:lang w:val="en-US"/>
              </w:rPr>
              <w:t>HFrEF</w:t>
            </w:r>
            <w:proofErr w:type="spellEnd"/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r=0.16        r=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0.12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r=-0.1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</w:p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u w:val="single"/>
                <w:lang w:val="en-US"/>
              </w:rPr>
            </w:pPr>
            <w:proofErr w:type="spellStart"/>
            <w:r w:rsidRPr="00AF5537">
              <w:rPr>
                <w:rFonts w:cstheme="minorHAnsi"/>
                <w:sz w:val="22"/>
                <w:szCs w:val="22"/>
                <w:u w:val="single"/>
                <w:lang w:val="en-US"/>
              </w:rPr>
              <w:t>Perimyocarditis</w:t>
            </w:r>
            <w:proofErr w:type="spellEnd"/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r=0.87        r=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0.08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r=0.80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u w:val="single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u w:val="single"/>
                <w:lang w:val="en-US"/>
              </w:rPr>
              <w:t>Aortic valve stenosis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r=0.89        r=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0.86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r=0.90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</w:p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u w:val="single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u w:val="single"/>
                <w:lang w:val="en-US"/>
              </w:rPr>
              <w:t>Heart transplantation</w:t>
            </w:r>
          </w:p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r=0.15        r=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0.41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r=0.79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F5537">
              <w:rPr>
                <w:rFonts w:cstheme="minorHAnsi"/>
                <w:sz w:val="22"/>
                <w:szCs w:val="22"/>
              </w:rPr>
              <w:t>2D</w:t>
            </w:r>
            <w:r>
              <w:rPr>
                <w:rFonts w:cstheme="minorHAnsi"/>
                <w:sz w:val="22"/>
                <w:szCs w:val="22"/>
              </w:rPr>
              <w:t>E-ST</w:t>
            </w:r>
            <w:r w:rsidRPr="00AF5537">
              <w:rPr>
                <w:rFonts w:cstheme="minorHAnsi"/>
                <w:sz w:val="22"/>
                <w:szCs w:val="22"/>
              </w:rPr>
              <w:t xml:space="preserve"> vs. CMR-FT</w:t>
            </w:r>
          </w:p>
        </w:tc>
      </w:tr>
      <w:tr w:rsidR="008227A6" w:rsidRPr="00B9630A" w:rsidTr="005C3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proofErr w:type="spellStart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Erley</w:t>
            </w:r>
            <w:proofErr w:type="spellEnd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 xml:space="preserve"> et al. </w:t>
            </w:r>
          </w:p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(2019)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Isc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hemic heart disease          </w:t>
            </w:r>
          </w:p>
          <w:p w:rsidR="008227A6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Non-ischemic 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heart disease </w:t>
            </w:r>
          </w:p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Clinically indicated CMR         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(n=15)</w:t>
            </w:r>
          </w:p>
          <w:p w:rsidR="008227A6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(n=33)</w:t>
            </w:r>
          </w:p>
          <w:p w:rsidR="008227A6" w:rsidRPr="00AF5537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(n=2)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50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</w:t>
            </w:r>
            <w:r>
              <w:rPr>
                <w:rFonts w:cstheme="minorHAnsi"/>
                <w:sz w:val="22"/>
                <w:szCs w:val="22"/>
                <w:lang w:val="en-US"/>
              </w:rPr>
              <w:t>71</w:t>
            </w:r>
          </w:p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 xml:space="preserve">      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FA6922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FA6922">
              <w:rPr>
                <w:rFonts w:cstheme="minorHAnsi"/>
                <w:sz w:val="22"/>
                <w:szCs w:val="22"/>
              </w:rPr>
              <w:t>2D</w:t>
            </w:r>
            <w:r>
              <w:rPr>
                <w:rFonts w:cstheme="minorHAnsi"/>
                <w:sz w:val="22"/>
                <w:szCs w:val="22"/>
              </w:rPr>
              <w:t>E-ST</w:t>
            </w:r>
            <w:r w:rsidRPr="00FA6922">
              <w:rPr>
                <w:rFonts w:cstheme="minorHAnsi"/>
                <w:sz w:val="22"/>
                <w:szCs w:val="22"/>
              </w:rPr>
              <w:t xml:space="preserve"> vs. CMR-FT</w:t>
            </w:r>
          </w:p>
        </w:tc>
      </w:tr>
      <w:tr w:rsidR="008227A6" w:rsidRPr="00F57DE0" w:rsidTr="005C3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proofErr w:type="spellStart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Amzulescu</w:t>
            </w:r>
            <w:proofErr w:type="spellEnd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 xml:space="preserve"> et al. (2017)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 xml:space="preserve">Healthy volunteers                        </w:t>
            </w:r>
          </w:p>
          <w:p w:rsidR="008227A6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 xml:space="preserve">Ischemic heart disease                 </w:t>
            </w:r>
          </w:p>
          <w:p w:rsidR="008227A6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 xml:space="preserve">Non-ischemic heart disease        Hypertrophic cardiomyopathy  </w:t>
            </w:r>
          </w:p>
          <w:p w:rsidR="008227A6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 xml:space="preserve">Aortic stenosis                                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(n=31)</w:t>
            </w:r>
          </w:p>
          <w:p w:rsidR="008227A6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(n=39)</w:t>
            </w:r>
          </w:p>
          <w:p w:rsidR="008227A6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(n=36)</w:t>
            </w:r>
          </w:p>
          <w:p w:rsidR="008227A6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(n=11)</w:t>
            </w:r>
          </w:p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(n=19)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136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ICC=0.89                   ICC=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0.80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2DE-ST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vs. CMR tagging</w:t>
            </w:r>
          </w:p>
        </w:tc>
      </w:tr>
      <w:tr w:rsidR="008227A6" w:rsidRPr="00F57DE0" w:rsidTr="005C3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proofErr w:type="spellStart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Amzulescu</w:t>
            </w:r>
            <w:proofErr w:type="spellEnd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 xml:space="preserve"> et al. (2018)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Healthy volunteers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        </w:t>
            </w:r>
          </w:p>
          <w:p w:rsidR="008227A6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LV dysfunction                 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</w:t>
            </w:r>
          </w:p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LV hyper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trophy                 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(n=29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  <w:p w:rsidR="008227A6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(n=63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  <w:p w:rsidR="008227A6" w:rsidRPr="00AF5537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(n=29)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119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ICC=0.65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     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     ICC=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0.55</w:t>
            </w:r>
          </w:p>
          <w:p w:rsidR="008227A6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</w:p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ICC=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0.89 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          ICC=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0.83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2D</w:t>
            </w:r>
            <w:r>
              <w:rPr>
                <w:rFonts w:cstheme="minorHAnsi"/>
                <w:sz w:val="22"/>
                <w:szCs w:val="22"/>
                <w:lang w:val="en-US"/>
              </w:rPr>
              <w:t>E-ST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vs. CMR tagging</w:t>
            </w:r>
          </w:p>
          <w:p w:rsidR="008227A6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</w:p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3DE-ST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vs. CMR tagging</w:t>
            </w:r>
          </w:p>
        </w:tc>
      </w:tr>
      <w:tr w:rsidR="008227A6" w:rsidRPr="00B9630A" w:rsidTr="005C3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proofErr w:type="spellStart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Onishi</w:t>
            </w:r>
            <w:proofErr w:type="spellEnd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 xml:space="preserve"> et al.</w:t>
            </w:r>
          </w:p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(2015)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Clinically indicated CMR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73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r=-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0.87 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                      r=-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0.92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F5537">
              <w:rPr>
                <w:rFonts w:cstheme="minorHAnsi"/>
                <w:sz w:val="22"/>
                <w:szCs w:val="22"/>
              </w:rPr>
              <w:t>2D</w:t>
            </w:r>
            <w:r>
              <w:rPr>
                <w:rFonts w:cstheme="minorHAnsi"/>
                <w:sz w:val="22"/>
                <w:szCs w:val="22"/>
              </w:rPr>
              <w:t>E-ST</w:t>
            </w:r>
            <w:r w:rsidRPr="00AF5537">
              <w:rPr>
                <w:rFonts w:cstheme="minorHAnsi"/>
                <w:sz w:val="22"/>
                <w:szCs w:val="22"/>
              </w:rPr>
              <w:t xml:space="preserve"> vs. CMR-FT</w:t>
            </w:r>
          </w:p>
        </w:tc>
      </w:tr>
      <w:tr w:rsidR="008227A6" w:rsidRPr="00C933A6" w:rsidTr="005C3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proofErr w:type="spellStart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Kaku</w:t>
            </w:r>
            <w:proofErr w:type="spellEnd"/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 xml:space="preserve"> et al. </w:t>
            </w:r>
          </w:p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(2014)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Clinically indicated CMR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19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r=0.87         r=0.61       r=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>0.78</w:t>
            </w:r>
          </w:p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3DE-ST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vs. CMR</w:t>
            </w:r>
          </w:p>
        </w:tc>
      </w:tr>
      <w:tr w:rsidR="008227A6" w:rsidRPr="00F57DE0" w:rsidTr="005C3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 xml:space="preserve">Cho et al. </w:t>
            </w:r>
          </w:p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(2006)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Ischemic heart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disease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30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r=0.51         r</w:t>
            </w:r>
            <w:r w:rsidRPr="009533FD">
              <w:rPr>
                <w:rFonts w:cstheme="minorHAnsi"/>
                <w:sz w:val="22"/>
                <w:szCs w:val="22"/>
                <w:lang w:val="en-US"/>
              </w:rPr>
              <w:t>=</w:t>
            </w:r>
            <w:r>
              <w:rPr>
                <w:rFonts w:cstheme="minorHAnsi"/>
                <w:sz w:val="22"/>
                <w:szCs w:val="22"/>
                <w:lang w:val="en-US"/>
              </w:rPr>
              <w:t>0.60       r=0.51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2D</w:t>
            </w:r>
            <w:r>
              <w:rPr>
                <w:rFonts w:cstheme="minorHAnsi"/>
                <w:sz w:val="22"/>
                <w:szCs w:val="22"/>
                <w:lang w:val="en-US"/>
              </w:rPr>
              <w:t>E-ST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vs. CMR tagging</w:t>
            </w:r>
          </w:p>
        </w:tc>
      </w:tr>
      <w:tr w:rsidR="008227A6" w:rsidRPr="00F57DE0" w:rsidTr="005C3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 xml:space="preserve">Bansal et al. </w:t>
            </w:r>
          </w:p>
          <w:p w:rsidR="008227A6" w:rsidRPr="00AF5537" w:rsidRDefault="008227A6" w:rsidP="005C396A">
            <w:pPr>
              <w:rPr>
                <w:rFonts w:cstheme="minorHAnsi"/>
                <w:b w:val="0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b w:val="0"/>
                <w:sz w:val="22"/>
                <w:szCs w:val="22"/>
                <w:lang w:val="en-US"/>
              </w:rPr>
              <w:t>(2008)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Ischemic heart disease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AF5537">
              <w:rPr>
                <w:rFonts w:cstheme="minorHAnsi"/>
                <w:sz w:val="22"/>
                <w:szCs w:val="22"/>
                <w:lang w:val="en-US"/>
              </w:rPr>
              <w:t>30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r=0.50         r=0.59       r=0.63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27A6" w:rsidRPr="00AF5537" w:rsidRDefault="008227A6" w:rsidP="005C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2DE-ST</w:t>
            </w:r>
            <w:r w:rsidRPr="00AF5537">
              <w:rPr>
                <w:rFonts w:cstheme="minorHAnsi"/>
                <w:sz w:val="22"/>
                <w:szCs w:val="22"/>
                <w:lang w:val="en-US"/>
              </w:rPr>
              <w:t xml:space="preserve"> vs. CMR tagging</w:t>
            </w:r>
          </w:p>
        </w:tc>
      </w:tr>
    </w:tbl>
    <w:p w:rsidR="008227A6" w:rsidRDefault="008227A6" w:rsidP="008227A6">
      <w:r w:rsidRPr="00231DD6">
        <w:rPr>
          <w:b/>
        </w:rPr>
        <w:t>Abbreviations</w:t>
      </w:r>
      <w:r>
        <w:t xml:space="preserve"> GLS:</w:t>
      </w:r>
      <w:r>
        <w:rPr>
          <w:b/>
        </w:rPr>
        <w:t xml:space="preserve"> </w:t>
      </w:r>
      <w:r>
        <w:t>global longitudinal strain, GRS: global radial strain, GCS: global circumferential strain,</w:t>
      </w:r>
      <w:r>
        <w:rPr>
          <w:b/>
        </w:rPr>
        <w:t xml:space="preserve"> </w:t>
      </w:r>
      <w:r>
        <w:t>CMR: cardiac magnetic resonance imaging, CMR-FT: cardiac MRI feature tracking, 2DE-ST: two</w:t>
      </w:r>
      <w:r w:rsidRPr="00C16365">
        <w:t>-dimension</w:t>
      </w:r>
      <w:r>
        <w:t>al</w:t>
      </w:r>
      <w:r w:rsidRPr="00C16365">
        <w:t xml:space="preserve"> speckle tracking echocardiography</w:t>
      </w:r>
      <w:r>
        <w:t>, 3DE-ST: three</w:t>
      </w:r>
      <w:r w:rsidRPr="00C16365">
        <w:t>-dimension</w:t>
      </w:r>
      <w:r>
        <w:t>al</w:t>
      </w:r>
      <w:r w:rsidRPr="00C16365">
        <w:t xml:space="preserve"> speckle tracking echocardiography</w:t>
      </w:r>
      <w:r>
        <w:t xml:space="preserve">, </w:t>
      </w:r>
      <w:proofErr w:type="spellStart"/>
      <w:r>
        <w:t>HFrEF</w:t>
      </w:r>
      <w:proofErr w:type="spellEnd"/>
      <w:r>
        <w:t xml:space="preserve">: heart failure with reduced ejection fraction, r: Pearson’s R, ICC: </w:t>
      </w:r>
      <w:proofErr w:type="spellStart"/>
      <w:r>
        <w:t>intraclass</w:t>
      </w:r>
      <w:proofErr w:type="spellEnd"/>
      <w:r>
        <w:t xml:space="preserve"> correlations, LV: left ventricular</w:t>
      </w:r>
    </w:p>
    <w:p w:rsidR="005C396A" w:rsidRDefault="005C396A"/>
    <w:sectPr w:rsidR="005C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A8"/>
    <w:rsid w:val="00070963"/>
    <w:rsid w:val="00326E72"/>
    <w:rsid w:val="003518E0"/>
    <w:rsid w:val="003736A8"/>
    <w:rsid w:val="003C1E81"/>
    <w:rsid w:val="00576BB9"/>
    <w:rsid w:val="005C396A"/>
    <w:rsid w:val="00753B1B"/>
    <w:rsid w:val="008227A6"/>
    <w:rsid w:val="00881E78"/>
    <w:rsid w:val="008D1A0E"/>
    <w:rsid w:val="0094639D"/>
    <w:rsid w:val="009B6A4A"/>
    <w:rsid w:val="00A62964"/>
    <w:rsid w:val="00AB5CF4"/>
    <w:rsid w:val="00B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0A2"/>
  <w15:chartTrackingRefBased/>
  <w15:docId w15:val="{56D8AA6B-6FE9-4303-BF5C-136183F4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736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82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82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4">
    <w:name w:val="Plain Table 4"/>
    <w:basedOn w:val="Standaardtabel"/>
    <w:uiPriority w:val="44"/>
    <w:rsid w:val="008227A6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7FAC5AC4</Template>
  <TotalTime>2</TotalTime>
  <Pages>6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Albert Schweitzer ziekenhuis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Bouwer, Nathalie - Trials en Research</dc:creator>
  <cp:keywords/>
  <dc:description/>
  <cp:lastModifiedBy>Bouwer, Nathalie - Trials en Research</cp:lastModifiedBy>
  <cp:revision>4</cp:revision>
  <dcterms:created xsi:type="dcterms:W3CDTF">2020-12-01T13:29:00Z</dcterms:created>
  <dcterms:modified xsi:type="dcterms:W3CDTF">2021-01-14T13:01:00Z</dcterms:modified>
</cp:coreProperties>
</file>