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8005F" w14:textId="2DB0EA1A" w:rsidR="00F32E95" w:rsidRPr="00D3723D" w:rsidRDefault="00DB48FB" w:rsidP="00F32E95">
      <w:pPr>
        <w:pStyle w:val="Heading2"/>
        <w:rPr>
          <w:rFonts w:ascii="Times New Roman" w:hAnsi="Times New Roman" w:cs="Times New Roman"/>
          <w:color w:val="auto"/>
          <w:sz w:val="24"/>
          <w:szCs w:val="24"/>
        </w:rPr>
      </w:pPr>
      <w:r>
        <w:rPr>
          <w:rFonts w:ascii="Times New Roman" w:hAnsi="Times New Roman" w:cs="Times New Roman"/>
          <w:color w:val="auto"/>
          <w:sz w:val="24"/>
          <w:szCs w:val="24"/>
        </w:rPr>
        <w:t>ADDITIONAL FILE 1 - Supplementary tables</w:t>
      </w:r>
    </w:p>
    <w:p w14:paraId="54C2FC0D" w14:textId="77777777" w:rsidR="00F32E95" w:rsidRPr="00D3723D" w:rsidRDefault="00F32E95" w:rsidP="00F32E95">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427"/>
        <w:gridCol w:w="5923"/>
      </w:tblGrid>
      <w:tr w:rsidR="00F32E95" w:rsidRPr="00D3723D" w14:paraId="271C5BEB" w14:textId="77777777" w:rsidTr="00767281">
        <w:trPr>
          <w:trHeight w:val="331"/>
        </w:trPr>
        <w:tc>
          <w:tcPr>
            <w:tcW w:w="9350" w:type="dxa"/>
            <w:gridSpan w:val="2"/>
            <w:tcBorders>
              <w:bottom w:val="single" w:sz="12" w:space="0" w:color="auto"/>
            </w:tcBorders>
          </w:tcPr>
          <w:p w14:paraId="574C59C2" w14:textId="3869C560" w:rsidR="00F32E95" w:rsidRPr="00D3723D" w:rsidRDefault="00DB48FB" w:rsidP="00767281">
            <w:pPr>
              <w:jc w:val="both"/>
              <w:rPr>
                <w:rFonts w:ascii="Times New Roman" w:hAnsi="Times New Roman" w:cs="Times New Roman"/>
              </w:rPr>
            </w:pPr>
            <w:r>
              <w:rPr>
                <w:rFonts w:ascii="Times New Roman" w:hAnsi="Times New Roman" w:cs="Times New Roman"/>
                <w:b/>
              </w:rPr>
              <w:t>Supplementary table</w:t>
            </w:r>
            <w:r w:rsidR="00F32E95" w:rsidRPr="00D3723D">
              <w:rPr>
                <w:rFonts w:ascii="Times New Roman" w:hAnsi="Times New Roman" w:cs="Times New Roman"/>
                <w:b/>
              </w:rPr>
              <w:t xml:space="preserve"> 1.</w:t>
            </w:r>
            <w:r w:rsidR="00F32E95" w:rsidRPr="00D3723D">
              <w:rPr>
                <w:rFonts w:ascii="Times New Roman" w:hAnsi="Times New Roman" w:cs="Times New Roman"/>
              </w:rPr>
              <w:t xml:space="preserve"> Keywords used for database search</w:t>
            </w:r>
          </w:p>
        </w:tc>
      </w:tr>
      <w:tr w:rsidR="00F32E95" w:rsidRPr="00D3723D" w14:paraId="6158022A" w14:textId="77777777" w:rsidTr="00767281">
        <w:tc>
          <w:tcPr>
            <w:tcW w:w="3427" w:type="dxa"/>
            <w:tcBorders>
              <w:top w:val="single" w:sz="12" w:space="0" w:color="auto"/>
              <w:right w:val="nil"/>
            </w:tcBorders>
          </w:tcPr>
          <w:p w14:paraId="05FF0431" w14:textId="77777777" w:rsidR="00F32E95" w:rsidRPr="00D3723D" w:rsidRDefault="00F32E95" w:rsidP="00767281">
            <w:pPr>
              <w:jc w:val="both"/>
              <w:rPr>
                <w:rFonts w:ascii="Times New Roman" w:hAnsi="Times New Roman" w:cs="Times New Roman"/>
              </w:rPr>
            </w:pPr>
            <w:r w:rsidRPr="00D3723D">
              <w:rPr>
                <w:rFonts w:ascii="Times New Roman" w:hAnsi="Times New Roman" w:cs="Times New Roman"/>
              </w:rPr>
              <w:t>Embase</w:t>
            </w:r>
          </w:p>
        </w:tc>
        <w:tc>
          <w:tcPr>
            <w:tcW w:w="5923" w:type="dxa"/>
            <w:tcBorders>
              <w:top w:val="single" w:sz="12" w:space="0" w:color="auto"/>
              <w:left w:val="nil"/>
            </w:tcBorders>
          </w:tcPr>
          <w:p w14:paraId="235079A9" w14:textId="77777777" w:rsidR="00F32E95" w:rsidRPr="00D3723D" w:rsidRDefault="00F32E95" w:rsidP="00767281">
            <w:pPr>
              <w:jc w:val="both"/>
              <w:rPr>
                <w:rFonts w:ascii="Times New Roman" w:hAnsi="Times New Roman" w:cs="Times New Roman"/>
                <w:i/>
                <w:noProof/>
              </w:rPr>
            </w:pPr>
            <w:r w:rsidRPr="00D3723D">
              <w:rPr>
                <w:rFonts w:ascii="Times New Roman" w:hAnsi="Times New Roman" w:cs="Times New Roman"/>
                <w:i/>
                <w:noProof/>
                <w:sz w:val="16"/>
              </w:rPr>
              <w:t>('heart left ventricle'/exp OR 'heart left ventricle ejection fraction'/de OR 'heart left ventricle function'/de OR 'heart left ventricle compliance'/de OR 'heart left ventricle contractility'/de OR 'heart left ventricle contraction'/de OR 'heart left ventricle ejection fraction'/de OR 'heart left ventricle ejection time'/de OR 'heart left ventricle enddiastolic pressure'/de OR 'heart left ventricle enddiastolic volume'/de OR 'heart left ventricle endsystolic volume'/de OR 'heart left ventricle failure'/de OR 'heart left ventricle filling'/de OR 'heart left ventricle filling pressure'/de OR 'heart left ventricle function'/de OR 'heart left ventricle hypertrophy'/de OR 'heart left ventricle infarction'/de OR 'heart left ventricle mass'/de OR 'heart left ventricle muscle'/de OR 'heart left ventricle outflow tract'/de OR 'heart left ventricle outflow tract obstruction'/de OR 'heart left ventricle overload'/de OR 'heart left ventricle performance'/de OR 'heart left ventricle pressure'/de OR 'heart left ventricle relaxation'/de OR 'heart left ventricle size'/de OR 'heart left ventricle volume'/de OR 'heart left ventricle wall'/de OR 'heart left ventricle wall motion'/de OR 'heart left ventricle work'/de OR ((left* NEAR/3 (ventric* OR intraventric*) NOT (lvad OR 'assist device'))):ab,ti,de) AND (('dynamics'/de AND 'blood flow'/de) OR 'vortex motion'/de OR 'computational fluid dynamics'/exp OR 'blood flowmetry'/de OR (((flow OR fluid) NEAR/3 (dynamic* OR analys* OR pattern* OR mechanic* OR mapping OR parameter* OR measurement* OR quantificat* OR imaging)) OR vortex OR vortices OR fluidynamic* OR biofluidynamic* OR velocimet*):ab,ti) AND ('nuclear magnetic resonance imaging'/exp OR 'echography'/de OR 'echocardiography'/exp OR 'color Doppler flowmetry'/de OR ((magnetic* NEAR/3 resonan*) OR mri OR echogra* OR echocardiogra* OR Doppler* OR mr OR ultraso*):ab,ti) NOT ([animals]/lim NOT [humans]/lim) NOT ([Conference Abstract]/lim) AND [english]/lim</w:t>
            </w:r>
          </w:p>
        </w:tc>
      </w:tr>
      <w:tr w:rsidR="00F32E95" w:rsidRPr="00D3723D" w14:paraId="1B82AFFE" w14:textId="77777777" w:rsidTr="00767281">
        <w:tc>
          <w:tcPr>
            <w:tcW w:w="3427" w:type="dxa"/>
            <w:tcBorders>
              <w:bottom w:val="nil"/>
              <w:right w:val="nil"/>
            </w:tcBorders>
          </w:tcPr>
          <w:p w14:paraId="0857E0D3" w14:textId="77777777" w:rsidR="00F32E95" w:rsidRPr="00D3723D" w:rsidRDefault="00F32E95" w:rsidP="00767281">
            <w:pPr>
              <w:jc w:val="both"/>
              <w:rPr>
                <w:rFonts w:ascii="Times New Roman" w:hAnsi="Times New Roman" w:cs="Times New Roman"/>
              </w:rPr>
            </w:pPr>
            <w:r w:rsidRPr="00D3723D">
              <w:rPr>
                <w:rFonts w:ascii="Times New Roman" w:hAnsi="Times New Roman" w:cs="Times New Roman"/>
              </w:rPr>
              <w:t>Medline Ovid</w:t>
            </w:r>
          </w:p>
        </w:tc>
        <w:tc>
          <w:tcPr>
            <w:tcW w:w="5923" w:type="dxa"/>
            <w:tcBorders>
              <w:left w:val="nil"/>
              <w:bottom w:val="nil"/>
            </w:tcBorders>
          </w:tcPr>
          <w:p w14:paraId="2E58B0C8" w14:textId="77777777" w:rsidR="00F32E95" w:rsidRPr="00D3723D" w:rsidRDefault="00F32E95" w:rsidP="00767281">
            <w:pPr>
              <w:jc w:val="both"/>
              <w:rPr>
                <w:rFonts w:ascii="Times New Roman" w:hAnsi="Times New Roman" w:cs="Times New Roman"/>
                <w:i/>
                <w:noProof/>
              </w:rPr>
            </w:pPr>
            <w:r w:rsidRPr="00D3723D">
              <w:rPr>
                <w:rFonts w:ascii="Times New Roman" w:hAnsi="Times New Roman" w:cs="Times New Roman"/>
                <w:i/>
                <w:noProof/>
                <w:sz w:val="16"/>
              </w:rPr>
              <w:t>(((left* ADJ3 (ventric* OR intraventric*) NOT (lvad OR assist device))).ab,ti.) AND ((((flow OR fluid) ADJ3 (dynamic* OR analys* OR pattern* OR mechanic* OR mapping OR parameter* OR measurement* OR quantificat* OR imaging)) OR vortex OR vortices OR fluidynamic* OR biofluidynamic* OR velocimet*).ab,ti.) AND (exp Magnetic Resonance Imaging/ OR Ultrasonography/ OR exp Echocardiography/ OR Laser-Doppler Flowmetry/ OR ((magnetic* ADJ3 resonan*) OR mri OR echogra* OR echocardiogra* OR Doppler* OR mr OR ultraso*).ab,ti.) NOT (exp animals/ NOT humans/) AND english.la.</w:t>
            </w:r>
          </w:p>
        </w:tc>
      </w:tr>
      <w:tr w:rsidR="00F32E95" w:rsidRPr="00D3723D" w14:paraId="1BB9DE26" w14:textId="77777777" w:rsidTr="00767281">
        <w:tc>
          <w:tcPr>
            <w:tcW w:w="3427" w:type="dxa"/>
            <w:tcBorders>
              <w:bottom w:val="single" w:sz="12" w:space="0" w:color="auto"/>
              <w:right w:val="nil"/>
            </w:tcBorders>
          </w:tcPr>
          <w:p w14:paraId="7FA653C0" w14:textId="77777777" w:rsidR="00F32E95" w:rsidRPr="00D3723D" w:rsidRDefault="00F32E95" w:rsidP="00767281">
            <w:pPr>
              <w:jc w:val="both"/>
              <w:rPr>
                <w:rFonts w:ascii="Times New Roman" w:hAnsi="Times New Roman" w:cs="Times New Roman"/>
              </w:rPr>
            </w:pPr>
            <w:r w:rsidRPr="00D3723D">
              <w:rPr>
                <w:rFonts w:ascii="Times New Roman" w:hAnsi="Times New Roman" w:cs="Times New Roman"/>
              </w:rPr>
              <w:t>Cochrane Central</w:t>
            </w:r>
          </w:p>
        </w:tc>
        <w:tc>
          <w:tcPr>
            <w:tcW w:w="5923" w:type="dxa"/>
            <w:tcBorders>
              <w:left w:val="nil"/>
              <w:bottom w:val="single" w:sz="12" w:space="0" w:color="auto"/>
            </w:tcBorders>
          </w:tcPr>
          <w:p w14:paraId="2AE7DA99" w14:textId="77777777" w:rsidR="00F32E95" w:rsidRPr="00D3723D" w:rsidRDefault="00F32E95" w:rsidP="00767281">
            <w:pPr>
              <w:jc w:val="both"/>
              <w:rPr>
                <w:rFonts w:ascii="Times New Roman" w:hAnsi="Times New Roman" w:cs="Times New Roman"/>
                <w:i/>
                <w:noProof/>
              </w:rPr>
            </w:pPr>
            <w:r w:rsidRPr="00D3723D">
              <w:rPr>
                <w:rFonts w:ascii="Times New Roman" w:hAnsi="Times New Roman" w:cs="Times New Roman"/>
                <w:i/>
                <w:noProof/>
                <w:sz w:val="16"/>
              </w:rPr>
              <w:t>(((left* NEAR/3 (ventric* OR intraventric*) NOT (lvad OR 'assist device'))):ab,ti) AND ((((flow OR fluid) NEAR/3 (dynamic* OR analys* OR pattern* OR mechanic* OR mapping OR parameter* OR measurement* OR quantificat* OR imaging)) OR vortex OR vortices OR fluidynamic* OR biofluidynamic* OR velocimet*):ab,ti) AND (((magnetic* NEAR/3 resonan*) OR mri OR echogra* OR echocardiogra* OR Doppler* OR mr OR ultraso*):ab,ti)</w:t>
            </w:r>
          </w:p>
        </w:tc>
      </w:tr>
    </w:tbl>
    <w:p w14:paraId="448C24FB" w14:textId="77777777" w:rsidR="00F32E95" w:rsidRPr="00D3723D" w:rsidRDefault="00F32E95" w:rsidP="00F32E95">
      <w:pPr>
        <w:tabs>
          <w:tab w:val="left" w:pos="1449"/>
        </w:tabs>
        <w:rPr>
          <w:rFonts w:ascii="Times New Roman" w:hAnsi="Times New Roman" w:cs="Times New Roman"/>
        </w:rPr>
      </w:pPr>
    </w:p>
    <w:p w14:paraId="4F738E78" w14:textId="77777777" w:rsidR="00F32E95" w:rsidRPr="00D3723D" w:rsidRDefault="00F32E95" w:rsidP="00F32E95">
      <w:pPr>
        <w:rPr>
          <w:rFonts w:ascii="Times New Roman" w:hAnsi="Times New Roman" w:cs="Times New Roman"/>
        </w:rPr>
      </w:pPr>
      <w:r w:rsidRPr="00D3723D">
        <w:rPr>
          <w:rFonts w:ascii="Times New Roman" w:hAnsi="Times New Roman" w:cs="Times New Roman"/>
        </w:rPr>
        <w:br w:type="page"/>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017"/>
        <w:gridCol w:w="346"/>
        <w:gridCol w:w="792"/>
        <w:gridCol w:w="874"/>
        <w:gridCol w:w="997"/>
        <w:gridCol w:w="781"/>
        <w:gridCol w:w="660"/>
        <w:gridCol w:w="1596"/>
        <w:gridCol w:w="2297"/>
      </w:tblGrid>
      <w:tr w:rsidR="008F5ECC" w:rsidRPr="00D3723D" w14:paraId="2D51298F" w14:textId="77777777" w:rsidTr="00CB21ED">
        <w:trPr>
          <w:trHeight w:val="274"/>
          <w:jc w:val="center"/>
        </w:trPr>
        <w:tc>
          <w:tcPr>
            <w:tcW w:w="9360" w:type="dxa"/>
            <w:gridSpan w:val="9"/>
            <w:tcBorders>
              <w:bottom w:val="single" w:sz="12" w:space="0" w:color="auto"/>
            </w:tcBorders>
          </w:tcPr>
          <w:p w14:paraId="1F2D70E8" w14:textId="596A2981" w:rsidR="008F5ECC" w:rsidRPr="00D3723D" w:rsidRDefault="008F5ECC" w:rsidP="00767281">
            <w:pPr>
              <w:spacing w:line="360" w:lineRule="auto"/>
              <w:rPr>
                <w:rFonts w:ascii="Times New Roman" w:hAnsi="Times New Roman" w:cs="Times New Roman"/>
                <w:noProof/>
              </w:rPr>
            </w:pPr>
            <w:r>
              <w:rPr>
                <w:rFonts w:ascii="Times New Roman" w:hAnsi="Times New Roman" w:cs="Times New Roman"/>
                <w:b/>
                <w:noProof/>
              </w:rPr>
              <w:lastRenderedPageBreak/>
              <w:t>Supplementary table</w:t>
            </w:r>
            <w:r w:rsidRPr="00D3723D">
              <w:rPr>
                <w:rFonts w:ascii="Times New Roman" w:hAnsi="Times New Roman" w:cs="Times New Roman"/>
                <w:b/>
                <w:noProof/>
              </w:rPr>
              <w:t xml:space="preserve"> 2.</w:t>
            </w:r>
            <w:r w:rsidRPr="00D3723D">
              <w:rPr>
                <w:rFonts w:ascii="Times New Roman" w:hAnsi="Times New Roman" w:cs="Times New Roman"/>
                <w:noProof/>
              </w:rPr>
              <w:t xml:space="preserve"> Included EPIV studies</w:t>
            </w:r>
          </w:p>
        </w:tc>
      </w:tr>
      <w:tr w:rsidR="008134CA" w:rsidRPr="00D3723D" w14:paraId="5D57B43B" w14:textId="77777777" w:rsidTr="008134CA">
        <w:trPr>
          <w:jc w:val="center"/>
        </w:trPr>
        <w:tc>
          <w:tcPr>
            <w:tcW w:w="1363" w:type="dxa"/>
            <w:gridSpan w:val="2"/>
            <w:tcBorders>
              <w:top w:val="single" w:sz="12" w:space="0" w:color="auto"/>
              <w:bottom w:val="single" w:sz="12" w:space="0" w:color="auto"/>
              <w:right w:val="nil"/>
            </w:tcBorders>
            <w:vAlign w:val="center"/>
            <w:hideMark/>
          </w:tcPr>
          <w:p w14:paraId="1DB40C0C"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Study, year</w:t>
            </w:r>
          </w:p>
        </w:tc>
        <w:tc>
          <w:tcPr>
            <w:tcW w:w="792" w:type="dxa"/>
            <w:tcBorders>
              <w:top w:val="single" w:sz="12" w:space="0" w:color="auto"/>
              <w:left w:val="nil"/>
              <w:bottom w:val="single" w:sz="12" w:space="0" w:color="auto"/>
              <w:right w:val="nil"/>
            </w:tcBorders>
            <w:vAlign w:val="center"/>
            <w:hideMark/>
          </w:tcPr>
          <w:p w14:paraId="1F3EEB93"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UCA</w:t>
            </w:r>
          </w:p>
        </w:tc>
        <w:tc>
          <w:tcPr>
            <w:tcW w:w="874" w:type="dxa"/>
            <w:tcBorders>
              <w:top w:val="single" w:sz="12" w:space="0" w:color="auto"/>
              <w:left w:val="nil"/>
              <w:bottom w:val="single" w:sz="12" w:space="0" w:color="auto"/>
              <w:right w:val="nil"/>
            </w:tcBorders>
            <w:vAlign w:val="center"/>
          </w:tcPr>
          <w:p w14:paraId="0FADF284" w14:textId="1CB15E49" w:rsidR="008134CA" w:rsidRPr="00D3723D" w:rsidRDefault="008134CA" w:rsidP="008134CA">
            <w:pPr>
              <w:spacing w:line="360" w:lineRule="auto"/>
              <w:jc w:val="center"/>
              <w:rPr>
                <w:rFonts w:ascii="Times New Roman" w:hAnsi="Times New Roman" w:cs="Times New Roman"/>
                <w:noProof/>
                <w:sz w:val="12"/>
                <w:szCs w:val="20"/>
              </w:rPr>
            </w:pPr>
            <w:r>
              <w:rPr>
                <w:rFonts w:ascii="Times New Roman" w:hAnsi="Times New Roman" w:cs="Times New Roman"/>
                <w:noProof/>
                <w:sz w:val="12"/>
                <w:szCs w:val="20"/>
              </w:rPr>
              <w:t>Hardware platform</w:t>
            </w:r>
          </w:p>
        </w:tc>
        <w:tc>
          <w:tcPr>
            <w:tcW w:w="997" w:type="dxa"/>
            <w:tcBorders>
              <w:top w:val="single" w:sz="12" w:space="0" w:color="auto"/>
              <w:left w:val="nil"/>
              <w:bottom w:val="single" w:sz="12" w:space="0" w:color="auto"/>
              <w:right w:val="nil"/>
            </w:tcBorders>
            <w:vAlign w:val="center"/>
            <w:hideMark/>
          </w:tcPr>
          <w:p w14:paraId="4BE01741" w14:textId="6829339D"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Software Platform</w:t>
            </w:r>
          </w:p>
        </w:tc>
        <w:tc>
          <w:tcPr>
            <w:tcW w:w="781" w:type="dxa"/>
            <w:tcBorders>
              <w:top w:val="single" w:sz="12" w:space="0" w:color="auto"/>
              <w:left w:val="nil"/>
              <w:bottom w:val="single" w:sz="12" w:space="0" w:color="auto"/>
              <w:right w:val="nil"/>
            </w:tcBorders>
            <w:vAlign w:val="center"/>
            <w:hideMark/>
          </w:tcPr>
          <w:p w14:paraId="6EE902EF"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Frame rate (Hz)</w:t>
            </w:r>
          </w:p>
        </w:tc>
        <w:tc>
          <w:tcPr>
            <w:tcW w:w="660" w:type="dxa"/>
            <w:tcBorders>
              <w:top w:val="single" w:sz="12" w:space="0" w:color="auto"/>
              <w:left w:val="nil"/>
              <w:bottom w:val="single" w:sz="12" w:space="0" w:color="auto"/>
              <w:right w:val="nil"/>
            </w:tcBorders>
            <w:vAlign w:val="center"/>
            <w:hideMark/>
          </w:tcPr>
          <w:p w14:paraId="7C22815C"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Healthy controls (n)</w:t>
            </w:r>
          </w:p>
        </w:tc>
        <w:tc>
          <w:tcPr>
            <w:tcW w:w="1596" w:type="dxa"/>
            <w:tcBorders>
              <w:top w:val="single" w:sz="12" w:space="0" w:color="auto"/>
              <w:left w:val="nil"/>
              <w:bottom w:val="single" w:sz="12" w:space="0" w:color="auto"/>
              <w:right w:val="nil"/>
            </w:tcBorders>
            <w:vAlign w:val="center"/>
            <w:hideMark/>
          </w:tcPr>
          <w:p w14:paraId="52C98E0C"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Patient Group (n)</w:t>
            </w:r>
          </w:p>
        </w:tc>
        <w:tc>
          <w:tcPr>
            <w:tcW w:w="2297" w:type="dxa"/>
            <w:tcBorders>
              <w:top w:val="single" w:sz="12" w:space="0" w:color="auto"/>
              <w:left w:val="nil"/>
              <w:bottom w:val="single" w:sz="12" w:space="0" w:color="auto"/>
            </w:tcBorders>
            <w:vAlign w:val="center"/>
            <w:hideMark/>
          </w:tcPr>
          <w:p w14:paraId="195B444B"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Notes/clinical implications</w:t>
            </w:r>
          </w:p>
        </w:tc>
      </w:tr>
      <w:tr w:rsidR="008134CA" w:rsidRPr="00D3723D" w14:paraId="6818732B" w14:textId="77777777" w:rsidTr="00647A7A">
        <w:trPr>
          <w:jc w:val="center"/>
        </w:trPr>
        <w:tc>
          <w:tcPr>
            <w:tcW w:w="1363" w:type="dxa"/>
            <w:gridSpan w:val="2"/>
            <w:tcBorders>
              <w:top w:val="single" w:sz="12" w:space="0" w:color="auto"/>
              <w:right w:val="nil"/>
            </w:tcBorders>
            <w:vAlign w:val="center"/>
            <w:hideMark/>
          </w:tcPr>
          <w:p w14:paraId="08AA241D"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Abe, 2013 [s.12]</w:t>
            </w:r>
          </w:p>
        </w:tc>
        <w:tc>
          <w:tcPr>
            <w:tcW w:w="792" w:type="dxa"/>
            <w:tcBorders>
              <w:top w:val="single" w:sz="12" w:space="0" w:color="auto"/>
              <w:left w:val="nil"/>
              <w:right w:val="nil"/>
            </w:tcBorders>
            <w:vAlign w:val="center"/>
            <w:hideMark/>
          </w:tcPr>
          <w:p w14:paraId="02381680"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Definity*</w:t>
            </w:r>
          </w:p>
        </w:tc>
        <w:tc>
          <w:tcPr>
            <w:tcW w:w="874" w:type="dxa"/>
            <w:tcBorders>
              <w:top w:val="single" w:sz="12" w:space="0" w:color="auto"/>
              <w:left w:val="nil"/>
              <w:right w:val="nil"/>
            </w:tcBorders>
            <w:vAlign w:val="center"/>
          </w:tcPr>
          <w:p w14:paraId="14BEB83A" w14:textId="5AF5E3EA" w:rsidR="008134CA" w:rsidRPr="00D3723D" w:rsidRDefault="00647A7A" w:rsidP="00647A7A">
            <w:pPr>
              <w:spacing w:line="360" w:lineRule="auto"/>
              <w:jc w:val="center"/>
              <w:rPr>
                <w:rFonts w:ascii="Times New Roman" w:hAnsi="Times New Roman" w:cs="Times New Roman"/>
                <w:noProof/>
                <w:sz w:val="12"/>
                <w:szCs w:val="20"/>
              </w:rPr>
            </w:pPr>
            <w:r w:rsidRPr="00647A7A">
              <w:rPr>
                <w:rFonts w:ascii="Times New Roman" w:hAnsi="Times New Roman" w:cs="Times New Roman"/>
                <w:noProof/>
                <w:sz w:val="12"/>
                <w:szCs w:val="20"/>
              </w:rPr>
              <w:t>Vivid 7</w:t>
            </w:r>
          </w:p>
        </w:tc>
        <w:tc>
          <w:tcPr>
            <w:tcW w:w="997" w:type="dxa"/>
            <w:tcBorders>
              <w:top w:val="single" w:sz="12" w:space="0" w:color="auto"/>
              <w:left w:val="nil"/>
              <w:right w:val="nil"/>
            </w:tcBorders>
            <w:vAlign w:val="center"/>
            <w:hideMark/>
          </w:tcPr>
          <w:p w14:paraId="3CC3D530" w14:textId="1F3D7BAF"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Hyperflow†</w:t>
            </w:r>
          </w:p>
        </w:tc>
        <w:tc>
          <w:tcPr>
            <w:tcW w:w="781" w:type="dxa"/>
            <w:tcBorders>
              <w:top w:val="single" w:sz="12" w:space="0" w:color="auto"/>
              <w:left w:val="nil"/>
              <w:right w:val="nil"/>
            </w:tcBorders>
            <w:vAlign w:val="center"/>
            <w:hideMark/>
          </w:tcPr>
          <w:p w14:paraId="3FD65E1E"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204 ± 39</w:t>
            </w:r>
          </w:p>
        </w:tc>
        <w:tc>
          <w:tcPr>
            <w:tcW w:w="660" w:type="dxa"/>
            <w:tcBorders>
              <w:top w:val="single" w:sz="12" w:space="0" w:color="auto"/>
              <w:left w:val="nil"/>
              <w:right w:val="nil"/>
            </w:tcBorders>
            <w:vAlign w:val="center"/>
            <w:hideMark/>
          </w:tcPr>
          <w:p w14:paraId="1DE580EA"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19</w:t>
            </w:r>
          </w:p>
        </w:tc>
        <w:tc>
          <w:tcPr>
            <w:tcW w:w="1596" w:type="dxa"/>
            <w:tcBorders>
              <w:top w:val="single" w:sz="12" w:space="0" w:color="auto"/>
              <w:left w:val="nil"/>
              <w:right w:val="nil"/>
            </w:tcBorders>
            <w:vAlign w:val="center"/>
            <w:hideMark/>
          </w:tcPr>
          <w:p w14:paraId="088F4696"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HF with Preserved (10) and Reduced (13) ejection fraction</w:t>
            </w:r>
          </w:p>
        </w:tc>
        <w:tc>
          <w:tcPr>
            <w:tcW w:w="2297" w:type="dxa"/>
            <w:tcBorders>
              <w:top w:val="single" w:sz="12" w:space="0" w:color="auto"/>
              <w:left w:val="nil"/>
            </w:tcBorders>
            <w:vAlign w:val="center"/>
            <w:hideMark/>
          </w:tcPr>
          <w:p w14:paraId="7B939718"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Vortex Strength during isovolumic contraction (VS</w:t>
            </w:r>
            <w:r w:rsidRPr="00D3723D">
              <w:rPr>
                <w:rFonts w:ascii="Times New Roman" w:hAnsi="Times New Roman" w:cs="Times New Roman"/>
                <w:noProof/>
                <w:sz w:val="12"/>
                <w:szCs w:val="20"/>
                <w:vertAlign w:val="subscript"/>
              </w:rPr>
              <w:t>IC</w:t>
            </w:r>
            <w:r w:rsidRPr="00D3723D">
              <w:rPr>
                <w:rFonts w:ascii="Times New Roman" w:hAnsi="Times New Roman" w:cs="Times New Roman"/>
                <w:noProof/>
                <w:sz w:val="12"/>
                <w:szCs w:val="20"/>
              </w:rPr>
              <w:t>) decreased in patients with HFPEF and HFREF compared to controls.</w:t>
            </w:r>
          </w:p>
        </w:tc>
      </w:tr>
      <w:tr w:rsidR="008134CA" w:rsidRPr="00D3723D" w14:paraId="56F496F0" w14:textId="77777777" w:rsidTr="00647A7A">
        <w:trPr>
          <w:jc w:val="center"/>
        </w:trPr>
        <w:tc>
          <w:tcPr>
            <w:tcW w:w="1363" w:type="dxa"/>
            <w:gridSpan w:val="2"/>
            <w:tcBorders>
              <w:right w:val="nil"/>
            </w:tcBorders>
            <w:vAlign w:val="center"/>
            <w:hideMark/>
          </w:tcPr>
          <w:p w14:paraId="0D0737C7"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Agati, 2014 [s.11]</w:t>
            </w:r>
          </w:p>
        </w:tc>
        <w:tc>
          <w:tcPr>
            <w:tcW w:w="792" w:type="dxa"/>
            <w:tcBorders>
              <w:left w:val="nil"/>
              <w:right w:val="nil"/>
            </w:tcBorders>
            <w:vAlign w:val="center"/>
            <w:hideMark/>
          </w:tcPr>
          <w:p w14:paraId="68F38A22"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Sonovue‡</w:t>
            </w:r>
          </w:p>
        </w:tc>
        <w:tc>
          <w:tcPr>
            <w:tcW w:w="874" w:type="dxa"/>
            <w:tcBorders>
              <w:left w:val="nil"/>
              <w:right w:val="nil"/>
            </w:tcBorders>
            <w:vAlign w:val="center"/>
          </w:tcPr>
          <w:p w14:paraId="7ED132F7" w14:textId="4FB649D0" w:rsidR="008134CA" w:rsidRPr="00D3723D" w:rsidRDefault="00647A7A" w:rsidP="00647A7A">
            <w:pPr>
              <w:spacing w:line="360" w:lineRule="auto"/>
              <w:jc w:val="center"/>
              <w:rPr>
                <w:rFonts w:ascii="Times New Roman" w:hAnsi="Times New Roman" w:cs="Times New Roman"/>
                <w:noProof/>
                <w:sz w:val="12"/>
                <w:szCs w:val="20"/>
              </w:rPr>
            </w:pPr>
            <w:r w:rsidRPr="00647A7A">
              <w:rPr>
                <w:rFonts w:ascii="Times New Roman" w:hAnsi="Times New Roman" w:cs="Times New Roman"/>
                <w:noProof/>
                <w:sz w:val="12"/>
                <w:szCs w:val="20"/>
              </w:rPr>
              <w:t>Philips IE33</w:t>
            </w:r>
          </w:p>
        </w:tc>
        <w:tc>
          <w:tcPr>
            <w:tcW w:w="997" w:type="dxa"/>
            <w:tcBorders>
              <w:left w:val="nil"/>
              <w:right w:val="nil"/>
            </w:tcBorders>
            <w:vAlign w:val="center"/>
            <w:hideMark/>
          </w:tcPr>
          <w:p w14:paraId="62072712" w14:textId="73AE3FC4"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Hyperflow</w:t>
            </w:r>
          </w:p>
        </w:tc>
        <w:tc>
          <w:tcPr>
            <w:tcW w:w="781" w:type="dxa"/>
            <w:tcBorders>
              <w:left w:val="nil"/>
              <w:right w:val="nil"/>
            </w:tcBorders>
            <w:vAlign w:val="center"/>
            <w:hideMark/>
          </w:tcPr>
          <w:p w14:paraId="4772CCE2"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80</w:t>
            </w:r>
          </w:p>
        </w:tc>
        <w:tc>
          <w:tcPr>
            <w:tcW w:w="660" w:type="dxa"/>
            <w:tcBorders>
              <w:left w:val="nil"/>
              <w:right w:val="nil"/>
            </w:tcBorders>
            <w:vAlign w:val="center"/>
            <w:hideMark/>
          </w:tcPr>
          <w:p w14:paraId="1A2AD0CC"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596" w:type="dxa"/>
            <w:tcBorders>
              <w:left w:val="nil"/>
              <w:right w:val="nil"/>
            </w:tcBorders>
            <w:vAlign w:val="center"/>
            <w:hideMark/>
          </w:tcPr>
          <w:p w14:paraId="7798DBA7"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Post-MI patients LVEF &gt; 50 % (14)</w:t>
            </w:r>
          </w:p>
          <w:p w14:paraId="3E2F82B0" w14:textId="2C5DEEFC" w:rsidR="008134CA" w:rsidRPr="00D3723D" w:rsidRDefault="008134CA" w:rsidP="00767281">
            <w:pPr>
              <w:spacing w:line="360" w:lineRule="auto"/>
              <w:jc w:val="center"/>
              <w:rPr>
                <w:rFonts w:ascii="Times New Roman" w:hAnsi="Times New Roman" w:cs="Times New Roman"/>
                <w:noProof/>
                <w:sz w:val="12"/>
                <w:szCs w:val="20"/>
              </w:rPr>
            </w:pPr>
            <w:r>
              <w:rPr>
                <w:rFonts w:ascii="Times New Roman" w:hAnsi="Times New Roman" w:cs="Times New Roman"/>
                <w:noProof/>
                <w:sz w:val="12"/>
                <w:szCs w:val="20"/>
              </w:rPr>
              <w:t xml:space="preserve">LVEF </w:t>
            </w:r>
            <w:r w:rsidRPr="00D3723D">
              <w:rPr>
                <w:rFonts w:ascii="Times New Roman" w:hAnsi="Times New Roman" w:cs="Times New Roman"/>
                <w:noProof/>
                <w:sz w:val="12"/>
                <w:szCs w:val="20"/>
              </w:rPr>
              <w:t>30 – 50 % (10)</w:t>
            </w:r>
          </w:p>
          <w:p w14:paraId="3FB57EDE" w14:textId="209674FF" w:rsidR="008134CA" w:rsidRPr="00D3723D" w:rsidRDefault="008134CA" w:rsidP="00767281">
            <w:pPr>
              <w:spacing w:line="360" w:lineRule="auto"/>
              <w:jc w:val="center"/>
              <w:rPr>
                <w:rFonts w:ascii="Times New Roman" w:hAnsi="Times New Roman" w:cs="Times New Roman"/>
                <w:noProof/>
                <w:sz w:val="12"/>
                <w:szCs w:val="20"/>
              </w:rPr>
            </w:pPr>
            <w:r>
              <w:rPr>
                <w:rFonts w:ascii="Times New Roman" w:hAnsi="Times New Roman" w:cs="Times New Roman"/>
                <w:noProof/>
                <w:sz w:val="12"/>
                <w:szCs w:val="20"/>
              </w:rPr>
              <w:t xml:space="preserve">LVEF </w:t>
            </w:r>
            <w:r w:rsidRPr="00D3723D">
              <w:rPr>
                <w:rFonts w:ascii="Times New Roman" w:hAnsi="Times New Roman" w:cs="Times New Roman"/>
                <w:noProof/>
                <w:sz w:val="12"/>
                <w:szCs w:val="20"/>
              </w:rPr>
              <w:t>&lt; 30 % (10)</w:t>
            </w:r>
          </w:p>
        </w:tc>
        <w:tc>
          <w:tcPr>
            <w:tcW w:w="2297" w:type="dxa"/>
            <w:tcBorders>
              <w:left w:val="nil"/>
            </w:tcBorders>
            <w:vAlign w:val="center"/>
            <w:hideMark/>
          </w:tcPr>
          <w:p w14:paraId="30D0D7D3"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Energy dissipation, energy fluctuation, vorticity fluctuation and direct volume fraction (V</w:t>
            </w:r>
            <w:r w:rsidRPr="00D3723D">
              <w:rPr>
                <w:rFonts w:ascii="Times New Roman" w:hAnsi="Times New Roman" w:cs="Times New Roman"/>
                <w:noProof/>
                <w:sz w:val="12"/>
                <w:szCs w:val="20"/>
                <w:vertAlign w:val="subscript"/>
              </w:rPr>
              <w:t>direct</w:t>
            </w:r>
            <w:r w:rsidRPr="00D3723D">
              <w:rPr>
                <w:rFonts w:ascii="Times New Roman" w:hAnsi="Times New Roman" w:cs="Times New Roman"/>
                <w:noProof/>
                <w:sz w:val="12"/>
                <w:szCs w:val="20"/>
              </w:rPr>
              <w:t xml:space="preserve">) decreaed with decreasing LVEF. </w:t>
            </w:r>
          </w:p>
        </w:tc>
      </w:tr>
      <w:tr w:rsidR="008134CA" w:rsidRPr="00D3723D" w14:paraId="5C6EA836" w14:textId="77777777" w:rsidTr="00647A7A">
        <w:trPr>
          <w:jc w:val="center"/>
        </w:trPr>
        <w:tc>
          <w:tcPr>
            <w:tcW w:w="1363" w:type="dxa"/>
            <w:gridSpan w:val="2"/>
            <w:tcBorders>
              <w:right w:val="nil"/>
            </w:tcBorders>
            <w:shd w:val="clear" w:color="auto" w:fill="E2EFD9" w:themeFill="accent6" w:themeFillTint="33"/>
            <w:vAlign w:val="center"/>
            <w:hideMark/>
          </w:tcPr>
          <w:p w14:paraId="004F5480"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Cimino, 2012* [s.13]</w:t>
            </w:r>
          </w:p>
        </w:tc>
        <w:tc>
          <w:tcPr>
            <w:tcW w:w="792" w:type="dxa"/>
            <w:tcBorders>
              <w:left w:val="nil"/>
              <w:right w:val="nil"/>
            </w:tcBorders>
            <w:shd w:val="clear" w:color="auto" w:fill="E2EFD9" w:themeFill="accent6" w:themeFillTint="33"/>
            <w:vAlign w:val="center"/>
            <w:hideMark/>
          </w:tcPr>
          <w:p w14:paraId="7E6967C5"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Sonovue</w:t>
            </w:r>
          </w:p>
        </w:tc>
        <w:tc>
          <w:tcPr>
            <w:tcW w:w="874" w:type="dxa"/>
            <w:tcBorders>
              <w:left w:val="nil"/>
              <w:right w:val="nil"/>
            </w:tcBorders>
            <w:shd w:val="clear" w:color="auto" w:fill="E2EFD9" w:themeFill="accent6" w:themeFillTint="33"/>
            <w:vAlign w:val="center"/>
          </w:tcPr>
          <w:p w14:paraId="3D1A2300" w14:textId="18C989B0" w:rsidR="008134CA" w:rsidRPr="00D3723D" w:rsidRDefault="00647A7A" w:rsidP="00647A7A">
            <w:pPr>
              <w:spacing w:line="360" w:lineRule="auto"/>
              <w:jc w:val="center"/>
              <w:rPr>
                <w:rFonts w:ascii="Times New Roman" w:hAnsi="Times New Roman" w:cs="Times New Roman"/>
                <w:noProof/>
                <w:sz w:val="12"/>
                <w:szCs w:val="20"/>
              </w:rPr>
            </w:pPr>
            <w:r>
              <w:rPr>
                <w:rFonts w:ascii="Times New Roman" w:hAnsi="Times New Roman" w:cs="Times New Roman"/>
                <w:noProof/>
                <w:sz w:val="12"/>
                <w:szCs w:val="20"/>
              </w:rPr>
              <w:t>N/A</w:t>
            </w:r>
          </w:p>
        </w:tc>
        <w:tc>
          <w:tcPr>
            <w:tcW w:w="997" w:type="dxa"/>
            <w:tcBorders>
              <w:left w:val="nil"/>
              <w:right w:val="nil"/>
            </w:tcBorders>
            <w:shd w:val="clear" w:color="auto" w:fill="E2EFD9" w:themeFill="accent6" w:themeFillTint="33"/>
            <w:vAlign w:val="center"/>
            <w:hideMark/>
          </w:tcPr>
          <w:p w14:paraId="2CBEF664" w14:textId="3A9D3C2B"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Hyperflow</w:t>
            </w:r>
          </w:p>
        </w:tc>
        <w:tc>
          <w:tcPr>
            <w:tcW w:w="781" w:type="dxa"/>
            <w:tcBorders>
              <w:left w:val="nil"/>
              <w:right w:val="nil"/>
            </w:tcBorders>
            <w:shd w:val="clear" w:color="auto" w:fill="E2EFD9" w:themeFill="accent6" w:themeFillTint="33"/>
            <w:vAlign w:val="center"/>
            <w:hideMark/>
          </w:tcPr>
          <w:p w14:paraId="34FF2BED"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80</w:t>
            </w:r>
          </w:p>
        </w:tc>
        <w:tc>
          <w:tcPr>
            <w:tcW w:w="660" w:type="dxa"/>
            <w:tcBorders>
              <w:left w:val="nil"/>
              <w:right w:val="nil"/>
            </w:tcBorders>
            <w:shd w:val="clear" w:color="auto" w:fill="E2EFD9" w:themeFill="accent6" w:themeFillTint="33"/>
            <w:vAlign w:val="center"/>
            <w:hideMark/>
          </w:tcPr>
          <w:p w14:paraId="3C44F585"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w:t>
            </w:r>
          </w:p>
        </w:tc>
        <w:tc>
          <w:tcPr>
            <w:tcW w:w="1596" w:type="dxa"/>
            <w:tcBorders>
              <w:left w:val="nil"/>
              <w:right w:val="nil"/>
            </w:tcBorders>
            <w:shd w:val="clear" w:color="auto" w:fill="E2EFD9" w:themeFill="accent6" w:themeFillTint="33"/>
            <w:vAlign w:val="center"/>
            <w:hideMark/>
          </w:tcPr>
          <w:p w14:paraId="3C8BC1AA"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2297" w:type="dxa"/>
            <w:tcBorders>
              <w:left w:val="nil"/>
            </w:tcBorders>
            <w:shd w:val="clear" w:color="auto" w:fill="E2EFD9" w:themeFill="accent6" w:themeFillTint="33"/>
            <w:vAlign w:val="center"/>
            <w:hideMark/>
          </w:tcPr>
          <w:p w14:paraId="58916222" w14:textId="77777777" w:rsidR="008134CA" w:rsidRPr="00D3723D" w:rsidRDefault="008134CA"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Cited in [s.11]. Values of vortex morphology, vorticity and vorticity fluctuation, kinetic energy dissipation and kinetic energy dissipation values reported in the healthy individuals.</w:t>
            </w:r>
          </w:p>
        </w:tc>
      </w:tr>
      <w:tr w:rsidR="008134CA" w:rsidRPr="00D3723D" w14:paraId="199AFFA2" w14:textId="77777777" w:rsidTr="00647A7A">
        <w:trPr>
          <w:jc w:val="center"/>
        </w:trPr>
        <w:tc>
          <w:tcPr>
            <w:tcW w:w="1363" w:type="dxa"/>
            <w:gridSpan w:val="2"/>
            <w:tcBorders>
              <w:right w:val="nil"/>
            </w:tcBorders>
            <w:vAlign w:val="center"/>
            <w:hideMark/>
          </w:tcPr>
          <w:p w14:paraId="1C38151B"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Goliasch, 2013 [s.10]</w:t>
            </w:r>
          </w:p>
        </w:tc>
        <w:tc>
          <w:tcPr>
            <w:tcW w:w="792" w:type="dxa"/>
            <w:tcBorders>
              <w:left w:val="nil"/>
              <w:right w:val="nil"/>
            </w:tcBorders>
            <w:vAlign w:val="center"/>
            <w:hideMark/>
          </w:tcPr>
          <w:p w14:paraId="2E8E7F75"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Sonovue</w:t>
            </w:r>
          </w:p>
        </w:tc>
        <w:tc>
          <w:tcPr>
            <w:tcW w:w="874" w:type="dxa"/>
            <w:tcBorders>
              <w:left w:val="nil"/>
              <w:right w:val="nil"/>
            </w:tcBorders>
            <w:vAlign w:val="center"/>
          </w:tcPr>
          <w:p w14:paraId="3808C9AF" w14:textId="65E2EAD7" w:rsidR="008134CA" w:rsidRPr="00D3723D" w:rsidRDefault="00923161" w:rsidP="00647A7A">
            <w:pPr>
              <w:spacing w:line="360" w:lineRule="auto"/>
              <w:jc w:val="center"/>
              <w:rPr>
                <w:rFonts w:ascii="Times New Roman" w:hAnsi="Times New Roman" w:cs="Times New Roman"/>
                <w:noProof/>
                <w:sz w:val="12"/>
                <w:szCs w:val="20"/>
              </w:rPr>
            </w:pPr>
            <w:r w:rsidRPr="00923161">
              <w:rPr>
                <w:rFonts w:ascii="Times New Roman" w:hAnsi="Times New Roman" w:cs="Times New Roman"/>
                <w:noProof/>
                <w:sz w:val="12"/>
                <w:szCs w:val="20"/>
              </w:rPr>
              <w:t>Vivid 7</w:t>
            </w:r>
          </w:p>
        </w:tc>
        <w:tc>
          <w:tcPr>
            <w:tcW w:w="997" w:type="dxa"/>
            <w:tcBorders>
              <w:left w:val="nil"/>
              <w:right w:val="nil"/>
            </w:tcBorders>
            <w:vAlign w:val="center"/>
            <w:hideMark/>
          </w:tcPr>
          <w:p w14:paraId="2BBC6C65" w14:textId="2EBD87A0"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Hyperflow</w:t>
            </w:r>
          </w:p>
        </w:tc>
        <w:tc>
          <w:tcPr>
            <w:tcW w:w="781" w:type="dxa"/>
            <w:tcBorders>
              <w:left w:val="nil"/>
              <w:right w:val="nil"/>
            </w:tcBorders>
            <w:vAlign w:val="center"/>
            <w:hideMark/>
          </w:tcPr>
          <w:p w14:paraId="76971DB4"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660" w:type="dxa"/>
            <w:tcBorders>
              <w:left w:val="nil"/>
              <w:right w:val="nil"/>
            </w:tcBorders>
            <w:vAlign w:val="center"/>
            <w:hideMark/>
          </w:tcPr>
          <w:p w14:paraId="1E5B7961"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11</w:t>
            </w:r>
          </w:p>
        </w:tc>
        <w:tc>
          <w:tcPr>
            <w:tcW w:w="1596" w:type="dxa"/>
            <w:tcBorders>
              <w:left w:val="nil"/>
              <w:right w:val="nil"/>
            </w:tcBorders>
            <w:vAlign w:val="center"/>
            <w:hideMark/>
          </w:tcPr>
          <w:p w14:paraId="364C42CC"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CRT patients (11)</w:t>
            </w:r>
          </w:p>
        </w:tc>
        <w:tc>
          <w:tcPr>
            <w:tcW w:w="2297" w:type="dxa"/>
            <w:tcBorders>
              <w:left w:val="nil"/>
            </w:tcBorders>
            <w:vAlign w:val="center"/>
            <w:hideMark/>
          </w:tcPr>
          <w:p w14:paraId="26AB6DAB"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VL, VA and vortex intensity are greater in controls compared with patients with CRT. Diastolic vortex formation is delayed in HF patients and becomes more delayed when CRT is deactivated.</w:t>
            </w:r>
          </w:p>
        </w:tc>
      </w:tr>
      <w:tr w:rsidR="008134CA" w:rsidRPr="00D3723D" w14:paraId="6DA6AB21" w14:textId="77777777" w:rsidTr="00647A7A">
        <w:trPr>
          <w:jc w:val="center"/>
        </w:trPr>
        <w:tc>
          <w:tcPr>
            <w:tcW w:w="1363" w:type="dxa"/>
            <w:gridSpan w:val="2"/>
            <w:tcBorders>
              <w:right w:val="nil"/>
            </w:tcBorders>
            <w:vAlign w:val="center"/>
            <w:hideMark/>
          </w:tcPr>
          <w:p w14:paraId="6A4D9A67"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Gurel, 2016 [s.22]</w:t>
            </w:r>
          </w:p>
        </w:tc>
        <w:tc>
          <w:tcPr>
            <w:tcW w:w="792" w:type="dxa"/>
            <w:tcBorders>
              <w:left w:val="nil"/>
              <w:right w:val="nil"/>
            </w:tcBorders>
            <w:vAlign w:val="center"/>
            <w:hideMark/>
          </w:tcPr>
          <w:p w14:paraId="3E29563B"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Sonovue</w:t>
            </w:r>
          </w:p>
        </w:tc>
        <w:tc>
          <w:tcPr>
            <w:tcW w:w="874" w:type="dxa"/>
            <w:tcBorders>
              <w:left w:val="nil"/>
              <w:right w:val="nil"/>
            </w:tcBorders>
            <w:vAlign w:val="center"/>
          </w:tcPr>
          <w:p w14:paraId="38937EDC" w14:textId="625F49FE" w:rsidR="008134CA" w:rsidRPr="00D3723D" w:rsidRDefault="00923161" w:rsidP="00647A7A">
            <w:pPr>
              <w:spacing w:line="360" w:lineRule="auto"/>
              <w:jc w:val="center"/>
              <w:rPr>
                <w:rFonts w:ascii="Times New Roman" w:hAnsi="Times New Roman" w:cs="Times New Roman"/>
                <w:noProof/>
                <w:sz w:val="12"/>
                <w:szCs w:val="20"/>
              </w:rPr>
            </w:pPr>
            <w:r w:rsidRPr="00923161">
              <w:rPr>
                <w:rFonts w:ascii="Times New Roman" w:hAnsi="Times New Roman" w:cs="Times New Roman"/>
                <w:noProof/>
                <w:sz w:val="12"/>
                <w:szCs w:val="20"/>
              </w:rPr>
              <w:t>BT 09</w:t>
            </w:r>
          </w:p>
        </w:tc>
        <w:tc>
          <w:tcPr>
            <w:tcW w:w="997" w:type="dxa"/>
            <w:tcBorders>
              <w:left w:val="nil"/>
              <w:right w:val="nil"/>
            </w:tcBorders>
            <w:vAlign w:val="center"/>
            <w:hideMark/>
          </w:tcPr>
          <w:p w14:paraId="52DDF617" w14:textId="442E2022"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Q flow§</w:t>
            </w:r>
          </w:p>
        </w:tc>
        <w:tc>
          <w:tcPr>
            <w:tcW w:w="781" w:type="dxa"/>
            <w:tcBorders>
              <w:left w:val="nil"/>
              <w:right w:val="nil"/>
            </w:tcBorders>
            <w:vAlign w:val="center"/>
            <w:hideMark/>
          </w:tcPr>
          <w:p w14:paraId="2836B656"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95-110</w:t>
            </w:r>
          </w:p>
        </w:tc>
        <w:tc>
          <w:tcPr>
            <w:tcW w:w="660" w:type="dxa"/>
            <w:tcBorders>
              <w:left w:val="nil"/>
              <w:right w:val="nil"/>
            </w:tcBorders>
            <w:vAlign w:val="center"/>
            <w:hideMark/>
          </w:tcPr>
          <w:p w14:paraId="55FDBCE2"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w:t>
            </w:r>
          </w:p>
        </w:tc>
        <w:tc>
          <w:tcPr>
            <w:tcW w:w="1596" w:type="dxa"/>
            <w:tcBorders>
              <w:left w:val="nil"/>
              <w:right w:val="nil"/>
            </w:tcBorders>
            <w:vAlign w:val="center"/>
            <w:hideMark/>
          </w:tcPr>
          <w:p w14:paraId="02441A6C"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AAI pacing (20) DDD pacing (20)</w:t>
            </w:r>
          </w:p>
          <w:p w14:paraId="09B65F6E"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LBBB (6)</w:t>
            </w:r>
          </w:p>
        </w:tc>
        <w:tc>
          <w:tcPr>
            <w:tcW w:w="2297" w:type="dxa"/>
            <w:tcBorders>
              <w:left w:val="nil"/>
            </w:tcBorders>
            <w:vAlign w:val="center"/>
            <w:hideMark/>
          </w:tcPr>
          <w:p w14:paraId="3477A94C"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xml:space="preserve">VA, VL, RS, VRS, VPC smaller in AAI and normal subjects compared to DDD and LBBB. VD larger in Normal subjects, patients with LBBB and DDD compared with patients with AAI. Later onset of Vortex formation and shorter vortex duration in LBBB and DDD patients compared to AAI and NSR </w:t>
            </w:r>
          </w:p>
        </w:tc>
      </w:tr>
      <w:tr w:rsidR="008134CA" w:rsidRPr="00D3723D" w14:paraId="7CF0906A" w14:textId="77777777" w:rsidTr="00647A7A">
        <w:trPr>
          <w:jc w:val="center"/>
        </w:trPr>
        <w:tc>
          <w:tcPr>
            <w:tcW w:w="1363" w:type="dxa"/>
            <w:gridSpan w:val="2"/>
            <w:tcBorders>
              <w:right w:val="nil"/>
            </w:tcBorders>
            <w:vAlign w:val="center"/>
            <w:hideMark/>
          </w:tcPr>
          <w:p w14:paraId="2DFFFC79" w14:textId="77777777" w:rsidR="008134CA" w:rsidRPr="00D3723D" w:rsidRDefault="008134CA" w:rsidP="00767281">
            <w:pPr>
              <w:spacing w:line="360" w:lineRule="auto"/>
              <w:jc w:val="center"/>
              <w:rPr>
                <w:rFonts w:ascii="Times New Roman" w:hAnsi="Times New Roman" w:cs="Times New Roman"/>
                <w:color w:val="000000"/>
                <w:sz w:val="12"/>
              </w:rPr>
            </w:pPr>
            <w:r w:rsidRPr="00D3723D">
              <w:rPr>
                <w:rFonts w:ascii="Times New Roman" w:hAnsi="Times New Roman" w:cs="Times New Roman"/>
                <w:color w:val="000000"/>
                <w:sz w:val="12"/>
              </w:rPr>
              <w:t xml:space="preserve">Hong, 2008 </w:t>
            </w:r>
            <w:r w:rsidRPr="00D3723D">
              <w:rPr>
                <w:rFonts w:ascii="Times New Roman" w:hAnsi="Times New Roman" w:cs="Times New Roman"/>
                <w:noProof/>
                <w:sz w:val="12"/>
                <w:szCs w:val="20"/>
              </w:rPr>
              <w:t>[s.23]</w:t>
            </w:r>
          </w:p>
        </w:tc>
        <w:tc>
          <w:tcPr>
            <w:tcW w:w="792" w:type="dxa"/>
            <w:tcBorders>
              <w:left w:val="nil"/>
              <w:right w:val="nil"/>
            </w:tcBorders>
            <w:vAlign w:val="center"/>
            <w:hideMark/>
          </w:tcPr>
          <w:p w14:paraId="50858A58"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Definity</w:t>
            </w:r>
          </w:p>
        </w:tc>
        <w:tc>
          <w:tcPr>
            <w:tcW w:w="874" w:type="dxa"/>
            <w:tcBorders>
              <w:left w:val="nil"/>
              <w:right w:val="nil"/>
            </w:tcBorders>
            <w:vAlign w:val="center"/>
          </w:tcPr>
          <w:p w14:paraId="1938CA8F" w14:textId="4A0922D2" w:rsidR="008134CA" w:rsidRPr="00D3723D" w:rsidRDefault="00923161" w:rsidP="00647A7A">
            <w:pPr>
              <w:spacing w:line="360" w:lineRule="auto"/>
              <w:jc w:val="center"/>
              <w:rPr>
                <w:rFonts w:ascii="Times New Roman" w:hAnsi="Times New Roman" w:cs="Times New Roman"/>
                <w:noProof/>
                <w:sz w:val="12"/>
                <w:szCs w:val="20"/>
              </w:rPr>
            </w:pPr>
            <w:r w:rsidRPr="00923161">
              <w:rPr>
                <w:rFonts w:ascii="Times New Roman" w:hAnsi="Times New Roman" w:cs="Times New Roman"/>
                <w:noProof/>
                <w:sz w:val="12"/>
                <w:szCs w:val="20"/>
              </w:rPr>
              <w:t>Sequoia C512</w:t>
            </w:r>
          </w:p>
        </w:tc>
        <w:tc>
          <w:tcPr>
            <w:tcW w:w="997" w:type="dxa"/>
            <w:tcBorders>
              <w:left w:val="nil"/>
              <w:right w:val="nil"/>
            </w:tcBorders>
            <w:vAlign w:val="center"/>
            <w:hideMark/>
          </w:tcPr>
          <w:p w14:paraId="2E192A63" w14:textId="0D7694D8"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Omegaflow</w:t>
            </w:r>
          </w:p>
        </w:tc>
        <w:tc>
          <w:tcPr>
            <w:tcW w:w="781" w:type="dxa"/>
            <w:tcBorders>
              <w:left w:val="nil"/>
              <w:right w:val="nil"/>
            </w:tcBorders>
            <w:vAlign w:val="center"/>
            <w:hideMark/>
          </w:tcPr>
          <w:p w14:paraId="167BD855"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60 - 80</w:t>
            </w:r>
          </w:p>
        </w:tc>
        <w:tc>
          <w:tcPr>
            <w:tcW w:w="660" w:type="dxa"/>
            <w:tcBorders>
              <w:left w:val="nil"/>
              <w:right w:val="nil"/>
            </w:tcBorders>
            <w:vAlign w:val="center"/>
            <w:hideMark/>
          </w:tcPr>
          <w:p w14:paraId="2826E97B"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w:t>
            </w:r>
          </w:p>
        </w:tc>
        <w:tc>
          <w:tcPr>
            <w:tcW w:w="1596" w:type="dxa"/>
            <w:tcBorders>
              <w:left w:val="nil"/>
              <w:right w:val="nil"/>
            </w:tcBorders>
            <w:vAlign w:val="center"/>
            <w:hideMark/>
          </w:tcPr>
          <w:p w14:paraId="77D7DACA"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DCM (15)</w:t>
            </w:r>
          </w:p>
        </w:tc>
        <w:tc>
          <w:tcPr>
            <w:tcW w:w="2297" w:type="dxa"/>
            <w:tcBorders>
              <w:left w:val="nil"/>
            </w:tcBorders>
            <w:vAlign w:val="center"/>
            <w:hideMark/>
          </w:tcPr>
          <w:p w14:paraId="2EF15FAF"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VL, VW and VD higher in controls</w:t>
            </w:r>
          </w:p>
        </w:tc>
      </w:tr>
      <w:tr w:rsidR="008134CA" w:rsidRPr="00D3723D" w14:paraId="7A3E7D91" w14:textId="77777777" w:rsidTr="00647A7A">
        <w:trPr>
          <w:jc w:val="center"/>
        </w:trPr>
        <w:tc>
          <w:tcPr>
            <w:tcW w:w="1363" w:type="dxa"/>
            <w:gridSpan w:val="2"/>
            <w:tcBorders>
              <w:right w:val="nil"/>
            </w:tcBorders>
            <w:vAlign w:val="center"/>
            <w:hideMark/>
          </w:tcPr>
          <w:p w14:paraId="33E13C87"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Kutty, 2014 [s.15]</w:t>
            </w:r>
          </w:p>
        </w:tc>
        <w:tc>
          <w:tcPr>
            <w:tcW w:w="792" w:type="dxa"/>
            <w:tcBorders>
              <w:left w:val="nil"/>
              <w:right w:val="nil"/>
            </w:tcBorders>
            <w:vAlign w:val="center"/>
            <w:hideMark/>
          </w:tcPr>
          <w:p w14:paraId="62DBD0FF"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Definity</w:t>
            </w:r>
          </w:p>
        </w:tc>
        <w:tc>
          <w:tcPr>
            <w:tcW w:w="874" w:type="dxa"/>
            <w:tcBorders>
              <w:left w:val="nil"/>
              <w:right w:val="nil"/>
            </w:tcBorders>
            <w:vAlign w:val="center"/>
          </w:tcPr>
          <w:p w14:paraId="7927527F" w14:textId="2B7DBC02" w:rsidR="008134CA" w:rsidRPr="00D3723D" w:rsidRDefault="00330BB2" w:rsidP="00647A7A">
            <w:pPr>
              <w:spacing w:line="360" w:lineRule="auto"/>
              <w:jc w:val="center"/>
              <w:rPr>
                <w:rFonts w:ascii="Times New Roman" w:hAnsi="Times New Roman" w:cs="Times New Roman"/>
                <w:noProof/>
                <w:sz w:val="12"/>
                <w:szCs w:val="20"/>
              </w:rPr>
            </w:pPr>
            <w:r w:rsidRPr="00330BB2">
              <w:rPr>
                <w:rFonts w:ascii="Times New Roman" w:hAnsi="Times New Roman" w:cs="Times New Roman"/>
                <w:noProof/>
                <w:sz w:val="12"/>
                <w:szCs w:val="20"/>
              </w:rPr>
              <w:t xml:space="preserve">Sequoia </w:t>
            </w:r>
            <w:r w:rsidR="00F35C42">
              <w:rPr>
                <w:rFonts w:ascii="Times New Roman" w:hAnsi="Times New Roman" w:cs="Times New Roman"/>
                <w:noProof/>
                <w:sz w:val="12"/>
                <w:szCs w:val="20"/>
              </w:rPr>
              <w:t>C</w:t>
            </w:r>
            <w:r w:rsidRPr="00330BB2">
              <w:rPr>
                <w:rFonts w:ascii="Times New Roman" w:hAnsi="Times New Roman" w:cs="Times New Roman"/>
                <w:noProof/>
                <w:sz w:val="12"/>
                <w:szCs w:val="20"/>
              </w:rPr>
              <w:t>512</w:t>
            </w:r>
          </w:p>
        </w:tc>
        <w:tc>
          <w:tcPr>
            <w:tcW w:w="997" w:type="dxa"/>
            <w:tcBorders>
              <w:left w:val="nil"/>
              <w:right w:val="nil"/>
            </w:tcBorders>
            <w:vAlign w:val="center"/>
            <w:hideMark/>
          </w:tcPr>
          <w:p w14:paraId="25EDAB31" w14:textId="32BF8A3F"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Hyperflow</w:t>
            </w:r>
          </w:p>
        </w:tc>
        <w:tc>
          <w:tcPr>
            <w:tcW w:w="781" w:type="dxa"/>
            <w:tcBorders>
              <w:left w:val="nil"/>
              <w:right w:val="nil"/>
            </w:tcBorders>
            <w:vAlign w:val="center"/>
            <w:hideMark/>
          </w:tcPr>
          <w:p w14:paraId="29CD4780"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60</w:t>
            </w:r>
          </w:p>
        </w:tc>
        <w:tc>
          <w:tcPr>
            <w:tcW w:w="660" w:type="dxa"/>
            <w:tcBorders>
              <w:left w:val="nil"/>
              <w:right w:val="nil"/>
            </w:tcBorders>
            <w:vAlign w:val="center"/>
            <w:hideMark/>
          </w:tcPr>
          <w:p w14:paraId="433CC507"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23</w:t>
            </w:r>
          </w:p>
        </w:tc>
        <w:tc>
          <w:tcPr>
            <w:tcW w:w="1596" w:type="dxa"/>
            <w:tcBorders>
              <w:left w:val="nil"/>
              <w:right w:val="nil"/>
            </w:tcBorders>
            <w:vAlign w:val="center"/>
            <w:hideMark/>
          </w:tcPr>
          <w:p w14:paraId="0D5F7AFB"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TOF (14)</w:t>
            </w:r>
          </w:p>
        </w:tc>
        <w:tc>
          <w:tcPr>
            <w:tcW w:w="2297" w:type="dxa"/>
            <w:tcBorders>
              <w:left w:val="nil"/>
            </w:tcBorders>
            <w:vAlign w:val="center"/>
            <w:hideMark/>
          </w:tcPr>
          <w:p w14:paraId="22FDB611"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VA lower and kinetic energy dissipation higher in controls compared to patients with TOF</w:t>
            </w:r>
          </w:p>
        </w:tc>
      </w:tr>
      <w:tr w:rsidR="008134CA" w:rsidRPr="00D3723D" w14:paraId="517BF744" w14:textId="77777777" w:rsidTr="00647A7A">
        <w:trPr>
          <w:jc w:val="center"/>
        </w:trPr>
        <w:tc>
          <w:tcPr>
            <w:tcW w:w="1363" w:type="dxa"/>
            <w:gridSpan w:val="2"/>
            <w:tcBorders>
              <w:right w:val="nil"/>
            </w:tcBorders>
            <w:vAlign w:val="center"/>
            <w:hideMark/>
          </w:tcPr>
          <w:p w14:paraId="4A642A3F" w14:textId="77777777" w:rsidR="008134CA" w:rsidRPr="00D3723D" w:rsidRDefault="008134CA" w:rsidP="00767281">
            <w:pPr>
              <w:spacing w:line="360" w:lineRule="auto"/>
              <w:jc w:val="center"/>
              <w:rPr>
                <w:rFonts w:ascii="Times New Roman" w:hAnsi="Times New Roman" w:cs="Times New Roman"/>
                <w:color w:val="000000"/>
                <w:sz w:val="12"/>
              </w:rPr>
            </w:pPr>
            <w:r w:rsidRPr="00D3723D">
              <w:rPr>
                <w:rFonts w:ascii="Times New Roman" w:hAnsi="Times New Roman" w:cs="Times New Roman"/>
                <w:color w:val="000000"/>
                <w:sz w:val="12"/>
              </w:rPr>
              <w:t xml:space="preserve">Lampropoulous, 2012 </w:t>
            </w:r>
            <w:r w:rsidRPr="00D3723D">
              <w:rPr>
                <w:rFonts w:ascii="Times New Roman" w:hAnsi="Times New Roman" w:cs="Times New Roman"/>
                <w:noProof/>
                <w:sz w:val="12"/>
                <w:szCs w:val="20"/>
              </w:rPr>
              <w:t>[s.16]</w:t>
            </w:r>
          </w:p>
        </w:tc>
        <w:tc>
          <w:tcPr>
            <w:tcW w:w="792" w:type="dxa"/>
            <w:tcBorders>
              <w:left w:val="nil"/>
              <w:right w:val="nil"/>
            </w:tcBorders>
            <w:vAlign w:val="center"/>
            <w:hideMark/>
          </w:tcPr>
          <w:p w14:paraId="7FB5956A"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Sonovue</w:t>
            </w:r>
          </w:p>
        </w:tc>
        <w:tc>
          <w:tcPr>
            <w:tcW w:w="874" w:type="dxa"/>
            <w:tcBorders>
              <w:left w:val="nil"/>
              <w:right w:val="nil"/>
            </w:tcBorders>
            <w:vAlign w:val="center"/>
          </w:tcPr>
          <w:p w14:paraId="0D8F772F" w14:textId="6B0EA285" w:rsidR="008134CA" w:rsidRPr="00D3723D" w:rsidRDefault="00F35C42" w:rsidP="00647A7A">
            <w:pPr>
              <w:spacing w:line="360" w:lineRule="auto"/>
              <w:jc w:val="center"/>
              <w:rPr>
                <w:rFonts w:ascii="Times New Roman" w:hAnsi="Times New Roman" w:cs="Times New Roman"/>
                <w:noProof/>
                <w:sz w:val="12"/>
                <w:szCs w:val="20"/>
              </w:rPr>
            </w:pPr>
            <w:r w:rsidRPr="00F35C42">
              <w:rPr>
                <w:rFonts w:ascii="Times New Roman" w:hAnsi="Times New Roman" w:cs="Times New Roman"/>
                <w:noProof/>
                <w:sz w:val="12"/>
                <w:szCs w:val="20"/>
              </w:rPr>
              <w:t>Sequoia C512</w:t>
            </w:r>
          </w:p>
        </w:tc>
        <w:tc>
          <w:tcPr>
            <w:tcW w:w="997" w:type="dxa"/>
            <w:tcBorders>
              <w:left w:val="nil"/>
              <w:right w:val="nil"/>
            </w:tcBorders>
            <w:vAlign w:val="center"/>
            <w:hideMark/>
          </w:tcPr>
          <w:p w14:paraId="7431FE3D" w14:textId="7494DA81"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Omega Flow|</w:t>
            </w:r>
          </w:p>
        </w:tc>
        <w:tc>
          <w:tcPr>
            <w:tcW w:w="781" w:type="dxa"/>
            <w:tcBorders>
              <w:left w:val="nil"/>
              <w:right w:val="nil"/>
            </w:tcBorders>
            <w:vAlign w:val="center"/>
            <w:hideMark/>
          </w:tcPr>
          <w:p w14:paraId="3CF35861"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660" w:type="dxa"/>
            <w:tcBorders>
              <w:left w:val="nil"/>
              <w:right w:val="nil"/>
            </w:tcBorders>
            <w:vAlign w:val="center"/>
            <w:hideMark/>
          </w:tcPr>
          <w:p w14:paraId="5E926292"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15</w:t>
            </w:r>
          </w:p>
        </w:tc>
        <w:tc>
          <w:tcPr>
            <w:tcW w:w="1596" w:type="dxa"/>
            <w:tcBorders>
              <w:left w:val="nil"/>
              <w:right w:val="nil"/>
            </w:tcBorders>
            <w:vAlign w:val="center"/>
            <w:hideMark/>
          </w:tcPr>
          <w:p w14:paraId="30DC5302"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Patients with Fontan circulation (8)</w:t>
            </w:r>
          </w:p>
        </w:tc>
        <w:tc>
          <w:tcPr>
            <w:tcW w:w="2297" w:type="dxa"/>
            <w:tcBorders>
              <w:left w:val="nil"/>
            </w:tcBorders>
            <w:vAlign w:val="center"/>
            <w:hideMark/>
          </w:tcPr>
          <w:p w14:paraId="0F6930A6"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VL  and SI higher, VW and VD lower in healthy controls compared to Fontan patients</w:t>
            </w:r>
          </w:p>
        </w:tc>
      </w:tr>
      <w:tr w:rsidR="008134CA" w:rsidRPr="00D3723D" w14:paraId="742DBCC8" w14:textId="77777777" w:rsidTr="00647A7A">
        <w:trPr>
          <w:jc w:val="center"/>
        </w:trPr>
        <w:tc>
          <w:tcPr>
            <w:tcW w:w="1363" w:type="dxa"/>
            <w:gridSpan w:val="2"/>
            <w:tcBorders>
              <w:bottom w:val="nil"/>
              <w:right w:val="nil"/>
            </w:tcBorders>
            <w:vAlign w:val="center"/>
            <w:hideMark/>
          </w:tcPr>
          <w:p w14:paraId="1BC9D6EE"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Prinz, 2014 [s.34]</w:t>
            </w:r>
          </w:p>
        </w:tc>
        <w:tc>
          <w:tcPr>
            <w:tcW w:w="792" w:type="dxa"/>
            <w:tcBorders>
              <w:left w:val="nil"/>
              <w:bottom w:val="nil"/>
              <w:right w:val="nil"/>
            </w:tcBorders>
            <w:vAlign w:val="center"/>
            <w:hideMark/>
          </w:tcPr>
          <w:p w14:paraId="2947192B"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Sonovue</w:t>
            </w:r>
          </w:p>
        </w:tc>
        <w:tc>
          <w:tcPr>
            <w:tcW w:w="874" w:type="dxa"/>
            <w:tcBorders>
              <w:left w:val="nil"/>
              <w:bottom w:val="nil"/>
              <w:right w:val="nil"/>
            </w:tcBorders>
            <w:vAlign w:val="center"/>
          </w:tcPr>
          <w:p w14:paraId="3A9F5546" w14:textId="55F92FE8" w:rsidR="008134CA" w:rsidRPr="00D3723D" w:rsidRDefault="00F35C42" w:rsidP="00647A7A">
            <w:pPr>
              <w:spacing w:line="360" w:lineRule="auto"/>
              <w:jc w:val="center"/>
              <w:rPr>
                <w:rFonts w:ascii="Times New Roman" w:hAnsi="Times New Roman" w:cs="Times New Roman"/>
                <w:noProof/>
                <w:sz w:val="12"/>
                <w:szCs w:val="20"/>
              </w:rPr>
            </w:pPr>
            <w:r w:rsidRPr="00F35C42">
              <w:rPr>
                <w:rFonts w:ascii="Times New Roman" w:hAnsi="Times New Roman" w:cs="Times New Roman"/>
                <w:noProof/>
                <w:sz w:val="12"/>
                <w:szCs w:val="20"/>
              </w:rPr>
              <w:t>GE Vingmed</w:t>
            </w:r>
          </w:p>
        </w:tc>
        <w:tc>
          <w:tcPr>
            <w:tcW w:w="997" w:type="dxa"/>
            <w:tcBorders>
              <w:left w:val="nil"/>
              <w:bottom w:val="nil"/>
              <w:right w:val="nil"/>
            </w:tcBorders>
            <w:vAlign w:val="center"/>
            <w:hideMark/>
          </w:tcPr>
          <w:p w14:paraId="279D3CA5" w14:textId="53DC045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Hyperflow</w:t>
            </w:r>
          </w:p>
        </w:tc>
        <w:tc>
          <w:tcPr>
            <w:tcW w:w="781" w:type="dxa"/>
            <w:tcBorders>
              <w:left w:val="nil"/>
              <w:bottom w:val="nil"/>
              <w:right w:val="nil"/>
            </w:tcBorders>
            <w:vAlign w:val="center"/>
            <w:hideMark/>
          </w:tcPr>
          <w:p w14:paraId="562C5E5B"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100-120</w:t>
            </w:r>
          </w:p>
        </w:tc>
        <w:tc>
          <w:tcPr>
            <w:tcW w:w="660" w:type="dxa"/>
            <w:tcBorders>
              <w:left w:val="nil"/>
              <w:bottom w:val="nil"/>
              <w:right w:val="nil"/>
            </w:tcBorders>
            <w:vAlign w:val="center"/>
            <w:hideMark/>
          </w:tcPr>
          <w:p w14:paraId="7F2CAFC8"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20</w:t>
            </w:r>
          </w:p>
        </w:tc>
        <w:tc>
          <w:tcPr>
            <w:tcW w:w="1596" w:type="dxa"/>
            <w:tcBorders>
              <w:left w:val="nil"/>
              <w:bottom w:val="nil"/>
              <w:right w:val="nil"/>
            </w:tcBorders>
            <w:vAlign w:val="center"/>
            <w:hideMark/>
          </w:tcPr>
          <w:p w14:paraId="70608CFB"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HNCMP with LVDD grade 1 (13), grade 2 (12) and grade 3 (5)</w:t>
            </w:r>
          </w:p>
        </w:tc>
        <w:tc>
          <w:tcPr>
            <w:tcW w:w="2297" w:type="dxa"/>
            <w:tcBorders>
              <w:left w:val="nil"/>
              <w:bottom w:val="nil"/>
            </w:tcBorders>
            <w:vAlign w:val="center"/>
            <w:hideMark/>
          </w:tcPr>
          <w:p w14:paraId="430D66CE"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VL, VW and SI as well as pressure and velocity gradients between mid-LV and LA higher, energy dissipation significantly lower im healthy controls compared with HCM patients with diastolic dysfunction</w:t>
            </w:r>
          </w:p>
        </w:tc>
      </w:tr>
      <w:tr w:rsidR="008134CA" w:rsidRPr="00D3723D" w14:paraId="09DEB239" w14:textId="77777777" w:rsidTr="00647A7A">
        <w:trPr>
          <w:jc w:val="center"/>
        </w:trPr>
        <w:tc>
          <w:tcPr>
            <w:tcW w:w="1363" w:type="dxa"/>
            <w:gridSpan w:val="2"/>
            <w:tcBorders>
              <w:bottom w:val="single" w:sz="12" w:space="0" w:color="auto"/>
              <w:right w:val="nil"/>
            </w:tcBorders>
            <w:vAlign w:val="center"/>
            <w:hideMark/>
          </w:tcPr>
          <w:p w14:paraId="19B03D98"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Tang, 2018 [s.24]</w:t>
            </w:r>
          </w:p>
        </w:tc>
        <w:tc>
          <w:tcPr>
            <w:tcW w:w="792" w:type="dxa"/>
            <w:tcBorders>
              <w:left w:val="nil"/>
              <w:bottom w:val="single" w:sz="12" w:space="0" w:color="auto"/>
              <w:right w:val="nil"/>
            </w:tcBorders>
            <w:vAlign w:val="center"/>
            <w:hideMark/>
          </w:tcPr>
          <w:p w14:paraId="1937AA4A"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not mentioned</w:t>
            </w:r>
          </w:p>
        </w:tc>
        <w:tc>
          <w:tcPr>
            <w:tcW w:w="874" w:type="dxa"/>
            <w:tcBorders>
              <w:left w:val="nil"/>
              <w:bottom w:val="single" w:sz="12" w:space="0" w:color="auto"/>
              <w:right w:val="nil"/>
            </w:tcBorders>
            <w:vAlign w:val="center"/>
          </w:tcPr>
          <w:p w14:paraId="7A93608D" w14:textId="454E0DF3" w:rsidR="008134CA" w:rsidRPr="00D3723D" w:rsidRDefault="00F35C42" w:rsidP="00647A7A">
            <w:pPr>
              <w:spacing w:line="360" w:lineRule="auto"/>
              <w:jc w:val="center"/>
              <w:rPr>
                <w:rFonts w:ascii="Times New Roman" w:hAnsi="Times New Roman" w:cs="Times New Roman"/>
                <w:noProof/>
                <w:sz w:val="12"/>
                <w:szCs w:val="20"/>
              </w:rPr>
            </w:pPr>
            <w:r w:rsidRPr="00F35C42">
              <w:rPr>
                <w:rFonts w:ascii="Times New Roman" w:hAnsi="Times New Roman" w:cs="Times New Roman"/>
                <w:noProof/>
                <w:sz w:val="12"/>
                <w:szCs w:val="20"/>
              </w:rPr>
              <w:t>LOGIQ E9</w:t>
            </w:r>
          </w:p>
        </w:tc>
        <w:tc>
          <w:tcPr>
            <w:tcW w:w="997" w:type="dxa"/>
            <w:tcBorders>
              <w:left w:val="nil"/>
              <w:bottom w:val="single" w:sz="12" w:space="0" w:color="auto"/>
              <w:right w:val="nil"/>
            </w:tcBorders>
            <w:vAlign w:val="center"/>
            <w:hideMark/>
          </w:tcPr>
          <w:p w14:paraId="078CA9F6" w14:textId="0D9725D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Hyperflow</w:t>
            </w:r>
          </w:p>
        </w:tc>
        <w:tc>
          <w:tcPr>
            <w:tcW w:w="781" w:type="dxa"/>
            <w:tcBorders>
              <w:left w:val="nil"/>
              <w:bottom w:val="single" w:sz="12" w:space="0" w:color="auto"/>
              <w:right w:val="nil"/>
            </w:tcBorders>
            <w:vAlign w:val="center"/>
            <w:hideMark/>
          </w:tcPr>
          <w:p w14:paraId="3A60E403"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660" w:type="dxa"/>
            <w:tcBorders>
              <w:left w:val="nil"/>
              <w:bottom w:val="single" w:sz="12" w:space="0" w:color="auto"/>
              <w:right w:val="nil"/>
            </w:tcBorders>
            <w:vAlign w:val="center"/>
            <w:hideMark/>
          </w:tcPr>
          <w:p w14:paraId="32180FEC"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20</w:t>
            </w:r>
          </w:p>
        </w:tc>
        <w:tc>
          <w:tcPr>
            <w:tcW w:w="1596" w:type="dxa"/>
            <w:tcBorders>
              <w:left w:val="nil"/>
              <w:bottom w:val="single" w:sz="12" w:space="0" w:color="auto"/>
              <w:right w:val="nil"/>
            </w:tcBorders>
            <w:vAlign w:val="center"/>
            <w:hideMark/>
          </w:tcPr>
          <w:p w14:paraId="6027997D"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DCM (20)</w:t>
            </w:r>
          </w:p>
        </w:tc>
        <w:tc>
          <w:tcPr>
            <w:tcW w:w="2297" w:type="dxa"/>
            <w:tcBorders>
              <w:left w:val="nil"/>
              <w:bottom w:val="single" w:sz="12" w:space="0" w:color="auto"/>
            </w:tcBorders>
            <w:vAlign w:val="center"/>
            <w:hideMark/>
          </w:tcPr>
          <w:p w14:paraId="6A38388F" w14:textId="77777777" w:rsidR="008134CA" w:rsidRPr="00D3723D" w:rsidRDefault="008134CA"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VA, VL, VD, KED higher in DCM. Mean LV flow vector is more horizontal in patients with DCM.</w:t>
            </w:r>
          </w:p>
        </w:tc>
      </w:tr>
      <w:tr w:rsidR="008134CA" w:rsidRPr="00D3723D" w14:paraId="4B2F3C6D" w14:textId="77777777" w:rsidTr="008134CA">
        <w:trPr>
          <w:jc w:val="center"/>
        </w:trPr>
        <w:tc>
          <w:tcPr>
            <w:tcW w:w="1017" w:type="dxa"/>
            <w:tcBorders>
              <w:top w:val="single" w:sz="12" w:space="0" w:color="auto"/>
              <w:bottom w:val="nil"/>
            </w:tcBorders>
          </w:tcPr>
          <w:p w14:paraId="1F95EECC" w14:textId="77777777" w:rsidR="008134CA" w:rsidRPr="00D3723D" w:rsidRDefault="008134CA" w:rsidP="00767281">
            <w:pPr>
              <w:jc w:val="both"/>
              <w:rPr>
                <w:rFonts w:ascii="Times New Roman" w:hAnsi="Times New Roman" w:cs="Times New Roman"/>
                <w:sz w:val="12"/>
                <w:szCs w:val="12"/>
              </w:rPr>
            </w:pPr>
          </w:p>
        </w:tc>
        <w:tc>
          <w:tcPr>
            <w:tcW w:w="8343" w:type="dxa"/>
            <w:gridSpan w:val="8"/>
            <w:tcBorders>
              <w:top w:val="single" w:sz="12" w:space="0" w:color="auto"/>
              <w:bottom w:val="nil"/>
            </w:tcBorders>
            <w:vAlign w:val="center"/>
          </w:tcPr>
          <w:p w14:paraId="3F67FA3E" w14:textId="5500ED21" w:rsidR="008134CA" w:rsidRPr="00D3723D" w:rsidRDefault="008134CA" w:rsidP="00767281">
            <w:pPr>
              <w:jc w:val="both"/>
              <w:rPr>
                <w:rFonts w:ascii="Times New Roman" w:hAnsi="Times New Roman" w:cs="Times New Roman"/>
                <w:sz w:val="12"/>
                <w:szCs w:val="12"/>
              </w:rPr>
            </w:pPr>
            <w:r w:rsidRPr="00D3723D">
              <w:rPr>
                <w:rFonts w:ascii="Times New Roman" w:hAnsi="Times New Roman" w:cs="Times New Roman"/>
                <w:sz w:val="12"/>
                <w:szCs w:val="12"/>
              </w:rPr>
              <w:t xml:space="preserve">EPIV = echocardiographic particle image velocimetry, UCA = ultrasound contrast agent, HF = heart failure, N/A = not available, CRT = cardiac resynchronization therapy, VA = vortex area, VL = vortex length, VW = vortex width, RS = relative strength, VRS = vortex relative strength, VPC = vortex pulsation correlation, SI = sphericity </w:t>
            </w:r>
            <w:r w:rsidRPr="00D3723D">
              <w:rPr>
                <w:rFonts w:ascii="Times New Roman" w:hAnsi="Times New Roman" w:cs="Times New Roman"/>
                <w:sz w:val="12"/>
                <w:szCs w:val="12"/>
              </w:rPr>
              <w:lastRenderedPageBreak/>
              <w:t>index, VD = vortex depth, LBBB = left bundle branch block, DCM = dilated cardiomyopathy, TOF = tetralogy of Fallot, HNCMP = hypertrophic nonobstructive cardiomyopathy, LVDD= left ventricle diastolic dysfunction, LV = left ventricle, EF = ejection fraction, MI = myocardial infarction, *Lantheus Medical Imaging, Inc., North Billerica, MA, USA, †AMID, Trieste, Italy, ‡Bracco, Milan, Italy, §Siemens Healthcare, Erlangen, Germany,</w:t>
            </w:r>
            <w:r w:rsidRPr="00D3723D">
              <w:rPr>
                <w:rFonts w:ascii="Times New Roman" w:hAnsi="Times New Roman" w:cs="Times New Roman"/>
              </w:rPr>
              <w:t xml:space="preserve"> </w:t>
            </w:r>
            <w:r w:rsidRPr="00D3723D">
              <w:rPr>
                <w:rFonts w:ascii="Times New Roman" w:hAnsi="Times New Roman" w:cs="Times New Roman"/>
                <w:sz w:val="12"/>
                <w:szCs w:val="12"/>
              </w:rPr>
              <w:t xml:space="preserve">|Siemens, Mountain View, USA </w:t>
            </w:r>
            <w:r w:rsidRPr="00D3723D">
              <w:rPr>
                <w:rFonts w:ascii="Times New Roman" w:hAnsi="Times New Roman" w:cs="Times New Roman"/>
                <w:color w:val="A8D08D" w:themeColor="accent6" w:themeTint="99"/>
                <w:sz w:val="14"/>
                <w:szCs w:val="12"/>
              </w:rPr>
              <w:t xml:space="preserve">● </w:t>
            </w:r>
            <w:r w:rsidRPr="00D3723D">
              <w:rPr>
                <w:rFonts w:ascii="Times New Roman" w:hAnsi="Times New Roman" w:cs="Times New Roman"/>
                <w:sz w:val="12"/>
                <w:szCs w:val="12"/>
              </w:rPr>
              <w:t>included manually</w:t>
            </w:r>
          </w:p>
          <w:p w14:paraId="12F7E595" w14:textId="77777777" w:rsidR="008134CA" w:rsidRPr="00D3723D" w:rsidRDefault="008134CA" w:rsidP="00767281">
            <w:pPr>
              <w:spacing w:line="360" w:lineRule="auto"/>
              <w:jc w:val="both"/>
              <w:rPr>
                <w:rFonts w:ascii="Times New Roman" w:hAnsi="Times New Roman" w:cs="Times New Roman"/>
                <w:noProof/>
                <w:sz w:val="12"/>
                <w:szCs w:val="20"/>
              </w:rPr>
            </w:pPr>
          </w:p>
        </w:tc>
      </w:tr>
    </w:tbl>
    <w:p w14:paraId="755E85FE" w14:textId="730E4B92" w:rsidR="00BE6A1D" w:rsidRDefault="00BE6A1D" w:rsidP="00F32E95">
      <w:pPr>
        <w:rPr>
          <w:rFonts w:ascii="Times New Roman" w:hAnsi="Times New Roman" w:cs="Times New Roman"/>
        </w:rPr>
      </w:pPr>
    </w:p>
    <w:p w14:paraId="067612C2" w14:textId="77777777" w:rsidR="00BE6A1D" w:rsidRDefault="00BE6A1D">
      <w:pPr>
        <w:spacing w:after="0" w:line="240" w:lineRule="auto"/>
        <w:rPr>
          <w:rFonts w:ascii="Times New Roman" w:hAnsi="Times New Roman" w:cs="Times New Roman"/>
        </w:rPr>
      </w:pPr>
      <w:r>
        <w:rPr>
          <w:rFonts w:ascii="Times New Roman" w:hAnsi="Times New Roman" w:cs="Times New Roman"/>
        </w:rPr>
        <w:br w:type="page"/>
      </w:r>
    </w:p>
    <w:tbl>
      <w:tblPr>
        <w:tblStyle w:val="TableGrid"/>
        <w:tblW w:w="5001" w:type="pct"/>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329"/>
        <w:gridCol w:w="1461"/>
        <w:gridCol w:w="1479"/>
        <w:gridCol w:w="1157"/>
        <w:gridCol w:w="1409"/>
        <w:gridCol w:w="2527"/>
      </w:tblGrid>
      <w:tr w:rsidR="00F32E95" w:rsidRPr="00D3723D" w14:paraId="3C92CA23" w14:textId="77777777" w:rsidTr="00767281">
        <w:trPr>
          <w:jc w:val="center"/>
        </w:trPr>
        <w:tc>
          <w:tcPr>
            <w:tcW w:w="9362" w:type="dxa"/>
            <w:gridSpan w:val="6"/>
            <w:tcBorders>
              <w:bottom w:val="single" w:sz="12" w:space="0" w:color="auto"/>
            </w:tcBorders>
          </w:tcPr>
          <w:p w14:paraId="464768F8" w14:textId="4AB4CEAA" w:rsidR="00F32E95" w:rsidRPr="00D3723D" w:rsidRDefault="0013184B" w:rsidP="00767281">
            <w:pPr>
              <w:spacing w:line="360" w:lineRule="auto"/>
              <w:rPr>
                <w:rFonts w:ascii="Times New Roman" w:hAnsi="Times New Roman" w:cs="Times New Roman"/>
                <w:noProof/>
              </w:rPr>
            </w:pPr>
            <w:r>
              <w:rPr>
                <w:rFonts w:ascii="Times New Roman" w:hAnsi="Times New Roman" w:cs="Times New Roman"/>
                <w:b/>
                <w:noProof/>
              </w:rPr>
              <w:lastRenderedPageBreak/>
              <w:t>Supplementary table</w:t>
            </w:r>
            <w:r w:rsidR="00F32E95" w:rsidRPr="00D3723D">
              <w:rPr>
                <w:rFonts w:ascii="Times New Roman" w:hAnsi="Times New Roman" w:cs="Times New Roman"/>
                <w:b/>
                <w:noProof/>
              </w:rPr>
              <w:t xml:space="preserve"> 3.</w:t>
            </w:r>
            <w:r w:rsidR="00F32E95" w:rsidRPr="00D3723D">
              <w:rPr>
                <w:rFonts w:ascii="Times New Roman" w:hAnsi="Times New Roman" w:cs="Times New Roman"/>
                <w:noProof/>
              </w:rPr>
              <w:t xml:space="preserve"> Included VFM studies</w:t>
            </w:r>
          </w:p>
        </w:tc>
      </w:tr>
      <w:tr w:rsidR="00F32E95" w:rsidRPr="00D3723D" w14:paraId="53F172DB" w14:textId="77777777" w:rsidTr="00767281">
        <w:trPr>
          <w:trHeight w:val="444"/>
          <w:jc w:val="center"/>
        </w:trPr>
        <w:tc>
          <w:tcPr>
            <w:tcW w:w="1329" w:type="dxa"/>
            <w:tcBorders>
              <w:top w:val="single" w:sz="12" w:space="0" w:color="auto"/>
              <w:bottom w:val="single" w:sz="12" w:space="0" w:color="auto"/>
              <w:right w:val="nil"/>
            </w:tcBorders>
            <w:vAlign w:val="center"/>
            <w:hideMark/>
          </w:tcPr>
          <w:p w14:paraId="6661649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Study, year</w:t>
            </w:r>
          </w:p>
        </w:tc>
        <w:tc>
          <w:tcPr>
            <w:tcW w:w="1461" w:type="dxa"/>
            <w:tcBorders>
              <w:top w:val="single" w:sz="12" w:space="0" w:color="auto"/>
              <w:left w:val="nil"/>
              <w:bottom w:val="single" w:sz="12" w:space="0" w:color="auto"/>
              <w:right w:val="nil"/>
            </w:tcBorders>
            <w:vAlign w:val="center"/>
          </w:tcPr>
          <w:p w14:paraId="415D312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Software Platform</w:t>
            </w:r>
          </w:p>
        </w:tc>
        <w:tc>
          <w:tcPr>
            <w:tcW w:w="1479" w:type="dxa"/>
            <w:tcBorders>
              <w:top w:val="single" w:sz="12" w:space="0" w:color="auto"/>
              <w:left w:val="nil"/>
              <w:bottom w:val="single" w:sz="12" w:space="0" w:color="auto"/>
              <w:right w:val="nil"/>
            </w:tcBorders>
            <w:vAlign w:val="center"/>
          </w:tcPr>
          <w:p w14:paraId="2F336A6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Frame Rate (Hz)</w:t>
            </w:r>
          </w:p>
        </w:tc>
        <w:tc>
          <w:tcPr>
            <w:tcW w:w="1157" w:type="dxa"/>
            <w:tcBorders>
              <w:top w:val="single" w:sz="12" w:space="0" w:color="auto"/>
              <w:left w:val="nil"/>
              <w:bottom w:val="single" w:sz="12" w:space="0" w:color="auto"/>
              <w:right w:val="nil"/>
            </w:tcBorders>
            <w:vAlign w:val="center"/>
          </w:tcPr>
          <w:p w14:paraId="6285C4F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Healthy controls (n)</w:t>
            </w:r>
          </w:p>
        </w:tc>
        <w:tc>
          <w:tcPr>
            <w:tcW w:w="1409" w:type="dxa"/>
            <w:tcBorders>
              <w:top w:val="single" w:sz="12" w:space="0" w:color="auto"/>
              <w:left w:val="nil"/>
              <w:bottom w:val="single" w:sz="12" w:space="0" w:color="auto"/>
              <w:right w:val="nil"/>
            </w:tcBorders>
            <w:vAlign w:val="center"/>
            <w:hideMark/>
          </w:tcPr>
          <w:p w14:paraId="40E1FF8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Patient Group (n)</w:t>
            </w:r>
          </w:p>
        </w:tc>
        <w:tc>
          <w:tcPr>
            <w:tcW w:w="2527" w:type="dxa"/>
            <w:tcBorders>
              <w:top w:val="single" w:sz="12" w:space="0" w:color="auto"/>
              <w:left w:val="nil"/>
              <w:bottom w:val="single" w:sz="12" w:space="0" w:color="auto"/>
            </w:tcBorders>
            <w:vAlign w:val="center"/>
            <w:hideMark/>
          </w:tcPr>
          <w:p w14:paraId="39141EE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Notes/clinical implications</w:t>
            </w:r>
          </w:p>
        </w:tc>
      </w:tr>
      <w:tr w:rsidR="00F32E95" w:rsidRPr="00D3723D" w14:paraId="56581955" w14:textId="77777777" w:rsidTr="00767281">
        <w:trPr>
          <w:jc w:val="center"/>
        </w:trPr>
        <w:tc>
          <w:tcPr>
            <w:tcW w:w="1329" w:type="dxa"/>
            <w:tcBorders>
              <w:top w:val="single" w:sz="12" w:space="0" w:color="auto"/>
              <w:bottom w:val="nil"/>
              <w:right w:val="nil"/>
            </w:tcBorders>
            <w:hideMark/>
          </w:tcPr>
          <w:p w14:paraId="70D0229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Akiyama, 2017 [s.36]</w:t>
            </w:r>
          </w:p>
        </w:tc>
        <w:tc>
          <w:tcPr>
            <w:tcW w:w="1461" w:type="dxa"/>
            <w:tcBorders>
              <w:top w:val="single" w:sz="12" w:space="0" w:color="auto"/>
              <w:left w:val="nil"/>
              <w:bottom w:val="nil"/>
              <w:right w:val="nil"/>
            </w:tcBorders>
            <w:hideMark/>
          </w:tcPr>
          <w:p w14:paraId="7BCBA4F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top w:val="single" w:sz="12" w:space="0" w:color="auto"/>
              <w:left w:val="nil"/>
              <w:bottom w:val="nil"/>
              <w:right w:val="nil"/>
            </w:tcBorders>
            <w:hideMark/>
          </w:tcPr>
          <w:p w14:paraId="4E8474D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1157" w:type="dxa"/>
            <w:tcBorders>
              <w:top w:val="single" w:sz="12" w:space="0" w:color="auto"/>
              <w:left w:val="nil"/>
              <w:bottom w:val="nil"/>
              <w:right w:val="nil"/>
            </w:tcBorders>
          </w:tcPr>
          <w:p w14:paraId="4A843A1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50</w:t>
            </w:r>
          </w:p>
        </w:tc>
        <w:tc>
          <w:tcPr>
            <w:tcW w:w="1409" w:type="dxa"/>
            <w:tcBorders>
              <w:top w:val="single" w:sz="12" w:space="0" w:color="auto"/>
              <w:left w:val="nil"/>
              <w:bottom w:val="nil"/>
              <w:right w:val="nil"/>
            </w:tcBorders>
            <w:hideMark/>
          </w:tcPr>
          <w:p w14:paraId="4DB5959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None</w:t>
            </w:r>
          </w:p>
        </w:tc>
        <w:tc>
          <w:tcPr>
            <w:tcW w:w="2527" w:type="dxa"/>
            <w:tcBorders>
              <w:top w:val="single" w:sz="12" w:space="0" w:color="auto"/>
              <w:left w:val="nil"/>
              <w:bottom w:val="nil"/>
            </w:tcBorders>
            <w:hideMark/>
          </w:tcPr>
          <w:p w14:paraId="4A37B64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LV EL, KE in LVOT and KEcycle/ELcyclewere reported healthy adults.</w:t>
            </w:r>
          </w:p>
        </w:tc>
      </w:tr>
      <w:tr w:rsidR="00F32E95" w:rsidRPr="00D3723D" w14:paraId="26C04692" w14:textId="77777777" w:rsidTr="00767281">
        <w:trPr>
          <w:jc w:val="center"/>
        </w:trPr>
        <w:tc>
          <w:tcPr>
            <w:tcW w:w="1329" w:type="dxa"/>
            <w:tcBorders>
              <w:right w:val="nil"/>
            </w:tcBorders>
            <w:hideMark/>
          </w:tcPr>
          <w:p w14:paraId="0CD0A86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Bermejo, 2014 [s.8]</w:t>
            </w:r>
          </w:p>
        </w:tc>
        <w:tc>
          <w:tcPr>
            <w:tcW w:w="1461" w:type="dxa"/>
            <w:tcBorders>
              <w:left w:val="nil"/>
              <w:right w:val="nil"/>
            </w:tcBorders>
            <w:hideMark/>
          </w:tcPr>
          <w:p w14:paraId="3BDA093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Custom software</w:t>
            </w:r>
          </w:p>
        </w:tc>
        <w:tc>
          <w:tcPr>
            <w:tcW w:w="1479" w:type="dxa"/>
            <w:tcBorders>
              <w:left w:val="nil"/>
              <w:right w:val="nil"/>
            </w:tcBorders>
            <w:hideMark/>
          </w:tcPr>
          <w:p w14:paraId="36A0052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 ± 8</w:t>
            </w:r>
          </w:p>
        </w:tc>
        <w:tc>
          <w:tcPr>
            <w:tcW w:w="1157" w:type="dxa"/>
            <w:tcBorders>
              <w:left w:val="nil"/>
              <w:right w:val="nil"/>
            </w:tcBorders>
          </w:tcPr>
          <w:p w14:paraId="33F28D4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61</w:t>
            </w:r>
          </w:p>
        </w:tc>
        <w:tc>
          <w:tcPr>
            <w:tcW w:w="1409" w:type="dxa"/>
            <w:tcBorders>
              <w:left w:val="nil"/>
              <w:right w:val="nil"/>
            </w:tcBorders>
            <w:hideMark/>
          </w:tcPr>
          <w:p w14:paraId="7B2283A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DCM (61)</w:t>
            </w:r>
          </w:p>
        </w:tc>
        <w:tc>
          <w:tcPr>
            <w:tcW w:w="2527" w:type="dxa"/>
            <w:tcBorders>
              <w:left w:val="nil"/>
            </w:tcBorders>
            <w:hideMark/>
          </w:tcPr>
          <w:p w14:paraId="76228E76" w14:textId="77777777" w:rsidR="00F32E95" w:rsidRPr="00D3723D" w:rsidRDefault="00F32E95" w:rsidP="00767281">
            <w:pPr>
              <w:spacing w:line="360" w:lineRule="auto"/>
              <w:jc w:val="center"/>
              <w:rPr>
                <w:rFonts w:ascii="Times New Roman" w:hAnsi="Times New Roman" w:cs="Times New Roman"/>
                <w:noProof/>
                <w:sz w:val="12"/>
                <w:szCs w:val="20"/>
                <w:highlight w:val="yellow"/>
              </w:rPr>
            </w:pPr>
            <w:r w:rsidRPr="00D3723D">
              <w:rPr>
                <w:rFonts w:ascii="Times New Roman" w:hAnsi="Times New Roman" w:cs="Times New Roman"/>
                <w:noProof/>
                <w:sz w:val="12"/>
                <w:szCs w:val="20"/>
              </w:rPr>
              <w:t xml:space="preserve">Larger and stronger vortices in DCM compared with controls. </w:t>
            </w:r>
          </w:p>
        </w:tc>
      </w:tr>
      <w:tr w:rsidR="00F32E95" w:rsidRPr="00D3723D" w14:paraId="2054BF81" w14:textId="77777777" w:rsidTr="00767281">
        <w:trPr>
          <w:jc w:val="center"/>
        </w:trPr>
        <w:tc>
          <w:tcPr>
            <w:tcW w:w="1329" w:type="dxa"/>
            <w:tcBorders>
              <w:right w:val="nil"/>
            </w:tcBorders>
            <w:hideMark/>
          </w:tcPr>
          <w:p w14:paraId="396012B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Chen, 2012 [s.9]</w:t>
            </w:r>
          </w:p>
        </w:tc>
        <w:tc>
          <w:tcPr>
            <w:tcW w:w="1461" w:type="dxa"/>
            <w:tcBorders>
              <w:left w:val="nil"/>
              <w:right w:val="nil"/>
            </w:tcBorders>
            <w:hideMark/>
          </w:tcPr>
          <w:p w14:paraId="35BA37B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43F752E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1157" w:type="dxa"/>
            <w:tcBorders>
              <w:left w:val="nil"/>
              <w:right w:val="nil"/>
            </w:tcBorders>
          </w:tcPr>
          <w:p w14:paraId="023413F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409" w:type="dxa"/>
            <w:tcBorders>
              <w:left w:val="nil"/>
              <w:right w:val="nil"/>
            </w:tcBorders>
            <w:hideMark/>
          </w:tcPr>
          <w:p w14:paraId="22EF302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Uremia (33)</w:t>
            </w:r>
          </w:p>
        </w:tc>
        <w:tc>
          <w:tcPr>
            <w:tcW w:w="2527" w:type="dxa"/>
            <w:tcBorders>
              <w:left w:val="nil"/>
            </w:tcBorders>
            <w:hideMark/>
          </w:tcPr>
          <w:p w14:paraId="4D17AD0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Size and duration of vortex during ejection were higher in uremic patients compared with controls.</w:t>
            </w:r>
          </w:p>
        </w:tc>
      </w:tr>
      <w:tr w:rsidR="00F32E95" w:rsidRPr="00D3723D" w14:paraId="192E08CA" w14:textId="77777777" w:rsidTr="00767281">
        <w:trPr>
          <w:jc w:val="center"/>
        </w:trPr>
        <w:tc>
          <w:tcPr>
            <w:tcW w:w="1329" w:type="dxa"/>
            <w:tcBorders>
              <w:right w:val="nil"/>
            </w:tcBorders>
            <w:hideMark/>
          </w:tcPr>
          <w:p w14:paraId="6E437DE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Chen, 2013 [s.42]</w:t>
            </w:r>
          </w:p>
        </w:tc>
        <w:tc>
          <w:tcPr>
            <w:tcW w:w="1461" w:type="dxa"/>
            <w:tcBorders>
              <w:left w:val="nil"/>
              <w:right w:val="nil"/>
            </w:tcBorders>
            <w:hideMark/>
          </w:tcPr>
          <w:p w14:paraId="2E429A3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4C22A43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30</w:t>
            </w:r>
          </w:p>
        </w:tc>
        <w:tc>
          <w:tcPr>
            <w:tcW w:w="1157" w:type="dxa"/>
            <w:tcBorders>
              <w:left w:val="nil"/>
              <w:right w:val="nil"/>
            </w:tcBorders>
          </w:tcPr>
          <w:p w14:paraId="6802BE5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22</w:t>
            </w:r>
          </w:p>
        </w:tc>
        <w:tc>
          <w:tcPr>
            <w:tcW w:w="1409" w:type="dxa"/>
            <w:tcBorders>
              <w:left w:val="nil"/>
              <w:right w:val="nil"/>
            </w:tcBorders>
            <w:hideMark/>
          </w:tcPr>
          <w:p w14:paraId="4C4C690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Impaired relaxation (34), restrictive filling (27)</w:t>
            </w:r>
          </w:p>
        </w:tc>
        <w:tc>
          <w:tcPr>
            <w:tcW w:w="2527" w:type="dxa"/>
            <w:tcBorders>
              <w:left w:val="nil"/>
            </w:tcBorders>
            <w:hideMark/>
          </w:tcPr>
          <w:p w14:paraId="2A65A9C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Intraventricular apicobasal velocity gradient was higher in controls compared to patients with diastolic dysfunction.</w:t>
            </w:r>
          </w:p>
        </w:tc>
      </w:tr>
      <w:tr w:rsidR="00F32E95" w:rsidRPr="00D3723D" w14:paraId="4DAC5411" w14:textId="77777777" w:rsidTr="00767281">
        <w:trPr>
          <w:jc w:val="center"/>
        </w:trPr>
        <w:tc>
          <w:tcPr>
            <w:tcW w:w="1329" w:type="dxa"/>
            <w:tcBorders>
              <w:right w:val="nil"/>
            </w:tcBorders>
            <w:hideMark/>
          </w:tcPr>
          <w:p w14:paraId="1613DF4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Fukuda, 2014 [s.43]</w:t>
            </w:r>
          </w:p>
        </w:tc>
        <w:tc>
          <w:tcPr>
            <w:tcW w:w="1461" w:type="dxa"/>
            <w:tcBorders>
              <w:left w:val="nil"/>
              <w:right w:val="nil"/>
            </w:tcBorders>
            <w:hideMark/>
          </w:tcPr>
          <w:p w14:paraId="1369CC5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tcPr>
          <w:p w14:paraId="5CCFD5E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45 ± 5.3</w:t>
            </w:r>
          </w:p>
        </w:tc>
        <w:tc>
          <w:tcPr>
            <w:tcW w:w="1157" w:type="dxa"/>
            <w:tcBorders>
              <w:left w:val="nil"/>
              <w:right w:val="nil"/>
            </w:tcBorders>
          </w:tcPr>
          <w:p w14:paraId="2C4DEBA4" w14:textId="77777777" w:rsidR="00F32E95" w:rsidRPr="00D3723D" w:rsidRDefault="00F32E95" w:rsidP="00767281">
            <w:pPr>
              <w:spacing w:line="360" w:lineRule="auto"/>
              <w:jc w:val="center"/>
              <w:rPr>
                <w:rFonts w:ascii="Times New Roman" w:hAnsi="Times New Roman" w:cs="Times New Roman"/>
                <w:noProof/>
                <w:sz w:val="12"/>
                <w:szCs w:val="20"/>
                <w:lang w:val="nl-NL"/>
              </w:rPr>
            </w:pPr>
            <w:r w:rsidRPr="00D3723D">
              <w:rPr>
                <w:rFonts w:ascii="Times New Roman" w:hAnsi="Times New Roman" w:cs="Times New Roman"/>
                <w:noProof/>
                <w:sz w:val="12"/>
                <w:szCs w:val="20"/>
              </w:rPr>
              <w:t>20</w:t>
            </w:r>
          </w:p>
        </w:tc>
        <w:tc>
          <w:tcPr>
            <w:tcW w:w="1409" w:type="dxa"/>
            <w:tcBorders>
              <w:left w:val="nil"/>
              <w:right w:val="nil"/>
            </w:tcBorders>
            <w:hideMark/>
          </w:tcPr>
          <w:p w14:paraId="4455BB8F" w14:textId="77777777" w:rsidR="00F32E95" w:rsidRPr="00D3723D" w:rsidRDefault="00F32E95" w:rsidP="00767281">
            <w:pPr>
              <w:spacing w:line="360" w:lineRule="auto"/>
              <w:jc w:val="center"/>
              <w:rPr>
                <w:rFonts w:ascii="Times New Roman" w:hAnsi="Times New Roman" w:cs="Times New Roman"/>
                <w:noProof/>
                <w:sz w:val="12"/>
                <w:szCs w:val="20"/>
                <w:lang w:val="nl-NL"/>
              </w:rPr>
            </w:pPr>
            <w:r w:rsidRPr="00D3723D">
              <w:rPr>
                <w:rFonts w:ascii="Times New Roman" w:hAnsi="Times New Roman" w:cs="Times New Roman"/>
                <w:noProof/>
                <w:sz w:val="12"/>
                <w:szCs w:val="20"/>
                <w:lang w:val="nl-NL"/>
              </w:rPr>
              <w:t>DCM</w:t>
            </w:r>
          </w:p>
          <w:p w14:paraId="280933A5" w14:textId="77777777" w:rsidR="00F32E95" w:rsidRPr="00D3723D" w:rsidRDefault="00F32E95" w:rsidP="00767281">
            <w:pPr>
              <w:spacing w:line="360" w:lineRule="auto"/>
              <w:jc w:val="center"/>
              <w:rPr>
                <w:rFonts w:ascii="Times New Roman" w:hAnsi="Times New Roman" w:cs="Times New Roman"/>
                <w:noProof/>
                <w:sz w:val="12"/>
                <w:szCs w:val="20"/>
                <w:lang w:val="nl-NL"/>
              </w:rPr>
            </w:pPr>
            <w:r w:rsidRPr="00D3723D">
              <w:rPr>
                <w:rFonts w:ascii="Times New Roman" w:hAnsi="Times New Roman" w:cs="Times New Roman"/>
                <w:noProof/>
                <w:sz w:val="12"/>
                <w:szCs w:val="20"/>
                <w:lang w:val="nl-NL"/>
              </w:rPr>
              <w:t>nonischemic (29) ischemic (31)</w:t>
            </w:r>
          </w:p>
        </w:tc>
        <w:tc>
          <w:tcPr>
            <w:tcW w:w="2527" w:type="dxa"/>
            <w:tcBorders>
              <w:left w:val="nil"/>
            </w:tcBorders>
            <w:hideMark/>
          </w:tcPr>
          <w:p w14:paraId="040EFA7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Vortex duration/ejection time was higher in patients with ischemic LVSD compared with controls</w:t>
            </w:r>
          </w:p>
        </w:tc>
      </w:tr>
      <w:tr w:rsidR="00F32E95" w:rsidRPr="00D3723D" w14:paraId="3D447958" w14:textId="77777777" w:rsidTr="00767281">
        <w:trPr>
          <w:jc w:val="center"/>
        </w:trPr>
        <w:tc>
          <w:tcPr>
            <w:tcW w:w="1329" w:type="dxa"/>
            <w:tcBorders>
              <w:right w:val="nil"/>
            </w:tcBorders>
            <w:hideMark/>
          </w:tcPr>
          <w:p w14:paraId="6721F50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Ji, 2018 [s.28]</w:t>
            </w:r>
          </w:p>
        </w:tc>
        <w:tc>
          <w:tcPr>
            <w:tcW w:w="1461" w:type="dxa"/>
            <w:tcBorders>
              <w:left w:val="nil"/>
              <w:right w:val="nil"/>
            </w:tcBorders>
            <w:hideMark/>
          </w:tcPr>
          <w:p w14:paraId="1CC1FA1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58A50BF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+20</w:t>
            </w:r>
          </w:p>
        </w:tc>
        <w:tc>
          <w:tcPr>
            <w:tcW w:w="1157" w:type="dxa"/>
            <w:tcBorders>
              <w:left w:val="nil"/>
              <w:right w:val="nil"/>
            </w:tcBorders>
          </w:tcPr>
          <w:p w14:paraId="4EC7FB7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409" w:type="dxa"/>
            <w:tcBorders>
              <w:left w:val="nil"/>
              <w:right w:val="nil"/>
            </w:tcBorders>
            <w:hideMark/>
          </w:tcPr>
          <w:p w14:paraId="6907A33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HCM (40)</w:t>
            </w:r>
          </w:p>
        </w:tc>
        <w:tc>
          <w:tcPr>
            <w:tcW w:w="2527" w:type="dxa"/>
            <w:tcBorders>
              <w:left w:val="nil"/>
            </w:tcBorders>
            <w:hideMark/>
          </w:tcPr>
          <w:p w14:paraId="650CF5F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xml:space="preserve">EL during IVC was higher in HCM patients, EL during early diastole was higher in controls. </w:t>
            </w:r>
          </w:p>
        </w:tc>
      </w:tr>
      <w:tr w:rsidR="00F32E95" w:rsidRPr="00D3723D" w14:paraId="1C446F78" w14:textId="77777777" w:rsidTr="00767281">
        <w:trPr>
          <w:jc w:val="center"/>
        </w:trPr>
        <w:tc>
          <w:tcPr>
            <w:tcW w:w="1329" w:type="dxa"/>
            <w:tcBorders>
              <w:right w:val="nil"/>
            </w:tcBorders>
            <w:hideMark/>
          </w:tcPr>
          <w:p w14:paraId="06EFE76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Li, 2017 [s.29]</w:t>
            </w:r>
          </w:p>
        </w:tc>
        <w:tc>
          <w:tcPr>
            <w:tcW w:w="1461" w:type="dxa"/>
            <w:tcBorders>
              <w:left w:val="nil"/>
              <w:right w:val="nil"/>
            </w:tcBorders>
            <w:hideMark/>
          </w:tcPr>
          <w:p w14:paraId="3C8E453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3902628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20 - 25</w:t>
            </w:r>
          </w:p>
        </w:tc>
        <w:tc>
          <w:tcPr>
            <w:tcW w:w="1157" w:type="dxa"/>
            <w:tcBorders>
              <w:left w:val="nil"/>
              <w:right w:val="nil"/>
            </w:tcBorders>
          </w:tcPr>
          <w:p w14:paraId="2B8A2E6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58</w:t>
            </w:r>
          </w:p>
        </w:tc>
        <w:tc>
          <w:tcPr>
            <w:tcW w:w="1409" w:type="dxa"/>
            <w:tcBorders>
              <w:left w:val="nil"/>
              <w:right w:val="nil"/>
            </w:tcBorders>
            <w:hideMark/>
          </w:tcPr>
          <w:p w14:paraId="6F22239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DM</w:t>
            </w:r>
          </w:p>
          <w:p w14:paraId="0BBB53D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controlled (58)</w:t>
            </w:r>
          </w:p>
          <w:p w14:paraId="2C8BEA6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uncontrolled (58)</w:t>
            </w:r>
          </w:p>
        </w:tc>
        <w:tc>
          <w:tcPr>
            <w:tcW w:w="2527" w:type="dxa"/>
            <w:tcBorders>
              <w:left w:val="nil"/>
            </w:tcBorders>
            <w:hideMark/>
          </w:tcPr>
          <w:p w14:paraId="0EACF51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Diastolic EL &gt; Systolic EL in healthy controls. EL was higher in controlled DM and highest in uncontrolled DM patients compared to controls.</w:t>
            </w:r>
          </w:p>
        </w:tc>
      </w:tr>
      <w:tr w:rsidR="00F32E95" w:rsidRPr="00D3723D" w14:paraId="0FAFFDA9" w14:textId="77777777" w:rsidTr="00767281">
        <w:trPr>
          <w:jc w:val="center"/>
        </w:trPr>
        <w:tc>
          <w:tcPr>
            <w:tcW w:w="1329" w:type="dxa"/>
            <w:tcBorders>
              <w:right w:val="nil"/>
            </w:tcBorders>
            <w:hideMark/>
          </w:tcPr>
          <w:p w14:paraId="087513D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Li, 2019 [s.3]</w:t>
            </w:r>
          </w:p>
        </w:tc>
        <w:tc>
          <w:tcPr>
            <w:tcW w:w="1461" w:type="dxa"/>
            <w:tcBorders>
              <w:left w:val="nil"/>
              <w:right w:val="nil"/>
            </w:tcBorders>
            <w:hideMark/>
          </w:tcPr>
          <w:p w14:paraId="0E867F9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58D87F1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53 ± 9</w:t>
            </w:r>
          </w:p>
        </w:tc>
        <w:tc>
          <w:tcPr>
            <w:tcW w:w="1157" w:type="dxa"/>
            <w:tcBorders>
              <w:left w:val="nil"/>
              <w:right w:val="nil"/>
            </w:tcBorders>
          </w:tcPr>
          <w:p w14:paraId="0490960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36</w:t>
            </w:r>
          </w:p>
        </w:tc>
        <w:tc>
          <w:tcPr>
            <w:tcW w:w="1409" w:type="dxa"/>
            <w:tcBorders>
              <w:left w:val="nil"/>
              <w:right w:val="nil"/>
            </w:tcBorders>
            <w:hideMark/>
          </w:tcPr>
          <w:p w14:paraId="39D79FD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ischemic DCM (76)</w:t>
            </w:r>
          </w:p>
          <w:p w14:paraId="201C087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CAD (61)</w:t>
            </w:r>
          </w:p>
        </w:tc>
        <w:tc>
          <w:tcPr>
            <w:tcW w:w="2527" w:type="dxa"/>
            <w:tcBorders>
              <w:left w:val="nil"/>
            </w:tcBorders>
            <w:hideMark/>
          </w:tcPr>
          <w:p w14:paraId="6E7EC09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Vortex resided in basal segments and LVOT velocities were higher in controls. Apical localization of vortices in patients with LVSD.</w:t>
            </w:r>
          </w:p>
        </w:tc>
      </w:tr>
      <w:tr w:rsidR="00F32E95" w:rsidRPr="00D3723D" w14:paraId="79D54613" w14:textId="77777777" w:rsidTr="00767281">
        <w:trPr>
          <w:jc w:val="center"/>
        </w:trPr>
        <w:tc>
          <w:tcPr>
            <w:tcW w:w="1329" w:type="dxa"/>
            <w:tcBorders>
              <w:right w:val="nil"/>
            </w:tcBorders>
            <w:hideMark/>
          </w:tcPr>
          <w:p w14:paraId="6DA2FFE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Lin, 2018 [s.30]</w:t>
            </w:r>
          </w:p>
        </w:tc>
        <w:tc>
          <w:tcPr>
            <w:tcW w:w="1461" w:type="dxa"/>
            <w:tcBorders>
              <w:left w:val="nil"/>
              <w:right w:val="nil"/>
            </w:tcBorders>
            <w:hideMark/>
          </w:tcPr>
          <w:p w14:paraId="2140340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37180A9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22</w:t>
            </w:r>
          </w:p>
        </w:tc>
        <w:tc>
          <w:tcPr>
            <w:tcW w:w="1157" w:type="dxa"/>
            <w:tcBorders>
              <w:left w:val="nil"/>
              <w:right w:val="nil"/>
            </w:tcBorders>
          </w:tcPr>
          <w:p w14:paraId="305A2E5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44</w:t>
            </w:r>
          </w:p>
        </w:tc>
        <w:tc>
          <w:tcPr>
            <w:tcW w:w="1409" w:type="dxa"/>
            <w:tcBorders>
              <w:left w:val="nil"/>
              <w:right w:val="nil"/>
            </w:tcBorders>
            <w:hideMark/>
          </w:tcPr>
          <w:p w14:paraId="0EB0E5B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AF (53)</w:t>
            </w:r>
          </w:p>
        </w:tc>
        <w:tc>
          <w:tcPr>
            <w:tcW w:w="2527" w:type="dxa"/>
            <w:tcBorders>
              <w:left w:val="nil"/>
            </w:tcBorders>
            <w:hideMark/>
          </w:tcPr>
          <w:p w14:paraId="3369B86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ELsys/ELed ratio was higher in patients with AF compared to controls. This disturbance in energetic efficiency recovered during short-term follow-up after RFCA.</w:t>
            </w:r>
          </w:p>
        </w:tc>
      </w:tr>
      <w:tr w:rsidR="00F32E95" w:rsidRPr="00D3723D" w14:paraId="76C2E127" w14:textId="77777777" w:rsidTr="00767281">
        <w:trPr>
          <w:jc w:val="center"/>
        </w:trPr>
        <w:tc>
          <w:tcPr>
            <w:tcW w:w="1329" w:type="dxa"/>
            <w:tcBorders>
              <w:right w:val="nil"/>
            </w:tcBorders>
            <w:hideMark/>
          </w:tcPr>
          <w:p w14:paraId="05EE393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Martinez, 2014 [s.17]</w:t>
            </w:r>
          </w:p>
        </w:tc>
        <w:tc>
          <w:tcPr>
            <w:tcW w:w="1461" w:type="dxa"/>
            <w:tcBorders>
              <w:left w:val="nil"/>
              <w:right w:val="nil"/>
            </w:tcBorders>
            <w:hideMark/>
          </w:tcPr>
          <w:p w14:paraId="1F16E08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Custom software</w:t>
            </w:r>
          </w:p>
        </w:tc>
        <w:tc>
          <w:tcPr>
            <w:tcW w:w="1479" w:type="dxa"/>
            <w:tcBorders>
              <w:left w:val="nil"/>
              <w:right w:val="nil"/>
            </w:tcBorders>
          </w:tcPr>
          <w:p w14:paraId="4BB18A0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1157" w:type="dxa"/>
            <w:tcBorders>
              <w:left w:val="nil"/>
              <w:right w:val="nil"/>
            </w:tcBorders>
          </w:tcPr>
          <w:p w14:paraId="7509956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20</w:t>
            </w:r>
          </w:p>
        </w:tc>
        <w:tc>
          <w:tcPr>
            <w:tcW w:w="1409" w:type="dxa"/>
            <w:tcBorders>
              <w:left w:val="nil"/>
              <w:right w:val="nil"/>
            </w:tcBorders>
            <w:hideMark/>
          </w:tcPr>
          <w:p w14:paraId="0BB535E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NIDCM (20)</w:t>
            </w:r>
          </w:p>
          <w:p w14:paraId="41E0F20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HCM (20)</w:t>
            </w:r>
          </w:p>
        </w:tc>
        <w:tc>
          <w:tcPr>
            <w:tcW w:w="2527" w:type="dxa"/>
            <w:tcBorders>
              <w:left w:val="nil"/>
            </w:tcBorders>
            <w:hideMark/>
          </w:tcPr>
          <w:p w14:paraId="6DB2931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Contribution of vortical flow to LV filling increased in patients with NIDCM and decreased in patients with HCM</w:t>
            </w:r>
          </w:p>
        </w:tc>
      </w:tr>
      <w:tr w:rsidR="00F32E95" w:rsidRPr="00D3723D" w14:paraId="5D65416A" w14:textId="77777777" w:rsidTr="00767281">
        <w:trPr>
          <w:jc w:val="center"/>
        </w:trPr>
        <w:tc>
          <w:tcPr>
            <w:tcW w:w="1329" w:type="dxa"/>
            <w:tcBorders>
              <w:right w:val="nil"/>
            </w:tcBorders>
            <w:hideMark/>
          </w:tcPr>
          <w:p w14:paraId="2D448DB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Munoz, 2015</w:t>
            </w:r>
            <w:r w:rsidRPr="00D3723D">
              <w:rPr>
                <w:rFonts w:ascii="Times New Roman" w:hAnsi="Times New Roman" w:cs="Times New Roman"/>
                <w:b/>
                <w:noProof/>
                <w:sz w:val="12"/>
                <w:szCs w:val="20"/>
              </w:rPr>
              <w:t xml:space="preserve"> </w:t>
            </w:r>
            <w:r w:rsidRPr="00D3723D">
              <w:rPr>
                <w:rFonts w:ascii="Times New Roman" w:hAnsi="Times New Roman" w:cs="Times New Roman"/>
                <w:noProof/>
                <w:sz w:val="12"/>
                <w:szCs w:val="20"/>
              </w:rPr>
              <w:t>[s.18]</w:t>
            </w:r>
          </w:p>
        </w:tc>
        <w:tc>
          <w:tcPr>
            <w:tcW w:w="1461" w:type="dxa"/>
            <w:tcBorders>
              <w:left w:val="nil"/>
              <w:right w:val="nil"/>
            </w:tcBorders>
            <w:hideMark/>
          </w:tcPr>
          <w:p w14:paraId="39FDFC7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tcPr>
          <w:p w14:paraId="5FCAA67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1157" w:type="dxa"/>
            <w:tcBorders>
              <w:left w:val="nil"/>
              <w:right w:val="nil"/>
            </w:tcBorders>
          </w:tcPr>
          <w:p w14:paraId="7C61D3A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48</w:t>
            </w:r>
          </w:p>
        </w:tc>
        <w:tc>
          <w:tcPr>
            <w:tcW w:w="1409" w:type="dxa"/>
            <w:tcBorders>
              <w:left w:val="nil"/>
              <w:right w:val="nil"/>
            </w:tcBorders>
            <w:hideMark/>
          </w:tcPr>
          <w:p w14:paraId="5001FAD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2527" w:type="dxa"/>
            <w:tcBorders>
              <w:left w:val="nil"/>
            </w:tcBorders>
          </w:tcPr>
          <w:p w14:paraId="7700310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Relative duration of late diastolic vortex was shorter in healthy adults with impaired relaxation (e’&lt; 8 cm/s)</w:t>
            </w:r>
          </w:p>
        </w:tc>
      </w:tr>
      <w:tr w:rsidR="00F32E95" w:rsidRPr="00D3723D" w14:paraId="46AA3AB7" w14:textId="77777777" w:rsidTr="00767281">
        <w:trPr>
          <w:jc w:val="center"/>
        </w:trPr>
        <w:tc>
          <w:tcPr>
            <w:tcW w:w="1329" w:type="dxa"/>
            <w:tcBorders>
              <w:right w:val="nil"/>
            </w:tcBorders>
            <w:hideMark/>
          </w:tcPr>
          <w:p w14:paraId="108B6D2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Nogami, 2013 [s.44]</w:t>
            </w:r>
          </w:p>
        </w:tc>
        <w:tc>
          <w:tcPr>
            <w:tcW w:w="1461" w:type="dxa"/>
            <w:tcBorders>
              <w:left w:val="nil"/>
              <w:right w:val="nil"/>
            </w:tcBorders>
            <w:hideMark/>
          </w:tcPr>
          <w:p w14:paraId="4FE65AD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53389BE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 ± 8</w:t>
            </w:r>
          </w:p>
        </w:tc>
        <w:tc>
          <w:tcPr>
            <w:tcW w:w="1157" w:type="dxa"/>
            <w:tcBorders>
              <w:left w:val="nil"/>
              <w:right w:val="nil"/>
            </w:tcBorders>
          </w:tcPr>
          <w:p w14:paraId="3DC137D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36</w:t>
            </w:r>
          </w:p>
        </w:tc>
        <w:tc>
          <w:tcPr>
            <w:tcW w:w="1409" w:type="dxa"/>
            <w:tcBorders>
              <w:left w:val="nil"/>
              <w:right w:val="nil"/>
            </w:tcBorders>
            <w:hideMark/>
          </w:tcPr>
          <w:p w14:paraId="388928C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Impaired relaxation (25)</w:t>
            </w:r>
          </w:p>
        </w:tc>
        <w:tc>
          <w:tcPr>
            <w:tcW w:w="2527" w:type="dxa"/>
            <w:tcBorders>
              <w:left w:val="nil"/>
            </w:tcBorders>
            <w:hideMark/>
          </w:tcPr>
          <w:p w14:paraId="00EE07B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Time to peak KE during diastole longer in mid and apical LV higher in patients with pseudonormal relaxation and low LVEF was longer. Basal LV energy loss values higher compared with mid and apical values in patients and controls.</w:t>
            </w:r>
          </w:p>
        </w:tc>
      </w:tr>
      <w:tr w:rsidR="00F32E95" w:rsidRPr="00D3723D" w14:paraId="1398CC41" w14:textId="77777777" w:rsidTr="00767281">
        <w:trPr>
          <w:jc w:val="center"/>
        </w:trPr>
        <w:tc>
          <w:tcPr>
            <w:tcW w:w="1329" w:type="dxa"/>
            <w:tcBorders>
              <w:right w:val="nil"/>
            </w:tcBorders>
            <w:hideMark/>
          </w:tcPr>
          <w:p w14:paraId="0B9B4C6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Nogami, 2014 [s.45]</w:t>
            </w:r>
          </w:p>
        </w:tc>
        <w:tc>
          <w:tcPr>
            <w:tcW w:w="1461" w:type="dxa"/>
            <w:tcBorders>
              <w:left w:val="nil"/>
              <w:right w:val="nil"/>
            </w:tcBorders>
            <w:hideMark/>
          </w:tcPr>
          <w:p w14:paraId="5FCF137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262B76D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 ± 8</w:t>
            </w:r>
          </w:p>
        </w:tc>
        <w:tc>
          <w:tcPr>
            <w:tcW w:w="1157" w:type="dxa"/>
            <w:tcBorders>
              <w:left w:val="nil"/>
              <w:right w:val="nil"/>
            </w:tcBorders>
          </w:tcPr>
          <w:p w14:paraId="6C7B7E3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36</w:t>
            </w:r>
          </w:p>
        </w:tc>
        <w:tc>
          <w:tcPr>
            <w:tcW w:w="1409" w:type="dxa"/>
            <w:tcBorders>
              <w:left w:val="nil"/>
              <w:right w:val="nil"/>
            </w:tcBorders>
            <w:hideMark/>
          </w:tcPr>
          <w:p w14:paraId="58A692F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HF (24)</w:t>
            </w:r>
          </w:p>
        </w:tc>
        <w:tc>
          <w:tcPr>
            <w:tcW w:w="2527" w:type="dxa"/>
            <w:tcBorders>
              <w:left w:val="nil"/>
            </w:tcBorders>
            <w:hideMark/>
          </w:tcPr>
          <w:p w14:paraId="09621A5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xml:space="preserve">Presence of an EL peak before E peak, termed suction flow, is present in all controls but half of the patients with elevated filling pressures. </w:t>
            </w:r>
            <w:r w:rsidRPr="00D3723D">
              <w:rPr>
                <w:rFonts w:ascii="Times New Roman" w:hAnsi="Times New Roman" w:cs="Times New Roman"/>
                <w:noProof/>
                <w:sz w:val="12"/>
                <w:szCs w:val="20"/>
              </w:rPr>
              <w:lastRenderedPageBreak/>
              <w:t xml:space="preserve">LV twist was lower in patients with absent suction pattern. </w:t>
            </w:r>
          </w:p>
        </w:tc>
      </w:tr>
      <w:tr w:rsidR="00F32E95" w:rsidRPr="00D3723D" w14:paraId="44ACE15F" w14:textId="77777777" w:rsidTr="00767281">
        <w:trPr>
          <w:jc w:val="center"/>
        </w:trPr>
        <w:tc>
          <w:tcPr>
            <w:tcW w:w="1329" w:type="dxa"/>
            <w:tcBorders>
              <w:right w:val="nil"/>
            </w:tcBorders>
            <w:hideMark/>
          </w:tcPr>
          <w:p w14:paraId="67E094E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lastRenderedPageBreak/>
              <w:t>Ro, 2014 [s.19]</w:t>
            </w:r>
          </w:p>
        </w:tc>
        <w:tc>
          <w:tcPr>
            <w:tcW w:w="1461" w:type="dxa"/>
            <w:tcBorders>
              <w:left w:val="nil"/>
              <w:right w:val="nil"/>
            </w:tcBorders>
            <w:hideMark/>
          </w:tcPr>
          <w:p w14:paraId="2DBC6F9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3111539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38,5 ± 10</w:t>
            </w:r>
          </w:p>
        </w:tc>
        <w:tc>
          <w:tcPr>
            <w:tcW w:w="1157" w:type="dxa"/>
            <w:tcBorders>
              <w:left w:val="nil"/>
              <w:right w:val="nil"/>
            </w:tcBorders>
          </w:tcPr>
          <w:p w14:paraId="00BF8A2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37</w:t>
            </w:r>
          </w:p>
        </w:tc>
        <w:tc>
          <w:tcPr>
            <w:tcW w:w="1409" w:type="dxa"/>
            <w:tcBorders>
              <w:left w:val="nil"/>
              <w:right w:val="nil"/>
            </w:tcBorders>
            <w:hideMark/>
          </w:tcPr>
          <w:p w14:paraId="4F233DD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HCM</w:t>
            </w:r>
          </w:p>
          <w:p w14:paraId="1608A59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nonobstructive (23)</w:t>
            </w:r>
          </w:p>
          <w:p w14:paraId="64C49B0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obstructive (22)</w:t>
            </w:r>
          </w:p>
        </w:tc>
        <w:tc>
          <w:tcPr>
            <w:tcW w:w="2527" w:type="dxa"/>
            <w:tcBorders>
              <w:left w:val="nil"/>
            </w:tcBorders>
            <w:hideMark/>
          </w:tcPr>
          <w:p w14:paraId="657BE58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Angle of velocity vectors to mitral leaflets higher in HOCM patients, ricochet vectors, absent in controls and more frequent in HOCM compared with HNCM.</w:t>
            </w:r>
          </w:p>
          <w:p w14:paraId="5D208C22" w14:textId="77777777" w:rsidR="00F32E95" w:rsidRPr="00D3723D" w:rsidRDefault="00F32E95" w:rsidP="00767281">
            <w:pPr>
              <w:spacing w:line="360" w:lineRule="auto"/>
              <w:jc w:val="center"/>
              <w:rPr>
                <w:rFonts w:ascii="Times New Roman" w:hAnsi="Times New Roman" w:cs="Times New Roman"/>
                <w:noProof/>
                <w:sz w:val="12"/>
                <w:szCs w:val="20"/>
              </w:rPr>
            </w:pPr>
          </w:p>
        </w:tc>
      </w:tr>
      <w:tr w:rsidR="00F32E95" w:rsidRPr="00D3723D" w14:paraId="50EB22BD" w14:textId="77777777" w:rsidTr="00767281">
        <w:trPr>
          <w:jc w:val="center"/>
        </w:trPr>
        <w:tc>
          <w:tcPr>
            <w:tcW w:w="1329" w:type="dxa"/>
            <w:tcBorders>
              <w:right w:val="nil"/>
            </w:tcBorders>
            <w:hideMark/>
          </w:tcPr>
          <w:p w14:paraId="374EDE5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Wang, 2016 [s.31]</w:t>
            </w:r>
          </w:p>
        </w:tc>
        <w:tc>
          <w:tcPr>
            <w:tcW w:w="1461" w:type="dxa"/>
            <w:tcBorders>
              <w:left w:val="nil"/>
              <w:right w:val="nil"/>
            </w:tcBorders>
            <w:hideMark/>
          </w:tcPr>
          <w:p w14:paraId="67B5825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3956BE7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+60</w:t>
            </w:r>
          </w:p>
        </w:tc>
        <w:tc>
          <w:tcPr>
            <w:tcW w:w="1157" w:type="dxa"/>
            <w:tcBorders>
              <w:left w:val="nil"/>
              <w:right w:val="nil"/>
            </w:tcBorders>
          </w:tcPr>
          <w:p w14:paraId="4FD5BA2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38</w:t>
            </w:r>
          </w:p>
        </w:tc>
        <w:tc>
          <w:tcPr>
            <w:tcW w:w="1409" w:type="dxa"/>
            <w:tcBorders>
              <w:left w:val="nil"/>
              <w:right w:val="nil"/>
            </w:tcBorders>
            <w:hideMark/>
          </w:tcPr>
          <w:p w14:paraId="5553BC6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Prediabetes (30) Diabetes (51)</w:t>
            </w:r>
          </w:p>
        </w:tc>
        <w:tc>
          <w:tcPr>
            <w:tcW w:w="2527" w:type="dxa"/>
            <w:tcBorders>
              <w:left w:val="nil"/>
            </w:tcBorders>
            <w:hideMark/>
          </w:tcPr>
          <w:p w14:paraId="0870229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xml:space="preserve">EL values were increased in prediabetes and diabetes patients compared with controls. </w:t>
            </w:r>
          </w:p>
        </w:tc>
      </w:tr>
      <w:tr w:rsidR="00F32E95" w:rsidRPr="00D3723D" w14:paraId="407E49A3" w14:textId="77777777" w:rsidTr="00767281">
        <w:trPr>
          <w:jc w:val="center"/>
        </w:trPr>
        <w:tc>
          <w:tcPr>
            <w:tcW w:w="1329" w:type="dxa"/>
            <w:tcBorders>
              <w:right w:val="nil"/>
            </w:tcBorders>
            <w:hideMark/>
          </w:tcPr>
          <w:p w14:paraId="67A0957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Xu, 2017 [s.35]</w:t>
            </w:r>
          </w:p>
        </w:tc>
        <w:tc>
          <w:tcPr>
            <w:tcW w:w="1461" w:type="dxa"/>
            <w:tcBorders>
              <w:left w:val="nil"/>
              <w:right w:val="nil"/>
            </w:tcBorders>
            <w:hideMark/>
          </w:tcPr>
          <w:p w14:paraId="1693944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36AD6182" w14:textId="77777777" w:rsidR="00F32E95" w:rsidRPr="00D3723D" w:rsidRDefault="00F32E95" w:rsidP="00767281">
            <w:pPr>
              <w:jc w:val="center"/>
              <w:rPr>
                <w:rFonts w:ascii="Times New Roman" w:hAnsi="Times New Roman" w:cs="Times New Roman"/>
                <w:noProof/>
                <w:sz w:val="12"/>
                <w:szCs w:val="20"/>
              </w:rPr>
            </w:pPr>
            <w:r w:rsidRPr="00D3723D">
              <w:rPr>
                <w:rFonts w:ascii="Times New Roman" w:hAnsi="Times New Roman" w:cs="Times New Roman"/>
                <w:noProof/>
                <w:sz w:val="12"/>
                <w:szCs w:val="20"/>
              </w:rPr>
              <w:t>19-28</w:t>
            </w:r>
          </w:p>
        </w:tc>
        <w:tc>
          <w:tcPr>
            <w:tcW w:w="1157" w:type="dxa"/>
            <w:tcBorders>
              <w:left w:val="nil"/>
              <w:right w:val="nil"/>
            </w:tcBorders>
          </w:tcPr>
          <w:p w14:paraId="348284A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51</w:t>
            </w:r>
          </w:p>
        </w:tc>
        <w:tc>
          <w:tcPr>
            <w:tcW w:w="1409" w:type="dxa"/>
            <w:tcBorders>
              <w:left w:val="nil"/>
              <w:right w:val="nil"/>
            </w:tcBorders>
            <w:hideMark/>
          </w:tcPr>
          <w:p w14:paraId="0E27DF0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2527" w:type="dxa"/>
            <w:tcBorders>
              <w:left w:val="nil"/>
            </w:tcBorders>
            <w:hideMark/>
          </w:tcPr>
          <w:p w14:paraId="2AA2BEC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EL range in healthy adults was reported. EL correlated with AVTI, A wave peak velocity and IVCT</w:t>
            </w:r>
          </w:p>
        </w:tc>
      </w:tr>
      <w:tr w:rsidR="00F32E95" w:rsidRPr="00D3723D" w14:paraId="2C5579C0" w14:textId="77777777" w:rsidTr="00767281">
        <w:trPr>
          <w:jc w:val="center"/>
        </w:trPr>
        <w:tc>
          <w:tcPr>
            <w:tcW w:w="1329" w:type="dxa"/>
            <w:tcBorders>
              <w:right w:val="nil"/>
            </w:tcBorders>
            <w:hideMark/>
          </w:tcPr>
          <w:p w14:paraId="47DBCE8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Yoshida, 2019 [s.5]</w:t>
            </w:r>
          </w:p>
        </w:tc>
        <w:tc>
          <w:tcPr>
            <w:tcW w:w="1461" w:type="dxa"/>
            <w:tcBorders>
              <w:left w:val="nil"/>
              <w:right w:val="nil"/>
            </w:tcBorders>
            <w:hideMark/>
          </w:tcPr>
          <w:p w14:paraId="568EE27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4293C04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27-40</w:t>
            </w:r>
          </w:p>
        </w:tc>
        <w:tc>
          <w:tcPr>
            <w:tcW w:w="1157" w:type="dxa"/>
            <w:tcBorders>
              <w:left w:val="nil"/>
              <w:right w:val="nil"/>
            </w:tcBorders>
          </w:tcPr>
          <w:p w14:paraId="39437E9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16</w:t>
            </w:r>
          </w:p>
        </w:tc>
        <w:tc>
          <w:tcPr>
            <w:tcW w:w="1409" w:type="dxa"/>
            <w:tcBorders>
              <w:left w:val="nil"/>
              <w:right w:val="nil"/>
            </w:tcBorders>
            <w:hideMark/>
          </w:tcPr>
          <w:p w14:paraId="6D5B4B4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xml:space="preserve">Repaired MV  (52) </w:t>
            </w:r>
          </w:p>
          <w:p w14:paraId="6264C5E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Normal (33)</w:t>
            </w:r>
          </w:p>
          <w:p w14:paraId="4F081AC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Depressed EF (19)</w:t>
            </w:r>
          </w:p>
          <w:p w14:paraId="04F866E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Prosthetic MV (37)</w:t>
            </w:r>
          </w:p>
          <w:p w14:paraId="488FF27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Normal (19)</w:t>
            </w:r>
          </w:p>
          <w:p w14:paraId="5554F36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Depressed EF (18)</w:t>
            </w:r>
          </w:p>
        </w:tc>
        <w:tc>
          <w:tcPr>
            <w:tcW w:w="2527" w:type="dxa"/>
            <w:tcBorders>
              <w:left w:val="nil"/>
            </w:tcBorders>
            <w:hideMark/>
          </w:tcPr>
          <w:p w14:paraId="370A972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EL is greater in repaired and greatest in prosthetic mitral valves. EL in all patient groups lower when LVEF is lower.</w:t>
            </w:r>
          </w:p>
        </w:tc>
      </w:tr>
      <w:tr w:rsidR="00F32E95" w:rsidRPr="00D3723D" w14:paraId="628B1878" w14:textId="77777777" w:rsidTr="00767281">
        <w:trPr>
          <w:jc w:val="center"/>
        </w:trPr>
        <w:tc>
          <w:tcPr>
            <w:tcW w:w="1329" w:type="dxa"/>
            <w:tcBorders>
              <w:right w:val="nil"/>
            </w:tcBorders>
            <w:hideMark/>
          </w:tcPr>
          <w:p w14:paraId="662C98A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Zhang, 2012 [s.46]</w:t>
            </w:r>
          </w:p>
        </w:tc>
        <w:tc>
          <w:tcPr>
            <w:tcW w:w="1461" w:type="dxa"/>
            <w:tcBorders>
              <w:left w:val="nil"/>
              <w:right w:val="nil"/>
            </w:tcBorders>
            <w:hideMark/>
          </w:tcPr>
          <w:p w14:paraId="57E86F8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0B0C088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xml:space="preserve">63±5 </w:t>
            </w:r>
          </w:p>
          <w:p w14:paraId="67B0057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vs</w:t>
            </w:r>
          </w:p>
          <w:p w14:paraId="66CFCCE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xml:space="preserve">45±5 </w:t>
            </w:r>
          </w:p>
        </w:tc>
        <w:tc>
          <w:tcPr>
            <w:tcW w:w="1157" w:type="dxa"/>
            <w:tcBorders>
              <w:left w:val="nil"/>
              <w:right w:val="nil"/>
            </w:tcBorders>
          </w:tcPr>
          <w:p w14:paraId="4CF485B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58</w:t>
            </w:r>
          </w:p>
        </w:tc>
        <w:tc>
          <w:tcPr>
            <w:tcW w:w="1409" w:type="dxa"/>
            <w:tcBorders>
              <w:left w:val="nil"/>
              <w:right w:val="nil"/>
            </w:tcBorders>
            <w:hideMark/>
          </w:tcPr>
          <w:p w14:paraId="5BBBC35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HF (61)</w:t>
            </w:r>
          </w:p>
        </w:tc>
        <w:tc>
          <w:tcPr>
            <w:tcW w:w="2527" w:type="dxa"/>
            <w:tcBorders>
              <w:left w:val="nil"/>
            </w:tcBorders>
            <w:hideMark/>
          </w:tcPr>
          <w:p w14:paraId="4D4170A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Vortex area decreased significantly during IVC in HF patients but didn’t change in controls. Vortex circulation decreased during IVC in all participants.</w:t>
            </w:r>
          </w:p>
        </w:tc>
      </w:tr>
      <w:tr w:rsidR="00F32E95" w:rsidRPr="00D3723D" w14:paraId="2F9A4E10" w14:textId="77777777" w:rsidTr="00767281">
        <w:trPr>
          <w:jc w:val="center"/>
        </w:trPr>
        <w:tc>
          <w:tcPr>
            <w:tcW w:w="1329" w:type="dxa"/>
            <w:tcBorders>
              <w:right w:val="nil"/>
            </w:tcBorders>
            <w:hideMark/>
          </w:tcPr>
          <w:p w14:paraId="0D36AC1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Zhang, 2016 [s.47]</w:t>
            </w:r>
          </w:p>
        </w:tc>
        <w:tc>
          <w:tcPr>
            <w:tcW w:w="1461" w:type="dxa"/>
            <w:tcBorders>
              <w:left w:val="nil"/>
              <w:right w:val="nil"/>
            </w:tcBorders>
          </w:tcPr>
          <w:p w14:paraId="0574581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tcPr>
          <w:p w14:paraId="5B64B94E" w14:textId="77777777" w:rsidR="00F32E95" w:rsidRPr="00D3723D" w:rsidRDefault="00F32E95" w:rsidP="00767281">
            <w:pPr>
              <w:spacing w:line="360" w:lineRule="auto"/>
              <w:jc w:val="center"/>
              <w:rPr>
                <w:rFonts w:ascii="Times New Roman" w:hAnsi="Times New Roman" w:cs="Times New Roman"/>
                <w:noProof/>
                <w:sz w:val="12"/>
                <w:szCs w:val="20"/>
              </w:rPr>
            </w:pPr>
          </w:p>
        </w:tc>
        <w:tc>
          <w:tcPr>
            <w:tcW w:w="1157" w:type="dxa"/>
            <w:tcBorders>
              <w:left w:val="nil"/>
              <w:right w:val="nil"/>
            </w:tcBorders>
          </w:tcPr>
          <w:p w14:paraId="4225D9B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41</w:t>
            </w:r>
          </w:p>
        </w:tc>
        <w:tc>
          <w:tcPr>
            <w:tcW w:w="1409" w:type="dxa"/>
            <w:tcBorders>
              <w:left w:val="nil"/>
              <w:right w:val="nil"/>
            </w:tcBorders>
            <w:hideMark/>
          </w:tcPr>
          <w:p w14:paraId="411D853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CAD (29)</w:t>
            </w:r>
          </w:p>
          <w:p w14:paraId="248D4D8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DCM (41)</w:t>
            </w:r>
          </w:p>
        </w:tc>
        <w:tc>
          <w:tcPr>
            <w:tcW w:w="2527" w:type="dxa"/>
            <w:tcBorders>
              <w:left w:val="nil"/>
            </w:tcBorders>
            <w:hideMark/>
          </w:tcPr>
          <w:p w14:paraId="5BE3074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Increasing level of vortical flow during isovolumic relaxation was found associated with impaired LV systolic and diastolic function</w:t>
            </w:r>
          </w:p>
        </w:tc>
      </w:tr>
      <w:tr w:rsidR="00F32E95" w:rsidRPr="00D3723D" w14:paraId="1C84E402" w14:textId="77777777" w:rsidTr="00767281">
        <w:trPr>
          <w:jc w:val="center"/>
        </w:trPr>
        <w:tc>
          <w:tcPr>
            <w:tcW w:w="1329" w:type="dxa"/>
            <w:tcBorders>
              <w:right w:val="nil"/>
            </w:tcBorders>
            <w:hideMark/>
          </w:tcPr>
          <w:p w14:paraId="4DB1828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Zhang, 2013 [s.6]</w:t>
            </w:r>
          </w:p>
        </w:tc>
        <w:tc>
          <w:tcPr>
            <w:tcW w:w="1461" w:type="dxa"/>
            <w:tcBorders>
              <w:left w:val="nil"/>
              <w:right w:val="nil"/>
            </w:tcBorders>
            <w:hideMark/>
          </w:tcPr>
          <w:p w14:paraId="2DE9FA5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0434DDE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52 ± 9</w:t>
            </w:r>
          </w:p>
        </w:tc>
        <w:tc>
          <w:tcPr>
            <w:tcW w:w="1157" w:type="dxa"/>
            <w:tcBorders>
              <w:left w:val="nil"/>
              <w:right w:val="nil"/>
            </w:tcBorders>
          </w:tcPr>
          <w:p w14:paraId="7B30BC2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62</w:t>
            </w:r>
          </w:p>
        </w:tc>
        <w:tc>
          <w:tcPr>
            <w:tcW w:w="1409" w:type="dxa"/>
            <w:tcBorders>
              <w:left w:val="nil"/>
              <w:right w:val="nil"/>
            </w:tcBorders>
            <w:hideMark/>
          </w:tcPr>
          <w:p w14:paraId="17AF25F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CAD</w:t>
            </w:r>
          </w:p>
          <w:p w14:paraId="354F7F7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Normal EF (51)</w:t>
            </w:r>
          </w:p>
          <w:p w14:paraId="45D9EE2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Depressed EF (70)</w:t>
            </w:r>
          </w:p>
        </w:tc>
        <w:tc>
          <w:tcPr>
            <w:tcW w:w="2527" w:type="dxa"/>
            <w:tcBorders>
              <w:left w:val="nil"/>
            </w:tcBorders>
            <w:hideMark/>
          </w:tcPr>
          <w:p w14:paraId="5492BDB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Vortex duration and vortex duration/ ejection time were greater in patients with low EF. % VA and area flux change from start of ejection to peak ejection was smaller in patients with low EF compared with controls.</w:t>
            </w:r>
          </w:p>
        </w:tc>
      </w:tr>
      <w:tr w:rsidR="00F32E95" w:rsidRPr="00D3723D" w14:paraId="3EBF6DF2" w14:textId="77777777" w:rsidTr="00767281">
        <w:trPr>
          <w:jc w:val="center"/>
        </w:trPr>
        <w:tc>
          <w:tcPr>
            <w:tcW w:w="1329" w:type="dxa"/>
            <w:tcBorders>
              <w:right w:val="nil"/>
            </w:tcBorders>
            <w:hideMark/>
          </w:tcPr>
          <w:p w14:paraId="312BE1F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Zhong, 2016 [s.32]</w:t>
            </w:r>
          </w:p>
        </w:tc>
        <w:tc>
          <w:tcPr>
            <w:tcW w:w="1461" w:type="dxa"/>
            <w:tcBorders>
              <w:left w:val="nil"/>
              <w:right w:val="nil"/>
            </w:tcBorders>
            <w:hideMark/>
          </w:tcPr>
          <w:p w14:paraId="7B8988C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hideMark/>
          </w:tcPr>
          <w:p w14:paraId="6650A99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20-25</w:t>
            </w:r>
          </w:p>
        </w:tc>
        <w:tc>
          <w:tcPr>
            <w:tcW w:w="1157" w:type="dxa"/>
            <w:tcBorders>
              <w:left w:val="nil"/>
              <w:right w:val="nil"/>
            </w:tcBorders>
          </w:tcPr>
          <w:p w14:paraId="3F86A60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50</w:t>
            </w:r>
          </w:p>
        </w:tc>
        <w:tc>
          <w:tcPr>
            <w:tcW w:w="1409" w:type="dxa"/>
            <w:tcBorders>
              <w:left w:val="nil"/>
              <w:right w:val="nil"/>
            </w:tcBorders>
            <w:hideMark/>
          </w:tcPr>
          <w:p w14:paraId="2B9B24E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Patients preparing for Hemodialysis (21), on hemodialysis (21), on periton dialysis (21)</w:t>
            </w:r>
          </w:p>
        </w:tc>
        <w:tc>
          <w:tcPr>
            <w:tcW w:w="2527" w:type="dxa"/>
            <w:tcBorders>
              <w:left w:val="nil"/>
            </w:tcBorders>
            <w:hideMark/>
          </w:tcPr>
          <w:p w14:paraId="79E419D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Systolic and diastolic EL were higher in patients with ESRD.</w:t>
            </w:r>
          </w:p>
        </w:tc>
      </w:tr>
      <w:tr w:rsidR="00F32E95" w:rsidRPr="00D3723D" w14:paraId="0EB2CA6D" w14:textId="77777777" w:rsidTr="00767281">
        <w:trPr>
          <w:jc w:val="center"/>
        </w:trPr>
        <w:tc>
          <w:tcPr>
            <w:tcW w:w="1329" w:type="dxa"/>
            <w:tcBorders>
              <w:right w:val="nil"/>
            </w:tcBorders>
            <w:hideMark/>
          </w:tcPr>
          <w:p w14:paraId="50E9C30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Zhou, 2015 [s.48]</w:t>
            </w:r>
          </w:p>
        </w:tc>
        <w:tc>
          <w:tcPr>
            <w:tcW w:w="1461" w:type="dxa"/>
            <w:tcBorders>
              <w:left w:val="nil"/>
              <w:right w:val="nil"/>
            </w:tcBorders>
            <w:hideMark/>
          </w:tcPr>
          <w:p w14:paraId="32EC469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right w:val="nil"/>
            </w:tcBorders>
          </w:tcPr>
          <w:p w14:paraId="2D5C5D7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1157" w:type="dxa"/>
            <w:tcBorders>
              <w:left w:val="nil"/>
              <w:right w:val="nil"/>
            </w:tcBorders>
          </w:tcPr>
          <w:p w14:paraId="4B7AF69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38</w:t>
            </w:r>
          </w:p>
        </w:tc>
        <w:tc>
          <w:tcPr>
            <w:tcW w:w="1409" w:type="dxa"/>
            <w:tcBorders>
              <w:left w:val="nil"/>
              <w:right w:val="nil"/>
            </w:tcBorders>
            <w:hideMark/>
          </w:tcPr>
          <w:p w14:paraId="475421C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Simple HT (37)</w:t>
            </w:r>
          </w:p>
        </w:tc>
        <w:tc>
          <w:tcPr>
            <w:tcW w:w="2527" w:type="dxa"/>
            <w:tcBorders>
              <w:left w:val="nil"/>
            </w:tcBorders>
            <w:hideMark/>
          </w:tcPr>
          <w:p w14:paraId="01A0BE5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xml:space="preserve">More vortical flow observed in HT patients. Peak systolic velocity and flow, velocity gradient apex to aortic valve were higher in HT compared to controls. </w:t>
            </w:r>
          </w:p>
        </w:tc>
      </w:tr>
      <w:tr w:rsidR="00F32E95" w:rsidRPr="00D3723D" w14:paraId="6B78C0E3" w14:textId="77777777" w:rsidTr="00767281">
        <w:trPr>
          <w:jc w:val="center"/>
        </w:trPr>
        <w:tc>
          <w:tcPr>
            <w:tcW w:w="1329" w:type="dxa"/>
            <w:tcBorders>
              <w:bottom w:val="single" w:sz="12" w:space="0" w:color="auto"/>
              <w:right w:val="nil"/>
            </w:tcBorders>
            <w:hideMark/>
          </w:tcPr>
          <w:p w14:paraId="7C0C81A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Zhou, 2017 [s.7]</w:t>
            </w:r>
          </w:p>
        </w:tc>
        <w:tc>
          <w:tcPr>
            <w:tcW w:w="1461" w:type="dxa"/>
            <w:tcBorders>
              <w:left w:val="nil"/>
              <w:bottom w:val="single" w:sz="12" w:space="0" w:color="auto"/>
              <w:right w:val="nil"/>
            </w:tcBorders>
            <w:hideMark/>
          </w:tcPr>
          <w:p w14:paraId="06D5CE2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DAS-RS-1</w:t>
            </w:r>
          </w:p>
        </w:tc>
        <w:tc>
          <w:tcPr>
            <w:tcW w:w="1479" w:type="dxa"/>
            <w:tcBorders>
              <w:left w:val="nil"/>
              <w:bottom w:val="single" w:sz="12" w:space="0" w:color="auto"/>
              <w:right w:val="nil"/>
            </w:tcBorders>
            <w:hideMark/>
          </w:tcPr>
          <w:p w14:paraId="5352632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 25</w:t>
            </w:r>
          </w:p>
        </w:tc>
        <w:tc>
          <w:tcPr>
            <w:tcW w:w="1157" w:type="dxa"/>
            <w:tcBorders>
              <w:left w:val="nil"/>
              <w:bottom w:val="single" w:sz="12" w:space="0" w:color="auto"/>
              <w:right w:val="nil"/>
            </w:tcBorders>
          </w:tcPr>
          <w:p w14:paraId="1AB2460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27</w:t>
            </w:r>
          </w:p>
        </w:tc>
        <w:tc>
          <w:tcPr>
            <w:tcW w:w="1409" w:type="dxa"/>
            <w:tcBorders>
              <w:left w:val="nil"/>
              <w:bottom w:val="single" w:sz="12" w:space="0" w:color="auto"/>
              <w:right w:val="nil"/>
            </w:tcBorders>
            <w:hideMark/>
          </w:tcPr>
          <w:p w14:paraId="44354E3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Simple HT (21),</w:t>
            </w:r>
          </w:p>
          <w:p w14:paraId="4C074FE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Thyrotoxic cardiomyopathy (22)</w:t>
            </w:r>
          </w:p>
        </w:tc>
        <w:tc>
          <w:tcPr>
            <w:tcW w:w="2527" w:type="dxa"/>
            <w:tcBorders>
              <w:left w:val="nil"/>
              <w:bottom w:val="single" w:sz="12" w:space="0" w:color="auto"/>
            </w:tcBorders>
            <w:hideMark/>
          </w:tcPr>
          <w:p w14:paraId="4F903CC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Circulation and intraventricular pressure gradient were higher in simple HT compared to thyrotoxic CMP. VA was greater in thyrotoxic CM and greatest in simple HT.</w:t>
            </w:r>
          </w:p>
        </w:tc>
      </w:tr>
      <w:tr w:rsidR="00F32E95" w:rsidRPr="00D3723D" w14:paraId="388D9D7B" w14:textId="77777777" w:rsidTr="00767281">
        <w:trPr>
          <w:jc w:val="center"/>
        </w:trPr>
        <w:tc>
          <w:tcPr>
            <w:tcW w:w="9362" w:type="dxa"/>
            <w:gridSpan w:val="6"/>
            <w:tcBorders>
              <w:top w:val="single" w:sz="12" w:space="0" w:color="auto"/>
            </w:tcBorders>
            <w:hideMark/>
          </w:tcPr>
          <w:p w14:paraId="128CA473" w14:textId="77777777" w:rsidR="00F32E95" w:rsidRPr="00D3723D" w:rsidRDefault="00F32E95" w:rsidP="00767281">
            <w:pPr>
              <w:spacing w:line="360" w:lineRule="auto"/>
              <w:jc w:val="both"/>
              <w:rPr>
                <w:rFonts w:ascii="Times New Roman" w:hAnsi="Times New Roman" w:cs="Times New Roman"/>
                <w:noProof/>
                <w:sz w:val="12"/>
                <w:szCs w:val="20"/>
              </w:rPr>
            </w:pPr>
            <w:r w:rsidRPr="00D3723D">
              <w:rPr>
                <w:rFonts w:ascii="Times New Roman" w:hAnsi="Times New Roman" w:cs="Times New Roman"/>
                <w:noProof/>
                <w:sz w:val="12"/>
                <w:szCs w:val="20"/>
              </w:rPr>
              <w:t xml:space="preserve">VFM = vector flow mapping, N/A = not available, LV = left ventricle, EL = energy loss, LVOT = left ventricle outflow tract, KE = kinetic energy, DCM = dilated cardiomyopathy, 4D flow CMR = 4D-flow cardiovascular magnetic resonance, LVSD: left ventricle systolic dysfunction, IVC = isovolumic contraction, HCM = hypertrophic cardiomyopathy, DM = diabetes mellitus, </w:t>
            </w:r>
            <w:r w:rsidRPr="00D3723D">
              <w:rPr>
                <w:rFonts w:ascii="Times New Roman" w:hAnsi="Times New Roman" w:cs="Times New Roman"/>
                <w:noProof/>
                <w:sz w:val="12"/>
                <w:szCs w:val="20"/>
              </w:rPr>
              <w:lastRenderedPageBreak/>
              <w:t>LVOT = left ventricle outflow tract, ELSYS: Systolic energy loss, ELED: End-diastolic energy loss, RFCA: radiofrequency catheter ablation, NIDCM = nonischemic dilated cardiomyopathy, HOCM = hypertrophic obstructive CMP, HNCM = hypertrophic nonobstructive CMP, LVEF: left ventricle ejection fraction,  IVR: isovolumic relaxation, ESRD: end-stage renal disease, HT: hyperthyroidism, * DAS-RS1 (Hitachi-Aloka Medical Ltd., Tokyo, Japan)</w:t>
            </w:r>
          </w:p>
        </w:tc>
      </w:tr>
    </w:tbl>
    <w:p w14:paraId="2BDF3906" w14:textId="77777777" w:rsidR="00F32E95" w:rsidRPr="00D3723D" w:rsidRDefault="00F32E95" w:rsidP="00F32E95">
      <w:pPr>
        <w:rPr>
          <w:rFonts w:ascii="Times New Roman" w:hAnsi="Times New Roman" w:cs="Times New Roman"/>
        </w:rPr>
      </w:pPr>
    </w:p>
    <w:p w14:paraId="2D9B5DA4" w14:textId="77777777" w:rsidR="00F32E95" w:rsidRPr="00D3723D" w:rsidRDefault="00F32E95" w:rsidP="00F32E95">
      <w:pPr>
        <w:rPr>
          <w:rFonts w:ascii="Times New Roman" w:hAnsi="Times New Roman" w:cs="Times New Roman"/>
        </w:rPr>
      </w:pPr>
      <w:r w:rsidRPr="00D3723D">
        <w:rPr>
          <w:rFonts w:ascii="Times New Roman" w:hAnsi="Times New Roman" w:cs="Times New Roman"/>
        </w:rPr>
        <w:br w:type="page"/>
      </w:r>
    </w:p>
    <w:tbl>
      <w:tblPr>
        <w:tblStyle w:val="Tabelraster11"/>
        <w:tblW w:w="5000" w:type="pct"/>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380"/>
        <w:gridCol w:w="1298"/>
        <w:gridCol w:w="925"/>
        <w:gridCol w:w="1097"/>
        <w:gridCol w:w="1678"/>
        <w:gridCol w:w="2982"/>
      </w:tblGrid>
      <w:tr w:rsidR="00F32E95" w:rsidRPr="00D3723D" w14:paraId="6C3210E9" w14:textId="77777777" w:rsidTr="00767281">
        <w:tc>
          <w:tcPr>
            <w:tcW w:w="9360" w:type="dxa"/>
            <w:gridSpan w:val="6"/>
            <w:tcBorders>
              <w:bottom w:val="single" w:sz="12" w:space="0" w:color="auto"/>
            </w:tcBorders>
          </w:tcPr>
          <w:p w14:paraId="3C643AD7" w14:textId="15692853" w:rsidR="00F32E95" w:rsidRPr="00D3723D" w:rsidRDefault="0013184B" w:rsidP="00767281">
            <w:pPr>
              <w:spacing w:line="360" w:lineRule="auto"/>
              <w:rPr>
                <w:rFonts w:ascii="Times New Roman" w:hAnsi="Times New Roman" w:cs="Times New Roman"/>
                <w:noProof/>
                <w:sz w:val="12"/>
                <w:szCs w:val="20"/>
              </w:rPr>
            </w:pPr>
            <w:r>
              <w:rPr>
                <w:rFonts w:ascii="Times New Roman" w:hAnsi="Times New Roman" w:cs="Times New Roman"/>
                <w:b/>
              </w:rPr>
              <w:lastRenderedPageBreak/>
              <w:t>Supplementary table</w:t>
            </w:r>
            <w:r w:rsidR="00F32E95" w:rsidRPr="00D3723D">
              <w:rPr>
                <w:rFonts w:ascii="Times New Roman" w:hAnsi="Times New Roman" w:cs="Times New Roman"/>
                <w:b/>
              </w:rPr>
              <w:t xml:space="preserve"> 4.</w:t>
            </w:r>
            <w:r w:rsidR="00F32E95" w:rsidRPr="00D3723D">
              <w:rPr>
                <w:rFonts w:ascii="Times New Roman" w:hAnsi="Times New Roman" w:cs="Times New Roman"/>
              </w:rPr>
              <w:t xml:space="preserve"> Included 4D flow CMR studies</w:t>
            </w:r>
          </w:p>
        </w:tc>
      </w:tr>
      <w:tr w:rsidR="00F32E95" w:rsidRPr="00D3723D" w14:paraId="7B2FDC31" w14:textId="77777777" w:rsidTr="00767281">
        <w:tblPrEx>
          <w:tblBorders>
            <w:insideV w:val="none" w:sz="0" w:space="0" w:color="auto"/>
          </w:tblBorders>
        </w:tblPrEx>
        <w:tc>
          <w:tcPr>
            <w:tcW w:w="1380" w:type="dxa"/>
            <w:tcBorders>
              <w:top w:val="single" w:sz="12" w:space="0" w:color="auto"/>
              <w:bottom w:val="single" w:sz="12" w:space="0" w:color="auto"/>
            </w:tcBorders>
            <w:vAlign w:val="center"/>
            <w:hideMark/>
          </w:tcPr>
          <w:p w14:paraId="57BFAD6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Study, year</w:t>
            </w:r>
          </w:p>
        </w:tc>
        <w:tc>
          <w:tcPr>
            <w:tcW w:w="1298" w:type="dxa"/>
            <w:tcBorders>
              <w:top w:val="single" w:sz="12" w:space="0" w:color="auto"/>
              <w:bottom w:val="single" w:sz="12" w:space="0" w:color="auto"/>
            </w:tcBorders>
            <w:vAlign w:val="center"/>
          </w:tcPr>
          <w:p w14:paraId="6F6D5FA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Software platform</w:t>
            </w:r>
          </w:p>
        </w:tc>
        <w:tc>
          <w:tcPr>
            <w:tcW w:w="925" w:type="dxa"/>
            <w:tcBorders>
              <w:top w:val="single" w:sz="12" w:space="0" w:color="auto"/>
              <w:bottom w:val="single" w:sz="12" w:space="0" w:color="auto"/>
            </w:tcBorders>
            <w:vAlign w:val="center"/>
          </w:tcPr>
          <w:p w14:paraId="51FB6BD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Tenporal resolution (msec)*</w:t>
            </w:r>
          </w:p>
        </w:tc>
        <w:tc>
          <w:tcPr>
            <w:tcW w:w="1097" w:type="dxa"/>
            <w:tcBorders>
              <w:top w:val="single" w:sz="12" w:space="0" w:color="auto"/>
              <w:bottom w:val="single" w:sz="12" w:space="0" w:color="auto"/>
            </w:tcBorders>
            <w:vAlign w:val="center"/>
            <w:hideMark/>
          </w:tcPr>
          <w:p w14:paraId="356455B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Healthy controls (n)</w:t>
            </w:r>
          </w:p>
        </w:tc>
        <w:tc>
          <w:tcPr>
            <w:tcW w:w="1678" w:type="dxa"/>
            <w:tcBorders>
              <w:top w:val="single" w:sz="12" w:space="0" w:color="auto"/>
              <w:bottom w:val="single" w:sz="12" w:space="0" w:color="auto"/>
            </w:tcBorders>
            <w:vAlign w:val="center"/>
            <w:hideMark/>
          </w:tcPr>
          <w:p w14:paraId="6538518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Patient Group (n)</w:t>
            </w:r>
          </w:p>
        </w:tc>
        <w:tc>
          <w:tcPr>
            <w:tcW w:w="2982" w:type="dxa"/>
            <w:tcBorders>
              <w:top w:val="single" w:sz="12" w:space="0" w:color="auto"/>
              <w:bottom w:val="single" w:sz="12" w:space="0" w:color="auto"/>
            </w:tcBorders>
            <w:vAlign w:val="center"/>
            <w:hideMark/>
          </w:tcPr>
          <w:p w14:paraId="3C9D576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Notes/clinical implications</w:t>
            </w:r>
          </w:p>
        </w:tc>
      </w:tr>
      <w:tr w:rsidR="00F32E95" w:rsidRPr="00D3723D" w14:paraId="28DE89A6" w14:textId="77777777" w:rsidTr="00767281">
        <w:tblPrEx>
          <w:tblBorders>
            <w:insideV w:val="none" w:sz="0" w:space="0" w:color="auto"/>
          </w:tblBorders>
        </w:tblPrEx>
        <w:tc>
          <w:tcPr>
            <w:tcW w:w="1380" w:type="dxa"/>
            <w:shd w:val="clear" w:color="auto" w:fill="FFFFFF" w:themeFill="background1"/>
            <w:hideMark/>
          </w:tcPr>
          <w:p w14:paraId="761F3DB5"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Arvidsson, 2017 [s.49]</w:t>
            </w:r>
          </w:p>
        </w:tc>
        <w:tc>
          <w:tcPr>
            <w:tcW w:w="1298" w:type="dxa"/>
            <w:shd w:val="clear" w:color="auto" w:fill="FFFFFF" w:themeFill="background1"/>
          </w:tcPr>
          <w:p w14:paraId="278F36F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Custom software &amp; Segment†</w:t>
            </w:r>
          </w:p>
        </w:tc>
        <w:tc>
          <w:tcPr>
            <w:tcW w:w="925" w:type="dxa"/>
            <w:shd w:val="clear" w:color="auto" w:fill="FFFFFF" w:themeFill="background1"/>
          </w:tcPr>
          <w:p w14:paraId="3C3CCFC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shd w:val="clear" w:color="auto" w:fill="FFFFFF" w:themeFill="background1"/>
            <w:hideMark/>
          </w:tcPr>
          <w:p w14:paraId="03FC505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25</w:t>
            </w:r>
          </w:p>
        </w:tc>
        <w:tc>
          <w:tcPr>
            <w:tcW w:w="1678" w:type="dxa"/>
            <w:shd w:val="clear" w:color="auto" w:fill="FFFFFF" w:themeFill="background1"/>
            <w:hideMark/>
          </w:tcPr>
          <w:p w14:paraId="01A3499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Elite athletes (14) /DCM with LBBB (2)</w:t>
            </w:r>
          </w:p>
        </w:tc>
        <w:tc>
          <w:tcPr>
            <w:tcW w:w="2982" w:type="dxa"/>
            <w:shd w:val="clear" w:color="auto" w:fill="FFFFFF" w:themeFill="background1"/>
            <w:hideMark/>
          </w:tcPr>
          <w:p w14:paraId="704BD95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Controls and athletes higher level of apicobasal forces. Patients with HF and LBBB had more horizontal distribution of forces.</w:t>
            </w:r>
          </w:p>
        </w:tc>
      </w:tr>
      <w:tr w:rsidR="00F32E95" w:rsidRPr="00D3723D" w14:paraId="202179BB" w14:textId="77777777" w:rsidTr="00767281">
        <w:tblPrEx>
          <w:tblBorders>
            <w:insideV w:val="none" w:sz="0" w:space="0" w:color="auto"/>
          </w:tblBorders>
        </w:tblPrEx>
        <w:tc>
          <w:tcPr>
            <w:tcW w:w="1380" w:type="dxa"/>
            <w:shd w:val="clear" w:color="auto" w:fill="FFFFFF" w:themeFill="background1"/>
            <w:hideMark/>
          </w:tcPr>
          <w:p w14:paraId="7C53619E"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Bolger, 2007 [s.41]</w:t>
            </w:r>
          </w:p>
        </w:tc>
        <w:tc>
          <w:tcPr>
            <w:tcW w:w="1298" w:type="dxa"/>
            <w:shd w:val="clear" w:color="auto" w:fill="FFFFFF" w:themeFill="background1"/>
          </w:tcPr>
          <w:p w14:paraId="25D4F31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Custom software &amp; EnSight‡</w:t>
            </w:r>
          </w:p>
        </w:tc>
        <w:tc>
          <w:tcPr>
            <w:tcW w:w="925" w:type="dxa"/>
            <w:shd w:val="clear" w:color="auto" w:fill="FFFFFF" w:themeFill="background1"/>
          </w:tcPr>
          <w:p w14:paraId="757DB90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shd w:val="clear" w:color="auto" w:fill="FFFFFF" w:themeFill="background1"/>
            <w:hideMark/>
          </w:tcPr>
          <w:p w14:paraId="732F2F6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17</w:t>
            </w:r>
          </w:p>
        </w:tc>
        <w:tc>
          <w:tcPr>
            <w:tcW w:w="1678" w:type="dxa"/>
            <w:shd w:val="clear" w:color="auto" w:fill="FFFFFF" w:themeFill="background1"/>
            <w:hideMark/>
          </w:tcPr>
          <w:p w14:paraId="743B87A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DCM (1)</w:t>
            </w:r>
          </w:p>
        </w:tc>
        <w:tc>
          <w:tcPr>
            <w:tcW w:w="2982" w:type="dxa"/>
            <w:shd w:val="clear" w:color="auto" w:fill="FFFFFF" w:themeFill="background1"/>
            <w:hideMark/>
          </w:tcPr>
          <w:p w14:paraId="2AD09CF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Higher Vdirect in controls compared with DCM. KE loss of Vdirect &lt; KE loss of V retained in controls. This difference not present in DCM patients.</w:t>
            </w:r>
          </w:p>
        </w:tc>
      </w:tr>
      <w:tr w:rsidR="00F32E95" w:rsidRPr="00D3723D" w14:paraId="7C5C291F" w14:textId="77777777" w:rsidTr="00767281">
        <w:tblPrEx>
          <w:tblBorders>
            <w:insideV w:val="none" w:sz="0" w:space="0" w:color="auto"/>
          </w:tblBorders>
        </w:tblPrEx>
        <w:tc>
          <w:tcPr>
            <w:tcW w:w="1380" w:type="dxa"/>
            <w:shd w:val="clear" w:color="auto" w:fill="FFFFFF" w:themeFill="background1"/>
            <w:hideMark/>
          </w:tcPr>
          <w:p w14:paraId="3F47CCE8"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Calkoen, 2015 [s.50]</w:t>
            </w:r>
          </w:p>
        </w:tc>
        <w:tc>
          <w:tcPr>
            <w:tcW w:w="1298" w:type="dxa"/>
            <w:shd w:val="clear" w:color="auto" w:fill="FFFFFF" w:themeFill="background1"/>
          </w:tcPr>
          <w:p w14:paraId="408CAF2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MASS§</w:t>
            </w:r>
          </w:p>
        </w:tc>
        <w:tc>
          <w:tcPr>
            <w:tcW w:w="925" w:type="dxa"/>
            <w:shd w:val="clear" w:color="auto" w:fill="FFFFFF" w:themeFill="background1"/>
          </w:tcPr>
          <w:p w14:paraId="70295BD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097" w:type="dxa"/>
            <w:shd w:val="clear" w:color="auto" w:fill="FFFFFF" w:themeFill="background1"/>
            <w:hideMark/>
          </w:tcPr>
          <w:p w14:paraId="7DB42E2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678" w:type="dxa"/>
            <w:shd w:val="clear" w:color="auto" w:fill="FFFFFF" w:themeFill="background1"/>
            <w:hideMark/>
          </w:tcPr>
          <w:p w14:paraId="045C58A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Surgically corrected AVSD(32)</w:t>
            </w:r>
          </w:p>
        </w:tc>
        <w:tc>
          <w:tcPr>
            <w:tcW w:w="2982" w:type="dxa"/>
            <w:shd w:val="clear" w:color="auto" w:fill="FFFFFF" w:themeFill="background1"/>
            <w:hideMark/>
          </w:tcPr>
          <w:p w14:paraId="65C2C71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Vdirect is smaller in corrected AVSD patients compared with controls.</w:t>
            </w:r>
          </w:p>
        </w:tc>
      </w:tr>
      <w:tr w:rsidR="00F32E95" w:rsidRPr="00D3723D" w14:paraId="5147B4B0" w14:textId="77777777" w:rsidTr="00767281">
        <w:tblPrEx>
          <w:tblBorders>
            <w:insideV w:val="none" w:sz="0" w:space="0" w:color="auto"/>
          </w:tblBorders>
        </w:tblPrEx>
        <w:tc>
          <w:tcPr>
            <w:tcW w:w="1380" w:type="dxa"/>
            <w:shd w:val="clear" w:color="auto" w:fill="FFFFFF" w:themeFill="background1"/>
            <w:hideMark/>
          </w:tcPr>
          <w:p w14:paraId="76A288D0"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Calkoen, 2015 [s.2]</w:t>
            </w:r>
          </w:p>
        </w:tc>
        <w:tc>
          <w:tcPr>
            <w:tcW w:w="1298" w:type="dxa"/>
            <w:shd w:val="clear" w:color="auto" w:fill="FFFFFF" w:themeFill="background1"/>
          </w:tcPr>
          <w:p w14:paraId="54678BD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MASS§</w:t>
            </w:r>
          </w:p>
        </w:tc>
        <w:tc>
          <w:tcPr>
            <w:tcW w:w="925" w:type="dxa"/>
            <w:shd w:val="clear" w:color="auto" w:fill="FFFFFF" w:themeFill="background1"/>
          </w:tcPr>
          <w:p w14:paraId="236BE5A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097" w:type="dxa"/>
            <w:shd w:val="clear" w:color="auto" w:fill="FFFFFF" w:themeFill="background1"/>
            <w:hideMark/>
          </w:tcPr>
          <w:p w14:paraId="7D564D3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678" w:type="dxa"/>
            <w:shd w:val="clear" w:color="auto" w:fill="FFFFFF" w:themeFill="background1"/>
            <w:hideMark/>
          </w:tcPr>
          <w:p w14:paraId="72DD72D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Surgically corrected AVSD (32)</w:t>
            </w:r>
          </w:p>
        </w:tc>
        <w:tc>
          <w:tcPr>
            <w:tcW w:w="2982" w:type="dxa"/>
            <w:shd w:val="clear" w:color="auto" w:fill="FFFFFF" w:themeFill="background1"/>
            <w:hideMark/>
          </w:tcPr>
          <w:p w14:paraId="348AF0E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Absence of the diastolic vortex ring is more common in corrected AVSD patients compared to controls. Vortex rings in the patients had more anterior and apical position, more elliptical shape and oblique orientation.</w:t>
            </w:r>
          </w:p>
        </w:tc>
      </w:tr>
      <w:tr w:rsidR="00F32E95" w:rsidRPr="00D3723D" w14:paraId="39078BC6" w14:textId="77777777" w:rsidTr="00767281">
        <w:tblPrEx>
          <w:tblBorders>
            <w:insideV w:val="none" w:sz="0" w:space="0" w:color="auto"/>
          </w:tblBorders>
        </w:tblPrEx>
        <w:tc>
          <w:tcPr>
            <w:tcW w:w="1380" w:type="dxa"/>
            <w:shd w:val="clear" w:color="auto" w:fill="FFFFFF" w:themeFill="background1"/>
            <w:hideMark/>
          </w:tcPr>
          <w:p w14:paraId="46EBB2AE"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Calkoen, 2015 [s.51]</w:t>
            </w:r>
          </w:p>
        </w:tc>
        <w:tc>
          <w:tcPr>
            <w:tcW w:w="1298" w:type="dxa"/>
            <w:shd w:val="clear" w:color="auto" w:fill="FFFFFF" w:themeFill="background1"/>
          </w:tcPr>
          <w:p w14:paraId="5B32A8E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MASS§</w:t>
            </w:r>
          </w:p>
        </w:tc>
        <w:tc>
          <w:tcPr>
            <w:tcW w:w="925" w:type="dxa"/>
            <w:shd w:val="clear" w:color="auto" w:fill="FFFFFF" w:themeFill="background1"/>
          </w:tcPr>
          <w:p w14:paraId="4185C09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097" w:type="dxa"/>
            <w:shd w:val="clear" w:color="auto" w:fill="FFFFFF" w:themeFill="background1"/>
            <w:hideMark/>
          </w:tcPr>
          <w:p w14:paraId="433B310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25</w:t>
            </w:r>
          </w:p>
        </w:tc>
        <w:tc>
          <w:tcPr>
            <w:tcW w:w="1678" w:type="dxa"/>
            <w:shd w:val="clear" w:color="auto" w:fill="FFFFFF" w:themeFill="background1"/>
            <w:hideMark/>
          </w:tcPr>
          <w:p w14:paraId="50D5E71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Surgically corrected AVSD (25)</w:t>
            </w:r>
          </w:p>
        </w:tc>
        <w:tc>
          <w:tcPr>
            <w:tcW w:w="2982" w:type="dxa"/>
            <w:shd w:val="clear" w:color="auto" w:fill="FFFFFF" w:themeFill="background1"/>
            <w:hideMark/>
          </w:tcPr>
          <w:p w14:paraId="3910152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More laterally directed peak inflow flow vector in corrected AVSD patients compared with controls.</w:t>
            </w:r>
          </w:p>
        </w:tc>
      </w:tr>
      <w:tr w:rsidR="00F32E95" w:rsidRPr="00D3723D" w14:paraId="55AD2EC6" w14:textId="77777777" w:rsidTr="00767281">
        <w:tblPrEx>
          <w:tblBorders>
            <w:insideV w:val="none" w:sz="0" w:space="0" w:color="auto"/>
          </w:tblBorders>
        </w:tblPrEx>
        <w:tc>
          <w:tcPr>
            <w:tcW w:w="1380" w:type="dxa"/>
            <w:hideMark/>
          </w:tcPr>
          <w:p w14:paraId="7189FD46"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Crandon, 2018 [s.52]</w:t>
            </w:r>
          </w:p>
        </w:tc>
        <w:tc>
          <w:tcPr>
            <w:tcW w:w="1298" w:type="dxa"/>
          </w:tcPr>
          <w:p w14:paraId="55C6582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MASS§</w:t>
            </w:r>
          </w:p>
        </w:tc>
        <w:tc>
          <w:tcPr>
            <w:tcW w:w="925" w:type="dxa"/>
          </w:tcPr>
          <w:p w14:paraId="35315FA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097" w:type="dxa"/>
            <w:hideMark/>
          </w:tcPr>
          <w:p w14:paraId="422EA6E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53</w:t>
            </w:r>
          </w:p>
        </w:tc>
        <w:tc>
          <w:tcPr>
            <w:tcW w:w="1678" w:type="dxa"/>
            <w:hideMark/>
          </w:tcPr>
          <w:p w14:paraId="12C6296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w:t>
            </w:r>
          </w:p>
        </w:tc>
        <w:tc>
          <w:tcPr>
            <w:tcW w:w="2982" w:type="dxa"/>
            <w:hideMark/>
          </w:tcPr>
          <w:p w14:paraId="572F892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KEE/KEA ratio demonstrated good correlation with the E/A ratio in healthy individuals. Peak E and Peak A KE demosntrated better correlation with age than Peak E and A values.</w:t>
            </w:r>
          </w:p>
        </w:tc>
      </w:tr>
      <w:tr w:rsidR="00F32E95" w:rsidRPr="00D3723D" w14:paraId="1B811BF1" w14:textId="77777777" w:rsidTr="00767281">
        <w:tblPrEx>
          <w:tblBorders>
            <w:insideV w:val="none" w:sz="0" w:space="0" w:color="auto"/>
          </w:tblBorders>
        </w:tblPrEx>
        <w:tc>
          <w:tcPr>
            <w:tcW w:w="1380" w:type="dxa"/>
            <w:hideMark/>
          </w:tcPr>
          <w:p w14:paraId="6FE85611"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Elbaz, 2014 [s.53]</w:t>
            </w:r>
          </w:p>
        </w:tc>
        <w:tc>
          <w:tcPr>
            <w:tcW w:w="1298" w:type="dxa"/>
          </w:tcPr>
          <w:p w14:paraId="3F3AB8D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MASS§</w:t>
            </w:r>
          </w:p>
        </w:tc>
        <w:tc>
          <w:tcPr>
            <w:tcW w:w="925" w:type="dxa"/>
          </w:tcPr>
          <w:p w14:paraId="4AD21B3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097" w:type="dxa"/>
            <w:hideMark/>
          </w:tcPr>
          <w:p w14:paraId="796C257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24</w:t>
            </w:r>
          </w:p>
        </w:tc>
        <w:tc>
          <w:tcPr>
            <w:tcW w:w="1678" w:type="dxa"/>
            <w:hideMark/>
          </w:tcPr>
          <w:p w14:paraId="44E711F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w:t>
            </w:r>
          </w:p>
        </w:tc>
        <w:tc>
          <w:tcPr>
            <w:tcW w:w="2982" w:type="dxa"/>
            <w:hideMark/>
          </w:tcPr>
          <w:p w14:paraId="6FA802D2" w14:textId="77777777" w:rsidR="00F32E95" w:rsidRPr="00D3723D" w:rsidRDefault="00F32E95" w:rsidP="00767281">
            <w:pPr>
              <w:spacing w:line="360" w:lineRule="auto"/>
              <w:jc w:val="center"/>
              <w:rPr>
                <w:rFonts w:ascii="Times New Roman" w:hAnsi="Times New Roman" w:cs="Times New Roman"/>
                <w:sz w:val="12"/>
                <w:szCs w:val="20"/>
              </w:rPr>
            </w:pPr>
            <w:r w:rsidRPr="00D3723D">
              <w:rPr>
                <w:rFonts w:ascii="Times New Roman" w:hAnsi="Times New Roman" w:cs="Times New Roman"/>
                <w:sz w:val="12"/>
                <w:szCs w:val="20"/>
              </w:rPr>
              <w:t>Distinct diastolic vortices during E and A waves, A-wave vortex being closer to mitral annulus, LV long axis and more elliptical in shape.</w:t>
            </w:r>
          </w:p>
        </w:tc>
      </w:tr>
      <w:tr w:rsidR="00F32E95" w:rsidRPr="00D3723D" w14:paraId="1BD96259" w14:textId="77777777" w:rsidTr="00767281">
        <w:tblPrEx>
          <w:tblBorders>
            <w:insideV w:val="none" w:sz="0" w:space="0" w:color="auto"/>
          </w:tblBorders>
        </w:tblPrEx>
        <w:tc>
          <w:tcPr>
            <w:tcW w:w="1380" w:type="dxa"/>
            <w:hideMark/>
          </w:tcPr>
          <w:p w14:paraId="4319A486"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Elbaz, 2017 [s.54]</w:t>
            </w:r>
          </w:p>
        </w:tc>
        <w:tc>
          <w:tcPr>
            <w:tcW w:w="1298" w:type="dxa"/>
          </w:tcPr>
          <w:p w14:paraId="49C9767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MASS§</w:t>
            </w:r>
          </w:p>
        </w:tc>
        <w:tc>
          <w:tcPr>
            <w:tcW w:w="925" w:type="dxa"/>
          </w:tcPr>
          <w:p w14:paraId="50D22EC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097" w:type="dxa"/>
            <w:hideMark/>
          </w:tcPr>
          <w:p w14:paraId="2A5A9FE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678" w:type="dxa"/>
            <w:hideMark/>
          </w:tcPr>
          <w:p w14:paraId="71B53F8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Surgically corrected AVSD (32)</w:t>
            </w:r>
          </w:p>
        </w:tc>
        <w:tc>
          <w:tcPr>
            <w:tcW w:w="2982" w:type="dxa"/>
            <w:hideMark/>
          </w:tcPr>
          <w:p w14:paraId="5153EDD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Viscous EL was higher when vortex pattern was disturbed and highest when early diastolic vortex was absent.</w:t>
            </w:r>
          </w:p>
        </w:tc>
      </w:tr>
      <w:tr w:rsidR="00F32E95" w:rsidRPr="00D3723D" w14:paraId="2C0B64EB" w14:textId="77777777" w:rsidTr="00767281">
        <w:tblPrEx>
          <w:tblBorders>
            <w:insideV w:val="none" w:sz="0" w:space="0" w:color="auto"/>
          </w:tblBorders>
        </w:tblPrEx>
        <w:tc>
          <w:tcPr>
            <w:tcW w:w="1380" w:type="dxa"/>
            <w:shd w:val="clear" w:color="auto" w:fill="FFFFFF" w:themeFill="background1"/>
            <w:hideMark/>
          </w:tcPr>
          <w:p w14:paraId="7D9EBE1B"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Eriksson, 2011 [s.40]</w:t>
            </w:r>
          </w:p>
        </w:tc>
        <w:tc>
          <w:tcPr>
            <w:tcW w:w="1298" w:type="dxa"/>
            <w:shd w:val="clear" w:color="auto" w:fill="FFFFFF" w:themeFill="background1"/>
          </w:tcPr>
          <w:p w14:paraId="4DF0007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Segment†, Ensight‡</w:t>
            </w:r>
          </w:p>
        </w:tc>
        <w:tc>
          <w:tcPr>
            <w:tcW w:w="925" w:type="dxa"/>
            <w:shd w:val="clear" w:color="auto" w:fill="FFFFFF" w:themeFill="background1"/>
          </w:tcPr>
          <w:p w14:paraId="0B4F2D1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shd w:val="clear" w:color="auto" w:fill="FFFFFF" w:themeFill="background1"/>
            <w:hideMark/>
          </w:tcPr>
          <w:p w14:paraId="7781FDA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13</w:t>
            </w:r>
          </w:p>
        </w:tc>
        <w:tc>
          <w:tcPr>
            <w:tcW w:w="1678" w:type="dxa"/>
            <w:shd w:val="clear" w:color="auto" w:fill="FFFFFF" w:themeFill="background1"/>
            <w:hideMark/>
          </w:tcPr>
          <w:p w14:paraId="50EE081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DCM (1)</w:t>
            </w:r>
          </w:p>
        </w:tc>
        <w:tc>
          <w:tcPr>
            <w:tcW w:w="2982" w:type="dxa"/>
            <w:shd w:val="clear" w:color="auto" w:fill="FFFFFF" w:themeFill="background1"/>
            <w:hideMark/>
          </w:tcPr>
          <w:p w14:paraId="56B9AC14" w14:textId="77777777" w:rsidR="00F32E95" w:rsidRPr="00D3723D" w:rsidRDefault="00F32E95" w:rsidP="00767281">
            <w:pPr>
              <w:spacing w:line="360" w:lineRule="auto"/>
              <w:jc w:val="center"/>
              <w:rPr>
                <w:rFonts w:ascii="Times New Roman" w:hAnsi="Times New Roman" w:cs="Times New Roman"/>
                <w:sz w:val="12"/>
                <w:szCs w:val="20"/>
              </w:rPr>
            </w:pPr>
            <w:r w:rsidRPr="00D3723D">
              <w:rPr>
                <w:rFonts w:ascii="Times New Roman" w:hAnsi="Times New Roman" w:cs="Times New Roman"/>
                <w:sz w:val="12"/>
                <w:szCs w:val="20"/>
              </w:rPr>
              <w:t>Vdirect is the greatest portion of LV inflow; is closest to LVOT and angle of the mean flow vector of Vdirect to LVOT long axis is smallest among all volumes.</w:t>
            </w:r>
          </w:p>
        </w:tc>
      </w:tr>
      <w:tr w:rsidR="00F32E95" w:rsidRPr="00D3723D" w14:paraId="348D0466" w14:textId="77777777" w:rsidTr="00767281">
        <w:tblPrEx>
          <w:tblBorders>
            <w:insideV w:val="none" w:sz="0" w:space="0" w:color="auto"/>
          </w:tblBorders>
        </w:tblPrEx>
        <w:tc>
          <w:tcPr>
            <w:tcW w:w="1380" w:type="dxa"/>
            <w:shd w:val="clear" w:color="auto" w:fill="FFFFFF" w:themeFill="background1"/>
            <w:hideMark/>
          </w:tcPr>
          <w:p w14:paraId="4C2B4331"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Eriksson, 2013 [s.55]</w:t>
            </w:r>
          </w:p>
        </w:tc>
        <w:tc>
          <w:tcPr>
            <w:tcW w:w="1298" w:type="dxa"/>
            <w:shd w:val="clear" w:color="auto" w:fill="FFFFFF" w:themeFill="background1"/>
          </w:tcPr>
          <w:p w14:paraId="32BD950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Segment†, Ensight‡</w:t>
            </w:r>
          </w:p>
        </w:tc>
        <w:tc>
          <w:tcPr>
            <w:tcW w:w="925" w:type="dxa"/>
            <w:shd w:val="clear" w:color="auto" w:fill="FFFFFF" w:themeFill="background1"/>
          </w:tcPr>
          <w:p w14:paraId="2E0A17E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shd w:val="clear" w:color="auto" w:fill="FFFFFF" w:themeFill="background1"/>
            <w:hideMark/>
          </w:tcPr>
          <w:p w14:paraId="5444299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w:t>
            </w:r>
          </w:p>
        </w:tc>
        <w:tc>
          <w:tcPr>
            <w:tcW w:w="1678" w:type="dxa"/>
            <w:shd w:val="clear" w:color="auto" w:fill="FFFFFF" w:themeFill="background1"/>
            <w:hideMark/>
          </w:tcPr>
          <w:p w14:paraId="55FCB84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DCM (10)</w:t>
            </w:r>
          </w:p>
        </w:tc>
        <w:tc>
          <w:tcPr>
            <w:tcW w:w="2982" w:type="dxa"/>
            <w:shd w:val="clear" w:color="auto" w:fill="FFFFFF" w:themeFill="background1"/>
            <w:hideMark/>
          </w:tcPr>
          <w:p w14:paraId="5B35A879" w14:textId="77777777" w:rsidR="00F32E95" w:rsidRPr="00D3723D" w:rsidRDefault="00F32E95" w:rsidP="00767281">
            <w:pPr>
              <w:spacing w:line="360" w:lineRule="auto"/>
              <w:jc w:val="center"/>
              <w:rPr>
                <w:rFonts w:ascii="Times New Roman" w:hAnsi="Times New Roman" w:cs="Times New Roman"/>
                <w:sz w:val="12"/>
                <w:szCs w:val="20"/>
              </w:rPr>
            </w:pPr>
            <w:r w:rsidRPr="00D3723D">
              <w:rPr>
                <w:rFonts w:ascii="Times New Roman" w:hAnsi="Times New Roman" w:cs="Times New Roman"/>
                <w:sz w:val="12"/>
                <w:szCs w:val="20"/>
              </w:rPr>
              <w:t>Vdirect is smaller in DCM patients compared with controls.</w:t>
            </w:r>
          </w:p>
        </w:tc>
      </w:tr>
      <w:tr w:rsidR="00F32E95" w:rsidRPr="00D3723D" w14:paraId="18309845" w14:textId="77777777" w:rsidTr="00767281">
        <w:tblPrEx>
          <w:tblBorders>
            <w:insideV w:val="none" w:sz="0" w:space="0" w:color="auto"/>
          </w:tblBorders>
        </w:tblPrEx>
        <w:tc>
          <w:tcPr>
            <w:tcW w:w="1380" w:type="dxa"/>
            <w:shd w:val="clear" w:color="auto" w:fill="E2EFD9" w:themeFill="accent6" w:themeFillTint="33"/>
            <w:hideMark/>
          </w:tcPr>
          <w:p w14:paraId="20EE79C0"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Eriksson, 2016 [s.56]</w:t>
            </w:r>
          </w:p>
        </w:tc>
        <w:tc>
          <w:tcPr>
            <w:tcW w:w="1298" w:type="dxa"/>
            <w:shd w:val="clear" w:color="auto" w:fill="E2EFD9" w:themeFill="accent6" w:themeFillTint="33"/>
          </w:tcPr>
          <w:p w14:paraId="77C1732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Segment†, Custom software</w:t>
            </w:r>
          </w:p>
        </w:tc>
        <w:tc>
          <w:tcPr>
            <w:tcW w:w="925" w:type="dxa"/>
            <w:shd w:val="clear" w:color="auto" w:fill="E2EFD9" w:themeFill="accent6" w:themeFillTint="33"/>
          </w:tcPr>
          <w:p w14:paraId="536C303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shd w:val="clear" w:color="auto" w:fill="E2EFD9" w:themeFill="accent6" w:themeFillTint="33"/>
          </w:tcPr>
          <w:p w14:paraId="7882373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w:t>
            </w:r>
          </w:p>
        </w:tc>
        <w:tc>
          <w:tcPr>
            <w:tcW w:w="1678" w:type="dxa"/>
            <w:shd w:val="clear" w:color="auto" w:fill="E2EFD9" w:themeFill="accent6" w:themeFillTint="33"/>
          </w:tcPr>
          <w:p w14:paraId="368C601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DCM(10)</w:t>
            </w:r>
          </w:p>
        </w:tc>
        <w:tc>
          <w:tcPr>
            <w:tcW w:w="2982" w:type="dxa"/>
            <w:shd w:val="clear" w:color="auto" w:fill="E2EFD9" w:themeFill="accent6" w:themeFillTint="33"/>
            <w:hideMark/>
          </w:tcPr>
          <w:p w14:paraId="4250288E" w14:textId="77777777" w:rsidR="00F32E95" w:rsidRPr="00D3723D" w:rsidRDefault="00F32E95" w:rsidP="00767281">
            <w:pPr>
              <w:spacing w:line="360" w:lineRule="auto"/>
              <w:jc w:val="center"/>
              <w:rPr>
                <w:rFonts w:ascii="Times New Roman" w:hAnsi="Times New Roman" w:cs="Times New Roman"/>
                <w:sz w:val="12"/>
                <w:szCs w:val="20"/>
              </w:rPr>
            </w:pPr>
            <w:r w:rsidRPr="00D3723D">
              <w:rPr>
                <w:rFonts w:ascii="Times New Roman" w:hAnsi="Times New Roman" w:cs="Times New Roman"/>
                <w:sz w:val="12"/>
                <w:szCs w:val="20"/>
              </w:rPr>
              <w:t xml:space="preserve">Cited by </w:t>
            </w:r>
            <w:r w:rsidRPr="00D3723D">
              <w:rPr>
                <w:rFonts w:ascii="Times New Roman" w:hAnsi="Times New Roman" w:cs="Times New Roman"/>
                <w:noProof/>
                <w:sz w:val="12"/>
                <w:szCs w:val="20"/>
              </w:rPr>
              <w:t>[s.25]</w:t>
            </w:r>
            <w:r w:rsidRPr="00D3723D">
              <w:rPr>
                <w:rFonts w:ascii="Times New Roman" w:hAnsi="Times New Roman" w:cs="Times New Roman"/>
                <w:sz w:val="12"/>
                <w:szCs w:val="20"/>
              </w:rPr>
              <w:t>. Ratio of short-axis/long-axis forces was greater in HF patients compared with controls.</w:t>
            </w:r>
          </w:p>
        </w:tc>
      </w:tr>
      <w:tr w:rsidR="00F32E95" w:rsidRPr="00D3723D" w14:paraId="60B106F4" w14:textId="77777777" w:rsidTr="00767281">
        <w:tblPrEx>
          <w:tblBorders>
            <w:insideV w:val="none" w:sz="0" w:space="0" w:color="auto"/>
          </w:tblBorders>
        </w:tblPrEx>
        <w:tc>
          <w:tcPr>
            <w:tcW w:w="1380" w:type="dxa"/>
            <w:shd w:val="clear" w:color="auto" w:fill="FFFFFF" w:themeFill="background1"/>
            <w:hideMark/>
          </w:tcPr>
          <w:p w14:paraId="1B4E49E3"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Foll, 2013 [s.1]</w:t>
            </w:r>
          </w:p>
        </w:tc>
        <w:tc>
          <w:tcPr>
            <w:tcW w:w="1298" w:type="dxa"/>
            <w:shd w:val="clear" w:color="auto" w:fill="FFFFFF" w:themeFill="background1"/>
          </w:tcPr>
          <w:p w14:paraId="2575537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Ensight‡</w:t>
            </w:r>
          </w:p>
        </w:tc>
        <w:tc>
          <w:tcPr>
            <w:tcW w:w="925" w:type="dxa"/>
            <w:shd w:val="clear" w:color="auto" w:fill="FFFFFF" w:themeFill="background1"/>
          </w:tcPr>
          <w:p w14:paraId="2110F44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1097" w:type="dxa"/>
            <w:shd w:val="clear" w:color="auto" w:fill="FFFFFF" w:themeFill="background1"/>
            <w:hideMark/>
          </w:tcPr>
          <w:p w14:paraId="2278D43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24</w:t>
            </w:r>
          </w:p>
        </w:tc>
        <w:tc>
          <w:tcPr>
            <w:tcW w:w="1678" w:type="dxa"/>
            <w:shd w:val="clear" w:color="auto" w:fill="FFFFFF" w:themeFill="background1"/>
            <w:hideMark/>
          </w:tcPr>
          <w:p w14:paraId="1071015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w:t>
            </w:r>
          </w:p>
        </w:tc>
        <w:tc>
          <w:tcPr>
            <w:tcW w:w="2982" w:type="dxa"/>
            <w:shd w:val="clear" w:color="auto" w:fill="FFFFFF" w:themeFill="background1"/>
            <w:hideMark/>
          </w:tcPr>
          <w:p w14:paraId="5A4D4085" w14:textId="77777777" w:rsidR="00F32E95" w:rsidRPr="00D3723D" w:rsidRDefault="00F32E95" w:rsidP="00767281">
            <w:pPr>
              <w:spacing w:line="360" w:lineRule="auto"/>
              <w:jc w:val="center"/>
              <w:rPr>
                <w:rFonts w:ascii="Times New Roman" w:hAnsi="Times New Roman" w:cs="Times New Roman"/>
                <w:sz w:val="12"/>
                <w:szCs w:val="20"/>
              </w:rPr>
            </w:pPr>
            <w:r w:rsidRPr="00D3723D">
              <w:rPr>
                <w:rFonts w:ascii="Times New Roman" w:hAnsi="Times New Roman" w:cs="Times New Roman"/>
                <w:sz w:val="12"/>
                <w:szCs w:val="20"/>
              </w:rPr>
              <w:t>2D parameters of vortex size and localization. Larger number of vortices with higher velocity distribution are found in younger patients. Vortex size at the basal segments were smaller in women. Vortex number, size and velocities correlated with LV end-diastolic volume, LV length and LVEF.</w:t>
            </w:r>
          </w:p>
        </w:tc>
      </w:tr>
      <w:tr w:rsidR="00F32E95" w:rsidRPr="00D3723D" w14:paraId="412BB6AB" w14:textId="77777777" w:rsidTr="00767281">
        <w:tblPrEx>
          <w:tblBorders>
            <w:insideV w:val="none" w:sz="0" w:space="0" w:color="auto"/>
          </w:tblBorders>
        </w:tblPrEx>
        <w:tc>
          <w:tcPr>
            <w:tcW w:w="1380" w:type="dxa"/>
            <w:hideMark/>
          </w:tcPr>
          <w:p w14:paraId="0264BA47"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Garg, 2018 [s.25]</w:t>
            </w:r>
          </w:p>
        </w:tc>
        <w:tc>
          <w:tcPr>
            <w:tcW w:w="1298" w:type="dxa"/>
          </w:tcPr>
          <w:p w14:paraId="6D4ADE0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MASS</w:t>
            </w:r>
          </w:p>
        </w:tc>
        <w:tc>
          <w:tcPr>
            <w:tcW w:w="925" w:type="dxa"/>
          </w:tcPr>
          <w:p w14:paraId="6C34A12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097" w:type="dxa"/>
            <w:hideMark/>
          </w:tcPr>
          <w:p w14:paraId="3A16B08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20</w:t>
            </w:r>
          </w:p>
        </w:tc>
        <w:tc>
          <w:tcPr>
            <w:tcW w:w="1678" w:type="dxa"/>
            <w:hideMark/>
          </w:tcPr>
          <w:p w14:paraId="137F0BC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MI (48)</w:t>
            </w:r>
          </w:p>
        </w:tc>
        <w:tc>
          <w:tcPr>
            <w:tcW w:w="2982" w:type="dxa"/>
            <w:hideMark/>
          </w:tcPr>
          <w:p w14:paraId="0BF397E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KE/LVEDV higher in controls compared with patients with ischemic LVSD/</w:t>
            </w:r>
          </w:p>
          <w:p w14:paraId="1B164A4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Time to peak KEE difference between apex and base was greater in ischemic LVSD patients compared with controls.</w:t>
            </w:r>
          </w:p>
        </w:tc>
      </w:tr>
      <w:tr w:rsidR="00F32E95" w:rsidRPr="00D3723D" w14:paraId="7802CE18" w14:textId="77777777" w:rsidTr="00767281">
        <w:tblPrEx>
          <w:tblBorders>
            <w:insideV w:val="none" w:sz="0" w:space="0" w:color="auto"/>
          </w:tblBorders>
        </w:tblPrEx>
        <w:tc>
          <w:tcPr>
            <w:tcW w:w="1380" w:type="dxa"/>
            <w:shd w:val="clear" w:color="auto" w:fill="FFFFFF" w:themeFill="background1"/>
            <w:hideMark/>
          </w:tcPr>
          <w:p w14:paraId="450B9F27"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lastRenderedPageBreak/>
              <w:t>Kamphuis, 2018 [s.14]</w:t>
            </w:r>
          </w:p>
        </w:tc>
        <w:tc>
          <w:tcPr>
            <w:tcW w:w="1298" w:type="dxa"/>
            <w:shd w:val="clear" w:color="auto" w:fill="FFFFFF" w:themeFill="background1"/>
          </w:tcPr>
          <w:p w14:paraId="69E57D9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MASS</w:t>
            </w:r>
          </w:p>
        </w:tc>
        <w:tc>
          <w:tcPr>
            <w:tcW w:w="925" w:type="dxa"/>
            <w:shd w:val="clear" w:color="auto" w:fill="FFFFFF" w:themeFill="background1"/>
          </w:tcPr>
          <w:p w14:paraId="2411308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097" w:type="dxa"/>
            <w:shd w:val="clear" w:color="auto" w:fill="FFFFFF" w:themeFill="background1"/>
            <w:hideMark/>
          </w:tcPr>
          <w:p w14:paraId="427F76D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12</w:t>
            </w:r>
          </w:p>
        </w:tc>
        <w:tc>
          <w:tcPr>
            <w:tcW w:w="1678" w:type="dxa"/>
            <w:shd w:val="clear" w:color="auto" w:fill="FFFFFF" w:themeFill="background1"/>
            <w:hideMark/>
          </w:tcPr>
          <w:p w14:paraId="2F001BF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w:t>
            </w:r>
          </w:p>
        </w:tc>
        <w:tc>
          <w:tcPr>
            <w:tcW w:w="2982" w:type="dxa"/>
            <w:shd w:val="clear" w:color="auto" w:fill="FFFFFF" w:themeFill="background1"/>
            <w:hideMark/>
          </w:tcPr>
          <w:p w14:paraId="323D62C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Time averaged EL over E and A waves shows better reproducibility compared with peak E and A EL values in healthy controls.</w:t>
            </w:r>
          </w:p>
        </w:tc>
      </w:tr>
      <w:tr w:rsidR="00F32E95" w:rsidRPr="00D3723D" w14:paraId="6E0A9724" w14:textId="77777777" w:rsidTr="00767281">
        <w:tblPrEx>
          <w:tblBorders>
            <w:insideV w:val="none" w:sz="0" w:space="0" w:color="auto"/>
          </w:tblBorders>
        </w:tblPrEx>
        <w:tc>
          <w:tcPr>
            <w:tcW w:w="1380" w:type="dxa"/>
            <w:shd w:val="clear" w:color="auto" w:fill="FFFFFF" w:themeFill="background1"/>
            <w:hideMark/>
          </w:tcPr>
          <w:p w14:paraId="1EA96735"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Kamphuis, 2018 [s.57]</w:t>
            </w:r>
          </w:p>
        </w:tc>
        <w:tc>
          <w:tcPr>
            <w:tcW w:w="1298" w:type="dxa"/>
            <w:shd w:val="clear" w:color="auto" w:fill="FFFFFF" w:themeFill="background1"/>
          </w:tcPr>
          <w:p w14:paraId="63E912B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MASS</w:t>
            </w:r>
          </w:p>
        </w:tc>
        <w:tc>
          <w:tcPr>
            <w:tcW w:w="925" w:type="dxa"/>
            <w:shd w:val="clear" w:color="auto" w:fill="FFFFFF" w:themeFill="background1"/>
          </w:tcPr>
          <w:p w14:paraId="7F80456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30</w:t>
            </w:r>
          </w:p>
        </w:tc>
        <w:tc>
          <w:tcPr>
            <w:tcW w:w="1097" w:type="dxa"/>
            <w:shd w:val="clear" w:color="auto" w:fill="FFFFFF" w:themeFill="background1"/>
            <w:hideMark/>
          </w:tcPr>
          <w:p w14:paraId="76F4815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w:t>
            </w:r>
          </w:p>
        </w:tc>
        <w:tc>
          <w:tcPr>
            <w:tcW w:w="1678" w:type="dxa"/>
            <w:shd w:val="clear" w:color="auto" w:fill="FFFFFF" w:themeFill="background1"/>
            <w:hideMark/>
          </w:tcPr>
          <w:p w14:paraId="1D122A7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w:t>
            </w:r>
          </w:p>
        </w:tc>
        <w:tc>
          <w:tcPr>
            <w:tcW w:w="2982" w:type="dxa"/>
            <w:shd w:val="clear" w:color="auto" w:fill="FFFFFF" w:themeFill="background1"/>
            <w:hideMark/>
          </w:tcPr>
          <w:p w14:paraId="5CF2EA1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Validation of particle tracing for determination of LV volume parameters (parameters of LV transport mechanics)</w:t>
            </w:r>
          </w:p>
        </w:tc>
      </w:tr>
      <w:tr w:rsidR="00F32E95" w:rsidRPr="00D3723D" w14:paraId="72CE1558" w14:textId="77777777" w:rsidTr="00767281">
        <w:tblPrEx>
          <w:tblBorders>
            <w:insideV w:val="none" w:sz="0" w:space="0" w:color="auto"/>
          </w:tblBorders>
        </w:tblPrEx>
        <w:tc>
          <w:tcPr>
            <w:tcW w:w="1380" w:type="dxa"/>
            <w:shd w:val="clear" w:color="auto" w:fill="FFFFFF" w:themeFill="background1"/>
            <w:hideMark/>
          </w:tcPr>
          <w:p w14:paraId="275541C8"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Kanski, 2015 [s.26]</w:t>
            </w:r>
          </w:p>
        </w:tc>
        <w:tc>
          <w:tcPr>
            <w:tcW w:w="1298" w:type="dxa"/>
            <w:shd w:val="clear" w:color="auto" w:fill="FFFFFF" w:themeFill="background1"/>
          </w:tcPr>
          <w:p w14:paraId="0CC9595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Segment† with a custom module</w:t>
            </w:r>
          </w:p>
        </w:tc>
        <w:tc>
          <w:tcPr>
            <w:tcW w:w="925" w:type="dxa"/>
            <w:shd w:val="clear" w:color="auto" w:fill="FFFFFF" w:themeFill="background1"/>
          </w:tcPr>
          <w:p w14:paraId="2374531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shd w:val="clear" w:color="auto" w:fill="FFFFFF" w:themeFill="background1"/>
            <w:hideMark/>
          </w:tcPr>
          <w:p w14:paraId="40A46AF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12</w:t>
            </w:r>
          </w:p>
        </w:tc>
        <w:tc>
          <w:tcPr>
            <w:tcW w:w="1678" w:type="dxa"/>
            <w:shd w:val="clear" w:color="auto" w:fill="FFFFFF" w:themeFill="background1"/>
            <w:hideMark/>
          </w:tcPr>
          <w:p w14:paraId="7EA7E50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HF (29)</w:t>
            </w:r>
          </w:p>
        </w:tc>
        <w:tc>
          <w:tcPr>
            <w:tcW w:w="2982" w:type="dxa"/>
            <w:shd w:val="clear" w:color="auto" w:fill="FFFFFF" w:themeFill="background1"/>
            <w:hideMark/>
          </w:tcPr>
          <w:p w14:paraId="0A0B692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Average systolic KE is higher and systolic KE/LVEDV is lower in patients compared with controls. Diastolic KE doesn’t differ between patients and controls. Smaller fraction of diastolic average KE inside the vortex ring is observed in patients vs controls.</w:t>
            </w:r>
          </w:p>
        </w:tc>
      </w:tr>
      <w:tr w:rsidR="00F32E95" w:rsidRPr="00D3723D" w14:paraId="0F315E4C" w14:textId="77777777" w:rsidTr="00767281">
        <w:tblPrEx>
          <w:tblBorders>
            <w:insideV w:val="none" w:sz="0" w:space="0" w:color="auto"/>
          </w:tblBorders>
        </w:tblPrEx>
        <w:tc>
          <w:tcPr>
            <w:tcW w:w="1380" w:type="dxa"/>
            <w:hideMark/>
          </w:tcPr>
          <w:p w14:paraId="6715CDCC"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Rutkowski, 2019 [s.21]</w:t>
            </w:r>
          </w:p>
        </w:tc>
        <w:tc>
          <w:tcPr>
            <w:tcW w:w="1298" w:type="dxa"/>
          </w:tcPr>
          <w:p w14:paraId="4A84FCA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Ensight‡</w:t>
            </w:r>
          </w:p>
        </w:tc>
        <w:tc>
          <w:tcPr>
            <w:tcW w:w="925" w:type="dxa"/>
          </w:tcPr>
          <w:p w14:paraId="6ADC671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14</w:t>
            </w:r>
          </w:p>
        </w:tc>
        <w:tc>
          <w:tcPr>
            <w:tcW w:w="1097" w:type="dxa"/>
            <w:hideMark/>
          </w:tcPr>
          <w:p w14:paraId="246B6C1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15</w:t>
            </w:r>
          </w:p>
        </w:tc>
        <w:tc>
          <w:tcPr>
            <w:tcW w:w="1678" w:type="dxa"/>
            <w:hideMark/>
          </w:tcPr>
          <w:p w14:paraId="481F8C7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Single Ventricle + Fontan circulation (11)</w:t>
            </w:r>
          </w:p>
        </w:tc>
        <w:tc>
          <w:tcPr>
            <w:tcW w:w="2982" w:type="dxa"/>
            <w:hideMark/>
          </w:tcPr>
          <w:p w14:paraId="7D5DB68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No difference with regard to Reynolds number or vorticity between healthy controls and Fontan patients. Kinetic energy was higher and efficiency index (flow/KE) lower in patients with Fontan circulation.</w:t>
            </w:r>
          </w:p>
        </w:tc>
      </w:tr>
      <w:tr w:rsidR="00F32E95" w:rsidRPr="00D3723D" w14:paraId="4C9DBF8F" w14:textId="77777777" w:rsidTr="00767281">
        <w:tblPrEx>
          <w:tblBorders>
            <w:insideV w:val="none" w:sz="0" w:space="0" w:color="auto"/>
          </w:tblBorders>
        </w:tblPrEx>
        <w:tc>
          <w:tcPr>
            <w:tcW w:w="1380" w:type="dxa"/>
            <w:hideMark/>
          </w:tcPr>
          <w:p w14:paraId="73FB550F"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Samnoy, 2017 [s.58]</w:t>
            </w:r>
          </w:p>
        </w:tc>
        <w:tc>
          <w:tcPr>
            <w:tcW w:w="1298" w:type="dxa"/>
          </w:tcPr>
          <w:p w14:paraId="0BFB1D4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Custom software</w:t>
            </w:r>
          </w:p>
        </w:tc>
        <w:tc>
          <w:tcPr>
            <w:tcW w:w="925" w:type="dxa"/>
          </w:tcPr>
          <w:p w14:paraId="3B9F1E4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15-17</w:t>
            </w:r>
          </w:p>
        </w:tc>
        <w:tc>
          <w:tcPr>
            <w:tcW w:w="1097" w:type="dxa"/>
            <w:hideMark/>
          </w:tcPr>
          <w:p w14:paraId="625A9DA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13</w:t>
            </w:r>
          </w:p>
        </w:tc>
        <w:tc>
          <w:tcPr>
            <w:tcW w:w="1678" w:type="dxa"/>
            <w:hideMark/>
          </w:tcPr>
          <w:p w14:paraId="495F118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w:t>
            </w:r>
          </w:p>
        </w:tc>
        <w:tc>
          <w:tcPr>
            <w:tcW w:w="2982" w:type="dxa"/>
            <w:hideMark/>
          </w:tcPr>
          <w:p w14:paraId="5F2FECD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Systolic peak velocities were higher in basal segments compared to apical segments. The inclination angle of  momentum vector moves has a small angle to LVOT long axis in end-systole.</w:t>
            </w:r>
          </w:p>
        </w:tc>
      </w:tr>
      <w:tr w:rsidR="00F32E95" w:rsidRPr="00D3723D" w14:paraId="15803890" w14:textId="77777777" w:rsidTr="00767281">
        <w:tblPrEx>
          <w:tblBorders>
            <w:insideV w:val="none" w:sz="0" w:space="0" w:color="auto"/>
          </w:tblBorders>
        </w:tblPrEx>
        <w:tc>
          <w:tcPr>
            <w:tcW w:w="1380" w:type="dxa"/>
            <w:hideMark/>
          </w:tcPr>
          <w:p w14:paraId="5ACAA76A"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Schafer, 2016 [s.20]</w:t>
            </w:r>
          </w:p>
        </w:tc>
        <w:tc>
          <w:tcPr>
            <w:tcW w:w="1298" w:type="dxa"/>
          </w:tcPr>
          <w:p w14:paraId="2B857EE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Matlab</w:t>
            </w:r>
          </w:p>
          <w:p w14:paraId="3B612A6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Velomap</w:t>
            </w:r>
          </w:p>
          <w:p w14:paraId="19A4486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Paraview for 3D vorticity quantifiaction</w:t>
            </w:r>
          </w:p>
        </w:tc>
        <w:tc>
          <w:tcPr>
            <w:tcW w:w="925" w:type="dxa"/>
          </w:tcPr>
          <w:p w14:paraId="4E7B280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50</w:t>
            </w:r>
          </w:p>
        </w:tc>
        <w:tc>
          <w:tcPr>
            <w:tcW w:w="1097" w:type="dxa"/>
            <w:hideMark/>
          </w:tcPr>
          <w:p w14:paraId="65BAA738"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w:t>
            </w:r>
          </w:p>
        </w:tc>
        <w:tc>
          <w:tcPr>
            <w:tcW w:w="1678" w:type="dxa"/>
            <w:hideMark/>
          </w:tcPr>
          <w:p w14:paraId="44AE0F06"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PH patients (9 idiopathic and 4 scleroderma-associated) (13)</w:t>
            </w:r>
          </w:p>
        </w:tc>
        <w:tc>
          <w:tcPr>
            <w:tcW w:w="2982" w:type="dxa"/>
            <w:hideMark/>
          </w:tcPr>
          <w:p w14:paraId="6483206F"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LV E-wave vorticity was significantly decreased in PH patients compared with controls and was associated with eccentricity index as well as LV and RV diastolic dysfunction.</w:t>
            </w:r>
          </w:p>
        </w:tc>
      </w:tr>
      <w:tr w:rsidR="00F32E95" w:rsidRPr="00D3723D" w14:paraId="155874B6" w14:textId="77777777" w:rsidTr="00767281">
        <w:tblPrEx>
          <w:tblBorders>
            <w:insideV w:val="none" w:sz="0" w:space="0" w:color="auto"/>
          </w:tblBorders>
        </w:tblPrEx>
        <w:tc>
          <w:tcPr>
            <w:tcW w:w="1380" w:type="dxa"/>
            <w:hideMark/>
          </w:tcPr>
          <w:p w14:paraId="7306B7EA"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Sjoberg, 2018 [s.37]</w:t>
            </w:r>
          </w:p>
        </w:tc>
        <w:tc>
          <w:tcPr>
            <w:tcW w:w="1298" w:type="dxa"/>
          </w:tcPr>
          <w:p w14:paraId="63CA706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Segment† with a custom module</w:t>
            </w:r>
          </w:p>
        </w:tc>
        <w:tc>
          <w:tcPr>
            <w:tcW w:w="925" w:type="dxa"/>
          </w:tcPr>
          <w:p w14:paraId="6847554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hideMark/>
          </w:tcPr>
          <w:p w14:paraId="139F0BD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14</w:t>
            </w:r>
          </w:p>
        </w:tc>
        <w:tc>
          <w:tcPr>
            <w:tcW w:w="1678" w:type="dxa"/>
            <w:hideMark/>
          </w:tcPr>
          <w:p w14:paraId="5795ED6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TOF (15)</w:t>
            </w:r>
          </w:p>
        </w:tc>
        <w:tc>
          <w:tcPr>
            <w:tcW w:w="2982" w:type="dxa"/>
            <w:hideMark/>
          </w:tcPr>
          <w:p w14:paraId="2DC262E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Systolic KE parameters are significantly higher in controls compared with patients with repaired TOF</w:t>
            </w:r>
          </w:p>
        </w:tc>
      </w:tr>
      <w:tr w:rsidR="00F32E95" w:rsidRPr="00D3723D" w14:paraId="7C496A16" w14:textId="77777777" w:rsidTr="00767281">
        <w:tblPrEx>
          <w:tblBorders>
            <w:insideV w:val="none" w:sz="0" w:space="0" w:color="auto"/>
          </w:tblBorders>
        </w:tblPrEx>
        <w:tc>
          <w:tcPr>
            <w:tcW w:w="1380" w:type="dxa"/>
            <w:shd w:val="clear" w:color="auto" w:fill="FFFFFF" w:themeFill="background1"/>
            <w:hideMark/>
          </w:tcPr>
          <w:p w14:paraId="7D822036"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Steding-Ehrenborg, 2016 [s.38]</w:t>
            </w:r>
          </w:p>
        </w:tc>
        <w:tc>
          <w:tcPr>
            <w:tcW w:w="1298" w:type="dxa"/>
            <w:shd w:val="clear" w:color="auto" w:fill="FFFFFF" w:themeFill="background1"/>
          </w:tcPr>
          <w:p w14:paraId="041ABD5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Segment† with a custom module</w:t>
            </w:r>
          </w:p>
          <w:p w14:paraId="10DF7B78" w14:textId="77777777" w:rsidR="00F32E95" w:rsidRPr="00D3723D" w:rsidRDefault="00F32E95" w:rsidP="00767281">
            <w:pPr>
              <w:spacing w:line="360" w:lineRule="auto"/>
              <w:jc w:val="center"/>
              <w:rPr>
                <w:rFonts w:ascii="Times New Roman" w:hAnsi="Times New Roman" w:cs="Times New Roman"/>
                <w:noProof/>
                <w:sz w:val="12"/>
                <w:szCs w:val="20"/>
              </w:rPr>
            </w:pPr>
          </w:p>
        </w:tc>
        <w:tc>
          <w:tcPr>
            <w:tcW w:w="925" w:type="dxa"/>
            <w:shd w:val="clear" w:color="auto" w:fill="FFFFFF" w:themeFill="background1"/>
          </w:tcPr>
          <w:p w14:paraId="68906689"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shd w:val="clear" w:color="auto" w:fill="FFFFFF" w:themeFill="background1"/>
            <w:hideMark/>
          </w:tcPr>
          <w:p w14:paraId="06BA7B9A"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14</w:t>
            </w:r>
          </w:p>
        </w:tc>
        <w:tc>
          <w:tcPr>
            <w:tcW w:w="1678" w:type="dxa"/>
            <w:shd w:val="clear" w:color="auto" w:fill="FFFFFF" w:themeFill="background1"/>
            <w:hideMark/>
          </w:tcPr>
          <w:p w14:paraId="3B2470A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Elite athletes (14)</w:t>
            </w:r>
          </w:p>
        </w:tc>
        <w:tc>
          <w:tcPr>
            <w:tcW w:w="2982" w:type="dxa"/>
            <w:shd w:val="clear" w:color="auto" w:fill="FFFFFF" w:themeFill="background1"/>
            <w:hideMark/>
          </w:tcPr>
          <w:p w14:paraId="000288D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Peak early diastolic LV KE was lower in athletes compared to controls.</w:t>
            </w:r>
          </w:p>
        </w:tc>
      </w:tr>
      <w:tr w:rsidR="00F32E95" w:rsidRPr="00D3723D" w14:paraId="31AA207F" w14:textId="77777777" w:rsidTr="00767281">
        <w:tblPrEx>
          <w:tblBorders>
            <w:insideV w:val="none" w:sz="0" w:space="0" w:color="auto"/>
          </w:tblBorders>
        </w:tblPrEx>
        <w:tc>
          <w:tcPr>
            <w:tcW w:w="1380" w:type="dxa"/>
            <w:hideMark/>
          </w:tcPr>
          <w:p w14:paraId="2777CC1A"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Stoll, 2018 [s.33]</w:t>
            </w:r>
          </w:p>
        </w:tc>
        <w:tc>
          <w:tcPr>
            <w:tcW w:w="1298" w:type="dxa"/>
          </w:tcPr>
          <w:p w14:paraId="39DDB75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CMR42|, Segment†, Ensight‡</w:t>
            </w:r>
          </w:p>
        </w:tc>
        <w:tc>
          <w:tcPr>
            <w:tcW w:w="925" w:type="dxa"/>
          </w:tcPr>
          <w:p w14:paraId="09CE8F4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1097" w:type="dxa"/>
            <w:hideMark/>
          </w:tcPr>
          <w:p w14:paraId="545B12A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45</w:t>
            </w:r>
          </w:p>
        </w:tc>
        <w:tc>
          <w:tcPr>
            <w:tcW w:w="1678" w:type="dxa"/>
            <w:hideMark/>
          </w:tcPr>
          <w:p w14:paraId="44E82AB3"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w:t>
            </w:r>
          </w:p>
        </w:tc>
        <w:tc>
          <w:tcPr>
            <w:tcW w:w="2982" w:type="dxa"/>
            <w:hideMark/>
          </w:tcPr>
          <w:p w14:paraId="19BAE32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Reference values for parameters of LV transport mechanics in healthy adults.</w:t>
            </w:r>
          </w:p>
        </w:tc>
      </w:tr>
      <w:tr w:rsidR="00F32E95" w:rsidRPr="00D3723D" w14:paraId="6AB84594" w14:textId="77777777" w:rsidTr="00767281">
        <w:tblPrEx>
          <w:tblBorders>
            <w:insideV w:val="none" w:sz="0" w:space="0" w:color="auto"/>
          </w:tblBorders>
        </w:tblPrEx>
        <w:tc>
          <w:tcPr>
            <w:tcW w:w="1380" w:type="dxa"/>
            <w:shd w:val="clear" w:color="auto" w:fill="FFFFFF" w:themeFill="background1"/>
            <w:hideMark/>
          </w:tcPr>
          <w:p w14:paraId="66AD783C"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Svalbring, 2016 [s.39]</w:t>
            </w:r>
          </w:p>
        </w:tc>
        <w:tc>
          <w:tcPr>
            <w:tcW w:w="1298" w:type="dxa"/>
            <w:shd w:val="clear" w:color="auto" w:fill="FFFFFF" w:themeFill="background1"/>
          </w:tcPr>
          <w:p w14:paraId="27EA764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Ensight‡</w:t>
            </w:r>
          </w:p>
        </w:tc>
        <w:tc>
          <w:tcPr>
            <w:tcW w:w="925" w:type="dxa"/>
            <w:shd w:val="clear" w:color="auto" w:fill="FFFFFF" w:themeFill="background1"/>
          </w:tcPr>
          <w:p w14:paraId="68C9666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shd w:val="clear" w:color="auto" w:fill="FFFFFF" w:themeFill="background1"/>
            <w:hideMark/>
          </w:tcPr>
          <w:p w14:paraId="11695B20"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w:t>
            </w:r>
          </w:p>
        </w:tc>
        <w:tc>
          <w:tcPr>
            <w:tcW w:w="1678" w:type="dxa"/>
            <w:shd w:val="clear" w:color="auto" w:fill="FFFFFF" w:themeFill="background1"/>
            <w:hideMark/>
          </w:tcPr>
          <w:p w14:paraId="11D9A3D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Chronic ischemic disease (26)</w:t>
            </w:r>
          </w:p>
        </w:tc>
        <w:tc>
          <w:tcPr>
            <w:tcW w:w="2982" w:type="dxa"/>
            <w:shd w:val="clear" w:color="auto" w:fill="FFFFFF" w:themeFill="background1"/>
            <w:hideMark/>
          </w:tcPr>
          <w:p w14:paraId="656EE79C"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Vdirect correlated with LVEF and was higher in controls as well as patients with lower LVEDVI.</w:t>
            </w:r>
          </w:p>
        </w:tc>
      </w:tr>
      <w:tr w:rsidR="00F32E95" w:rsidRPr="00D3723D" w14:paraId="2953C93E" w14:textId="77777777" w:rsidTr="00767281">
        <w:tblPrEx>
          <w:tblBorders>
            <w:insideV w:val="none" w:sz="0" w:space="0" w:color="auto"/>
          </w:tblBorders>
        </w:tblPrEx>
        <w:tc>
          <w:tcPr>
            <w:tcW w:w="1380" w:type="dxa"/>
            <w:shd w:val="clear" w:color="auto" w:fill="FFFFFF" w:themeFill="background1"/>
            <w:hideMark/>
          </w:tcPr>
          <w:p w14:paraId="3A522CE9"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Van Ooij, 2016 [s.59]</w:t>
            </w:r>
          </w:p>
        </w:tc>
        <w:tc>
          <w:tcPr>
            <w:tcW w:w="1298" w:type="dxa"/>
            <w:shd w:val="clear" w:color="auto" w:fill="FFFFFF" w:themeFill="background1"/>
          </w:tcPr>
          <w:p w14:paraId="7D91C0EE"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Ensight‡, Mimics¶</w:t>
            </w:r>
          </w:p>
        </w:tc>
        <w:tc>
          <w:tcPr>
            <w:tcW w:w="925" w:type="dxa"/>
            <w:shd w:val="clear" w:color="auto" w:fill="FFFFFF" w:themeFill="background1"/>
          </w:tcPr>
          <w:p w14:paraId="5BA365F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N/A</w:t>
            </w:r>
          </w:p>
        </w:tc>
        <w:tc>
          <w:tcPr>
            <w:tcW w:w="1097" w:type="dxa"/>
            <w:shd w:val="clear" w:color="auto" w:fill="FFFFFF" w:themeFill="background1"/>
            <w:hideMark/>
          </w:tcPr>
          <w:p w14:paraId="268AB594"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10</w:t>
            </w:r>
          </w:p>
        </w:tc>
        <w:tc>
          <w:tcPr>
            <w:tcW w:w="1678" w:type="dxa"/>
            <w:shd w:val="clear" w:color="auto" w:fill="FFFFFF" w:themeFill="background1"/>
            <w:hideMark/>
          </w:tcPr>
          <w:p w14:paraId="3264BF3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HCM (35)</w:t>
            </w:r>
          </w:p>
        </w:tc>
        <w:tc>
          <w:tcPr>
            <w:tcW w:w="2982" w:type="dxa"/>
            <w:shd w:val="clear" w:color="auto" w:fill="FFFFFF" w:themeFill="background1"/>
            <w:hideMark/>
          </w:tcPr>
          <w:p w14:paraId="5E096425"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Viscous EL in LVOT correlated with extracellular volume fraction by T1 mapping.</w:t>
            </w:r>
          </w:p>
        </w:tc>
      </w:tr>
      <w:tr w:rsidR="00F32E95" w:rsidRPr="00D3723D" w14:paraId="3752C923" w14:textId="77777777" w:rsidTr="00767281">
        <w:tblPrEx>
          <w:tblBorders>
            <w:insideV w:val="none" w:sz="0" w:space="0" w:color="auto"/>
          </w:tblBorders>
        </w:tblPrEx>
        <w:tc>
          <w:tcPr>
            <w:tcW w:w="1380" w:type="dxa"/>
            <w:tcBorders>
              <w:bottom w:val="single" w:sz="12" w:space="0" w:color="auto"/>
            </w:tcBorders>
            <w:shd w:val="clear" w:color="auto" w:fill="FFFFFF" w:themeFill="background1"/>
            <w:hideMark/>
          </w:tcPr>
          <w:p w14:paraId="0E5C1549" w14:textId="77777777" w:rsidR="00F32E95" w:rsidRPr="00D3723D" w:rsidRDefault="00F32E95" w:rsidP="00767281">
            <w:pPr>
              <w:spacing w:line="360" w:lineRule="auto"/>
              <w:rPr>
                <w:rFonts w:ascii="Times New Roman" w:hAnsi="Times New Roman" w:cs="Times New Roman"/>
                <w:noProof/>
                <w:sz w:val="12"/>
                <w:szCs w:val="20"/>
              </w:rPr>
            </w:pPr>
            <w:r w:rsidRPr="00D3723D">
              <w:rPr>
                <w:rFonts w:ascii="Times New Roman" w:hAnsi="Times New Roman" w:cs="Times New Roman"/>
                <w:noProof/>
                <w:sz w:val="12"/>
                <w:szCs w:val="20"/>
              </w:rPr>
              <w:t>Zajac, 2015 [s.27]</w:t>
            </w:r>
          </w:p>
        </w:tc>
        <w:tc>
          <w:tcPr>
            <w:tcW w:w="1298" w:type="dxa"/>
            <w:tcBorders>
              <w:bottom w:val="single" w:sz="12" w:space="0" w:color="auto"/>
            </w:tcBorders>
            <w:shd w:val="clear" w:color="auto" w:fill="FFFFFF" w:themeFill="background1"/>
          </w:tcPr>
          <w:p w14:paraId="7DA9491D"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Segment†, Ensight‡ Custom software</w:t>
            </w:r>
          </w:p>
        </w:tc>
        <w:tc>
          <w:tcPr>
            <w:tcW w:w="925" w:type="dxa"/>
            <w:tcBorders>
              <w:bottom w:val="single" w:sz="12" w:space="0" w:color="auto"/>
            </w:tcBorders>
            <w:shd w:val="clear" w:color="auto" w:fill="FFFFFF" w:themeFill="background1"/>
          </w:tcPr>
          <w:p w14:paraId="6266D532"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40</w:t>
            </w:r>
          </w:p>
        </w:tc>
        <w:tc>
          <w:tcPr>
            <w:tcW w:w="1097" w:type="dxa"/>
            <w:tcBorders>
              <w:bottom w:val="single" w:sz="12" w:space="0" w:color="auto"/>
            </w:tcBorders>
            <w:shd w:val="clear" w:color="auto" w:fill="FFFFFF" w:themeFill="background1"/>
            <w:hideMark/>
          </w:tcPr>
          <w:p w14:paraId="1E0DBC27"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11</w:t>
            </w:r>
          </w:p>
        </w:tc>
        <w:tc>
          <w:tcPr>
            <w:tcW w:w="1678" w:type="dxa"/>
            <w:tcBorders>
              <w:bottom w:val="single" w:sz="12" w:space="0" w:color="auto"/>
            </w:tcBorders>
            <w:shd w:val="clear" w:color="auto" w:fill="FFFFFF" w:themeFill="background1"/>
            <w:hideMark/>
          </w:tcPr>
          <w:p w14:paraId="0FF7E79B"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LVSD (9)</w:t>
            </w:r>
          </w:p>
        </w:tc>
        <w:tc>
          <w:tcPr>
            <w:tcW w:w="2982" w:type="dxa"/>
            <w:tcBorders>
              <w:bottom w:val="single" w:sz="12" w:space="0" w:color="auto"/>
            </w:tcBorders>
            <w:shd w:val="clear" w:color="auto" w:fill="FFFFFF" w:themeFill="background1"/>
            <w:hideMark/>
          </w:tcPr>
          <w:p w14:paraId="347CEB11" w14:textId="77777777" w:rsidR="00F32E95" w:rsidRPr="00D3723D" w:rsidRDefault="00F32E95" w:rsidP="00767281">
            <w:pPr>
              <w:spacing w:line="360" w:lineRule="auto"/>
              <w:jc w:val="center"/>
              <w:rPr>
                <w:rFonts w:ascii="Times New Roman" w:hAnsi="Times New Roman" w:cs="Times New Roman"/>
                <w:noProof/>
                <w:sz w:val="12"/>
                <w:szCs w:val="20"/>
              </w:rPr>
            </w:pPr>
            <w:r w:rsidRPr="00D3723D">
              <w:rPr>
                <w:rFonts w:ascii="Times New Roman" w:hAnsi="Times New Roman" w:cs="Times New Roman"/>
                <w:noProof/>
                <w:sz w:val="12"/>
                <w:szCs w:val="20"/>
              </w:rPr>
              <w:t>Peak A turbulent KE as well as total diastolic TKE was higher in DCM patients compared to controls.</w:t>
            </w:r>
          </w:p>
        </w:tc>
      </w:tr>
      <w:tr w:rsidR="00F32E95" w:rsidRPr="00D3723D" w14:paraId="5C676FD4" w14:textId="77777777" w:rsidTr="00767281">
        <w:tblPrEx>
          <w:tblBorders>
            <w:insideV w:val="none" w:sz="0" w:space="0" w:color="auto"/>
          </w:tblBorders>
        </w:tblPrEx>
        <w:tc>
          <w:tcPr>
            <w:tcW w:w="9360" w:type="dxa"/>
            <w:gridSpan w:val="6"/>
            <w:tcBorders>
              <w:top w:val="single" w:sz="12" w:space="0" w:color="auto"/>
            </w:tcBorders>
            <w:shd w:val="clear" w:color="auto" w:fill="FFFFFF" w:themeFill="background1"/>
          </w:tcPr>
          <w:p w14:paraId="7DFB1502" w14:textId="77777777" w:rsidR="00F32E95" w:rsidRPr="00D3723D" w:rsidRDefault="00F32E95" w:rsidP="00767281">
            <w:pPr>
              <w:jc w:val="both"/>
              <w:rPr>
                <w:rFonts w:ascii="Times New Roman" w:hAnsi="Times New Roman" w:cs="Times New Roman"/>
                <w:noProof/>
                <w:sz w:val="12"/>
                <w:szCs w:val="20"/>
              </w:rPr>
            </w:pPr>
            <w:r w:rsidRPr="00D3723D">
              <w:rPr>
                <w:rFonts w:ascii="Times New Roman" w:hAnsi="Times New Roman" w:cs="Times New Roman"/>
                <w:noProof/>
                <w:sz w:val="12"/>
                <w:szCs w:val="20"/>
              </w:rPr>
              <w:t xml:space="preserve">N/A = not available, LV = left ventricle, LBBB = left bundle branch block, DCM = dilated cardiomyopathy, AVSD = atrioventricular septal defect, KEE/KEA = kinetic energy at E wave and A wave peaks, 2D-PC MRI: 2 dimensional phase contrast magnetic resonance imaging, LVOT = left ventricle outflow tract, LVSD = LV systolic dysfunction, EL = energy loss, MRI = magnetic resonance imaging, HF = heart failure, LVEDV = LV end diastolic volume, PH = pulmonary hypertension, TKE = turbulant kinetic energy. * Number of reconstructed phases, † Medviso AB, Lund, Sweden, ‡ CEI Inc, Apex, NC, US, § MASS, LUMC, Leiden, NL, ⁑ Kitware, Clifton, NY, US, | Circle Cardiovascular Imaging Inc. Calcary, Canada, ¶ Materialise, Leuven, Belgium, </w:t>
            </w:r>
            <w:r w:rsidRPr="00D3723D">
              <w:rPr>
                <w:rFonts w:ascii="Times New Roman" w:hAnsi="Times New Roman" w:cs="Times New Roman"/>
                <w:color w:val="A8D08D" w:themeColor="accent6" w:themeTint="99"/>
                <w:sz w:val="14"/>
                <w:szCs w:val="12"/>
              </w:rPr>
              <w:t xml:space="preserve">● </w:t>
            </w:r>
            <w:r w:rsidRPr="00D3723D">
              <w:rPr>
                <w:rFonts w:ascii="Times New Roman" w:hAnsi="Times New Roman" w:cs="Times New Roman"/>
                <w:sz w:val="12"/>
                <w:szCs w:val="12"/>
              </w:rPr>
              <w:t>included manually</w:t>
            </w:r>
          </w:p>
          <w:p w14:paraId="2461F101" w14:textId="77777777" w:rsidR="00F32E95" w:rsidRPr="00D3723D" w:rsidRDefault="00F32E95" w:rsidP="00767281">
            <w:pPr>
              <w:spacing w:line="360" w:lineRule="auto"/>
              <w:rPr>
                <w:rFonts w:ascii="Times New Roman" w:hAnsi="Times New Roman" w:cs="Times New Roman"/>
                <w:noProof/>
                <w:sz w:val="12"/>
                <w:szCs w:val="20"/>
              </w:rPr>
            </w:pPr>
          </w:p>
        </w:tc>
      </w:tr>
    </w:tbl>
    <w:p w14:paraId="073A0843" w14:textId="77777777" w:rsidR="00F32E95" w:rsidRPr="00D3723D" w:rsidRDefault="00F32E95" w:rsidP="00F32E95">
      <w:pPr>
        <w:rPr>
          <w:rFonts w:ascii="Times New Roman" w:hAnsi="Times New Roman" w:cs="Times New Roman"/>
        </w:rPr>
      </w:pPr>
    </w:p>
    <w:p w14:paraId="585BA990" w14:textId="77777777" w:rsidR="00F32E95" w:rsidRPr="00D3723D" w:rsidRDefault="00F32E95" w:rsidP="00F32E95">
      <w:pPr>
        <w:rPr>
          <w:rFonts w:ascii="Times New Roman" w:hAnsi="Times New Roman" w:cs="Times New Roman"/>
        </w:rPr>
      </w:pPr>
      <w:r w:rsidRPr="00D3723D">
        <w:rPr>
          <w:rFonts w:ascii="Times New Roman" w:hAnsi="Times New Roman" w:cs="Times New Roman"/>
        </w:rPr>
        <w:br w:type="page"/>
      </w:r>
    </w:p>
    <w:tbl>
      <w:tblPr>
        <w:tblStyle w:val="TableNormal2"/>
        <w:tblW w:w="5225" w:type="pct"/>
        <w:jc w:val="center"/>
        <w:tblInd w:w="0" w:type="dxa"/>
        <w:tblBorders>
          <w:insideV w:val="single" w:sz="4" w:space="0" w:color="auto"/>
        </w:tblBorders>
        <w:tblLayout w:type="fixed"/>
        <w:tblLook w:val="04A0" w:firstRow="1" w:lastRow="0" w:firstColumn="1" w:lastColumn="0" w:noHBand="0" w:noVBand="1"/>
      </w:tblPr>
      <w:tblGrid>
        <w:gridCol w:w="1584"/>
        <w:gridCol w:w="2316"/>
        <w:gridCol w:w="833"/>
        <w:gridCol w:w="560"/>
        <w:gridCol w:w="1105"/>
        <w:gridCol w:w="2301"/>
        <w:gridCol w:w="1082"/>
      </w:tblGrid>
      <w:tr w:rsidR="00F32E95" w:rsidRPr="00D3723D" w14:paraId="34E4B981" w14:textId="77777777" w:rsidTr="00767281">
        <w:trPr>
          <w:trHeight w:val="274"/>
          <w:jc w:val="center"/>
        </w:trPr>
        <w:tc>
          <w:tcPr>
            <w:tcW w:w="9781" w:type="dxa"/>
            <w:gridSpan w:val="7"/>
            <w:tcBorders>
              <w:top w:val="single" w:sz="12" w:space="0" w:color="auto"/>
              <w:bottom w:val="single" w:sz="12" w:space="0" w:color="auto"/>
            </w:tcBorders>
            <w:vAlign w:val="center"/>
          </w:tcPr>
          <w:p w14:paraId="4F84CE21" w14:textId="1C51CC1B" w:rsidR="00F32E95" w:rsidRPr="00D3723D" w:rsidRDefault="0013184B" w:rsidP="00767281">
            <w:pPr>
              <w:spacing w:after="0" w:line="240" w:lineRule="auto"/>
              <w:rPr>
                <w:rFonts w:ascii="Times New Roman" w:hAnsi="Times New Roman" w:cs="Times New Roman"/>
                <w:b/>
                <w:sz w:val="16"/>
                <w:szCs w:val="16"/>
              </w:rPr>
            </w:pPr>
            <w:r>
              <w:rPr>
                <w:rFonts w:ascii="Times New Roman" w:hAnsi="Times New Roman" w:cs="Times New Roman"/>
                <w:b/>
                <w:sz w:val="16"/>
                <w:szCs w:val="16"/>
              </w:rPr>
              <w:lastRenderedPageBreak/>
              <w:t>Supplementary table</w:t>
            </w:r>
            <w:r w:rsidR="00F32E95" w:rsidRPr="00D3723D">
              <w:rPr>
                <w:rFonts w:ascii="Times New Roman" w:hAnsi="Times New Roman" w:cs="Times New Roman"/>
                <w:b/>
                <w:sz w:val="16"/>
                <w:szCs w:val="16"/>
              </w:rPr>
              <w:t xml:space="preserve"> 5.</w:t>
            </w:r>
            <w:r w:rsidR="00F32E95" w:rsidRPr="00D3723D">
              <w:rPr>
                <w:rFonts w:ascii="Times New Roman" w:hAnsi="Times New Roman" w:cs="Times New Roman"/>
                <w:sz w:val="16"/>
                <w:szCs w:val="16"/>
              </w:rPr>
              <w:t xml:space="preserve"> Intraventricular velocity and pressure profiles</w:t>
            </w:r>
          </w:p>
        </w:tc>
      </w:tr>
      <w:tr w:rsidR="00F32E95" w:rsidRPr="00D3723D" w14:paraId="784EC684" w14:textId="77777777" w:rsidTr="00767281">
        <w:trPr>
          <w:trHeight w:val="332"/>
          <w:jc w:val="center"/>
        </w:trPr>
        <w:tc>
          <w:tcPr>
            <w:tcW w:w="1584" w:type="dxa"/>
            <w:tcBorders>
              <w:top w:val="single" w:sz="12" w:space="0" w:color="auto"/>
              <w:right w:val="nil"/>
            </w:tcBorders>
          </w:tcPr>
          <w:p w14:paraId="45AD6AD2" w14:textId="77777777" w:rsidR="00F32E95" w:rsidRPr="00D3723D" w:rsidRDefault="00F32E95" w:rsidP="00767281">
            <w:pPr>
              <w:spacing w:after="0" w:line="240" w:lineRule="auto"/>
              <w:jc w:val="center"/>
              <w:rPr>
                <w:rFonts w:ascii="Times New Roman" w:hAnsi="Times New Roman" w:cs="Times New Roman"/>
                <w:b/>
                <w:sz w:val="16"/>
                <w:szCs w:val="16"/>
              </w:rPr>
            </w:pPr>
            <w:r w:rsidRPr="00D3723D">
              <w:rPr>
                <w:rFonts w:ascii="Times New Roman" w:hAnsi="Times New Roman" w:cs="Times New Roman"/>
                <w:b/>
                <w:sz w:val="16"/>
                <w:szCs w:val="16"/>
              </w:rPr>
              <w:t>Parameter</w:t>
            </w:r>
          </w:p>
        </w:tc>
        <w:tc>
          <w:tcPr>
            <w:tcW w:w="2316" w:type="dxa"/>
            <w:tcBorders>
              <w:top w:val="single" w:sz="12" w:space="0" w:color="auto"/>
              <w:left w:val="nil"/>
              <w:right w:val="nil"/>
            </w:tcBorders>
          </w:tcPr>
          <w:p w14:paraId="28E7D5C7" w14:textId="77777777" w:rsidR="00F32E95" w:rsidRPr="00D3723D" w:rsidRDefault="00F32E95" w:rsidP="00767281">
            <w:pPr>
              <w:spacing w:after="0" w:line="240" w:lineRule="auto"/>
              <w:jc w:val="center"/>
              <w:rPr>
                <w:rFonts w:ascii="Times New Roman" w:hAnsi="Times New Roman" w:cs="Times New Roman"/>
                <w:b/>
                <w:sz w:val="16"/>
                <w:szCs w:val="16"/>
              </w:rPr>
            </w:pPr>
            <w:r w:rsidRPr="00D3723D">
              <w:rPr>
                <w:rFonts w:ascii="Times New Roman" w:hAnsi="Times New Roman" w:cs="Times New Roman"/>
                <w:b/>
                <w:sz w:val="16"/>
                <w:szCs w:val="16"/>
              </w:rPr>
              <w:t>Definition</w:t>
            </w:r>
          </w:p>
        </w:tc>
        <w:tc>
          <w:tcPr>
            <w:tcW w:w="833" w:type="dxa"/>
            <w:tcBorders>
              <w:top w:val="single" w:sz="12" w:space="0" w:color="auto"/>
              <w:left w:val="nil"/>
              <w:right w:val="nil"/>
            </w:tcBorders>
          </w:tcPr>
          <w:p w14:paraId="610104D0" w14:textId="77777777" w:rsidR="00F32E95" w:rsidRPr="00D3723D" w:rsidRDefault="00F32E95" w:rsidP="00767281">
            <w:pPr>
              <w:spacing w:after="0" w:line="240" w:lineRule="auto"/>
              <w:jc w:val="center"/>
              <w:rPr>
                <w:rFonts w:ascii="Times New Roman" w:hAnsi="Times New Roman" w:cs="Times New Roman"/>
                <w:b/>
                <w:sz w:val="16"/>
                <w:szCs w:val="16"/>
              </w:rPr>
            </w:pPr>
            <w:r w:rsidRPr="00D3723D">
              <w:rPr>
                <w:rFonts w:ascii="Times New Roman" w:hAnsi="Times New Roman" w:cs="Times New Roman"/>
                <w:b/>
                <w:sz w:val="16"/>
                <w:szCs w:val="16"/>
              </w:rPr>
              <w:t>EPIV</w:t>
            </w:r>
          </w:p>
        </w:tc>
        <w:tc>
          <w:tcPr>
            <w:tcW w:w="560" w:type="dxa"/>
            <w:tcBorders>
              <w:top w:val="single" w:sz="12" w:space="0" w:color="auto"/>
              <w:left w:val="nil"/>
              <w:right w:val="nil"/>
            </w:tcBorders>
          </w:tcPr>
          <w:p w14:paraId="7F229160" w14:textId="77777777" w:rsidR="00F32E95" w:rsidRPr="00D3723D" w:rsidRDefault="00F32E95" w:rsidP="00767281">
            <w:pPr>
              <w:spacing w:after="0" w:line="240" w:lineRule="auto"/>
              <w:jc w:val="center"/>
              <w:rPr>
                <w:rFonts w:ascii="Times New Roman" w:hAnsi="Times New Roman" w:cs="Times New Roman"/>
                <w:b/>
                <w:sz w:val="16"/>
                <w:szCs w:val="16"/>
              </w:rPr>
            </w:pPr>
            <w:r w:rsidRPr="00D3723D">
              <w:rPr>
                <w:rFonts w:ascii="Times New Roman" w:hAnsi="Times New Roman" w:cs="Times New Roman"/>
                <w:b/>
                <w:sz w:val="16"/>
                <w:szCs w:val="16"/>
              </w:rPr>
              <w:t>VFM</w:t>
            </w:r>
          </w:p>
        </w:tc>
        <w:tc>
          <w:tcPr>
            <w:tcW w:w="1105" w:type="dxa"/>
            <w:tcBorders>
              <w:top w:val="single" w:sz="12" w:space="0" w:color="auto"/>
              <w:left w:val="nil"/>
              <w:right w:val="nil"/>
            </w:tcBorders>
          </w:tcPr>
          <w:p w14:paraId="6C300CB4" w14:textId="77777777" w:rsidR="00F32E95" w:rsidRPr="00D3723D" w:rsidRDefault="00F32E95" w:rsidP="00767281">
            <w:pPr>
              <w:spacing w:after="0" w:line="240" w:lineRule="auto"/>
              <w:jc w:val="center"/>
              <w:rPr>
                <w:rFonts w:ascii="Times New Roman" w:hAnsi="Times New Roman" w:cs="Times New Roman"/>
                <w:b/>
                <w:sz w:val="16"/>
                <w:szCs w:val="16"/>
              </w:rPr>
            </w:pPr>
            <w:r w:rsidRPr="00D3723D">
              <w:rPr>
                <w:rFonts w:ascii="Times New Roman" w:hAnsi="Times New Roman" w:cs="Times New Roman"/>
                <w:b/>
                <w:sz w:val="16"/>
                <w:szCs w:val="16"/>
              </w:rPr>
              <w:t>4D flow CMR</w:t>
            </w:r>
          </w:p>
        </w:tc>
        <w:tc>
          <w:tcPr>
            <w:tcW w:w="2301" w:type="dxa"/>
            <w:tcBorders>
              <w:top w:val="single" w:sz="12" w:space="0" w:color="auto"/>
              <w:left w:val="nil"/>
              <w:right w:val="nil"/>
            </w:tcBorders>
          </w:tcPr>
          <w:p w14:paraId="0A6446E9" w14:textId="77777777" w:rsidR="00F32E95" w:rsidRPr="00D3723D" w:rsidRDefault="00F32E95" w:rsidP="00767281">
            <w:pPr>
              <w:spacing w:after="0" w:line="240" w:lineRule="auto"/>
              <w:jc w:val="center"/>
              <w:rPr>
                <w:rFonts w:ascii="Times New Roman" w:hAnsi="Times New Roman" w:cs="Times New Roman"/>
                <w:b/>
                <w:sz w:val="16"/>
                <w:szCs w:val="16"/>
              </w:rPr>
            </w:pPr>
            <w:r w:rsidRPr="00D3723D">
              <w:rPr>
                <w:rFonts w:ascii="Times New Roman" w:hAnsi="Times New Roman" w:cs="Times New Roman"/>
                <w:b/>
                <w:sz w:val="16"/>
                <w:szCs w:val="16"/>
              </w:rPr>
              <w:t>Clinical Implications</w:t>
            </w:r>
          </w:p>
        </w:tc>
        <w:tc>
          <w:tcPr>
            <w:tcW w:w="1082" w:type="dxa"/>
            <w:tcBorders>
              <w:top w:val="single" w:sz="12" w:space="0" w:color="auto"/>
              <w:left w:val="nil"/>
            </w:tcBorders>
          </w:tcPr>
          <w:p w14:paraId="44011350" w14:textId="77777777" w:rsidR="00F32E95" w:rsidRPr="00D3723D" w:rsidRDefault="00F32E95" w:rsidP="00767281">
            <w:pPr>
              <w:spacing w:after="0" w:line="240" w:lineRule="auto"/>
              <w:jc w:val="center"/>
              <w:rPr>
                <w:rFonts w:ascii="Times New Roman" w:hAnsi="Times New Roman" w:cs="Times New Roman"/>
                <w:b/>
                <w:sz w:val="16"/>
                <w:szCs w:val="16"/>
              </w:rPr>
            </w:pPr>
            <w:r w:rsidRPr="00D3723D">
              <w:rPr>
                <w:rFonts w:ascii="Times New Roman" w:hAnsi="Times New Roman" w:cs="Times New Roman"/>
                <w:b/>
                <w:sz w:val="16"/>
                <w:szCs w:val="16"/>
              </w:rPr>
              <w:t>Ref.</w:t>
            </w:r>
          </w:p>
        </w:tc>
      </w:tr>
      <w:tr w:rsidR="00F32E95" w:rsidRPr="00D3723D" w14:paraId="353803CE" w14:textId="77777777" w:rsidTr="00767281">
        <w:trPr>
          <w:jc w:val="center"/>
        </w:trPr>
        <w:tc>
          <w:tcPr>
            <w:tcW w:w="1584" w:type="dxa"/>
            <w:tcBorders>
              <w:right w:val="nil"/>
            </w:tcBorders>
          </w:tcPr>
          <w:p w14:paraId="0122A9B9" w14:textId="77777777" w:rsidR="00F32E95" w:rsidRPr="00D3723D" w:rsidRDefault="00F32E95" w:rsidP="00767281">
            <w:pPr>
              <w:spacing w:after="0" w:line="240" w:lineRule="auto"/>
              <w:rPr>
                <w:rFonts w:ascii="Times New Roman" w:hAnsi="Times New Roman" w:cs="Times New Roman"/>
                <w:b/>
                <w:sz w:val="16"/>
                <w:szCs w:val="16"/>
              </w:rPr>
            </w:pPr>
            <w:r w:rsidRPr="00D3723D">
              <w:rPr>
                <w:rFonts w:ascii="Times New Roman" w:hAnsi="Times New Roman" w:cs="Times New Roman"/>
                <w:b/>
                <w:sz w:val="16"/>
                <w:szCs w:val="16"/>
              </w:rPr>
              <w:t>Diastolic velocities</w:t>
            </w:r>
          </w:p>
        </w:tc>
        <w:tc>
          <w:tcPr>
            <w:tcW w:w="2316" w:type="dxa"/>
            <w:tcBorders>
              <w:left w:val="nil"/>
              <w:right w:val="nil"/>
            </w:tcBorders>
          </w:tcPr>
          <w:p w14:paraId="29D5C3BF"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833" w:type="dxa"/>
            <w:tcBorders>
              <w:left w:val="nil"/>
              <w:right w:val="nil"/>
            </w:tcBorders>
          </w:tcPr>
          <w:p w14:paraId="08C3504E"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560" w:type="dxa"/>
            <w:tcBorders>
              <w:left w:val="nil"/>
              <w:right w:val="nil"/>
            </w:tcBorders>
          </w:tcPr>
          <w:p w14:paraId="47EC7E1D"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1105" w:type="dxa"/>
            <w:tcBorders>
              <w:left w:val="nil"/>
              <w:right w:val="nil"/>
            </w:tcBorders>
          </w:tcPr>
          <w:p w14:paraId="56AF0273"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2301" w:type="dxa"/>
            <w:tcBorders>
              <w:left w:val="nil"/>
              <w:right w:val="nil"/>
            </w:tcBorders>
          </w:tcPr>
          <w:p w14:paraId="12FDEB1E"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1082" w:type="dxa"/>
            <w:tcBorders>
              <w:left w:val="nil"/>
            </w:tcBorders>
          </w:tcPr>
          <w:p w14:paraId="3231A29C" w14:textId="2ECA0554" w:rsidR="00F32E95" w:rsidRPr="00D3723D" w:rsidRDefault="00F32E95" w:rsidP="00767281">
            <w:pPr>
              <w:spacing w:after="0" w:line="240" w:lineRule="auto"/>
              <w:jc w:val="center"/>
              <w:rPr>
                <w:rFonts w:ascii="Times New Roman" w:hAnsi="Times New Roman" w:cs="Times New Roman"/>
                <w:sz w:val="16"/>
                <w:szCs w:val="16"/>
                <w:highlight w:val="yellow"/>
              </w:rPr>
            </w:pPr>
          </w:p>
        </w:tc>
      </w:tr>
      <w:tr w:rsidR="00F32E95" w:rsidRPr="00D3723D" w14:paraId="6B864FA7" w14:textId="77777777" w:rsidTr="00767281">
        <w:trPr>
          <w:trHeight w:val="447"/>
          <w:jc w:val="center"/>
        </w:trPr>
        <w:tc>
          <w:tcPr>
            <w:tcW w:w="1584" w:type="dxa"/>
            <w:tcBorders>
              <w:right w:val="nil"/>
            </w:tcBorders>
          </w:tcPr>
          <w:p w14:paraId="40F6B41A" w14:textId="77777777" w:rsidR="00F32E95" w:rsidRPr="00D3723D" w:rsidRDefault="00F32E95" w:rsidP="00767281">
            <w:pPr>
              <w:spacing w:after="0" w:line="240" w:lineRule="auto"/>
              <w:rPr>
                <w:rFonts w:ascii="Times New Roman" w:hAnsi="Times New Roman" w:cs="Times New Roman"/>
                <w:i/>
                <w:sz w:val="16"/>
                <w:szCs w:val="16"/>
              </w:rPr>
            </w:pPr>
            <w:r w:rsidRPr="00D3723D">
              <w:rPr>
                <w:rFonts w:ascii="Times New Roman" w:hAnsi="Times New Roman" w:cs="Times New Roman"/>
                <w:i/>
                <w:sz w:val="16"/>
                <w:szCs w:val="16"/>
              </w:rPr>
              <w:t xml:space="preserve">Atrioventricular velocity gradient </w:t>
            </w:r>
          </w:p>
        </w:tc>
        <w:tc>
          <w:tcPr>
            <w:tcW w:w="2316" w:type="dxa"/>
            <w:tcBorders>
              <w:left w:val="nil"/>
              <w:right w:val="nil"/>
            </w:tcBorders>
          </w:tcPr>
          <w:p w14:paraId="5368211C"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Velocity gradient between mid-LV and left atrium</w:t>
            </w:r>
          </w:p>
        </w:tc>
        <w:tc>
          <w:tcPr>
            <w:tcW w:w="833" w:type="dxa"/>
            <w:tcBorders>
              <w:left w:val="nil"/>
              <w:right w:val="nil"/>
            </w:tcBorders>
          </w:tcPr>
          <w:p w14:paraId="5CCB1CF1"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560" w:type="dxa"/>
            <w:tcBorders>
              <w:left w:val="nil"/>
              <w:right w:val="nil"/>
            </w:tcBorders>
          </w:tcPr>
          <w:p w14:paraId="7722275C"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1105" w:type="dxa"/>
            <w:tcBorders>
              <w:left w:val="nil"/>
              <w:right w:val="nil"/>
            </w:tcBorders>
          </w:tcPr>
          <w:p w14:paraId="744CDE25"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2301" w:type="dxa"/>
            <w:tcBorders>
              <w:left w:val="nil"/>
              <w:right w:val="nil"/>
            </w:tcBorders>
          </w:tcPr>
          <w:p w14:paraId="43F316AB" w14:textId="5AA3F3A6"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Decreased early diastolic atrioventricular and increased intraventricular velocity gradients with increasing degree of LVDD</w:t>
            </w:r>
            <w:r w:rsidR="00097B85">
              <w:rPr>
                <w:rFonts w:ascii="Times New Roman" w:hAnsi="Times New Roman" w:cs="Times New Roman"/>
                <w:sz w:val="16"/>
                <w:szCs w:val="16"/>
              </w:rPr>
              <w:t xml:space="preserve"> in patients with HCM</w:t>
            </w:r>
            <w:r w:rsidRPr="00D3723D">
              <w:rPr>
                <w:rFonts w:ascii="Times New Roman" w:hAnsi="Times New Roman" w:cs="Times New Roman"/>
                <w:sz w:val="16"/>
                <w:szCs w:val="16"/>
              </w:rPr>
              <w:t xml:space="preserve">. </w:t>
            </w:r>
          </w:p>
        </w:tc>
        <w:tc>
          <w:tcPr>
            <w:tcW w:w="1082" w:type="dxa"/>
            <w:tcBorders>
              <w:left w:val="nil"/>
            </w:tcBorders>
          </w:tcPr>
          <w:p w14:paraId="5FB9873E" w14:textId="77777777" w:rsidR="00F32E95" w:rsidRPr="00D3723D" w:rsidRDefault="00F32E95" w:rsidP="00767281">
            <w:pPr>
              <w:spacing w:after="0" w:line="240" w:lineRule="auto"/>
              <w:jc w:val="center"/>
              <w:rPr>
                <w:rFonts w:ascii="Times New Roman" w:hAnsi="Times New Roman" w:cs="Times New Roman"/>
                <w:sz w:val="16"/>
                <w:szCs w:val="16"/>
                <w:highlight w:val="yellow"/>
              </w:rPr>
            </w:pPr>
            <w:r w:rsidRPr="00D3723D">
              <w:rPr>
                <w:rFonts w:ascii="Times New Roman" w:hAnsi="Times New Roman" w:cs="Times New Roman"/>
                <w:noProof/>
                <w:sz w:val="16"/>
                <w:szCs w:val="16"/>
              </w:rPr>
              <w:t>[s.34]</w:t>
            </w:r>
          </w:p>
        </w:tc>
      </w:tr>
      <w:tr w:rsidR="00F32E95" w:rsidRPr="00D3723D" w14:paraId="7F35A8ED" w14:textId="77777777" w:rsidTr="00767281">
        <w:trPr>
          <w:jc w:val="center"/>
        </w:trPr>
        <w:tc>
          <w:tcPr>
            <w:tcW w:w="1584" w:type="dxa"/>
            <w:tcBorders>
              <w:right w:val="nil"/>
            </w:tcBorders>
          </w:tcPr>
          <w:p w14:paraId="1AAABCB8" w14:textId="77777777" w:rsidR="00F32E95" w:rsidRPr="00D3723D" w:rsidRDefault="00F32E95" w:rsidP="00767281">
            <w:pPr>
              <w:spacing w:after="0" w:line="240" w:lineRule="auto"/>
              <w:rPr>
                <w:rFonts w:ascii="Times New Roman" w:hAnsi="Times New Roman" w:cs="Times New Roman"/>
                <w:i/>
                <w:sz w:val="16"/>
                <w:szCs w:val="16"/>
              </w:rPr>
            </w:pPr>
            <w:r w:rsidRPr="00D3723D">
              <w:rPr>
                <w:rFonts w:ascii="Times New Roman" w:hAnsi="Times New Roman" w:cs="Times New Roman"/>
                <w:i/>
                <w:sz w:val="16"/>
                <w:szCs w:val="16"/>
              </w:rPr>
              <w:t xml:space="preserve">Intraventricular apicobasal velocity gradient </w:t>
            </w:r>
          </w:p>
        </w:tc>
        <w:tc>
          <w:tcPr>
            <w:tcW w:w="2316" w:type="dxa"/>
            <w:tcBorders>
              <w:left w:val="nil"/>
              <w:right w:val="nil"/>
            </w:tcBorders>
          </w:tcPr>
          <w:p w14:paraId="2316ACD9"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Velocity gradient profile with sampling cursors placed on the center of the inflow at the baseline, middle and apex of LV</w:t>
            </w:r>
          </w:p>
        </w:tc>
        <w:tc>
          <w:tcPr>
            <w:tcW w:w="833" w:type="dxa"/>
            <w:tcBorders>
              <w:left w:val="nil"/>
              <w:right w:val="nil"/>
            </w:tcBorders>
          </w:tcPr>
          <w:p w14:paraId="37F1B7AE"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560" w:type="dxa"/>
            <w:tcBorders>
              <w:left w:val="nil"/>
              <w:right w:val="nil"/>
            </w:tcBorders>
          </w:tcPr>
          <w:p w14:paraId="4F20668D"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1105" w:type="dxa"/>
            <w:tcBorders>
              <w:left w:val="nil"/>
              <w:right w:val="nil"/>
            </w:tcBorders>
          </w:tcPr>
          <w:p w14:paraId="290B0EFC"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2301" w:type="dxa"/>
            <w:tcBorders>
              <w:left w:val="nil"/>
              <w:right w:val="nil"/>
            </w:tcBorders>
          </w:tcPr>
          <w:p w14:paraId="284A9245" w14:textId="77777777"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 xml:space="preserve">Increased intraventricular velocity gradient with increasing degree of LVDD. </w:t>
            </w:r>
          </w:p>
        </w:tc>
        <w:tc>
          <w:tcPr>
            <w:tcW w:w="1082" w:type="dxa"/>
            <w:tcBorders>
              <w:left w:val="nil"/>
            </w:tcBorders>
          </w:tcPr>
          <w:p w14:paraId="4FDA27CC"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noProof/>
                <w:sz w:val="16"/>
                <w:szCs w:val="16"/>
              </w:rPr>
              <w:t>[s.42]</w:t>
            </w:r>
          </w:p>
        </w:tc>
      </w:tr>
      <w:tr w:rsidR="00F32E95" w:rsidRPr="00D3723D" w14:paraId="5AD7AB09" w14:textId="77777777" w:rsidTr="00767281">
        <w:trPr>
          <w:jc w:val="center"/>
        </w:trPr>
        <w:tc>
          <w:tcPr>
            <w:tcW w:w="1584" w:type="dxa"/>
            <w:tcBorders>
              <w:right w:val="nil"/>
            </w:tcBorders>
          </w:tcPr>
          <w:p w14:paraId="489E9AE9" w14:textId="77777777" w:rsidR="00F32E95" w:rsidRPr="00D3723D" w:rsidRDefault="00F32E95" w:rsidP="00767281">
            <w:pPr>
              <w:spacing w:after="0" w:line="240" w:lineRule="auto"/>
              <w:rPr>
                <w:rFonts w:ascii="Times New Roman" w:hAnsi="Times New Roman" w:cs="Times New Roman"/>
                <w:i/>
                <w:sz w:val="16"/>
                <w:szCs w:val="16"/>
              </w:rPr>
            </w:pPr>
            <w:r w:rsidRPr="00D3723D">
              <w:rPr>
                <w:rFonts w:ascii="Times New Roman" w:hAnsi="Times New Roman" w:cs="Times New Roman"/>
                <w:i/>
                <w:sz w:val="16"/>
                <w:szCs w:val="16"/>
              </w:rPr>
              <w:t xml:space="preserve">Pre-ejectional flow velocity in LVOT </w:t>
            </w:r>
            <w:r w:rsidRPr="00D3723D">
              <w:rPr>
                <w:rFonts w:ascii="Times New Roman" w:hAnsi="Times New Roman" w:cs="Times New Roman"/>
                <w:iCs/>
                <w:sz w:val="16"/>
                <w:szCs w:val="16"/>
              </w:rPr>
              <w:t>(V</w:t>
            </w:r>
            <w:r w:rsidRPr="00D3723D">
              <w:rPr>
                <w:rFonts w:ascii="Times New Roman" w:hAnsi="Times New Roman" w:cs="Times New Roman"/>
                <w:iCs/>
                <w:sz w:val="16"/>
                <w:szCs w:val="16"/>
                <w:vertAlign w:val="subscript"/>
              </w:rPr>
              <w:t>LVOT</w:t>
            </w:r>
            <w:r w:rsidRPr="00D3723D">
              <w:rPr>
                <w:rFonts w:ascii="Times New Roman" w:hAnsi="Times New Roman" w:cs="Times New Roman"/>
                <w:iCs/>
                <w:sz w:val="16"/>
                <w:szCs w:val="16"/>
              </w:rPr>
              <w:t>)</w:t>
            </w:r>
            <w:r w:rsidRPr="00D3723D">
              <w:rPr>
                <w:rFonts w:ascii="Times New Roman" w:hAnsi="Times New Roman" w:cs="Times New Roman"/>
                <w:i/>
                <w:sz w:val="16"/>
                <w:szCs w:val="16"/>
              </w:rPr>
              <w:t xml:space="preserve"> </w:t>
            </w:r>
          </w:p>
        </w:tc>
        <w:tc>
          <w:tcPr>
            <w:tcW w:w="2316" w:type="dxa"/>
            <w:tcBorders>
              <w:left w:val="nil"/>
              <w:right w:val="nil"/>
            </w:tcBorders>
          </w:tcPr>
          <w:p w14:paraId="07A9BE94"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Velocity tracing over a sampling line drawn from LV apex to aortic valve in the pre-ejection frame</w:t>
            </w:r>
          </w:p>
        </w:tc>
        <w:tc>
          <w:tcPr>
            <w:tcW w:w="833" w:type="dxa"/>
            <w:tcBorders>
              <w:left w:val="nil"/>
              <w:right w:val="nil"/>
            </w:tcBorders>
          </w:tcPr>
          <w:p w14:paraId="1600F6C1"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560" w:type="dxa"/>
            <w:tcBorders>
              <w:left w:val="nil"/>
              <w:right w:val="nil"/>
            </w:tcBorders>
          </w:tcPr>
          <w:p w14:paraId="3E070C6D"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1105" w:type="dxa"/>
            <w:tcBorders>
              <w:left w:val="nil"/>
              <w:right w:val="nil"/>
            </w:tcBorders>
          </w:tcPr>
          <w:p w14:paraId="2F7481EC"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2301" w:type="dxa"/>
            <w:tcBorders>
              <w:left w:val="nil"/>
              <w:right w:val="nil"/>
            </w:tcBorders>
          </w:tcPr>
          <w:p w14:paraId="23A909C9" w14:textId="77777777"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Significantly lower in patients with increasing degrees of LVSD. Proposed as a surrogate marker of momentum transfer from diastole to systole.</w:t>
            </w:r>
          </w:p>
        </w:tc>
        <w:tc>
          <w:tcPr>
            <w:tcW w:w="1082" w:type="dxa"/>
            <w:tcBorders>
              <w:left w:val="nil"/>
            </w:tcBorders>
          </w:tcPr>
          <w:p w14:paraId="26E92FB3"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noProof/>
                <w:sz w:val="16"/>
                <w:szCs w:val="16"/>
              </w:rPr>
              <w:t>[s.3]</w:t>
            </w:r>
          </w:p>
        </w:tc>
      </w:tr>
      <w:tr w:rsidR="00F32E95" w:rsidRPr="00D3723D" w14:paraId="3AEA333F" w14:textId="77777777" w:rsidTr="00767281">
        <w:trPr>
          <w:jc w:val="center"/>
        </w:trPr>
        <w:tc>
          <w:tcPr>
            <w:tcW w:w="1584" w:type="dxa"/>
            <w:tcBorders>
              <w:right w:val="nil"/>
            </w:tcBorders>
          </w:tcPr>
          <w:p w14:paraId="1EC95D46" w14:textId="77777777" w:rsidR="00F32E95" w:rsidRPr="00D3723D" w:rsidRDefault="00F32E95" w:rsidP="00767281">
            <w:pPr>
              <w:spacing w:after="0" w:line="240" w:lineRule="auto"/>
              <w:rPr>
                <w:rFonts w:ascii="Times New Roman" w:hAnsi="Times New Roman" w:cs="Times New Roman"/>
                <w:b/>
                <w:sz w:val="16"/>
                <w:szCs w:val="16"/>
              </w:rPr>
            </w:pPr>
            <w:r w:rsidRPr="00D3723D">
              <w:rPr>
                <w:rFonts w:ascii="Times New Roman" w:hAnsi="Times New Roman" w:cs="Times New Roman"/>
                <w:b/>
                <w:sz w:val="16"/>
                <w:szCs w:val="16"/>
              </w:rPr>
              <w:t>Systolic velocities</w:t>
            </w:r>
          </w:p>
        </w:tc>
        <w:tc>
          <w:tcPr>
            <w:tcW w:w="2316" w:type="dxa"/>
            <w:tcBorders>
              <w:left w:val="nil"/>
              <w:right w:val="nil"/>
            </w:tcBorders>
          </w:tcPr>
          <w:p w14:paraId="2E0C1A93" w14:textId="77777777" w:rsidR="00F32E95" w:rsidRPr="00D3723D" w:rsidRDefault="00F32E95" w:rsidP="00767281">
            <w:pPr>
              <w:spacing w:after="0" w:line="240" w:lineRule="auto"/>
              <w:jc w:val="center"/>
              <w:rPr>
                <w:rFonts w:ascii="Times New Roman" w:hAnsi="Times New Roman" w:cs="Times New Roman"/>
                <w:b/>
                <w:sz w:val="16"/>
                <w:szCs w:val="16"/>
              </w:rPr>
            </w:pPr>
          </w:p>
        </w:tc>
        <w:tc>
          <w:tcPr>
            <w:tcW w:w="833" w:type="dxa"/>
            <w:tcBorders>
              <w:left w:val="nil"/>
              <w:right w:val="nil"/>
            </w:tcBorders>
          </w:tcPr>
          <w:p w14:paraId="21645292"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560" w:type="dxa"/>
            <w:tcBorders>
              <w:left w:val="nil"/>
              <w:right w:val="nil"/>
            </w:tcBorders>
          </w:tcPr>
          <w:p w14:paraId="20C0645D"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1105" w:type="dxa"/>
            <w:tcBorders>
              <w:left w:val="nil"/>
              <w:right w:val="nil"/>
            </w:tcBorders>
          </w:tcPr>
          <w:p w14:paraId="0FD6F58A"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2301" w:type="dxa"/>
            <w:tcBorders>
              <w:left w:val="nil"/>
              <w:right w:val="nil"/>
            </w:tcBorders>
          </w:tcPr>
          <w:p w14:paraId="449679FC" w14:textId="77777777" w:rsidR="00F32E95" w:rsidRPr="00D3723D" w:rsidRDefault="00F32E95" w:rsidP="00767281">
            <w:pPr>
              <w:spacing w:after="0" w:line="240" w:lineRule="auto"/>
              <w:rPr>
                <w:rFonts w:ascii="Times New Roman" w:hAnsi="Times New Roman" w:cs="Times New Roman"/>
                <w:sz w:val="16"/>
                <w:szCs w:val="16"/>
              </w:rPr>
            </w:pPr>
          </w:p>
        </w:tc>
        <w:tc>
          <w:tcPr>
            <w:tcW w:w="1082" w:type="dxa"/>
            <w:tcBorders>
              <w:left w:val="nil"/>
            </w:tcBorders>
          </w:tcPr>
          <w:p w14:paraId="5BD2A3FE" w14:textId="77777777" w:rsidR="00F32E95" w:rsidRPr="00D3723D" w:rsidRDefault="00F32E95" w:rsidP="00767281">
            <w:pPr>
              <w:spacing w:after="0" w:line="240" w:lineRule="auto"/>
              <w:jc w:val="center"/>
              <w:rPr>
                <w:rFonts w:ascii="Times New Roman" w:hAnsi="Times New Roman" w:cs="Times New Roman"/>
                <w:sz w:val="16"/>
                <w:szCs w:val="16"/>
              </w:rPr>
            </w:pPr>
          </w:p>
        </w:tc>
      </w:tr>
      <w:tr w:rsidR="00F32E95" w:rsidRPr="00D3723D" w14:paraId="2261F97A" w14:textId="77777777" w:rsidTr="00767281">
        <w:trPr>
          <w:trHeight w:val="991"/>
          <w:jc w:val="center"/>
        </w:trPr>
        <w:tc>
          <w:tcPr>
            <w:tcW w:w="1584" w:type="dxa"/>
            <w:tcBorders>
              <w:right w:val="nil"/>
            </w:tcBorders>
          </w:tcPr>
          <w:p w14:paraId="45BCC7E9" w14:textId="77777777" w:rsidR="00F32E95" w:rsidRPr="00D3723D" w:rsidRDefault="00F32E95" w:rsidP="00767281">
            <w:pPr>
              <w:spacing w:after="0" w:line="240" w:lineRule="auto"/>
              <w:rPr>
                <w:rFonts w:ascii="Times New Roman" w:hAnsi="Times New Roman" w:cs="Times New Roman"/>
                <w:i/>
                <w:sz w:val="16"/>
                <w:szCs w:val="16"/>
              </w:rPr>
            </w:pPr>
            <w:r w:rsidRPr="00D3723D">
              <w:rPr>
                <w:rFonts w:ascii="Times New Roman" w:hAnsi="Times New Roman" w:cs="Times New Roman"/>
                <w:i/>
                <w:sz w:val="16"/>
                <w:szCs w:val="16"/>
              </w:rPr>
              <w:t>Flow force angle</w:t>
            </w:r>
          </w:p>
        </w:tc>
        <w:tc>
          <w:tcPr>
            <w:tcW w:w="2316" w:type="dxa"/>
            <w:tcBorders>
              <w:left w:val="nil"/>
              <w:right w:val="nil"/>
            </w:tcBorders>
          </w:tcPr>
          <w:p w14:paraId="764E0F2E"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Angle of mean systolic momentum vector to LV transverse axis (2D)</w:t>
            </w:r>
          </w:p>
        </w:tc>
        <w:tc>
          <w:tcPr>
            <w:tcW w:w="833" w:type="dxa"/>
            <w:tcBorders>
              <w:left w:val="nil"/>
              <w:right w:val="nil"/>
            </w:tcBorders>
          </w:tcPr>
          <w:p w14:paraId="2BA95A3D"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560" w:type="dxa"/>
            <w:tcBorders>
              <w:left w:val="nil"/>
              <w:right w:val="nil"/>
            </w:tcBorders>
          </w:tcPr>
          <w:p w14:paraId="1AF799D3"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1105" w:type="dxa"/>
            <w:tcBorders>
              <w:left w:val="nil"/>
              <w:right w:val="nil"/>
            </w:tcBorders>
          </w:tcPr>
          <w:p w14:paraId="27D4E7F4"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2301" w:type="dxa"/>
            <w:tcBorders>
              <w:left w:val="nil"/>
              <w:right w:val="nil"/>
            </w:tcBorders>
          </w:tcPr>
          <w:p w14:paraId="2DD34D3D" w14:textId="77777777"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Flow force angle was higher in healthy controls compared to patients with DCM.</w:t>
            </w:r>
          </w:p>
        </w:tc>
        <w:tc>
          <w:tcPr>
            <w:tcW w:w="1082" w:type="dxa"/>
            <w:tcBorders>
              <w:left w:val="nil"/>
            </w:tcBorders>
          </w:tcPr>
          <w:p w14:paraId="1E46EF95"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noProof/>
                <w:sz w:val="16"/>
                <w:szCs w:val="16"/>
              </w:rPr>
              <w:t>[s.24]</w:t>
            </w:r>
          </w:p>
        </w:tc>
      </w:tr>
      <w:tr w:rsidR="00F32E95" w:rsidRPr="00D3723D" w14:paraId="186CDC9D" w14:textId="77777777" w:rsidTr="00767281">
        <w:trPr>
          <w:jc w:val="center"/>
        </w:trPr>
        <w:tc>
          <w:tcPr>
            <w:tcW w:w="1584" w:type="dxa"/>
            <w:tcBorders>
              <w:right w:val="nil"/>
            </w:tcBorders>
          </w:tcPr>
          <w:p w14:paraId="23AC88B3" w14:textId="77777777" w:rsidR="00F32E95" w:rsidRPr="00D3723D" w:rsidRDefault="00F32E95" w:rsidP="00767281">
            <w:pPr>
              <w:spacing w:after="0" w:line="240" w:lineRule="auto"/>
              <w:rPr>
                <w:rFonts w:ascii="Times New Roman" w:hAnsi="Times New Roman" w:cs="Times New Roman"/>
                <w:i/>
                <w:sz w:val="16"/>
                <w:szCs w:val="16"/>
              </w:rPr>
            </w:pPr>
            <w:r w:rsidRPr="00D3723D">
              <w:rPr>
                <w:rFonts w:ascii="Times New Roman" w:hAnsi="Times New Roman" w:cs="Times New Roman"/>
                <w:i/>
                <w:sz w:val="16"/>
                <w:szCs w:val="16"/>
              </w:rPr>
              <w:t>Direction of systolic momentum vector</w:t>
            </w:r>
          </w:p>
        </w:tc>
        <w:tc>
          <w:tcPr>
            <w:tcW w:w="2316" w:type="dxa"/>
            <w:tcBorders>
              <w:left w:val="nil"/>
              <w:right w:val="nil"/>
            </w:tcBorders>
          </w:tcPr>
          <w:p w14:paraId="2D050A87"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Angle of the systolic momentum vector to left ventricular outflow tract (3D)</w:t>
            </w:r>
          </w:p>
        </w:tc>
        <w:tc>
          <w:tcPr>
            <w:tcW w:w="833" w:type="dxa"/>
            <w:tcBorders>
              <w:left w:val="nil"/>
              <w:right w:val="nil"/>
            </w:tcBorders>
          </w:tcPr>
          <w:p w14:paraId="3571AC2B"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560" w:type="dxa"/>
            <w:tcBorders>
              <w:left w:val="nil"/>
              <w:right w:val="nil"/>
            </w:tcBorders>
          </w:tcPr>
          <w:p w14:paraId="64E6C044"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1105" w:type="dxa"/>
            <w:tcBorders>
              <w:left w:val="nil"/>
              <w:right w:val="nil"/>
            </w:tcBorders>
          </w:tcPr>
          <w:p w14:paraId="036AD7F5"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2301" w:type="dxa"/>
            <w:tcBorders>
              <w:left w:val="nil"/>
              <w:right w:val="nil"/>
            </w:tcBorders>
          </w:tcPr>
          <w:p w14:paraId="34EB9105" w14:textId="77777777"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Momentum vector of the ejecting components of the blood in LV displayed the minimal angle to the LVOT long axis.</w:t>
            </w:r>
          </w:p>
        </w:tc>
        <w:tc>
          <w:tcPr>
            <w:tcW w:w="1082" w:type="dxa"/>
            <w:tcBorders>
              <w:left w:val="nil"/>
            </w:tcBorders>
          </w:tcPr>
          <w:p w14:paraId="4C273D70"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noProof/>
                <w:sz w:val="16"/>
                <w:szCs w:val="16"/>
              </w:rPr>
              <w:t>[s.40]</w:t>
            </w:r>
          </w:p>
        </w:tc>
      </w:tr>
      <w:tr w:rsidR="00F32E95" w:rsidRPr="00D3723D" w14:paraId="63DF361A" w14:textId="77777777" w:rsidTr="00767281">
        <w:trPr>
          <w:trHeight w:val="159"/>
          <w:jc w:val="center"/>
        </w:trPr>
        <w:tc>
          <w:tcPr>
            <w:tcW w:w="1584" w:type="dxa"/>
            <w:tcBorders>
              <w:right w:val="nil"/>
            </w:tcBorders>
          </w:tcPr>
          <w:p w14:paraId="23582E3B" w14:textId="77777777" w:rsidR="00F32E95" w:rsidRPr="00D3723D" w:rsidRDefault="00F32E95" w:rsidP="00767281">
            <w:pPr>
              <w:spacing w:after="0" w:line="240" w:lineRule="auto"/>
              <w:rPr>
                <w:rFonts w:ascii="Times New Roman" w:hAnsi="Times New Roman" w:cs="Times New Roman"/>
                <w:b/>
                <w:sz w:val="16"/>
                <w:szCs w:val="16"/>
              </w:rPr>
            </w:pPr>
            <w:r w:rsidRPr="00D3723D">
              <w:rPr>
                <w:rFonts w:ascii="Times New Roman" w:hAnsi="Times New Roman" w:cs="Times New Roman"/>
                <w:b/>
                <w:sz w:val="16"/>
                <w:szCs w:val="16"/>
              </w:rPr>
              <w:t>Pressure Gradients</w:t>
            </w:r>
          </w:p>
        </w:tc>
        <w:tc>
          <w:tcPr>
            <w:tcW w:w="2316" w:type="dxa"/>
            <w:tcBorders>
              <w:left w:val="nil"/>
              <w:right w:val="nil"/>
            </w:tcBorders>
          </w:tcPr>
          <w:p w14:paraId="08F253F2"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833" w:type="dxa"/>
            <w:tcBorders>
              <w:left w:val="nil"/>
              <w:right w:val="nil"/>
            </w:tcBorders>
          </w:tcPr>
          <w:p w14:paraId="538B1B77"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560" w:type="dxa"/>
            <w:tcBorders>
              <w:left w:val="nil"/>
              <w:right w:val="nil"/>
            </w:tcBorders>
          </w:tcPr>
          <w:p w14:paraId="1AA9990C"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1105" w:type="dxa"/>
            <w:tcBorders>
              <w:left w:val="nil"/>
              <w:right w:val="nil"/>
            </w:tcBorders>
          </w:tcPr>
          <w:p w14:paraId="77611BA7"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2301" w:type="dxa"/>
            <w:tcBorders>
              <w:left w:val="nil"/>
              <w:right w:val="nil"/>
            </w:tcBorders>
          </w:tcPr>
          <w:p w14:paraId="636EBBA5" w14:textId="77777777" w:rsidR="00F32E95" w:rsidRPr="00D3723D" w:rsidRDefault="00F32E95" w:rsidP="00767281">
            <w:pPr>
              <w:spacing w:after="0" w:line="240" w:lineRule="auto"/>
              <w:rPr>
                <w:rFonts w:ascii="Times New Roman" w:hAnsi="Times New Roman" w:cs="Times New Roman"/>
                <w:sz w:val="16"/>
                <w:szCs w:val="16"/>
              </w:rPr>
            </w:pPr>
          </w:p>
        </w:tc>
        <w:tc>
          <w:tcPr>
            <w:tcW w:w="1082" w:type="dxa"/>
            <w:tcBorders>
              <w:left w:val="nil"/>
            </w:tcBorders>
          </w:tcPr>
          <w:p w14:paraId="2A218B06" w14:textId="77777777" w:rsidR="00F32E95" w:rsidRPr="00D3723D" w:rsidRDefault="00F32E95" w:rsidP="00767281">
            <w:pPr>
              <w:spacing w:after="0" w:line="240" w:lineRule="auto"/>
              <w:jc w:val="center"/>
              <w:rPr>
                <w:rFonts w:ascii="Times New Roman" w:hAnsi="Times New Roman" w:cs="Times New Roman"/>
                <w:sz w:val="16"/>
                <w:szCs w:val="16"/>
              </w:rPr>
            </w:pPr>
          </w:p>
        </w:tc>
      </w:tr>
      <w:tr w:rsidR="00F32E95" w:rsidRPr="00D3723D" w14:paraId="32BC4873" w14:textId="77777777" w:rsidTr="00767281">
        <w:trPr>
          <w:trHeight w:val="948"/>
          <w:jc w:val="center"/>
        </w:trPr>
        <w:tc>
          <w:tcPr>
            <w:tcW w:w="1584" w:type="dxa"/>
            <w:tcBorders>
              <w:right w:val="nil"/>
            </w:tcBorders>
          </w:tcPr>
          <w:p w14:paraId="052B63E2" w14:textId="77777777" w:rsidR="00F32E95" w:rsidRPr="00D3723D" w:rsidRDefault="00F32E95" w:rsidP="00767281">
            <w:pPr>
              <w:spacing w:after="0" w:line="240" w:lineRule="auto"/>
              <w:rPr>
                <w:rFonts w:ascii="Times New Roman" w:hAnsi="Times New Roman" w:cs="Times New Roman"/>
                <w:i/>
                <w:sz w:val="16"/>
                <w:szCs w:val="16"/>
              </w:rPr>
            </w:pPr>
            <w:r w:rsidRPr="00D3723D">
              <w:rPr>
                <w:rFonts w:ascii="Times New Roman" w:hAnsi="Times New Roman" w:cs="Times New Roman"/>
                <w:i/>
                <w:sz w:val="16"/>
                <w:szCs w:val="16"/>
              </w:rPr>
              <w:t>Apicobasal pressure gradient</w:t>
            </w:r>
          </w:p>
        </w:tc>
        <w:tc>
          <w:tcPr>
            <w:tcW w:w="2316" w:type="dxa"/>
            <w:tcBorders>
              <w:left w:val="nil"/>
              <w:right w:val="nil"/>
            </w:tcBorders>
          </w:tcPr>
          <w:p w14:paraId="6CA37FCF"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Pressure gradients in LV apicobasal direction</w:t>
            </w:r>
          </w:p>
        </w:tc>
        <w:tc>
          <w:tcPr>
            <w:tcW w:w="833" w:type="dxa"/>
            <w:tcBorders>
              <w:left w:val="nil"/>
              <w:right w:val="nil"/>
            </w:tcBorders>
          </w:tcPr>
          <w:p w14:paraId="576B1691"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560" w:type="dxa"/>
            <w:tcBorders>
              <w:left w:val="nil"/>
              <w:right w:val="nil"/>
            </w:tcBorders>
          </w:tcPr>
          <w:p w14:paraId="424DA7F2"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1105" w:type="dxa"/>
            <w:tcBorders>
              <w:left w:val="nil"/>
              <w:right w:val="nil"/>
            </w:tcBorders>
          </w:tcPr>
          <w:p w14:paraId="3830BEA3"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2301" w:type="dxa"/>
            <w:tcBorders>
              <w:left w:val="nil"/>
              <w:right w:val="nil"/>
            </w:tcBorders>
          </w:tcPr>
          <w:p w14:paraId="5E35D22B" w14:textId="46ECB477"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 xml:space="preserve">Early diastolic IV gradient was decreased while mid and late diastolic </w:t>
            </w:r>
            <w:r w:rsidR="00115185">
              <w:rPr>
                <w:rFonts w:ascii="Times New Roman" w:hAnsi="Times New Roman" w:cs="Times New Roman"/>
                <w:sz w:val="16"/>
                <w:szCs w:val="16"/>
              </w:rPr>
              <w:t>IV</w:t>
            </w:r>
            <w:r w:rsidRPr="00D3723D">
              <w:rPr>
                <w:rFonts w:ascii="Times New Roman" w:hAnsi="Times New Roman" w:cs="Times New Roman"/>
                <w:sz w:val="16"/>
                <w:szCs w:val="16"/>
              </w:rPr>
              <w:t xml:space="preserve"> gradient was increased in patients with thyrotoxic cardiomyopathy.</w:t>
            </w:r>
          </w:p>
        </w:tc>
        <w:tc>
          <w:tcPr>
            <w:tcW w:w="1082" w:type="dxa"/>
            <w:tcBorders>
              <w:left w:val="nil"/>
            </w:tcBorders>
          </w:tcPr>
          <w:p w14:paraId="51CCA3FF" w14:textId="26CAB838"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noProof/>
                <w:sz w:val="16"/>
                <w:szCs w:val="16"/>
              </w:rPr>
              <w:t>[s.7]</w:t>
            </w:r>
          </w:p>
        </w:tc>
      </w:tr>
      <w:tr w:rsidR="00F32E95" w:rsidRPr="00D3723D" w14:paraId="2651B0B5" w14:textId="77777777" w:rsidTr="00767281">
        <w:trPr>
          <w:jc w:val="center"/>
        </w:trPr>
        <w:tc>
          <w:tcPr>
            <w:tcW w:w="1584" w:type="dxa"/>
            <w:tcBorders>
              <w:right w:val="nil"/>
            </w:tcBorders>
            <w:shd w:val="clear" w:color="auto" w:fill="auto"/>
          </w:tcPr>
          <w:p w14:paraId="7C34434F" w14:textId="77777777" w:rsidR="00F32E95" w:rsidRPr="00D3723D" w:rsidRDefault="00F32E95" w:rsidP="00767281">
            <w:pPr>
              <w:spacing w:after="0" w:line="240" w:lineRule="auto"/>
              <w:rPr>
                <w:rFonts w:ascii="Times New Roman" w:hAnsi="Times New Roman" w:cs="Times New Roman"/>
                <w:i/>
                <w:sz w:val="16"/>
                <w:szCs w:val="16"/>
              </w:rPr>
            </w:pPr>
            <w:r w:rsidRPr="00D3723D">
              <w:rPr>
                <w:rFonts w:ascii="Times New Roman" w:hAnsi="Times New Roman" w:cs="Times New Roman"/>
                <w:i/>
                <w:sz w:val="16"/>
                <w:szCs w:val="16"/>
              </w:rPr>
              <w:t>Early diastolic pressure gradient in LVOT</w:t>
            </w:r>
          </w:p>
        </w:tc>
        <w:tc>
          <w:tcPr>
            <w:tcW w:w="2316" w:type="dxa"/>
            <w:tcBorders>
              <w:left w:val="nil"/>
              <w:right w:val="nil"/>
            </w:tcBorders>
            <w:shd w:val="clear" w:color="auto" w:fill="auto"/>
          </w:tcPr>
          <w:p w14:paraId="7C071E3D"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Pressure gradients with sampling cursors placed in mid LV and LVOT</w:t>
            </w:r>
          </w:p>
        </w:tc>
        <w:tc>
          <w:tcPr>
            <w:tcW w:w="833" w:type="dxa"/>
            <w:tcBorders>
              <w:left w:val="nil"/>
              <w:right w:val="nil"/>
            </w:tcBorders>
            <w:shd w:val="clear" w:color="auto" w:fill="auto"/>
          </w:tcPr>
          <w:p w14:paraId="382003C5"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560" w:type="dxa"/>
            <w:tcBorders>
              <w:left w:val="nil"/>
              <w:right w:val="nil"/>
            </w:tcBorders>
            <w:shd w:val="clear" w:color="auto" w:fill="auto"/>
          </w:tcPr>
          <w:p w14:paraId="3F3D6EEA"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1105" w:type="dxa"/>
            <w:tcBorders>
              <w:left w:val="nil"/>
              <w:right w:val="nil"/>
            </w:tcBorders>
            <w:shd w:val="clear" w:color="auto" w:fill="auto"/>
          </w:tcPr>
          <w:p w14:paraId="32D4D263"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2301" w:type="dxa"/>
            <w:tcBorders>
              <w:left w:val="nil"/>
              <w:right w:val="nil"/>
            </w:tcBorders>
            <w:shd w:val="clear" w:color="auto" w:fill="auto"/>
          </w:tcPr>
          <w:p w14:paraId="2997EF77" w14:textId="77777777"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Early diastolic pressure gradient in LVOT was significantly decreased in diastolic dysfunction grade 2 and 3.</w:t>
            </w:r>
          </w:p>
        </w:tc>
        <w:tc>
          <w:tcPr>
            <w:tcW w:w="1082" w:type="dxa"/>
            <w:tcBorders>
              <w:left w:val="nil"/>
            </w:tcBorders>
            <w:shd w:val="clear" w:color="auto" w:fill="auto"/>
          </w:tcPr>
          <w:p w14:paraId="44CA775B"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noProof/>
                <w:sz w:val="16"/>
                <w:szCs w:val="16"/>
              </w:rPr>
              <w:t>[s.34]</w:t>
            </w:r>
          </w:p>
        </w:tc>
      </w:tr>
      <w:tr w:rsidR="00F32E95" w:rsidRPr="00D3723D" w14:paraId="002B0258" w14:textId="77777777" w:rsidTr="00767281">
        <w:trPr>
          <w:jc w:val="center"/>
        </w:trPr>
        <w:tc>
          <w:tcPr>
            <w:tcW w:w="1584" w:type="dxa"/>
            <w:tcBorders>
              <w:right w:val="nil"/>
            </w:tcBorders>
          </w:tcPr>
          <w:p w14:paraId="26F4D0A5" w14:textId="77777777" w:rsidR="00F32E95" w:rsidRPr="00D3723D" w:rsidRDefault="00F32E95" w:rsidP="00767281">
            <w:pPr>
              <w:spacing w:after="0" w:line="240" w:lineRule="auto"/>
              <w:rPr>
                <w:rFonts w:ascii="Times New Roman" w:hAnsi="Times New Roman" w:cs="Times New Roman"/>
                <w:b/>
                <w:bCs/>
                <w:iCs/>
                <w:sz w:val="16"/>
                <w:szCs w:val="16"/>
              </w:rPr>
            </w:pPr>
            <w:r w:rsidRPr="00D3723D">
              <w:rPr>
                <w:rFonts w:ascii="Times New Roman" w:hAnsi="Times New Roman" w:cs="Times New Roman"/>
                <w:b/>
                <w:bCs/>
                <w:iCs/>
                <w:sz w:val="16"/>
                <w:szCs w:val="16"/>
              </w:rPr>
              <w:t>Intraventricular Hemodynamic Forces</w:t>
            </w:r>
          </w:p>
        </w:tc>
        <w:tc>
          <w:tcPr>
            <w:tcW w:w="2316" w:type="dxa"/>
            <w:tcBorders>
              <w:left w:val="nil"/>
              <w:right w:val="nil"/>
            </w:tcBorders>
          </w:tcPr>
          <w:p w14:paraId="18F508F5"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833" w:type="dxa"/>
            <w:tcBorders>
              <w:left w:val="nil"/>
              <w:right w:val="nil"/>
            </w:tcBorders>
          </w:tcPr>
          <w:p w14:paraId="0B656FA1"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560" w:type="dxa"/>
            <w:tcBorders>
              <w:left w:val="nil"/>
              <w:right w:val="nil"/>
            </w:tcBorders>
          </w:tcPr>
          <w:p w14:paraId="4D78380C"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1105" w:type="dxa"/>
            <w:tcBorders>
              <w:left w:val="nil"/>
              <w:right w:val="nil"/>
            </w:tcBorders>
          </w:tcPr>
          <w:p w14:paraId="180B05EB" w14:textId="77777777" w:rsidR="00F32E95" w:rsidRPr="00D3723D" w:rsidRDefault="00F32E95" w:rsidP="00767281">
            <w:pPr>
              <w:spacing w:after="0" w:line="240" w:lineRule="auto"/>
              <w:jc w:val="center"/>
              <w:rPr>
                <w:rFonts w:ascii="Times New Roman" w:hAnsi="Times New Roman" w:cs="Times New Roman"/>
                <w:sz w:val="16"/>
                <w:szCs w:val="16"/>
              </w:rPr>
            </w:pPr>
          </w:p>
        </w:tc>
        <w:tc>
          <w:tcPr>
            <w:tcW w:w="2301" w:type="dxa"/>
            <w:tcBorders>
              <w:left w:val="nil"/>
              <w:right w:val="nil"/>
            </w:tcBorders>
          </w:tcPr>
          <w:p w14:paraId="79EECEE0" w14:textId="77777777" w:rsidR="00F32E95" w:rsidRPr="00D3723D" w:rsidRDefault="00F32E95" w:rsidP="00767281">
            <w:pPr>
              <w:spacing w:after="0" w:line="240" w:lineRule="auto"/>
              <w:rPr>
                <w:rFonts w:ascii="Times New Roman" w:hAnsi="Times New Roman" w:cs="Times New Roman"/>
                <w:sz w:val="16"/>
                <w:szCs w:val="16"/>
              </w:rPr>
            </w:pPr>
          </w:p>
          <w:p w14:paraId="598364A7" w14:textId="77777777" w:rsidR="00F32E95" w:rsidRPr="00D3723D" w:rsidRDefault="00F32E95" w:rsidP="00767281">
            <w:pPr>
              <w:spacing w:after="0" w:line="240" w:lineRule="auto"/>
              <w:rPr>
                <w:rFonts w:ascii="Times New Roman" w:hAnsi="Times New Roman" w:cs="Times New Roman"/>
                <w:sz w:val="16"/>
                <w:szCs w:val="16"/>
              </w:rPr>
            </w:pPr>
          </w:p>
        </w:tc>
        <w:tc>
          <w:tcPr>
            <w:tcW w:w="1082" w:type="dxa"/>
            <w:tcBorders>
              <w:left w:val="nil"/>
            </w:tcBorders>
          </w:tcPr>
          <w:p w14:paraId="20B94F7C" w14:textId="77777777" w:rsidR="00F32E95" w:rsidRPr="00D3723D" w:rsidRDefault="00F32E95" w:rsidP="00767281">
            <w:pPr>
              <w:spacing w:after="0" w:line="240" w:lineRule="auto"/>
              <w:jc w:val="center"/>
              <w:rPr>
                <w:rFonts w:ascii="Times New Roman" w:hAnsi="Times New Roman" w:cs="Times New Roman"/>
                <w:sz w:val="16"/>
                <w:szCs w:val="16"/>
              </w:rPr>
            </w:pPr>
          </w:p>
        </w:tc>
      </w:tr>
      <w:tr w:rsidR="00F32E95" w:rsidRPr="00D3723D" w14:paraId="266583B4" w14:textId="77777777" w:rsidTr="00767281">
        <w:trPr>
          <w:jc w:val="center"/>
        </w:trPr>
        <w:tc>
          <w:tcPr>
            <w:tcW w:w="1584" w:type="dxa"/>
            <w:tcBorders>
              <w:right w:val="nil"/>
            </w:tcBorders>
          </w:tcPr>
          <w:p w14:paraId="0D05A996" w14:textId="77777777" w:rsidR="00F32E95" w:rsidRPr="00D3723D" w:rsidRDefault="00F32E95" w:rsidP="00767281">
            <w:pPr>
              <w:spacing w:after="0" w:line="240" w:lineRule="auto"/>
              <w:rPr>
                <w:rFonts w:ascii="Times New Roman" w:hAnsi="Times New Roman" w:cs="Times New Roman"/>
                <w:i/>
                <w:sz w:val="16"/>
                <w:szCs w:val="16"/>
              </w:rPr>
            </w:pPr>
            <w:r w:rsidRPr="00D3723D">
              <w:rPr>
                <w:rFonts w:ascii="Times New Roman" w:hAnsi="Times New Roman" w:cs="Times New Roman"/>
                <w:i/>
                <w:sz w:val="16"/>
                <w:szCs w:val="16"/>
              </w:rPr>
              <w:t>Hemodynamic forces in horizontal and vertical axis</w:t>
            </w:r>
          </w:p>
        </w:tc>
        <w:tc>
          <w:tcPr>
            <w:tcW w:w="2316" w:type="dxa"/>
            <w:tcBorders>
              <w:left w:val="nil"/>
              <w:right w:val="nil"/>
            </w:tcBorders>
          </w:tcPr>
          <w:p w14:paraId="2D479B23"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Integral of LV pressure gradient multiplied by the total voxel volume over the entire LV.</w:t>
            </w:r>
          </w:p>
        </w:tc>
        <w:tc>
          <w:tcPr>
            <w:tcW w:w="833" w:type="dxa"/>
            <w:tcBorders>
              <w:left w:val="nil"/>
              <w:right w:val="nil"/>
            </w:tcBorders>
          </w:tcPr>
          <w:p w14:paraId="2F17660C"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560" w:type="dxa"/>
            <w:tcBorders>
              <w:left w:val="nil"/>
              <w:right w:val="nil"/>
            </w:tcBorders>
          </w:tcPr>
          <w:p w14:paraId="2FB2AADF"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1105" w:type="dxa"/>
            <w:tcBorders>
              <w:left w:val="nil"/>
              <w:right w:val="nil"/>
            </w:tcBorders>
          </w:tcPr>
          <w:p w14:paraId="7451FA4C"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2301" w:type="dxa"/>
            <w:tcBorders>
              <w:left w:val="nil"/>
              <w:right w:val="nil"/>
            </w:tcBorders>
          </w:tcPr>
          <w:p w14:paraId="07FC3088" w14:textId="77777777"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 xml:space="preserve">Forces in the vertical direction predominate in LV, in contrast, vertical and horizontal forces are more even for RV. </w:t>
            </w:r>
          </w:p>
        </w:tc>
        <w:tc>
          <w:tcPr>
            <w:tcW w:w="1082" w:type="dxa"/>
            <w:tcBorders>
              <w:left w:val="nil"/>
            </w:tcBorders>
          </w:tcPr>
          <w:p w14:paraId="70DE9776"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noProof/>
                <w:sz w:val="16"/>
                <w:szCs w:val="16"/>
              </w:rPr>
              <w:t>[s.49]</w:t>
            </w:r>
          </w:p>
        </w:tc>
      </w:tr>
      <w:tr w:rsidR="00F32E95" w:rsidRPr="00D3723D" w14:paraId="6DEED6C6" w14:textId="77777777" w:rsidTr="00767281">
        <w:trPr>
          <w:jc w:val="center"/>
        </w:trPr>
        <w:tc>
          <w:tcPr>
            <w:tcW w:w="1584" w:type="dxa"/>
            <w:tcBorders>
              <w:bottom w:val="single" w:sz="12" w:space="0" w:color="auto"/>
              <w:right w:val="nil"/>
            </w:tcBorders>
          </w:tcPr>
          <w:p w14:paraId="1F7A515B" w14:textId="77777777" w:rsidR="00F32E95" w:rsidRPr="00D3723D" w:rsidRDefault="00F32E95" w:rsidP="00767281">
            <w:pPr>
              <w:spacing w:after="0" w:line="240" w:lineRule="auto"/>
              <w:rPr>
                <w:rFonts w:ascii="Times New Roman" w:hAnsi="Times New Roman" w:cs="Times New Roman"/>
                <w:i/>
                <w:sz w:val="16"/>
                <w:szCs w:val="16"/>
              </w:rPr>
            </w:pPr>
            <w:r w:rsidRPr="00D3723D">
              <w:rPr>
                <w:rFonts w:ascii="Times New Roman" w:hAnsi="Times New Roman" w:cs="Times New Roman"/>
                <w:i/>
                <w:sz w:val="16"/>
                <w:szCs w:val="16"/>
              </w:rPr>
              <w:t>Short Axis/Long-axis hemodynamic force ratio</w:t>
            </w:r>
          </w:p>
        </w:tc>
        <w:tc>
          <w:tcPr>
            <w:tcW w:w="2316" w:type="dxa"/>
            <w:tcBorders>
              <w:left w:val="nil"/>
              <w:bottom w:val="single" w:sz="12" w:space="0" w:color="auto"/>
              <w:right w:val="nil"/>
            </w:tcBorders>
          </w:tcPr>
          <w:p w14:paraId="328FD60B"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 xml:space="preserve">Ratio of short-axis to long-axis hemodynamic forces                                             </w:t>
            </w:r>
          </w:p>
        </w:tc>
        <w:tc>
          <w:tcPr>
            <w:tcW w:w="833" w:type="dxa"/>
            <w:tcBorders>
              <w:left w:val="nil"/>
              <w:bottom w:val="single" w:sz="12" w:space="0" w:color="auto"/>
              <w:right w:val="nil"/>
            </w:tcBorders>
          </w:tcPr>
          <w:p w14:paraId="5313307F"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560" w:type="dxa"/>
            <w:tcBorders>
              <w:left w:val="nil"/>
              <w:bottom w:val="single" w:sz="12" w:space="0" w:color="auto"/>
              <w:right w:val="nil"/>
            </w:tcBorders>
          </w:tcPr>
          <w:p w14:paraId="22386370"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1105" w:type="dxa"/>
            <w:tcBorders>
              <w:left w:val="nil"/>
              <w:bottom w:val="single" w:sz="12" w:space="0" w:color="auto"/>
              <w:right w:val="nil"/>
            </w:tcBorders>
          </w:tcPr>
          <w:p w14:paraId="684B775B"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sz w:val="16"/>
                <w:szCs w:val="16"/>
              </w:rPr>
              <w:t>+</w:t>
            </w:r>
          </w:p>
        </w:tc>
        <w:tc>
          <w:tcPr>
            <w:tcW w:w="2301" w:type="dxa"/>
            <w:tcBorders>
              <w:left w:val="nil"/>
              <w:bottom w:val="single" w:sz="12" w:space="0" w:color="auto"/>
              <w:right w:val="nil"/>
            </w:tcBorders>
          </w:tcPr>
          <w:p w14:paraId="322EDCB0" w14:textId="77777777"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Short-axis/long-axis hemodynamic force ratios were lower in healthy controls compared with patients with DCM.</w:t>
            </w:r>
          </w:p>
        </w:tc>
        <w:tc>
          <w:tcPr>
            <w:tcW w:w="1082" w:type="dxa"/>
            <w:tcBorders>
              <w:left w:val="nil"/>
              <w:bottom w:val="single" w:sz="12" w:space="0" w:color="auto"/>
            </w:tcBorders>
          </w:tcPr>
          <w:p w14:paraId="4AD524BA" w14:textId="77777777" w:rsidR="00F32E95" w:rsidRPr="00D3723D" w:rsidRDefault="00F32E95" w:rsidP="00767281">
            <w:pPr>
              <w:spacing w:after="0" w:line="240" w:lineRule="auto"/>
              <w:jc w:val="center"/>
              <w:rPr>
                <w:rFonts w:ascii="Times New Roman" w:hAnsi="Times New Roman" w:cs="Times New Roman"/>
                <w:sz w:val="16"/>
                <w:szCs w:val="16"/>
              </w:rPr>
            </w:pPr>
            <w:r w:rsidRPr="00D3723D">
              <w:rPr>
                <w:rFonts w:ascii="Times New Roman" w:hAnsi="Times New Roman" w:cs="Times New Roman"/>
                <w:noProof/>
                <w:sz w:val="16"/>
                <w:szCs w:val="16"/>
              </w:rPr>
              <w:t>[s.56]</w:t>
            </w:r>
          </w:p>
        </w:tc>
      </w:tr>
      <w:tr w:rsidR="00F32E95" w:rsidRPr="00D3723D" w14:paraId="1AB30DBA" w14:textId="77777777" w:rsidTr="00767281">
        <w:trPr>
          <w:jc w:val="center"/>
        </w:trPr>
        <w:tc>
          <w:tcPr>
            <w:tcW w:w="9781" w:type="dxa"/>
            <w:gridSpan w:val="7"/>
            <w:tcBorders>
              <w:top w:val="single" w:sz="12" w:space="0" w:color="auto"/>
            </w:tcBorders>
          </w:tcPr>
          <w:p w14:paraId="7EB256A6" w14:textId="4D3DC525" w:rsidR="00F32E95" w:rsidRPr="00D3723D" w:rsidRDefault="00F32E95" w:rsidP="00767281">
            <w:pPr>
              <w:spacing w:after="0" w:line="240" w:lineRule="auto"/>
              <w:rPr>
                <w:rFonts w:ascii="Times New Roman" w:hAnsi="Times New Roman" w:cs="Times New Roman"/>
                <w:sz w:val="16"/>
                <w:szCs w:val="16"/>
              </w:rPr>
            </w:pPr>
            <w:r w:rsidRPr="00D3723D">
              <w:rPr>
                <w:rFonts w:ascii="Times New Roman" w:hAnsi="Times New Roman" w:cs="Times New Roman"/>
                <w:sz w:val="16"/>
                <w:szCs w:val="16"/>
              </w:rPr>
              <w:t xml:space="preserve">E-PIV: echocardiographic particle image velocimetry, VFM: vector flow mapping, 4D flow CMR: 4-dimensional flow cardiovascular magnetic resonance, LVDD: left ventricle diastolic dysfunction, </w:t>
            </w:r>
            <w:r w:rsidR="00097B85">
              <w:rPr>
                <w:rFonts w:ascii="Times New Roman" w:hAnsi="Times New Roman" w:cs="Times New Roman"/>
                <w:sz w:val="16"/>
                <w:szCs w:val="16"/>
              </w:rPr>
              <w:t xml:space="preserve">HCM: hypertrophic cardiomyopathy, </w:t>
            </w:r>
            <w:r w:rsidRPr="00D3723D">
              <w:rPr>
                <w:rFonts w:ascii="Times New Roman" w:hAnsi="Times New Roman" w:cs="Times New Roman"/>
                <w:sz w:val="16"/>
                <w:szCs w:val="16"/>
              </w:rPr>
              <w:t xml:space="preserve">LVOT: left ventricle outflow tract, LVSD: left ventricle systolic dysfunction, RV: right ventricle, DCM: dilated cardiomyopathy, </w:t>
            </w:r>
            <w:r w:rsidR="00926F63">
              <w:rPr>
                <w:rFonts w:ascii="Times New Roman" w:hAnsi="Times New Roman" w:cs="Times New Roman"/>
                <w:sz w:val="16"/>
              </w:rPr>
              <w:t>(-) not available, (+) available</w:t>
            </w:r>
          </w:p>
        </w:tc>
      </w:tr>
    </w:tbl>
    <w:p w14:paraId="62224FF1" w14:textId="77777777" w:rsidR="00F32E95" w:rsidRPr="00D3723D" w:rsidRDefault="00F32E95" w:rsidP="00F32E95">
      <w:pPr>
        <w:rPr>
          <w:rFonts w:ascii="Times New Roman" w:hAnsi="Times New Roman" w:cs="Times New Roman"/>
        </w:rPr>
      </w:pPr>
    </w:p>
    <w:p w14:paraId="5961B34E" w14:textId="77777777" w:rsidR="00F32E95" w:rsidRPr="00D3723D" w:rsidRDefault="00F32E95" w:rsidP="00F32E95">
      <w:pPr>
        <w:rPr>
          <w:rFonts w:ascii="Times New Roman" w:hAnsi="Times New Roman" w:cs="Times New Roman"/>
        </w:rPr>
      </w:pPr>
      <w:r w:rsidRPr="00D3723D">
        <w:rPr>
          <w:rFonts w:ascii="Times New Roman" w:hAnsi="Times New Roman" w:cs="Times New Roman"/>
        </w:rPr>
        <w:br w:type="page"/>
      </w:r>
    </w:p>
    <w:tbl>
      <w:tblPr>
        <w:tblW w:w="0" w:type="auto"/>
        <w:tblLook w:val="04A0" w:firstRow="1" w:lastRow="0" w:firstColumn="1" w:lastColumn="0" w:noHBand="0" w:noVBand="1"/>
      </w:tblPr>
      <w:tblGrid>
        <w:gridCol w:w="9360"/>
      </w:tblGrid>
      <w:tr w:rsidR="00F32E95" w:rsidRPr="00D3723D" w14:paraId="75A66260" w14:textId="77777777" w:rsidTr="00767281">
        <w:tc>
          <w:tcPr>
            <w:tcW w:w="9056" w:type="dxa"/>
          </w:tcPr>
          <w:p w14:paraId="1428A09D" w14:textId="77777777" w:rsidR="00F32E95" w:rsidRPr="00D3723D" w:rsidRDefault="00F32E95" w:rsidP="00767281">
            <w:pPr>
              <w:rPr>
                <w:rFonts w:ascii="Times New Roman" w:hAnsi="Times New Roman" w:cs="Times New Roman"/>
              </w:rPr>
            </w:pPr>
            <w:r>
              <w:rPr>
                <w:rFonts w:ascii="Times New Roman" w:hAnsi="Times New Roman" w:cs="Times New Roman"/>
                <w:noProof/>
              </w:rPr>
              <w:lastRenderedPageBreak/>
              <w:drawing>
                <wp:inline distT="0" distB="0" distL="0" distR="0" wp14:anchorId="228D87B3" wp14:editId="2A9BAF40">
                  <wp:extent cx="5943600" cy="34347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5943600" cy="3434715"/>
                          </a:xfrm>
                          <a:prstGeom prst="rect">
                            <a:avLst/>
                          </a:prstGeom>
                        </pic:spPr>
                      </pic:pic>
                    </a:graphicData>
                  </a:graphic>
                </wp:inline>
              </w:drawing>
            </w:r>
          </w:p>
        </w:tc>
      </w:tr>
      <w:tr w:rsidR="00F32E95" w:rsidRPr="00D3723D" w14:paraId="57E2C353" w14:textId="77777777" w:rsidTr="00767281">
        <w:tc>
          <w:tcPr>
            <w:tcW w:w="9056" w:type="dxa"/>
          </w:tcPr>
          <w:p w14:paraId="0B18F7B0" w14:textId="77777777" w:rsidR="00F32E95" w:rsidRPr="00D3723D" w:rsidRDefault="00F32E95" w:rsidP="00767281">
            <w:pPr>
              <w:rPr>
                <w:rFonts w:ascii="Times New Roman" w:hAnsi="Times New Roman" w:cs="Times New Roman"/>
              </w:rPr>
            </w:pPr>
            <w:r w:rsidRPr="00D3723D">
              <w:rPr>
                <w:rFonts w:ascii="Times New Roman" w:hAnsi="Times New Roman" w:cs="Times New Roman"/>
              </w:rPr>
              <w:t>Online resource 6. Graphical abstract. Noninvasive flow visualization with multimodality imaging.</w:t>
            </w:r>
          </w:p>
        </w:tc>
      </w:tr>
    </w:tbl>
    <w:p w14:paraId="316C1D52" w14:textId="77777777" w:rsidR="00F32E95" w:rsidRPr="00D3723D" w:rsidRDefault="00F32E95" w:rsidP="00F32E95">
      <w:pPr>
        <w:rPr>
          <w:rFonts w:ascii="Times New Roman" w:hAnsi="Times New Roman" w:cs="Times New Roman"/>
        </w:rPr>
      </w:pPr>
    </w:p>
    <w:p w14:paraId="1BADA849" w14:textId="77777777" w:rsidR="00F32E95" w:rsidRPr="00D3723D" w:rsidRDefault="00F32E95" w:rsidP="00F32E95">
      <w:pPr>
        <w:rPr>
          <w:rFonts w:ascii="Times New Roman" w:hAnsi="Times New Roman" w:cs="Times New Roman"/>
        </w:rPr>
      </w:pPr>
      <w:r w:rsidRPr="00D3723D">
        <w:rPr>
          <w:rFonts w:ascii="Times New Roman" w:hAnsi="Times New Roman" w:cs="Times New Roman"/>
        </w:rPr>
        <w:br w:type="page"/>
      </w:r>
    </w:p>
    <w:p w14:paraId="701DB5A9" w14:textId="5C2215ED" w:rsidR="00F32E95" w:rsidRPr="005C0030" w:rsidRDefault="00F32E95" w:rsidP="00F32E95">
      <w:pPr>
        <w:rPr>
          <w:rFonts w:ascii="Times New Roman" w:hAnsi="Times New Roman" w:cs="Times New Roman"/>
          <w:b/>
          <w:bCs/>
          <w:sz w:val="24"/>
          <w:szCs w:val="24"/>
        </w:rPr>
      </w:pPr>
      <w:r w:rsidRPr="005C0030">
        <w:rPr>
          <w:rFonts w:ascii="Times New Roman" w:hAnsi="Times New Roman" w:cs="Times New Roman"/>
          <w:b/>
          <w:bCs/>
          <w:sz w:val="24"/>
          <w:szCs w:val="24"/>
        </w:rPr>
        <w:lastRenderedPageBreak/>
        <w:t>Online resource 7. Supplementary references</w:t>
      </w:r>
    </w:p>
    <w:p w14:paraId="04845E14" w14:textId="77777777" w:rsidR="0025163C" w:rsidRPr="0025163C" w:rsidRDefault="00400358" w:rsidP="0025163C">
      <w:pPr>
        <w:pStyle w:val="EndNoteBibliography"/>
        <w:spacing w:after="0"/>
      </w:pPr>
      <w:r>
        <w:fldChar w:fldCharType="begin">
          <w:fldData xml:space="preserve">YW5kIGV4dHJhY2VsbHVsYXIgdm9sdW1lIGZyYWN0aW9uIGluIGh5cGVydHJvcGhpYyBjYXJkaW9t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</w:fldData>
        </w:fldChar>
      </w:r>
      <w:r w:rsidR="0025163C">
        <w:instrText xml:space="preserve"> ADDIN EN.CITE </w:instrText>
      </w:r>
      <w:r w:rsidR="0025163C">
        <w:fldChar w:fldCharType="begin">
          <w:fldData xml:space="preserve">PEVuZE5vdGU+PENpdGU+PEF1dGhvcj5Gb2xsPC9BdXRob3I+PFllYXI+MjAxMzwvWWVhcj48UmVj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==
</w:fldData>
        </w:fldChar>
      </w:r>
      <w:r w:rsidR="0025163C">
        <w:instrText xml:space="preserve"> ADDIN EN.CITE.DATA </w:instrText>
      </w:r>
      <w:r w:rsidR="0025163C">
        <w:fldChar w:fldCharType="end"/>
      </w:r>
      <w:r w:rsidR="0025163C">
        <w:fldChar w:fldCharType="begin">
          <w:fldData xml:space="preserve">NDctMjQxMiAoRWxlY3Ryb25pYykmI3hEOzIwNDctMjQwNCAoTGlua2luZyk8L2lzYm4+PGFjY2Vz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==
</w:fldData>
        </w:fldChar>
      </w:r>
      <w:r w:rsidR="0025163C">
        <w:instrText xml:space="preserve"> ADDIN EN.CITE.DATA </w:instrText>
      </w:r>
      <w:r w:rsidR="0025163C">
        <w:fldChar w:fldCharType="end"/>
      </w:r>
      <w:r w:rsidR="0025163C">
        <w:fldChar w:fldCharType="begin">
          <w:fldData xml:space="preserve">IiB0aW1lc3RhbXA9IjE1NTAwNTM1OTIiPjQwPC9rZXk+PC9mb3JlaWduLWtleXM+PHJlZi10eXBl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==
</w:fldData>
        </w:fldChar>
      </w:r>
      <w:r w:rsidR="0025163C">
        <w:instrText xml:space="preserve"> ADDIN EN.CITE.DATA </w:instrText>
      </w:r>
      <w:r w:rsidR="0025163C">
        <w:fldChar w:fldCharType="end"/>
      </w:r>
      <w:r w:rsidR="0025163C">
        <w:fldChar w:fldCharType="begin">
          <w:fldData xml:space="preserve">ZXM+PHZvbHVtZT4zNDwvdm9sdW1lPjxudW1iZXI+NTwvbnVtYmVyPjxlZGl0aW9uPjIwMTcvMDMv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==
</w:fldData>
        </w:fldChar>
      </w:r>
      <w:r w:rsidR="0025163C">
        <w:instrText xml:space="preserve"> ADDIN EN.CITE.DATA </w:instrText>
      </w:r>
      <w:r w:rsidR="0025163C">
        <w:fldChar w:fldCharType="end"/>
      </w:r>
      <w:r w:rsidR="0025163C">
        <w:fldChar w:fldCharType="begin">
          <w:fldData xml:space="preserve">cmQ+PGtleXdvcmQ+UmVwcm9kdWNpYmlsaXR5IG9mIFJlc3VsdHM8L2tleXdvcmQ+PGtleXdvcmQ+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==
</w:fldData>
        </w:fldChar>
      </w:r>
      <w:r w:rsidR="0025163C">
        <w:instrText xml:space="preserve"> ADDIN EN.CITE.DATA </w:instrText>
      </w:r>
      <w:r w:rsidR="0025163C">
        <w:fldChar w:fldCharType="end"/>
      </w:r>
      <w:r w:rsidR="0025163C">
        <w:fldChar w:fldCharType="begin">
          <w:fldData xml:space="preserve">YW5kIGV4dHJhY2VsbHVsYXIgdm9sdW1lIGZyYWN0aW9uIGluIGh5cGVydHJvcGhpYyBjYXJkaW9t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</w:fldData>
        </w:fldChar>
      </w:r>
      <w:r w:rsidR="0025163C">
        <w:instrText xml:space="preserve"> ADDIN EN.CITE.DATA </w:instrText>
      </w:r>
      <w:r w:rsidR="0025163C">
        <w:fldChar w:fldCharType="end"/>
      </w:r>
      <w:r w:rsidR="00797F46">
        <w:fldChar w:fldCharType="separate"/>
      </w:r>
      <w:r>
        <w:fldChar w:fldCharType="end"/>
      </w:r>
      <w:r>
        <w:fldChar w:fldCharType="begin"/>
      </w:r>
      <w:r>
        <w:instrText xml:space="preserve"> ADDIN EN.REFLIST </w:instrText>
      </w:r>
      <w:r>
        <w:fldChar w:fldCharType="separate"/>
      </w:r>
      <w:r w:rsidR="0025163C" w:rsidRPr="0025163C">
        <w:t>s.1. Foll D, Taeger S, Bode C, Jung B, Markl M. Age, gender, blood pressure, and ventricular geometry influence normal 3D blood flow characteristics in the left heart. Eur Heart J Cardiovasc Imaging. 2013;14(4):366-73.</w:t>
      </w:r>
    </w:p>
    <w:p w14:paraId="24A2DD34" w14:textId="77777777" w:rsidR="0025163C" w:rsidRPr="0025163C" w:rsidRDefault="0025163C" w:rsidP="0025163C">
      <w:pPr>
        <w:pStyle w:val="EndNoteBibliography"/>
        <w:spacing w:after="0"/>
      </w:pPr>
      <w:r w:rsidRPr="0025163C">
        <w:t>s.2. Calkoen EE, Elbaz MS, Westenberg JJ, Kroft LJ, Hazekamp MG, Roest AA, et al. Altered left ventricular vortex ring formation by 4-dimensional flow magnetic resonance imaging after repair of atrioventricular septal defects. J Thorac Cardiovasc Surg. 2015;150(5):1233-40 e1.</w:t>
      </w:r>
    </w:p>
    <w:p w14:paraId="74B9086B" w14:textId="77777777" w:rsidR="0025163C" w:rsidRPr="0025163C" w:rsidRDefault="0025163C" w:rsidP="0025163C">
      <w:pPr>
        <w:pStyle w:val="EndNoteBibliography"/>
        <w:spacing w:after="0"/>
      </w:pPr>
      <w:r w:rsidRPr="0025163C">
        <w:t>s.3. Li Q, Huang L, Ma N, Li Z, Han Y, Wu L, et al. Relationship between left ventricular vortex and preejectional flow velocity during isovolumic contraction studied by using vector flow mapping. Echocardiography. 2019;36(3):558-66.</w:t>
      </w:r>
    </w:p>
    <w:p w14:paraId="4AC6CE5C" w14:textId="77777777" w:rsidR="0025163C" w:rsidRPr="0025163C" w:rsidRDefault="0025163C" w:rsidP="0025163C">
      <w:pPr>
        <w:pStyle w:val="EndNoteBibliography"/>
        <w:spacing w:after="0"/>
      </w:pPr>
      <w:r w:rsidRPr="0025163C">
        <w:t>s.4. Suwa K, Saitoh T, Takehara Y, Sano M, Saotome M, Urushida T, et al. Intra-left ventricular flow dynamics in patients with preserved and impaired left ventricular function: Analysis with 3D cine phase contrast MRI (4D-Flow). J Magn Reson Imaging. 2016;44(6):1493-503.</w:t>
      </w:r>
    </w:p>
    <w:p w14:paraId="5B00634D" w14:textId="77777777" w:rsidR="0025163C" w:rsidRPr="0025163C" w:rsidRDefault="0025163C" w:rsidP="0025163C">
      <w:pPr>
        <w:pStyle w:val="EndNoteBibliography"/>
        <w:spacing w:after="0"/>
      </w:pPr>
      <w:r w:rsidRPr="0025163C">
        <w:t>s.5. Yoshida S, Miyagawa S, Fukushima S, Yoshikawa Y, Hata H, Saito S, et al. Cardiac Function and Type of Mitral Valve Surgery Affect Postoperative Blood Flow Pattern in the Left Ventricle. Circ J. 2018;83(1):130-8.</w:t>
      </w:r>
    </w:p>
    <w:p w14:paraId="687E8E35" w14:textId="77777777" w:rsidR="0025163C" w:rsidRPr="0025163C" w:rsidRDefault="0025163C" w:rsidP="0025163C">
      <w:pPr>
        <w:pStyle w:val="EndNoteBibliography"/>
        <w:spacing w:after="0"/>
      </w:pPr>
      <w:r w:rsidRPr="0025163C">
        <w:t>s.6. Zhang H, Liu L, Chen L, Ma N, Zhou L, Liu Y, et al. The evolution of intraventricular vortex during ejection studied by using vector flow mapping. Echocardiography. 2013;30(1):27-36.</w:t>
      </w:r>
    </w:p>
    <w:p w14:paraId="7E614FC2" w14:textId="77777777" w:rsidR="0025163C" w:rsidRPr="0025163C" w:rsidRDefault="0025163C" w:rsidP="0025163C">
      <w:pPr>
        <w:pStyle w:val="EndNoteBibliography"/>
        <w:spacing w:after="0"/>
      </w:pPr>
      <w:r w:rsidRPr="0025163C">
        <w:t>s.7. Zhou BY, Xie MX, Wang J, Wang XF, Lv Q, Liu MW, et al. Relationship between the abnormal diastolic vortex structure and impaired left ventricle filling in patients with hyperthyroidism. Medicine (Baltimore). 2017;96(17):e6711.</w:t>
      </w:r>
    </w:p>
    <w:p w14:paraId="2A1B1870" w14:textId="77777777" w:rsidR="0025163C" w:rsidRPr="0025163C" w:rsidRDefault="0025163C" w:rsidP="0025163C">
      <w:pPr>
        <w:pStyle w:val="EndNoteBibliography"/>
        <w:spacing w:after="0"/>
      </w:pPr>
      <w:r w:rsidRPr="0025163C">
        <w:lastRenderedPageBreak/>
        <w:t>s.8. Bermejo J, Benito Y, Alhama M, Yotti R, Martinez-Legazpi P, Del Villar CP, et al. Intraventricular vortex properties in nonischemic dilated cardiomyopathy. Am J Physiol Heart Circ Physiol. 2014;306(5):H718-29.</w:t>
      </w:r>
    </w:p>
    <w:p w14:paraId="45E8E6BD" w14:textId="77777777" w:rsidR="0025163C" w:rsidRPr="0025163C" w:rsidRDefault="0025163C" w:rsidP="0025163C">
      <w:pPr>
        <w:pStyle w:val="EndNoteBibliography"/>
        <w:spacing w:after="0"/>
      </w:pPr>
      <w:r w:rsidRPr="0025163C">
        <w:t>s.9. Chen R, Zhao BW, Wang B, Tang HL, Li P, Pan M, et al. Assessment of left ventricular hemodynamics and function of patients with uremia by vortex formation using vector flow mapping. Echocardiography. 2012;29(9):1081-90.</w:t>
      </w:r>
    </w:p>
    <w:p w14:paraId="7E9DA421" w14:textId="77777777" w:rsidR="0025163C" w:rsidRPr="0025163C" w:rsidRDefault="0025163C" w:rsidP="0025163C">
      <w:pPr>
        <w:pStyle w:val="EndNoteBibliography"/>
        <w:spacing w:after="0"/>
      </w:pPr>
      <w:r w:rsidRPr="0025163C">
        <w:t>s.10. Goliasch G, Goscinska-Bis K, Caracciolo G, Nakabo A, Smolka G, Pedrizzetti G, et al. CRT improves LV filling dynamics: insights from echocardiographic particle imaging velocimetry. JACC Cardiovasc Imaging. 2013;6(6):704-13.</w:t>
      </w:r>
    </w:p>
    <w:p w14:paraId="5CDC3501" w14:textId="77777777" w:rsidR="0025163C" w:rsidRPr="0025163C" w:rsidRDefault="0025163C" w:rsidP="0025163C">
      <w:pPr>
        <w:pStyle w:val="EndNoteBibliography"/>
        <w:spacing w:after="0"/>
      </w:pPr>
      <w:r w:rsidRPr="0025163C">
        <w:t>s.11. Agati L, Cimino S, Tonti G, Cicogna F, Petronilli V, De Luca L, et al. Quantitative analysis of intraventricular blood flow dynamics by echocardiographic particle image velocimetry in patients with acute myocardial infarction at different stages of left ventricular dysfunction. Eur Heart J Cardiovasc Imaging. 2014;15(11):1203-12.</w:t>
      </w:r>
    </w:p>
    <w:p w14:paraId="1BFD00DC" w14:textId="77777777" w:rsidR="0025163C" w:rsidRPr="0025163C" w:rsidRDefault="0025163C" w:rsidP="0025163C">
      <w:pPr>
        <w:pStyle w:val="EndNoteBibliography"/>
        <w:spacing w:after="0"/>
      </w:pPr>
      <w:r w:rsidRPr="0025163C">
        <w:t>s.12. Abe H, Caracciolo G, Kheradvar A, Pedrizzetti G, Khandheria BK, Narula J, et al. Contrast echocardiography for assessing left ventricular vortex strength in heart failure: a prospective cohort study. Eur Heart J Cardiovasc Imaging. 2013;14(11):1049-60.</w:t>
      </w:r>
    </w:p>
    <w:p w14:paraId="39A34FA1" w14:textId="77777777" w:rsidR="0025163C" w:rsidRPr="0025163C" w:rsidRDefault="0025163C" w:rsidP="0025163C">
      <w:pPr>
        <w:pStyle w:val="EndNoteBibliography"/>
        <w:spacing w:after="0"/>
      </w:pPr>
      <w:r w:rsidRPr="0025163C">
        <w:t>s.13. Cimino S, Pedrizzetti G, Tonti G, Canali E, Petronilli V, De Luca L, et al. In vivo analysis of intraventricular fluid dynamics in healthy hearts. Eur J Mech B Fluids. 2012;35:40-6.</w:t>
      </w:r>
    </w:p>
    <w:p w14:paraId="0EF99B0F" w14:textId="77777777" w:rsidR="0025163C" w:rsidRPr="0025163C" w:rsidRDefault="0025163C" w:rsidP="0025163C">
      <w:pPr>
        <w:pStyle w:val="EndNoteBibliography"/>
        <w:spacing w:after="0"/>
      </w:pPr>
      <w:r w:rsidRPr="0025163C">
        <w:t>s.14. Kamphuis VP, Westenberg JJM, van der Palen RLF, van den Boogaard PJ, van der Geest RJ, de Roos A, et al. Scan-rescan reproducibility of diastolic left ventricular kinetic energy, viscous energy loss and vorticity assessment using 4D flow MRI: analysis in healthy subjects. Int J Cardiovasc Imaging. 2018;34(6):905-20.</w:t>
      </w:r>
    </w:p>
    <w:p w14:paraId="43527C17" w14:textId="77777777" w:rsidR="0025163C" w:rsidRPr="0025163C" w:rsidRDefault="0025163C" w:rsidP="0025163C">
      <w:pPr>
        <w:pStyle w:val="EndNoteBibliography"/>
        <w:spacing w:after="0"/>
      </w:pPr>
      <w:r w:rsidRPr="0025163C">
        <w:lastRenderedPageBreak/>
        <w:t>s.15. Kutty S, Li L, Danford DA, Houle H, Datta S, Mancina J, et al. Effects of right ventricular hemodynamic burden on intraventricular flow in tetralogy of fallot: an echocardiographic contrast particle imaging velocimetry study. J Am Soc Echocardiogr. 2014;27(12):1311-8.</w:t>
      </w:r>
    </w:p>
    <w:p w14:paraId="237408B8" w14:textId="77777777" w:rsidR="0025163C" w:rsidRPr="0025163C" w:rsidRDefault="0025163C" w:rsidP="0025163C">
      <w:pPr>
        <w:pStyle w:val="EndNoteBibliography"/>
        <w:spacing w:after="0"/>
      </w:pPr>
      <w:r w:rsidRPr="0025163C">
        <w:t>s.16. Lampropoulos K, Budts W, Van de Bruaene A, Troost E, van Melle JP. Visualization of the intracavitary blood flow in systemic ventricles of Fontan patients by contrast echocardiography using particle image velocimetry. Cardiovasc Ultrasound. 2012;10(1):5.</w:t>
      </w:r>
    </w:p>
    <w:p w14:paraId="43842D1A" w14:textId="77777777" w:rsidR="0025163C" w:rsidRPr="0025163C" w:rsidRDefault="0025163C" w:rsidP="0025163C">
      <w:pPr>
        <w:pStyle w:val="EndNoteBibliography"/>
        <w:spacing w:after="0"/>
      </w:pPr>
      <w:r w:rsidRPr="0025163C">
        <w:t>s.17. Martinez-Legazpi P, Bermejo J, Benito Y, Yotti R, Perez Del Villar C, Gonzalez-Mansilla A, et al. Contribution of the diastolic vortex ring to left ventricular filling. J Am Coll Cardiol. 2014;64(16):1711-21.</w:t>
      </w:r>
    </w:p>
    <w:p w14:paraId="454E6741" w14:textId="77777777" w:rsidR="0025163C" w:rsidRPr="0025163C" w:rsidRDefault="0025163C" w:rsidP="0025163C">
      <w:pPr>
        <w:pStyle w:val="EndNoteBibliography"/>
        <w:spacing w:after="0"/>
      </w:pPr>
      <w:r w:rsidRPr="0025163C">
        <w:t>s.18. Rodriguez Munoz D, Moya Mur JL, Fernandez-Golfin C, Becker Filho DC, Gonzalez Gomez A, Fernandez Santos S, et al. Left ventricular vortices as observed by vector flow mapping: main determinants and their relation to left ventricular filling. Echocardiography. 2015;32(1):96-105.</w:t>
      </w:r>
    </w:p>
    <w:p w14:paraId="50CE754B" w14:textId="77777777" w:rsidR="0025163C" w:rsidRPr="0025163C" w:rsidRDefault="0025163C" w:rsidP="0025163C">
      <w:pPr>
        <w:pStyle w:val="EndNoteBibliography"/>
        <w:spacing w:after="0"/>
      </w:pPr>
      <w:r w:rsidRPr="0025163C">
        <w:t>s.19. Ro R, Halpern D, Sahn DJ, Homel P, Arabadjian M, Lopresto C, et al. Vector flow mapping in obstructive hypertrophic cardiomyopathy to assess the relationship of early systolic left ventricular flow and the mitral valve. J Am Coll Cardiol. 2014;64(19):1984-95.</w:t>
      </w:r>
    </w:p>
    <w:p w14:paraId="6C3EAD26" w14:textId="77777777" w:rsidR="0025163C" w:rsidRPr="0025163C" w:rsidRDefault="0025163C" w:rsidP="0025163C">
      <w:pPr>
        <w:pStyle w:val="EndNoteBibliography"/>
        <w:spacing w:after="0"/>
      </w:pPr>
      <w:r w:rsidRPr="0025163C">
        <w:t>s.20. Schafer M, Browning J, Schroeder JD, Shandas R, Kheyfets VO, Buckner JK, et al. Vorticity is a marker of diastolic ventricular interdependency in pulmonary hypertension. Pulm Circ. 2016;6(1):46-54.</w:t>
      </w:r>
    </w:p>
    <w:p w14:paraId="705BA362" w14:textId="77777777" w:rsidR="0025163C" w:rsidRPr="0025163C" w:rsidRDefault="0025163C" w:rsidP="0025163C">
      <w:pPr>
        <w:pStyle w:val="EndNoteBibliography"/>
        <w:spacing w:after="0"/>
      </w:pPr>
      <w:r w:rsidRPr="0025163C">
        <w:t>s.21. Rutkowski DR, Barton G, Francois CJ, Bartlett HL, Anagnostopoulos PV, Roldan-Alzate A. Analysis of cavopulmonary and cardiac flow characteristics in fontan Patients: Comparison with healthy volunteers. J Magn Reson Imaging. 2019;49(6):1786-99.</w:t>
      </w:r>
    </w:p>
    <w:p w14:paraId="64D54D31" w14:textId="77777777" w:rsidR="0025163C" w:rsidRPr="0025163C" w:rsidRDefault="0025163C" w:rsidP="0025163C">
      <w:pPr>
        <w:pStyle w:val="EndNoteBibliography"/>
        <w:spacing w:after="0"/>
      </w:pPr>
      <w:r w:rsidRPr="0025163C">
        <w:lastRenderedPageBreak/>
        <w:t>s.22. Gurel E, Prinz C, Van Casteren L, Gao H, Willems R, Voigt JU. The Impact of Function-Flow Interaction on Left Ventricular Efficiency in Patients with Conduction Abnormalities: A Particle Image Velocimetry and Tissue Doppler Study. J Am Soc Echocardiogr. 2016;29(5):431-40.</w:t>
      </w:r>
    </w:p>
    <w:p w14:paraId="1CB83C35" w14:textId="77777777" w:rsidR="0025163C" w:rsidRPr="0025163C" w:rsidRDefault="0025163C" w:rsidP="0025163C">
      <w:pPr>
        <w:pStyle w:val="EndNoteBibliography"/>
        <w:spacing w:after="0"/>
      </w:pPr>
      <w:r w:rsidRPr="0025163C">
        <w:t>s.23. Hong GR, Pedrizzetti G, Tonti G, Li P, Wei Z, Kim JK, et al. Characterization and quantification of vortex flow in the human left ventricle by contrast echocardiography using vector particle image velocimetry. JACC Cardiovasc Imaging. 2008;1(6):705-17.</w:t>
      </w:r>
    </w:p>
    <w:p w14:paraId="0888A479" w14:textId="77777777" w:rsidR="0025163C" w:rsidRPr="0025163C" w:rsidRDefault="0025163C" w:rsidP="0025163C">
      <w:pPr>
        <w:pStyle w:val="EndNoteBibliography"/>
        <w:spacing w:after="0"/>
      </w:pPr>
      <w:r w:rsidRPr="0025163C">
        <w:t>s.24. Tang C, Zhu Y, Zhang J, Niu C, Liu D, Liao Y, et al. Analysis of left ventricular fluid dynamics in dilated cardiomyopathy by echocardiographic particle image velocimetry. Echocardiography. 2018;35(1):56-63.</w:t>
      </w:r>
    </w:p>
    <w:p w14:paraId="072FFFD2" w14:textId="77777777" w:rsidR="0025163C" w:rsidRPr="0025163C" w:rsidRDefault="0025163C" w:rsidP="0025163C">
      <w:pPr>
        <w:pStyle w:val="EndNoteBibliography"/>
        <w:spacing w:after="0"/>
      </w:pPr>
      <w:r w:rsidRPr="0025163C">
        <w:t>s.25. Garg P, Crandon S, Swoboda PP, Fent GJ, Foley JRJ, Chew PG, et al. Left ventricular blood flow kinetic energy after myocardial infarction - insights from 4D flow cardiovascular magnetic resonance. J Cardiovasc Magn Reson. 2018;20(1):61.</w:t>
      </w:r>
    </w:p>
    <w:p w14:paraId="5204EC85" w14:textId="77777777" w:rsidR="0025163C" w:rsidRPr="0025163C" w:rsidRDefault="0025163C" w:rsidP="0025163C">
      <w:pPr>
        <w:pStyle w:val="EndNoteBibliography"/>
        <w:spacing w:after="0"/>
      </w:pPr>
      <w:r w:rsidRPr="0025163C">
        <w:t>s.26. Kanski M, Arvidsson PM, Toger J, Borgquist R, Heiberg E, Carlsson M, et al. Left ventricular fluid kinetic energy time curves in heart failure from cardiovascular magnetic resonance 4D flow data. J Cardiovasc Magn Reson. 2015;17(1):111.</w:t>
      </w:r>
    </w:p>
    <w:p w14:paraId="6E91320A" w14:textId="77777777" w:rsidR="0025163C" w:rsidRPr="0025163C" w:rsidRDefault="0025163C" w:rsidP="0025163C">
      <w:pPr>
        <w:pStyle w:val="EndNoteBibliography"/>
        <w:spacing w:after="0"/>
      </w:pPr>
      <w:r w:rsidRPr="0025163C">
        <w:t>s.27. Zajac J, Eriksson J, Dyverfeldt P, Bolger AF, Ebbers T, Carlhall CJ. Turbulent kinetic energy in normal and myopathic left ventricles. J Magn Reson Imaging. 2015;41(4):1021-9.</w:t>
      </w:r>
    </w:p>
    <w:p w14:paraId="7E4A069C" w14:textId="77777777" w:rsidR="0025163C" w:rsidRPr="0025163C" w:rsidRDefault="0025163C" w:rsidP="0025163C">
      <w:pPr>
        <w:pStyle w:val="EndNoteBibliography"/>
        <w:spacing w:after="0"/>
      </w:pPr>
      <w:r w:rsidRPr="0025163C">
        <w:t>s.28. Ji L, Hu W, Yong Y, Wu H, Zhou L, Xu D. Left ventricular energy loss and wall shear stress assessed by vector flow mapping in patients with hypertrophic cardiomyopathy. Int J Cardiovasc Imaging. 2018;34(9):1383-91.</w:t>
      </w:r>
    </w:p>
    <w:p w14:paraId="2354A49A" w14:textId="77777777" w:rsidR="0025163C" w:rsidRPr="0025163C" w:rsidRDefault="0025163C" w:rsidP="0025163C">
      <w:pPr>
        <w:pStyle w:val="EndNoteBibliography"/>
        <w:spacing w:after="0"/>
      </w:pPr>
      <w:r w:rsidRPr="0025163C">
        <w:lastRenderedPageBreak/>
        <w:t>s.29. Li CM, Bai WJ, Liu YT, Tang H, Rao L. Dissipative energy loss within the left ventricle detected by vector flow mapping in diabetic patients with controlled and uncontrolled blood glucose levels. Int J Cardiovasc Imaging. 2017;33(8):1151-8.</w:t>
      </w:r>
    </w:p>
    <w:p w14:paraId="49E3C501" w14:textId="77777777" w:rsidR="0025163C" w:rsidRPr="0025163C" w:rsidRDefault="0025163C" w:rsidP="0025163C">
      <w:pPr>
        <w:pStyle w:val="EndNoteBibliography"/>
        <w:spacing w:after="0"/>
      </w:pPr>
      <w:r w:rsidRPr="0025163C">
        <w:t>s.30. Lin M, Hao L, Cao Y, Xie F, Han W, Rong B, et al. Successful radiofrequency catheter ablation of atrial fibrillation is associated with improvement in left ventricular energy loss and mechanics abnormalities. Int J Cardiovasc Imaging. 2019;35(3):427-35.</w:t>
      </w:r>
    </w:p>
    <w:p w14:paraId="69DEDC90" w14:textId="77777777" w:rsidR="0025163C" w:rsidRPr="0025163C" w:rsidRDefault="0025163C" w:rsidP="0025163C">
      <w:pPr>
        <w:pStyle w:val="EndNoteBibliography"/>
        <w:spacing w:after="0"/>
      </w:pPr>
      <w:r w:rsidRPr="0025163C">
        <w:t>s.31. Wang Y, Ma R, Ding G, Hou D, Li Z, Yin L, et al. Left Ventricular Energy Loss Assessed by Vector Flow Mapping in Patients with Prediabetes and Type 2 Diabetes Mellitus. Ultrasound Med Biol. 2016;42(8):1730-40.</w:t>
      </w:r>
    </w:p>
    <w:p w14:paraId="508894C2" w14:textId="77777777" w:rsidR="0025163C" w:rsidRPr="0025163C" w:rsidRDefault="0025163C" w:rsidP="0025163C">
      <w:pPr>
        <w:pStyle w:val="EndNoteBibliography"/>
        <w:spacing w:after="0"/>
      </w:pPr>
      <w:r w:rsidRPr="0025163C">
        <w:t>s.32. Zhong Y, Liu Y, Wu T, Song H, Chen Z, Zhu W, et al. Assessment of Left Ventricular Dissipative Energy Loss by Vector Flow Mapping in Patients With End-Stage Renal Disease. J Ultrasound Med. 2016;35(5):965-73.</w:t>
      </w:r>
    </w:p>
    <w:p w14:paraId="5FEE99AF" w14:textId="77777777" w:rsidR="0025163C" w:rsidRPr="0025163C" w:rsidRDefault="0025163C" w:rsidP="0025163C">
      <w:pPr>
        <w:pStyle w:val="EndNoteBibliography"/>
        <w:spacing w:after="0"/>
      </w:pPr>
      <w:r w:rsidRPr="0025163C">
        <w:t>s.33. Stoll VM, Loudon M, Eriksson J, Bissell MM, Dyverfeldt P, Ebbers T, et al. Test-retest variability of left ventricular 4D flow cardiovascular magnetic resonance measurements in healthy subjects. J Cardiovasc Magn Reson. 2018;20(1):15.</w:t>
      </w:r>
    </w:p>
    <w:p w14:paraId="19CA6E16" w14:textId="77777777" w:rsidR="0025163C" w:rsidRPr="0025163C" w:rsidRDefault="0025163C" w:rsidP="0025163C">
      <w:pPr>
        <w:pStyle w:val="EndNoteBibliography"/>
        <w:spacing w:after="0"/>
      </w:pPr>
      <w:r w:rsidRPr="0025163C">
        <w:t>s.34. Prinz C, Lehmann R, Brandao da Silva D, Jurczak B, Bitter T, Faber L, et al. Echocardiographic particle image velocimetry for the evaluation of diastolic function in hypertrophic nonobstructive cardiomyopathy. Echocardiography. 2014;31(7):886-94.</w:t>
      </w:r>
    </w:p>
    <w:p w14:paraId="08A75EE6" w14:textId="77777777" w:rsidR="0025163C" w:rsidRPr="0025163C" w:rsidRDefault="0025163C" w:rsidP="0025163C">
      <w:pPr>
        <w:pStyle w:val="EndNoteBibliography"/>
        <w:spacing w:after="0"/>
      </w:pPr>
      <w:r w:rsidRPr="0025163C">
        <w:t>s.35. Xu L, Sun C, Zhu X, Liu W, Ta S, Zhao D, et al. Characterization of left ventricle energy loss in healthy adults using vector flow mapping: Preliminary results. Echocardiography. 2017;34(5):700-8.</w:t>
      </w:r>
    </w:p>
    <w:p w14:paraId="79B1EDF4" w14:textId="77777777" w:rsidR="0025163C" w:rsidRPr="0025163C" w:rsidRDefault="0025163C" w:rsidP="0025163C">
      <w:pPr>
        <w:pStyle w:val="EndNoteBibliography"/>
        <w:spacing w:after="0"/>
      </w:pPr>
      <w:r w:rsidRPr="0025163C">
        <w:lastRenderedPageBreak/>
        <w:t>s.36. Akiyama K, Maeda S, Matsuyama T, Kainuma A, Ishii M, Naito Y, et al. Vector flow mapping analysis of left ventricular energetic performance in healthy adult volunteers. BMC Cardiovasc Disord. 2017;17(1):21.</w:t>
      </w:r>
    </w:p>
    <w:p w14:paraId="7ABB1C6E" w14:textId="77777777" w:rsidR="0025163C" w:rsidRPr="0025163C" w:rsidRDefault="0025163C" w:rsidP="0025163C">
      <w:pPr>
        <w:pStyle w:val="EndNoteBibliography"/>
        <w:spacing w:after="0"/>
      </w:pPr>
      <w:r w:rsidRPr="0025163C">
        <w:t>s.37. Sjoberg P, Bidhult S, Bock J, Heiberg E, Arheden H, Gustafsson R, et al. Disturbed left and right ventricular kinetic energy in patients with repaired tetralogy of Fallot: pathophysiological insights using 4D-flow MRI. Eur Radiol. 2018;28(10):4066-76.</w:t>
      </w:r>
    </w:p>
    <w:p w14:paraId="0202EC3A" w14:textId="77777777" w:rsidR="0025163C" w:rsidRPr="0025163C" w:rsidRDefault="0025163C" w:rsidP="0025163C">
      <w:pPr>
        <w:pStyle w:val="EndNoteBibliography"/>
        <w:spacing w:after="0"/>
      </w:pPr>
      <w:r w:rsidRPr="0025163C">
        <w:t>s.38. Steding-Ehrenborg K, Arvidsson PM, Toger J, Rydberg M, Heiberg E, Carlsson M, et al. Determinants of kinetic energy of blood flow in the four-chambered heart in athletes and sedentary controls. Am J Physiol Heart Circ Physiol. 2016;310(1):H113-22.</w:t>
      </w:r>
    </w:p>
    <w:p w14:paraId="3E79C6CA" w14:textId="77777777" w:rsidR="0025163C" w:rsidRPr="0025163C" w:rsidRDefault="0025163C" w:rsidP="0025163C">
      <w:pPr>
        <w:pStyle w:val="EndNoteBibliography"/>
        <w:spacing w:after="0"/>
      </w:pPr>
      <w:r w:rsidRPr="0025163C">
        <w:t>s.39. Svalbring E, Fredriksson A, Eriksson J, Dyverfeldt P, Ebbers T, Bolger AF, et al. Altered Diastolic Flow Patterns and Kinetic Energy in Subtle Left Ventricular Remodeling and Dysfunction Detected by 4D Flow MRI. PLoS One. 2016;11(8):e0161391.</w:t>
      </w:r>
    </w:p>
    <w:p w14:paraId="4185989F" w14:textId="77777777" w:rsidR="0025163C" w:rsidRPr="0025163C" w:rsidRDefault="0025163C" w:rsidP="0025163C">
      <w:pPr>
        <w:pStyle w:val="EndNoteBibliography"/>
        <w:spacing w:after="0"/>
      </w:pPr>
      <w:r w:rsidRPr="0025163C">
        <w:t>s.40. Eriksson J, Dyverfeldt P, Engvall J, Bolger AF, Ebbers T, Carlhall CJ. Quantification of presystolic blood flow organization and energetics in the human left ventricle. Am J Physiol Heart Circ Physiol. 2011;300(6):H2135-41.</w:t>
      </w:r>
    </w:p>
    <w:p w14:paraId="7D05E0BC" w14:textId="77777777" w:rsidR="0025163C" w:rsidRPr="0025163C" w:rsidRDefault="0025163C" w:rsidP="0025163C">
      <w:pPr>
        <w:pStyle w:val="EndNoteBibliography"/>
        <w:spacing w:after="0"/>
      </w:pPr>
      <w:r w:rsidRPr="0025163C">
        <w:t>s.41. Bolger AF, Heiberg E, Karlsson M, Wigstrom L, Engvall J, Sigfridsson A, et al. Transit of blood flow through the human left ventricle mapped by cardiovascular magnetic resonance. J Cardiovasc Magn Reson. 2007;9(5):741-7.</w:t>
      </w:r>
    </w:p>
    <w:p w14:paraId="33AEB3F6" w14:textId="77777777" w:rsidR="0025163C" w:rsidRPr="0025163C" w:rsidRDefault="0025163C" w:rsidP="0025163C">
      <w:pPr>
        <w:pStyle w:val="EndNoteBibliography"/>
        <w:spacing w:after="0"/>
      </w:pPr>
      <w:r w:rsidRPr="0025163C">
        <w:t>s.42. Chen M, Jin JM, Zhang Y, Gao Y, Liu SL. Assessment of left ventricular diastolic dysfunction based on the intraventricular velocity difference by vector flow mapping. J Ultrasound Med. 2013;32(12):2063-71.</w:t>
      </w:r>
    </w:p>
    <w:p w14:paraId="2936420B" w14:textId="77777777" w:rsidR="0025163C" w:rsidRPr="0025163C" w:rsidRDefault="0025163C" w:rsidP="0025163C">
      <w:pPr>
        <w:pStyle w:val="EndNoteBibliography"/>
        <w:spacing w:after="0"/>
      </w:pPr>
      <w:r w:rsidRPr="0025163C">
        <w:lastRenderedPageBreak/>
        <w:t>s.43. Fukuda N, Itatani K, Kimura K, Ebihara A, Negishi K, Uno K, et al. Prolonged vortex formation during the ejection period in the left ventricle with low ejection fraction: a study by vector flow mapping. J Med Ultrason (2001). 2014;41(3):301-10.</w:t>
      </w:r>
    </w:p>
    <w:p w14:paraId="47A03F8D" w14:textId="77777777" w:rsidR="0025163C" w:rsidRPr="0025163C" w:rsidRDefault="0025163C" w:rsidP="0025163C">
      <w:pPr>
        <w:pStyle w:val="EndNoteBibliography"/>
        <w:spacing w:after="0"/>
      </w:pPr>
      <w:r w:rsidRPr="0025163C">
        <w:t>s.44. Nogami Y, Ishizu T, Atsumi A, Yamamoto M, Kawamura R, Seo Y, et al. Abnormal early diastolic intraventricular flow 'kinetic energy index' assessed by vector flow mapping in patients with elevated filling pressure. Eur Heart J Cardiovasc Imaging. 2013;14(3):253-60.</w:t>
      </w:r>
    </w:p>
    <w:p w14:paraId="63139CAB" w14:textId="77777777" w:rsidR="0025163C" w:rsidRPr="0025163C" w:rsidRDefault="0025163C" w:rsidP="0025163C">
      <w:pPr>
        <w:pStyle w:val="EndNoteBibliography"/>
        <w:spacing w:after="0"/>
      </w:pPr>
      <w:r w:rsidRPr="0025163C">
        <w:t>s.45. Nogami Y, Ishizu T, Atsumi A, Yamamoto M, Nakamura A, Machino-Ohtsuka T, et al. Diastolic suction in heart failure: impact of left ventricular geometry, untwist, and flow mechanics. Life Sci. 2014;102(2):111-7.</w:t>
      </w:r>
    </w:p>
    <w:p w14:paraId="0CB31E2B" w14:textId="77777777" w:rsidR="0025163C" w:rsidRPr="0025163C" w:rsidRDefault="0025163C" w:rsidP="0025163C">
      <w:pPr>
        <w:pStyle w:val="EndNoteBibliography"/>
        <w:spacing w:after="0"/>
      </w:pPr>
      <w:r w:rsidRPr="0025163C">
        <w:t>s.46. Zhang H, Zhang J, Zhu X, Chen L, Liu L, Duan Y, et al. The left ventricular intracavitary vortex during the isovolumic contraction period as detected by vector flow mapping. Echocardiography. 2012;29(5):579-87.</w:t>
      </w:r>
    </w:p>
    <w:p w14:paraId="5F713181" w14:textId="77777777" w:rsidR="0025163C" w:rsidRPr="0025163C" w:rsidRDefault="0025163C" w:rsidP="0025163C">
      <w:pPr>
        <w:pStyle w:val="EndNoteBibliography"/>
        <w:spacing w:after="0"/>
      </w:pPr>
      <w:r w:rsidRPr="0025163C">
        <w:t>s.47. Zhang H, Ren X, Song J, Cao X, Wang B, Liu Y, et al. Intraventricular Isovolumic Relaxation Flow Patterns Studied by Using Vector Flow Mapping. Echocardiography. 2016;33(6):902-9.</w:t>
      </w:r>
    </w:p>
    <w:p w14:paraId="4E9344B9" w14:textId="77777777" w:rsidR="0025163C" w:rsidRPr="0025163C" w:rsidRDefault="0025163C" w:rsidP="0025163C">
      <w:pPr>
        <w:pStyle w:val="EndNoteBibliography"/>
        <w:spacing w:after="0"/>
      </w:pPr>
      <w:r w:rsidRPr="0025163C">
        <w:t>s.48. Zhou BY, Wang J, Xie MX, Liu MW, Lv Q. Left ventricular systolic intraventricular flow field assessment in hyperthyroidism patients using vector flow mapping. J Huazhong Univ Sci Technolog Med Sci. 2015;35(4):574-8.</w:t>
      </w:r>
    </w:p>
    <w:p w14:paraId="77926135" w14:textId="77777777" w:rsidR="0025163C" w:rsidRPr="0025163C" w:rsidRDefault="0025163C" w:rsidP="0025163C">
      <w:pPr>
        <w:pStyle w:val="EndNoteBibliography"/>
        <w:spacing w:after="0"/>
      </w:pPr>
      <w:r w:rsidRPr="0025163C">
        <w:t>s.49. Arvidsson PM, Toger J, Carlsson M, Steding-Ehrenborg K, Pedrizzetti G, Heiberg E, et al. Left and right ventricular hemodynamic forces in healthy volunteers and elite athletes assessed with 4D flow magnetic resonance imaging. Am J Physiol Heart Circ Physiol. 2017;312(2):H314-H28.</w:t>
      </w:r>
    </w:p>
    <w:p w14:paraId="00081B65" w14:textId="77777777" w:rsidR="0025163C" w:rsidRPr="0025163C" w:rsidRDefault="0025163C" w:rsidP="0025163C">
      <w:pPr>
        <w:pStyle w:val="EndNoteBibliography"/>
        <w:spacing w:after="0"/>
      </w:pPr>
      <w:r w:rsidRPr="0025163C">
        <w:lastRenderedPageBreak/>
        <w:t>s.50. Calkoen EE, de Koning PJ, Blom NA, Kroft LJ, de Roos A, Wolterbeek R, et al. Disturbed Intracardiac Flow Organization After Atrioventricular Septal Defect Correction as Assessed With 4D Flow Magnetic Resonance Imaging and Quantitative Particle Tracing. Invest Radiol. 2015;50(12):850-7.</w:t>
      </w:r>
    </w:p>
    <w:p w14:paraId="3C204E24" w14:textId="77777777" w:rsidR="0025163C" w:rsidRPr="0025163C" w:rsidRDefault="0025163C" w:rsidP="0025163C">
      <w:pPr>
        <w:pStyle w:val="EndNoteBibliography"/>
        <w:spacing w:after="0"/>
      </w:pPr>
      <w:r w:rsidRPr="0025163C">
        <w:t>s.51. Calkoen EE, Roest AA, Kroft LJ, van der Geest RJ, Jongbloed MR, van den Boogaard PJ, et al. Characterization and improved quantification of left ventricular inflow using streamline visualization with 4DFlow MRI in healthy controls and patients after atrioventricular septal defect correction. J Magn Reson Imaging. 2015;41(6):1512-20.</w:t>
      </w:r>
    </w:p>
    <w:p w14:paraId="49BA316E" w14:textId="77777777" w:rsidR="0025163C" w:rsidRPr="0025163C" w:rsidRDefault="0025163C" w:rsidP="0025163C">
      <w:pPr>
        <w:pStyle w:val="EndNoteBibliography"/>
        <w:spacing w:after="0"/>
      </w:pPr>
      <w:r w:rsidRPr="0025163C">
        <w:t>s.52. Crandon S, Westenberg JJM, Swoboda PP, Fent GJ, Foley JRJ, Chew PG, et al. Impact of Age and Diastolic Function on Novel, 4D flow CMR Biomarkers of Left Ventricular Blood Flow Kinetic Energy. Sci Rep. 2018;8(1):14436.</w:t>
      </w:r>
    </w:p>
    <w:p w14:paraId="565E0103" w14:textId="77777777" w:rsidR="0025163C" w:rsidRPr="0025163C" w:rsidRDefault="0025163C" w:rsidP="0025163C">
      <w:pPr>
        <w:pStyle w:val="EndNoteBibliography"/>
        <w:spacing w:after="0"/>
      </w:pPr>
      <w:r w:rsidRPr="0025163C">
        <w:t>s.53. Elbaz MS, Calkoen EE, Westenberg JJ, Lelieveldt BP, Roest AA, van der Geest RJ. Vortex flow during early and late left ventricular filling in normal subjects: quantitative characterization using retrospectively-gated 4D flow cardiovascular magnetic resonance and three-dimensional vortex core analysis. J Cardiovasc Magn Reson. 2014;16(1):78.</w:t>
      </w:r>
    </w:p>
    <w:p w14:paraId="75BD0AB5" w14:textId="77777777" w:rsidR="0025163C" w:rsidRPr="0025163C" w:rsidRDefault="0025163C" w:rsidP="0025163C">
      <w:pPr>
        <w:pStyle w:val="EndNoteBibliography"/>
        <w:spacing w:after="0"/>
      </w:pPr>
      <w:r w:rsidRPr="0025163C">
        <w:t>s.54. Elbaz MS, van der Geest RJ, Calkoen EE, de Roos A, Lelieveldt BP, Roest AA, et al. Assessment of viscous energy loss and the association with three-dimensional vortex ring formation in left ventricular inflow: In vivo evaluation using four-dimensional flow MRI. Magn Reson Med. 2017;77(2):794-805.</w:t>
      </w:r>
    </w:p>
    <w:p w14:paraId="38C6D54B" w14:textId="77777777" w:rsidR="0025163C" w:rsidRPr="0025163C" w:rsidRDefault="0025163C" w:rsidP="0025163C">
      <w:pPr>
        <w:pStyle w:val="EndNoteBibliography"/>
        <w:spacing w:after="0"/>
      </w:pPr>
      <w:r w:rsidRPr="0025163C">
        <w:t>s.55. Eriksson J, Bolger AF, Ebbers T, Carlhall CJ. Four-dimensional blood flow-specific markers of LV dysfunction in dilated cardiomyopathy. Eur Heart J Cardiovasc Imaging. 2013;14(5):417-24.</w:t>
      </w:r>
    </w:p>
    <w:p w14:paraId="54FFFE1E" w14:textId="77777777" w:rsidR="0025163C" w:rsidRPr="0025163C" w:rsidRDefault="0025163C" w:rsidP="0025163C">
      <w:pPr>
        <w:pStyle w:val="EndNoteBibliography"/>
        <w:spacing w:after="0"/>
      </w:pPr>
      <w:r w:rsidRPr="0025163C">
        <w:lastRenderedPageBreak/>
        <w:t>s.56. Eriksson J, Bolger AF, Ebbers T, Carlhall CJ. Assessment of left ventricular hemodynamic forces in healthy subjects and patients with dilated cardiomyopathy using 4D flow MRI. Physiol Rep. 2016;4(3):e12685.</w:t>
      </w:r>
    </w:p>
    <w:p w14:paraId="20A04D4E" w14:textId="77777777" w:rsidR="0025163C" w:rsidRPr="0025163C" w:rsidRDefault="0025163C" w:rsidP="0025163C">
      <w:pPr>
        <w:pStyle w:val="EndNoteBibliography"/>
        <w:spacing w:after="0"/>
      </w:pPr>
      <w:r w:rsidRPr="0025163C">
        <w:t>s.57. Kamphuis VP, van der Palen RLF, de Koning PJH, Elbaz MSM, van der Geest RJ, de Roos A, et al. In-scan and scan-rescan assessment of LV in- and outflow volumes by 4D flow MRI versus 2D planimetry. J Magn Reson Imaging. 2018;47(2):511-22.</w:t>
      </w:r>
    </w:p>
    <w:p w14:paraId="6215272E" w14:textId="77777777" w:rsidR="0025163C" w:rsidRPr="0025163C" w:rsidRDefault="0025163C" w:rsidP="0025163C">
      <w:pPr>
        <w:pStyle w:val="EndNoteBibliography"/>
        <w:spacing w:after="0"/>
      </w:pPr>
      <w:r w:rsidRPr="0025163C">
        <w:t>s.58. Samnoy SF, Cuypers J, Greve G, Larsen TH. 4D left ventricular resultant wall motion and blood flow assessed by phase-shift velocity mapping at high-field 3T MRI. Clin Physiol Funct Imaging. 2017;37(6):615-21.</w:t>
      </w:r>
    </w:p>
    <w:p w14:paraId="4D7F2F75" w14:textId="77777777" w:rsidR="0025163C" w:rsidRPr="0025163C" w:rsidRDefault="0025163C" w:rsidP="0025163C">
      <w:pPr>
        <w:pStyle w:val="EndNoteBibliography"/>
      </w:pPr>
      <w:r w:rsidRPr="0025163C">
        <w:t>s.59. van Ooij P, Allen BD, Contaldi C, Garcia J, Collins J, Carr J, et al. 4D flow MRI and T1 -Mapping: Assessment of altered cardiac hemodynamics and extracellular volume fraction in hypertrophic cardiomyopathy. J Magn Reson Imaging. 2016;43(1):107-14.</w:t>
      </w:r>
    </w:p>
    <w:p w14:paraId="3E424079" w14:textId="198990A8" w:rsidR="00CE5040" w:rsidRDefault="00400358" w:rsidP="005C0030">
      <w:pPr>
        <w:jc w:val="both"/>
      </w:pPr>
      <w:r>
        <w:fldChar w:fldCharType="end"/>
      </w:r>
    </w:p>
    <w:p w14:paraId="4E8AA302" w14:textId="77777777" w:rsidR="005C0030" w:rsidRDefault="005C0030">
      <w:pPr>
        <w:jc w:val="both"/>
      </w:pPr>
    </w:p>
    <w:sectPr w:rsidR="005C0030" w:rsidSect="00C445DA">
      <w:footerReference w:type="default" r:id="rId8"/>
      <w:pgSz w:w="12240" w:h="15840"/>
      <w:pgMar w:top="1440" w:right="1440" w:bottom="1440"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5A7FE" w14:textId="77777777" w:rsidR="00797F46" w:rsidRDefault="00797F46">
      <w:pPr>
        <w:spacing w:after="0" w:line="240" w:lineRule="auto"/>
      </w:pPr>
      <w:r>
        <w:separator/>
      </w:r>
    </w:p>
  </w:endnote>
  <w:endnote w:type="continuationSeparator" w:id="0">
    <w:p w14:paraId="23D5B4F7" w14:textId="77777777" w:rsidR="00797F46" w:rsidRDefault="00797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Myriad Pro">
    <w:altName w:val="Myriad Pro"/>
    <w:panose1 w:val="020B0503030403020204"/>
    <w:charset w:val="00"/>
    <w:family w:val="swiss"/>
    <w:notTrueType/>
    <w:pitch w:val="variable"/>
    <w:sig w:usb0="20000287" w:usb1="00000001" w:usb2="00000000" w:usb3="00000000" w:csb0="0000019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078929"/>
      <w:docPartObj>
        <w:docPartGallery w:val="Page Numbers (Bottom of Page)"/>
        <w:docPartUnique/>
      </w:docPartObj>
    </w:sdtPr>
    <w:sdtEndPr/>
    <w:sdtContent>
      <w:p w14:paraId="319F0032" w14:textId="77777777" w:rsidR="00F30F35" w:rsidRDefault="00F32E95">
        <w:pPr>
          <w:pStyle w:val="Footer"/>
          <w:jc w:val="center"/>
        </w:pPr>
        <w:r>
          <w:fldChar w:fldCharType="begin"/>
        </w:r>
        <w:r>
          <w:instrText>PAGE   \* MERGEFORMAT</w:instrText>
        </w:r>
        <w:r>
          <w:fldChar w:fldCharType="separate"/>
        </w:r>
        <w:r w:rsidRPr="00A92805">
          <w:rPr>
            <w:noProof/>
            <w:lang w:val="nl-NL"/>
          </w:rPr>
          <w:t>21</w:t>
        </w:r>
        <w:r>
          <w:fldChar w:fldCharType="end"/>
        </w:r>
      </w:p>
    </w:sdtContent>
  </w:sdt>
  <w:p w14:paraId="3BD73EC1" w14:textId="77777777" w:rsidR="00F30F35" w:rsidRDefault="00797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8A277" w14:textId="77777777" w:rsidR="00797F46" w:rsidRDefault="00797F46">
      <w:pPr>
        <w:spacing w:after="0" w:line="240" w:lineRule="auto"/>
      </w:pPr>
      <w:r>
        <w:separator/>
      </w:r>
    </w:p>
  </w:footnote>
  <w:footnote w:type="continuationSeparator" w:id="0">
    <w:p w14:paraId="074B2B36" w14:textId="77777777" w:rsidR="00797F46" w:rsidRDefault="00797F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2752"/>
    <w:multiLevelType w:val="hybridMultilevel"/>
    <w:tmpl w:val="4A9A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F92600"/>
    <w:multiLevelType w:val="hybridMultilevel"/>
    <w:tmpl w:val="C37E44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10349C"/>
    <w:multiLevelType w:val="hybridMultilevel"/>
    <w:tmpl w:val="07AE17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0F058BB"/>
    <w:multiLevelType w:val="multilevel"/>
    <w:tmpl w:val="6F161A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3D83EEC"/>
    <w:multiLevelType w:val="hybridMultilevel"/>
    <w:tmpl w:val="5B0426B2"/>
    <w:lvl w:ilvl="0" w:tplc="04090001">
      <w:start w:val="1"/>
      <w:numFmt w:val="bullet"/>
      <w:lvlText w:val=""/>
      <w:lvlJc w:val="left"/>
      <w:pPr>
        <w:ind w:left="720" w:hanging="360"/>
      </w:pPr>
      <w:rPr>
        <w:rFonts w:ascii="Symbol" w:hAnsi="Symbol" w:hint="default"/>
      </w:rPr>
    </w:lvl>
    <w:lvl w:ilvl="1" w:tplc="1D549608">
      <w:numFmt w:val="bullet"/>
      <w:lvlText w:val="-"/>
      <w:lvlJc w:val="left"/>
      <w:pPr>
        <w:ind w:left="1440" w:hanging="360"/>
      </w:pPr>
      <w:rPr>
        <w:rFonts w:ascii="Times New Roman" w:eastAsia="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CF392E"/>
    <w:multiLevelType w:val="hybridMultilevel"/>
    <w:tmpl w:val="98488B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034726"/>
    <w:multiLevelType w:val="hybridMultilevel"/>
    <w:tmpl w:val="6CDE0272"/>
    <w:lvl w:ilvl="0" w:tplc="117AF908">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4F16F8"/>
    <w:multiLevelType w:val="hybridMultilevel"/>
    <w:tmpl w:val="C5A4B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1A613F"/>
    <w:multiLevelType w:val="hybridMultilevel"/>
    <w:tmpl w:val="D3F29E22"/>
    <w:lvl w:ilvl="0" w:tplc="354C344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9C76C0"/>
    <w:multiLevelType w:val="hybridMultilevel"/>
    <w:tmpl w:val="1C4ACB92"/>
    <w:lvl w:ilvl="0" w:tplc="D39E07D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9"/>
  </w:num>
  <w:num w:numId="5">
    <w:abstractNumId w:val="6"/>
  </w:num>
  <w:num w:numId="6">
    <w:abstractNumId w:val="4"/>
  </w:num>
  <w:num w:numId="7">
    <w:abstractNumId w:val="2"/>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ardiovascular Ultrasound BMC&lt;/Style&gt;&lt;LeftDelim&gt;{&lt;/LeftDelim&gt;&lt;RightDelim&gt;}&lt;/RightDelim&gt;&lt;FontName&gt;Times New Roman&lt;/FontName&gt;&lt;FontSize&gt;12&lt;/FontSize&gt;&lt;ReflistTitle&gt;&lt;/ReflistTitle&gt;&lt;StartingRefnum&gt;1&lt;/StartingRefnum&gt;&lt;FirstLineIndent&gt;0&lt;/FirstLineIndent&gt;&lt;HangingIndent&gt;56&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per2edwfqttdame5tsuv0zw3waz5fwtft09v&quot;&gt;RL - VTX&lt;record-ids&gt;&lt;item&gt;7&lt;/item&gt;&lt;item&gt;10&lt;/item&gt;&lt;item&gt;28&lt;/item&gt;&lt;item&gt;32&lt;/item&gt;&lt;item&gt;36&lt;/item&gt;&lt;item&gt;40&lt;/item&gt;&lt;item&gt;49&lt;/item&gt;&lt;item&gt;72&lt;/item&gt;&lt;item&gt;82&lt;/item&gt;&lt;item&gt;93&lt;/item&gt;&lt;item&gt;114&lt;/item&gt;&lt;item&gt;134&lt;/item&gt;&lt;item&gt;155&lt;/item&gt;&lt;item&gt;163&lt;/item&gt;&lt;item&gt;176&lt;/item&gt;&lt;item&gt;179&lt;/item&gt;&lt;item&gt;188&lt;/item&gt;&lt;item&gt;203&lt;/item&gt;&lt;item&gt;229&lt;/item&gt;&lt;item&gt;236&lt;/item&gt;&lt;item&gt;244&lt;/item&gt;&lt;item&gt;252&lt;/item&gt;&lt;item&gt;255&lt;/item&gt;&lt;item&gt;280&lt;/item&gt;&lt;item&gt;293&lt;/item&gt;&lt;item&gt;301&lt;/item&gt;&lt;item&gt;313&lt;/item&gt;&lt;item&gt;323&lt;/item&gt;&lt;item&gt;331&lt;/item&gt;&lt;item&gt;345&lt;/item&gt;&lt;item&gt;376&lt;/item&gt;&lt;item&gt;395&lt;/item&gt;&lt;item&gt;409&lt;/item&gt;&lt;item&gt;414&lt;/item&gt;&lt;item&gt;426&lt;/item&gt;&lt;item&gt;428&lt;/item&gt;&lt;item&gt;430&lt;/item&gt;&lt;item&gt;432&lt;/item&gt;&lt;item&gt;435&lt;/item&gt;&lt;item&gt;438&lt;/item&gt;&lt;item&gt;485&lt;/item&gt;&lt;item&gt;514&lt;/item&gt;&lt;item&gt;522&lt;/item&gt;&lt;item&gt;529&lt;/item&gt;&lt;item&gt;543&lt;/item&gt;&lt;item&gt;577&lt;/item&gt;&lt;item&gt;611&lt;/item&gt;&lt;item&gt;638&lt;/item&gt;&lt;item&gt;685&lt;/item&gt;&lt;item&gt;827&lt;/item&gt;&lt;item&gt;892&lt;/item&gt;&lt;item&gt;2137&lt;/item&gt;&lt;item&gt;2147&lt;/item&gt;&lt;item&gt;2299&lt;/item&gt;&lt;item&gt;2396&lt;/item&gt;&lt;item&gt;2509&lt;/item&gt;&lt;item&gt;2551&lt;/item&gt;&lt;item&gt;3822&lt;/item&gt;&lt;item&gt;3917&lt;/item&gt;&lt;/record-ids&gt;&lt;/item&gt;&lt;/Libraries&gt;"/>
  </w:docVars>
  <w:rsids>
    <w:rsidRoot w:val="00F32E95"/>
    <w:rsid w:val="00006D9D"/>
    <w:rsid w:val="00034445"/>
    <w:rsid w:val="000353B2"/>
    <w:rsid w:val="00086D15"/>
    <w:rsid w:val="00097B85"/>
    <w:rsid w:val="000A1F9A"/>
    <w:rsid w:val="000A2030"/>
    <w:rsid w:val="000D582F"/>
    <w:rsid w:val="00104B1F"/>
    <w:rsid w:val="00115185"/>
    <w:rsid w:val="0013184B"/>
    <w:rsid w:val="001340C1"/>
    <w:rsid w:val="001347ED"/>
    <w:rsid w:val="001913FE"/>
    <w:rsid w:val="001A425C"/>
    <w:rsid w:val="001C1208"/>
    <w:rsid w:val="001D059F"/>
    <w:rsid w:val="001E7549"/>
    <w:rsid w:val="00226F53"/>
    <w:rsid w:val="0025163C"/>
    <w:rsid w:val="00251678"/>
    <w:rsid w:val="00257314"/>
    <w:rsid w:val="00262124"/>
    <w:rsid w:val="00266B4D"/>
    <w:rsid w:val="00292F63"/>
    <w:rsid w:val="002B4578"/>
    <w:rsid w:val="002F3AB8"/>
    <w:rsid w:val="002F67BB"/>
    <w:rsid w:val="003209B8"/>
    <w:rsid w:val="00322E92"/>
    <w:rsid w:val="00330BB2"/>
    <w:rsid w:val="003351D1"/>
    <w:rsid w:val="00335D81"/>
    <w:rsid w:val="003D0A9A"/>
    <w:rsid w:val="003E432A"/>
    <w:rsid w:val="003E7FFE"/>
    <w:rsid w:val="00400358"/>
    <w:rsid w:val="004545A2"/>
    <w:rsid w:val="00455689"/>
    <w:rsid w:val="00480493"/>
    <w:rsid w:val="0048242B"/>
    <w:rsid w:val="004B4D14"/>
    <w:rsid w:val="004C14F1"/>
    <w:rsid w:val="004D1A7A"/>
    <w:rsid w:val="00512A92"/>
    <w:rsid w:val="00513754"/>
    <w:rsid w:val="005234DD"/>
    <w:rsid w:val="00543FC7"/>
    <w:rsid w:val="005552BB"/>
    <w:rsid w:val="00563E4E"/>
    <w:rsid w:val="00582108"/>
    <w:rsid w:val="0058442E"/>
    <w:rsid w:val="0059404A"/>
    <w:rsid w:val="005B4C0A"/>
    <w:rsid w:val="005C0030"/>
    <w:rsid w:val="005F207F"/>
    <w:rsid w:val="005F5A78"/>
    <w:rsid w:val="00601266"/>
    <w:rsid w:val="006109BE"/>
    <w:rsid w:val="00647A7A"/>
    <w:rsid w:val="00671B21"/>
    <w:rsid w:val="00673BCA"/>
    <w:rsid w:val="00734B42"/>
    <w:rsid w:val="00735D63"/>
    <w:rsid w:val="00743051"/>
    <w:rsid w:val="0076701D"/>
    <w:rsid w:val="007802EF"/>
    <w:rsid w:val="00797F46"/>
    <w:rsid w:val="007A3DCC"/>
    <w:rsid w:val="007B0C1A"/>
    <w:rsid w:val="007B1568"/>
    <w:rsid w:val="007C0774"/>
    <w:rsid w:val="007D5124"/>
    <w:rsid w:val="007E103B"/>
    <w:rsid w:val="007F5FF4"/>
    <w:rsid w:val="007F7E5C"/>
    <w:rsid w:val="008134CA"/>
    <w:rsid w:val="008161A5"/>
    <w:rsid w:val="008343E3"/>
    <w:rsid w:val="008D1472"/>
    <w:rsid w:val="008F5ECC"/>
    <w:rsid w:val="00902B39"/>
    <w:rsid w:val="009036C8"/>
    <w:rsid w:val="00923161"/>
    <w:rsid w:val="00925095"/>
    <w:rsid w:val="00926F63"/>
    <w:rsid w:val="009A2872"/>
    <w:rsid w:val="009C477F"/>
    <w:rsid w:val="009E182D"/>
    <w:rsid w:val="00A161A9"/>
    <w:rsid w:val="00A200A6"/>
    <w:rsid w:val="00A40E62"/>
    <w:rsid w:val="00A66DD3"/>
    <w:rsid w:val="00A80C5C"/>
    <w:rsid w:val="00A875C5"/>
    <w:rsid w:val="00A91FDA"/>
    <w:rsid w:val="00AA6F61"/>
    <w:rsid w:val="00AC7793"/>
    <w:rsid w:val="00AE1EA9"/>
    <w:rsid w:val="00AE2BA7"/>
    <w:rsid w:val="00AF7654"/>
    <w:rsid w:val="00B03D5C"/>
    <w:rsid w:val="00B231D6"/>
    <w:rsid w:val="00B472B9"/>
    <w:rsid w:val="00B5106C"/>
    <w:rsid w:val="00B7385F"/>
    <w:rsid w:val="00B84EC8"/>
    <w:rsid w:val="00B91459"/>
    <w:rsid w:val="00BA7A23"/>
    <w:rsid w:val="00BB6805"/>
    <w:rsid w:val="00BD4B14"/>
    <w:rsid w:val="00BE6A1D"/>
    <w:rsid w:val="00C03AD4"/>
    <w:rsid w:val="00C1384C"/>
    <w:rsid w:val="00C15A0D"/>
    <w:rsid w:val="00C17163"/>
    <w:rsid w:val="00C26AEE"/>
    <w:rsid w:val="00C318D7"/>
    <w:rsid w:val="00C555EE"/>
    <w:rsid w:val="00C672F5"/>
    <w:rsid w:val="00C92D24"/>
    <w:rsid w:val="00CC3987"/>
    <w:rsid w:val="00CE5040"/>
    <w:rsid w:val="00D06A94"/>
    <w:rsid w:val="00D261F8"/>
    <w:rsid w:val="00D33712"/>
    <w:rsid w:val="00D47E6B"/>
    <w:rsid w:val="00D63743"/>
    <w:rsid w:val="00D82A99"/>
    <w:rsid w:val="00D9375A"/>
    <w:rsid w:val="00DA6009"/>
    <w:rsid w:val="00DB48FB"/>
    <w:rsid w:val="00DD2E19"/>
    <w:rsid w:val="00DE5B87"/>
    <w:rsid w:val="00DE5B8A"/>
    <w:rsid w:val="00E003BA"/>
    <w:rsid w:val="00E11BE2"/>
    <w:rsid w:val="00E222D6"/>
    <w:rsid w:val="00E84837"/>
    <w:rsid w:val="00F143E1"/>
    <w:rsid w:val="00F32E95"/>
    <w:rsid w:val="00F35C42"/>
    <w:rsid w:val="00F43867"/>
    <w:rsid w:val="00F9157E"/>
    <w:rsid w:val="00FA1897"/>
    <w:rsid w:val="00FB436A"/>
    <w:rsid w:val="00FB49A8"/>
    <w:rsid w:val="00FE03F2"/>
    <w:rsid w:val="00FE504E"/>
    <w:rsid w:val="00FE551A"/>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C5A9A"/>
  <w15:chartTrackingRefBased/>
  <w15:docId w15:val="{B9A0373F-4DE1-4D43-8CD5-3273D0283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heme="minorHAnsi" w:hAnsi="Myriad Pro" w:cs="Times New Roman (Body CS)"/>
        <w:sz w:val="24"/>
        <w:szCs w:val="24"/>
        <w:lang w:val="en-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E95"/>
    <w:pPr>
      <w:spacing w:after="200" w:line="276" w:lineRule="auto"/>
    </w:pPr>
    <w:rPr>
      <w:rFonts w:ascii="Calibri" w:eastAsia="Calibri" w:hAnsi="Calibri" w:cs="Calibri"/>
      <w:sz w:val="22"/>
      <w:szCs w:val="22"/>
      <w:lang w:val="en-US"/>
    </w:rPr>
  </w:style>
  <w:style w:type="paragraph" w:styleId="Heading1">
    <w:name w:val="heading 1"/>
    <w:basedOn w:val="Normal"/>
    <w:next w:val="Normal"/>
    <w:link w:val="Heading1Char"/>
    <w:uiPriority w:val="9"/>
    <w:qFormat/>
    <w:rsid w:val="00F32E9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nhideWhenUsed/>
    <w:qFormat/>
    <w:rsid w:val="00F32E9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32E95"/>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F32E95"/>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F32E95"/>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F32E95"/>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F32E9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E95"/>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rsid w:val="00F32E95"/>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rsid w:val="00F32E95"/>
    <w:rPr>
      <w:rFonts w:asciiTheme="majorHAnsi" w:eastAsiaTheme="majorEastAsia" w:hAnsiTheme="majorHAnsi" w:cstheme="majorBidi"/>
      <w:b/>
      <w:bCs/>
      <w:color w:val="4472C4" w:themeColor="accent1"/>
      <w:sz w:val="22"/>
      <w:szCs w:val="22"/>
      <w:lang w:val="en-US"/>
    </w:rPr>
  </w:style>
  <w:style w:type="character" w:customStyle="1" w:styleId="Heading4Char">
    <w:name w:val="Heading 4 Char"/>
    <w:basedOn w:val="DefaultParagraphFont"/>
    <w:link w:val="Heading4"/>
    <w:uiPriority w:val="9"/>
    <w:rsid w:val="00F32E95"/>
    <w:rPr>
      <w:rFonts w:asciiTheme="majorHAnsi" w:eastAsiaTheme="majorEastAsia" w:hAnsiTheme="majorHAnsi" w:cstheme="majorBidi"/>
      <w:b/>
      <w:bCs/>
      <w:i/>
      <w:iCs/>
      <w:color w:val="4472C4" w:themeColor="accent1"/>
      <w:sz w:val="22"/>
      <w:szCs w:val="22"/>
      <w:lang w:val="en-US"/>
    </w:rPr>
  </w:style>
  <w:style w:type="character" w:customStyle="1" w:styleId="Heading5Char">
    <w:name w:val="Heading 5 Char"/>
    <w:basedOn w:val="DefaultParagraphFont"/>
    <w:link w:val="Heading5"/>
    <w:uiPriority w:val="9"/>
    <w:rsid w:val="00F32E95"/>
    <w:rPr>
      <w:rFonts w:asciiTheme="majorHAnsi" w:eastAsiaTheme="majorEastAsia" w:hAnsiTheme="majorHAnsi" w:cstheme="majorBidi"/>
      <w:color w:val="1F3763" w:themeColor="accent1" w:themeShade="7F"/>
      <w:sz w:val="22"/>
      <w:szCs w:val="22"/>
      <w:lang w:val="en-US"/>
    </w:rPr>
  </w:style>
  <w:style w:type="character" w:customStyle="1" w:styleId="Heading6Char">
    <w:name w:val="Heading 6 Char"/>
    <w:basedOn w:val="DefaultParagraphFont"/>
    <w:link w:val="Heading6"/>
    <w:uiPriority w:val="9"/>
    <w:rsid w:val="00F32E95"/>
    <w:rPr>
      <w:rFonts w:asciiTheme="majorHAnsi" w:eastAsiaTheme="majorEastAsia" w:hAnsiTheme="majorHAnsi" w:cstheme="majorBidi"/>
      <w:i/>
      <w:iCs/>
      <w:color w:val="1F3763" w:themeColor="accent1" w:themeShade="7F"/>
      <w:sz w:val="22"/>
      <w:szCs w:val="22"/>
      <w:lang w:val="en-US"/>
    </w:rPr>
  </w:style>
  <w:style w:type="character" w:customStyle="1" w:styleId="Heading7Char">
    <w:name w:val="Heading 7 Char"/>
    <w:basedOn w:val="DefaultParagraphFont"/>
    <w:link w:val="Heading7"/>
    <w:uiPriority w:val="9"/>
    <w:rsid w:val="00F32E95"/>
    <w:rPr>
      <w:rFonts w:asciiTheme="majorHAnsi" w:eastAsiaTheme="majorEastAsia" w:hAnsiTheme="majorHAnsi" w:cstheme="majorBidi"/>
      <w:i/>
      <w:iCs/>
      <w:color w:val="1F3763" w:themeColor="accent1" w:themeShade="7F"/>
      <w:sz w:val="22"/>
      <w:szCs w:val="22"/>
      <w:lang w:val="en-US"/>
    </w:rPr>
  </w:style>
  <w:style w:type="table" w:customStyle="1" w:styleId="TableNormal1">
    <w:name w:val="Table Normal1"/>
    <w:rsid w:val="00F32E95"/>
    <w:pPr>
      <w:spacing w:after="200" w:line="276" w:lineRule="auto"/>
    </w:pPr>
    <w:rPr>
      <w:rFonts w:ascii="Calibri" w:eastAsia="Calibri" w:hAnsi="Calibri" w:cs="Calibri"/>
      <w:sz w:val="22"/>
      <w:szCs w:val="22"/>
      <w:lang w:val="en-US"/>
    </w:rPr>
    <w:tblPr>
      <w:tblCellMar>
        <w:top w:w="0" w:type="dxa"/>
        <w:left w:w="0" w:type="dxa"/>
        <w:bottom w:w="0" w:type="dxa"/>
        <w:right w:w="0" w:type="dxa"/>
      </w:tblCellMar>
    </w:tblPr>
  </w:style>
  <w:style w:type="paragraph" w:styleId="Title">
    <w:name w:val="Title"/>
    <w:basedOn w:val="Normal"/>
    <w:next w:val="Normal"/>
    <w:link w:val="TitleChar"/>
    <w:rsid w:val="00F32E95"/>
    <w:pPr>
      <w:keepNext/>
      <w:keepLines/>
      <w:spacing w:before="480" w:after="120"/>
    </w:pPr>
    <w:rPr>
      <w:b/>
      <w:sz w:val="72"/>
      <w:szCs w:val="72"/>
    </w:rPr>
  </w:style>
  <w:style w:type="character" w:customStyle="1" w:styleId="TitleChar">
    <w:name w:val="Title Char"/>
    <w:basedOn w:val="DefaultParagraphFont"/>
    <w:link w:val="Title"/>
    <w:rsid w:val="00F32E95"/>
    <w:rPr>
      <w:rFonts w:ascii="Calibri" w:eastAsia="Calibri" w:hAnsi="Calibri" w:cs="Calibri"/>
      <w:b/>
      <w:sz w:val="72"/>
      <w:szCs w:val="72"/>
      <w:lang w:val="en-US"/>
    </w:rPr>
  </w:style>
  <w:style w:type="table" w:styleId="TableGrid">
    <w:name w:val="Table Grid"/>
    <w:basedOn w:val="TableNormal"/>
    <w:uiPriority w:val="59"/>
    <w:rsid w:val="00F32E95"/>
    <w:rPr>
      <w:rFonts w:ascii="Calibri" w:eastAsia="Calibri" w:hAnsi="Calibri" w:cs="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32E95"/>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F32E95"/>
    <w:rPr>
      <w:rFonts w:ascii="Times New Roman" w:eastAsia="Calibri" w:hAnsi="Times New Roman" w:cs="Times New Roman"/>
      <w:noProof/>
      <w:szCs w:val="22"/>
      <w:lang w:val="en-US"/>
    </w:rPr>
  </w:style>
  <w:style w:type="paragraph" w:customStyle="1" w:styleId="EndNoteBibliography">
    <w:name w:val="EndNote Bibliography"/>
    <w:basedOn w:val="Normal"/>
    <w:link w:val="EndNoteBibliographyChar"/>
    <w:rsid w:val="00F32E95"/>
    <w:pPr>
      <w:spacing w:line="48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F32E95"/>
    <w:rPr>
      <w:rFonts w:ascii="Times New Roman" w:eastAsia="Calibri" w:hAnsi="Times New Roman" w:cs="Times New Roman"/>
      <w:noProof/>
      <w:szCs w:val="22"/>
      <w:lang w:val="en-US"/>
    </w:rPr>
  </w:style>
  <w:style w:type="character" w:styleId="Hyperlink">
    <w:name w:val="Hyperlink"/>
    <w:basedOn w:val="DefaultParagraphFont"/>
    <w:uiPriority w:val="99"/>
    <w:unhideWhenUsed/>
    <w:rsid w:val="00F32E95"/>
    <w:rPr>
      <w:color w:val="0563C1" w:themeColor="hyperlink"/>
      <w:u w:val="single"/>
    </w:rPr>
  </w:style>
  <w:style w:type="paragraph" w:styleId="BalloonText">
    <w:name w:val="Balloon Text"/>
    <w:basedOn w:val="Normal"/>
    <w:link w:val="BalloonTextChar"/>
    <w:uiPriority w:val="99"/>
    <w:semiHidden/>
    <w:unhideWhenUsed/>
    <w:rsid w:val="00F32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E95"/>
    <w:rPr>
      <w:rFonts w:ascii="Tahoma" w:eastAsia="Calibri" w:hAnsi="Tahoma" w:cs="Tahoma"/>
      <w:sz w:val="16"/>
      <w:szCs w:val="16"/>
      <w:lang w:val="en-US"/>
    </w:rPr>
  </w:style>
  <w:style w:type="paragraph" w:styleId="ListParagraph">
    <w:name w:val="List Paragraph"/>
    <w:basedOn w:val="Normal"/>
    <w:uiPriority w:val="34"/>
    <w:qFormat/>
    <w:rsid w:val="00F32E95"/>
    <w:pPr>
      <w:ind w:left="720"/>
      <w:contextualSpacing/>
    </w:pPr>
  </w:style>
  <w:style w:type="paragraph" w:styleId="Subtitle">
    <w:name w:val="Subtitle"/>
    <w:basedOn w:val="Normal"/>
    <w:next w:val="Normal"/>
    <w:link w:val="SubtitleChar"/>
    <w:rsid w:val="00F32E95"/>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F32E95"/>
    <w:rPr>
      <w:rFonts w:ascii="Georgia" w:eastAsia="Georgia" w:hAnsi="Georgia" w:cs="Georgia"/>
      <w:i/>
      <w:color w:val="666666"/>
      <w:sz w:val="48"/>
      <w:szCs w:val="48"/>
      <w:lang w:val="en-US"/>
    </w:rPr>
  </w:style>
  <w:style w:type="character" w:styleId="PlaceholderText">
    <w:name w:val="Placeholder Text"/>
    <w:basedOn w:val="DefaultParagraphFont"/>
    <w:uiPriority w:val="99"/>
    <w:semiHidden/>
    <w:rsid w:val="00F32E95"/>
    <w:rPr>
      <w:color w:val="808080"/>
    </w:rPr>
  </w:style>
  <w:style w:type="character" w:customStyle="1" w:styleId="normaltextrun">
    <w:name w:val="normaltextrun"/>
    <w:basedOn w:val="DefaultParagraphFont"/>
    <w:rsid w:val="00F32E95"/>
  </w:style>
  <w:style w:type="character" w:customStyle="1" w:styleId="spellingerror">
    <w:name w:val="spellingerror"/>
    <w:basedOn w:val="DefaultParagraphFont"/>
    <w:rsid w:val="00F32E95"/>
  </w:style>
  <w:style w:type="character" w:customStyle="1" w:styleId="contextualspellingandgrammarerror">
    <w:name w:val="contextualspellingandgrammarerror"/>
    <w:basedOn w:val="DefaultParagraphFont"/>
    <w:rsid w:val="00F32E95"/>
  </w:style>
  <w:style w:type="character" w:customStyle="1" w:styleId="eop">
    <w:name w:val="eop"/>
    <w:basedOn w:val="DefaultParagraphFont"/>
    <w:rsid w:val="00F32E95"/>
  </w:style>
  <w:style w:type="paragraph" w:styleId="Header">
    <w:name w:val="header"/>
    <w:basedOn w:val="Normal"/>
    <w:link w:val="HeaderChar"/>
    <w:unhideWhenUsed/>
    <w:rsid w:val="00F32E95"/>
    <w:pPr>
      <w:tabs>
        <w:tab w:val="center" w:pos="4680"/>
        <w:tab w:val="right" w:pos="9360"/>
      </w:tabs>
      <w:spacing w:after="0" w:line="240" w:lineRule="auto"/>
    </w:pPr>
  </w:style>
  <w:style w:type="character" w:customStyle="1" w:styleId="HeaderChar">
    <w:name w:val="Header Char"/>
    <w:basedOn w:val="DefaultParagraphFont"/>
    <w:link w:val="Header"/>
    <w:rsid w:val="00F32E95"/>
    <w:rPr>
      <w:rFonts w:ascii="Calibri" w:eastAsia="Calibri" w:hAnsi="Calibri" w:cs="Calibri"/>
      <w:sz w:val="22"/>
      <w:szCs w:val="22"/>
      <w:lang w:val="en-US"/>
    </w:rPr>
  </w:style>
  <w:style w:type="paragraph" w:styleId="Footer">
    <w:name w:val="footer"/>
    <w:basedOn w:val="Normal"/>
    <w:link w:val="FooterChar"/>
    <w:uiPriority w:val="99"/>
    <w:unhideWhenUsed/>
    <w:rsid w:val="00F32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E95"/>
    <w:rPr>
      <w:rFonts w:ascii="Calibri" w:eastAsia="Calibri" w:hAnsi="Calibri" w:cs="Calibri"/>
      <w:sz w:val="22"/>
      <w:szCs w:val="22"/>
      <w:lang w:val="en-US"/>
    </w:rPr>
  </w:style>
  <w:style w:type="character" w:styleId="CommentReference">
    <w:name w:val="annotation reference"/>
    <w:basedOn w:val="DefaultParagraphFont"/>
    <w:uiPriority w:val="99"/>
    <w:semiHidden/>
    <w:unhideWhenUsed/>
    <w:rsid w:val="00F32E95"/>
    <w:rPr>
      <w:sz w:val="16"/>
      <w:szCs w:val="16"/>
    </w:rPr>
  </w:style>
  <w:style w:type="paragraph" w:styleId="CommentText">
    <w:name w:val="annotation text"/>
    <w:basedOn w:val="Normal"/>
    <w:link w:val="CommentTextChar"/>
    <w:uiPriority w:val="99"/>
    <w:semiHidden/>
    <w:unhideWhenUsed/>
    <w:rsid w:val="00F32E95"/>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32E95"/>
    <w:rPr>
      <w:rFonts w:asciiTheme="minorHAnsi" w:hAnsiTheme="minorHAnsi" w:cstheme="minorBidi"/>
      <w:sz w:val="20"/>
      <w:szCs w:val="20"/>
      <w:lang w:val="en-US"/>
    </w:rPr>
  </w:style>
  <w:style w:type="paragraph" w:styleId="CommentSubject">
    <w:name w:val="annotation subject"/>
    <w:basedOn w:val="CommentText"/>
    <w:next w:val="CommentText"/>
    <w:link w:val="CommentSubjectChar"/>
    <w:uiPriority w:val="99"/>
    <w:semiHidden/>
    <w:unhideWhenUsed/>
    <w:rsid w:val="00F32E95"/>
    <w:rPr>
      <w:b/>
      <w:bCs/>
    </w:rPr>
  </w:style>
  <w:style w:type="character" w:customStyle="1" w:styleId="CommentSubjectChar">
    <w:name w:val="Comment Subject Char"/>
    <w:basedOn w:val="CommentTextChar"/>
    <w:link w:val="CommentSubject"/>
    <w:uiPriority w:val="99"/>
    <w:semiHidden/>
    <w:rsid w:val="00F32E95"/>
    <w:rPr>
      <w:rFonts w:asciiTheme="minorHAnsi" w:hAnsiTheme="minorHAnsi" w:cstheme="minorBidi"/>
      <w:b/>
      <w:bCs/>
      <w:sz w:val="20"/>
      <w:szCs w:val="20"/>
      <w:lang w:val="en-US"/>
    </w:rPr>
  </w:style>
  <w:style w:type="character" w:customStyle="1" w:styleId="pg-4fc3">
    <w:name w:val="pg-4fc3"/>
    <w:basedOn w:val="DefaultParagraphFont"/>
    <w:rsid w:val="00F32E95"/>
  </w:style>
  <w:style w:type="character" w:customStyle="1" w:styleId="a">
    <w:name w:val="_"/>
    <w:basedOn w:val="DefaultParagraphFont"/>
    <w:rsid w:val="00F32E95"/>
  </w:style>
  <w:style w:type="paragraph" w:styleId="Revision">
    <w:name w:val="Revision"/>
    <w:hidden/>
    <w:uiPriority w:val="99"/>
    <w:semiHidden/>
    <w:rsid w:val="00F32E95"/>
    <w:rPr>
      <w:rFonts w:ascii="Calibri" w:eastAsia="Calibri" w:hAnsi="Calibri" w:cs="Calibri"/>
      <w:sz w:val="22"/>
      <w:szCs w:val="22"/>
      <w:lang w:val="en-US"/>
    </w:rPr>
  </w:style>
  <w:style w:type="table" w:styleId="GridTable2-Accent6">
    <w:name w:val="Grid Table 2 Accent 6"/>
    <w:basedOn w:val="TableNormal"/>
    <w:uiPriority w:val="47"/>
    <w:rsid w:val="00F32E95"/>
    <w:rPr>
      <w:rFonts w:ascii="Calibri" w:eastAsia="Calibri" w:hAnsi="Calibri" w:cs="Calibri"/>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
    <w:name w:val="Grid Table 1 Light"/>
    <w:basedOn w:val="TableNormal"/>
    <w:uiPriority w:val="46"/>
    <w:rsid w:val="00F32E95"/>
    <w:rPr>
      <w:rFonts w:ascii="Calibri" w:eastAsia="Calibri" w:hAnsi="Calibri" w:cs="Calibri"/>
      <w:sz w:val="22"/>
      <w:szCs w:val="22"/>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F32E95"/>
    <w:rPr>
      <w:rFonts w:ascii="Calibri" w:eastAsia="Calibri" w:hAnsi="Calibri" w:cs="Calibri"/>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Rastertabel2-Accent61">
    <w:name w:val="Rastertabel 2 - Accent 61"/>
    <w:basedOn w:val="TableNormal"/>
    <w:next w:val="GridTable2-Accent6"/>
    <w:uiPriority w:val="47"/>
    <w:rsid w:val="00F32E95"/>
    <w:rPr>
      <w:rFonts w:ascii="Calibri" w:eastAsia="Calibri" w:hAnsi="Calibri" w:cs="Calibri"/>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Rastertabel2-Accent62">
    <w:name w:val="Rastertabel 2 - Accent 62"/>
    <w:basedOn w:val="TableNormal"/>
    <w:next w:val="GridTable2-Accent6"/>
    <w:uiPriority w:val="47"/>
    <w:rsid w:val="00F32E95"/>
    <w:rPr>
      <w:rFonts w:ascii="Calibri" w:eastAsia="Calibri" w:hAnsi="Calibri" w:cs="Calibri"/>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raster1">
    <w:name w:val="Tabelraster1"/>
    <w:basedOn w:val="TableNormal"/>
    <w:next w:val="TableGrid"/>
    <w:uiPriority w:val="59"/>
    <w:rsid w:val="00F32E95"/>
    <w:rPr>
      <w:rFonts w:ascii="Calibri" w:eastAsia="Calibri" w:hAnsi="Calibri" w:cs="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TableNormal"/>
    <w:next w:val="TableGrid"/>
    <w:uiPriority w:val="59"/>
    <w:rsid w:val="00F32E95"/>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F32E95"/>
    <w:pPr>
      <w:spacing w:after="200" w:line="276" w:lineRule="auto"/>
    </w:pPr>
    <w:rPr>
      <w:rFonts w:ascii="Calibri" w:eastAsia="Calibri" w:hAnsi="Calibri" w:cs="Calibri"/>
      <w:sz w:val="22"/>
      <w:szCs w:val="22"/>
      <w:lang w:val="en-US"/>
    </w:rPr>
    <w:tblPr>
      <w:tblCellMar>
        <w:top w:w="0" w:type="dxa"/>
        <w:left w:w="0" w:type="dxa"/>
        <w:bottom w:w="0" w:type="dxa"/>
        <w:right w:w="0" w:type="dxa"/>
      </w:tblCellMar>
    </w:tblPr>
  </w:style>
  <w:style w:type="character" w:styleId="LineNumber">
    <w:name w:val="line number"/>
    <w:basedOn w:val="DefaultParagraphFont"/>
    <w:uiPriority w:val="99"/>
    <w:semiHidden/>
    <w:unhideWhenUsed/>
    <w:rsid w:val="00F32E95"/>
  </w:style>
  <w:style w:type="paragraph" w:styleId="NoSpacing">
    <w:name w:val="No Spacing"/>
    <w:uiPriority w:val="1"/>
    <w:qFormat/>
    <w:rsid w:val="00F32E95"/>
    <w:rPr>
      <w:rFonts w:ascii="Calibri" w:eastAsia="Calibri" w:hAnsi="Calibri" w:cs="Calibri"/>
      <w:sz w:val="22"/>
      <w:szCs w:val="22"/>
      <w:lang w:val="en-US"/>
    </w:rPr>
  </w:style>
  <w:style w:type="character" w:styleId="PageNumber">
    <w:name w:val="page number"/>
    <w:basedOn w:val="DefaultParagraphFont"/>
    <w:uiPriority w:val="99"/>
    <w:semiHidden/>
    <w:unhideWhenUsed/>
    <w:rsid w:val="00F32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2817</TotalTime>
  <Pages>19</Pages>
  <Words>5276</Words>
  <Characters>30075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Ferit Onur</dc:creator>
  <cp:keywords/>
  <dc:description/>
  <cp:lastModifiedBy>Ferit Onur</cp:lastModifiedBy>
  <cp:revision>9</cp:revision>
  <dcterms:created xsi:type="dcterms:W3CDTF">2021-09-21T06:31:00Z</dcterms:created>
  <dcterms:modified xsi:type="dcterms:W3CDTF">2021-11-16T09:20:00Z</dcterms:modified>
</cp:coreProperties>
</file>