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10D32">
      <w:pPr>
        <w:pStyle w:val="7"/>
        <w:widowControl/>
        <w:adjustRightInd w:val="0"/>
        <w:spacing w:before="0" w:beforeAutospacing="0" w:after="163" w:afterLines="50" w:afterAutospacing="0"/>
        <w:ind w:left="0" w:leftChars="0" w:right="0"/>
        <w:jc w:val="both"/>
        <w:rPr>
          <w:color w:val="auto"/>
          <w:szCs w:val="24"/>
          <w:lang w:val="en-US"/>
        </w:rPr>
      </w:pPr>
      <w:r>
        <w:rPr>
          <w:color w:val="auto"/>
          <w:szCs w:val="24"/>
          <w:lang w:val="en-US"/>
        </w:rPr>
        <w:t>Supporting Information</w:t>
      </w:r>
    </w:p>
    <w:p w14:paraId="7A3BDEE3">
      <w:pPr>
        <w:pStyle w:val="7"/>
        <w:widowControl/>
        <w:adjustRightInd w:val="0"/>
        <w:spacing w:before="0" w:beforeAutospacing="0" w:after="163" w:afterLines="50" w:afterAutospacing="0"/>
        <w:ind w:left="0" w:leftChars="0" w:right="0"/>
        <w:jc w:val="both"/>
        <w:rPr>
          <w:rFonts w:hint="eastAsia" w:eastAsia="楷体"/>
          <w:color w:val="auto"/>
          <w:szCs w:val="24"/>
          <w:lang w:val="en-US" w:eastAsia="zh-CN"/>
        </w:rPr>
      </w:pPr>
      <w:r>
        <w:rPr>
          <w:rFonts w:hint="eastAsia" w:eastAsia="楷体"/>
          <w:color w:val="auto"/>
          <w:szCs w:val="24"/>
          <w:lang w:val="en-US" w:eastAsia="zh-CN"/>
        </w:rPr>
        <w:drawing>
          <wp:inline distT="0" distB="0" distL="114300" distR="114300">
            <wp:extent cx="5056505" cy="2073275"/>
            <wp:effectExtent l="0" t="0" r="10795" b="3175"/>
            <wp:docPr id="1" name="图片 1" descr="Figure S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6505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4CD57">
      <w:pPr>
        <w:pStyle w:val="7"/>
        <w:widowControl/>
        <w:adjustRightInd w:val="0"/>
        <w:spacing w:before="0" w:beforeAutospacing="0" w:after="163" w:afterLines="50" w:afterAutospacing="0"/>
        <w:ind w:left="0" w:leftChars="0" w:right="0"/>
        <w:jc w:val="both"/>
        <w:rPr>
          <w:b w:val="0"/>
          <w:bCs w:val="0"/>
          <w:color w:val="auto"/>
          <w:szCs w:val="24"/>
          <w:lang w:val="en-US"/>
        </w:rPr>
      </w:pPr>
      <w:r>
        <w:rPr>
          <w:color w:val="auto"/>
          <w:szCs w:val="24"/>
          <w:lang w:val="en-US"/>
        </w:rPr>
        <w:t>Supplementary Figure S1.</w:t>
      </w:r>
      <w:r>
        <w:rPr>
          <w:b w:val="0"/>
          <w:bCs w:val="0"/>
          <w:color w:val="auto"/>
          <w:szCs w:val="24"/>
          <w:lang w:val="en-US"/>
        </w:rPr>
        <w:t xml:space="preserve"> Representative images of α-amylase staining validate the identity of isolated primary pancreatic acinar cells. MPPAC, mouse primary p</w:t>
      </w:r>
      <w:bookmarkStart w:id="0" w:name="_GoBack"/>
      <w:bookmarkEnd w:id="0"/>
      <w:r>
        <w:rPr>
          <w:b w:val="0"/>
          <w:bCs w:val="0"/>
          <w:color w:val="auto"/>
          <w:szCs w:val="24"/>
          <w:lang w:val="en-US"/>
        </w:rPr>
        <w:t>ancreatic acinar cells.</w:t>
      </w:r>
    </w:p>
    <w:p w14:paraId="7375ED9C">
      <w:pPr>
        <w:rPr>
          <w:color w:val="auto"/>
        </w:rPr>
      </w:pPr>
    </w:p>
    <w:sectPr>
      <w:pgSz w:w="11906" w:h="16838"/>
      <w:pgMar w:top="1440" w:right="1080" w:bottom="1440" w:left="1080" w:header="851" w:footer="992" w:gutter="0"/>
      <w:paperSrc/>
      <w:lnNumType w:countBy="1" w:restart="continuous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楷体">
    <w:panose1 w:val="02010609060101010101"/>
    <w:charset w:val="86"/>
    <w:family w:val="auto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7D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paragraph" w:customStyle="1" w:styleId="7">
    <w:name w:val="msonospacing"/>
    <w:basedOn w:val="1"/>
    <w:uiPriority w:val="0"/>
    <w:pPr>
      <w:keepNext w:val="0"/>
      <w:keepLines w:val="0"/>
      <w:widowControl/>
      <w:suppressLineNumbers w:val="0"/>
      <w:spacing w:before="0" w:beforeAutospacing="1" w:after="0" w:afterLines="-2147483648" w:afterAutospacing="0" w:line="360" w:lineRule="auto"/>
      <w:ind w:left="100" w:leftChars="100" w:right="0"/>
      <w:jc w:val="left"/>
    </w:pPr>
    <w:rPr>
      <w:rFonts w:hint="default" w:ascii="Times New Roman" w:hAnsi="Times New Roman" w:eastAsia="楷体" w:cs="Times New Roman"/>
      <w:b/>
      <w:kern w:val="2"/>
      <w:sz w:val="24"/>
      <w:szCs w:val="22"/>
      <w:lang w:val="en-US" w:eastAsia="zh-CN" w:bidi="ar"/>
    </w:rPr>
  </w:style>
  <w:style w:type="character" w:customStyle="1" w:styleId="8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2025-10-30T06:54:33Z</dcterms:created>
  <dc:creator>Administrator</dc:creator>
  <cp:lastModifiedBy>.静煌</cp:lastModifiedBy>
  <dcterms:modified xsi:type="dcterms:W3CDTF">2025-10-30T06:55:04Z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eyJoZGlkIjoiOGFlZjNiMzBhMzdjMWNhYzU4ZTg5MzNmZGI0ODg4ODgiLCJ1c2VySWQiOiIyNzgxMDU2MTYifQ==</vt:lpwstr>
  </property>
  <property fmtid="{D5CDD505-2E9C-101B-9397-08002B2CF9AE}" pid="4" name="ICV">
    <vt:lpwstr>EB8371D85ABE462EA735D8977A4433D4_12</vt:lpwstr>
  </property>
</Properties>
</file>