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2C4" w:rsidRDefault="00BD52C4" w:rsidP="00BD52C4">
      <w:pPr>
        <w:ind w:left="142" w:hanging="142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3742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Instrument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optimization</w:t>
      </w:r>
    </w:p>
    <w:p w:rsidR="00BD52C4" w:rsidRDefault="00BD52C4" w:rsidP="008C064A">
      <w:pPr>
        <w:ind w:left="142" w:hanging="142"/>
        <w:rPr>
          <w:rFonts w:ascii="Times New Roman" w:hAnsi="Times New Roman" w:cs="Times New Roman"/>
          <w:color w:val="000000"/>
          <w:sz w:val="24"/>
          <w:szCs w:val="24"/>
        </w:rPr>
      </w:pPr>
      <w:r w:rsidRPr="00261DA7">
        <w:rPr>
          <w:rFonts w:ascii="Times New Roman" w:hAnsi="Times New Roman" w:cs="Times New Roman"/>
          <w:color w:val="000000"/>
          <w:sz w:val="24"/>
          <w:szCs w:val="24"/>
        </w:rPr>
        <w:t>Tables S1 - S2 summari</w:t>
      </w:r>
      <w:r>
        <w:rPr>
          <w:rFonts w:ascii="Times New Roman" w:hAnsi="Times New Roman" w:cs="Times New Roman"/>
          <w:color w:val="000000"/>
          <w:sz w:val="24"/>
          <w:szCs w:val="24"/>
        </w:rPr>
        <w:t>ze</w:t>
      </w:r>
      <w:r w:rsidRPr="00261D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 optimal operational parameters for</w:t>
      </w:r>
      <w:r w:rsidR="008C064A">
        <w:rPr>
          <w:rFonts w:ascii="Times New Roman" w:hAnsi="Times New Roman" w:cs="Times New Roman"/>
          <w:color w:val="000000"/>
          <w:sz w:val="24"/>
          <w:szCs w:val="24"/>
        </w:rPr>
        <w:t xml:space="preserve"> the Inductively Coupled Plasma-Mass Spectrometry (</w:t>
      </w:r>
      <w:r>
        <w:rPr>
          <w:rFonts w:ascii="Times New Roman" w:hAnsi="Times New Roman" w:cs="Times New Roman"/>
          <w:color w:val="000000"/>
          <w:sz w:val="24"/>
          <w:szCs w:val="24"/>
        </w:rPr>
        <w:t>ICP-MS</w:t>
      </w:r>
      <w:r w:rsidR="008C064A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8C064A"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aser </w:t>
      </w:r>
      <w:r w:rsidR="008C064A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blation</w:t>
      </w:r>
      <w:r w:rsidR="008C064A">
        <w:rPr>
          <w:rFonts w:ascii="Times New Roman" w:hAnsi="Times New Roman" w:cs="Times New Roman"/>
          <w:color w:val="000000"/>
          <w:sz w:val="24"/>
          <w:szCs w:val="24"/>
        </w:rPr>
        <w:t>-ICP-MS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systems used in the present work.</w:t>
      </w:r>
    </w:p>
    <w:p w:rsidR="00BD52C4" w:rsidRPr="00261DA7" w:rsidRDefault="00BD52C4" w:rsidP="00BD52C4">
      <w:pPr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D52C4" w:rsidRPr="005E1267" w:rsidRDefault="00BD52C4" w:rsidP="00BD52C4">
      <w:pPr>
        <w:ind w:left="142" w:hanging="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96C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Pr="00B96C10">
        <w:rPr>
          <w:rFonts w:ascii="Times New Roman" w:hAnsi="Times New Roman" w:cs="Times New Roman"/>
          <w:b/>
          <w:bCs/>
          <w:sz w:val="24"/>
          <w:szCs w:val="24"/>
          <w:u w:val="single"/>
        </w:rPr>
        <w:t>1: Optimal operating parameters of wet plasma experimental systems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BD52C4" w:rsidRPr="005E1267" w:rsidRDefault="00BD52C4" w:rsidP="00BD52C4">
      <w:pPr>
        <w:spacing w:after="0" w:line="360" w:lineRule="auto"/>
        <w:ind w:left="144" w:hanging="14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2802"/>
        <w:gridCol w:w="3543"/>
      </w:tblGrid>
      <w:tr w:rsidR="00BD52C4" w:rsidRPr="005E1267" w:rsidTr="00EF1DB6">
        <w:tc>
          <w:tcPr>
            <w:tcW w:w="2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ICP-MS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52C4" w:rsidRPr="005E1267" w:rsidTr="00EF1DB6">
        <w:tc>
          <w:tcPr>
            <w:tcW w:w="2802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autoSpaceDE w:val="0"/>
              <w:autoSpaceDN w:val="0"/>
              <w:adjustRightInd w:val="0"/>
              <w:spacing w:after="0" w:line="360" w:lineRule="auto"/>
              <w:ind w:left="144" w:hanging="1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Perkin Elmer ELAN DRC-e</w:t>
            </w:r>
          </w:p>
        </w:tc>
      </w:tr>
      <w:tr w:rsidR="00BD52C4" w:rsidRPr="005E1267" w:rsidTr="00EF1DB6">
        <w:tc>
          <w:tcPr>
            <w:tcW w:w="2802" w:type="dxa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Plasma conditions</w:t>
            </w:r>
          </w:p>
        </w:tc>
        <w:tc>
          <w:tcPr>
            <w:tcW w:w="3543" w:type="dxa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2C4" w:rsidRPr="005E1267" w:rsidTr="00EF1DB6">
        <w:tc>
          <w:tcPr>
            <w:tcW w:w="2802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Incident RF  power 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1150 Watts</w:t>
            </w:r>
          </w:p>
        </w:tc>
      </w:tr>
      <w:tr w:rsidR="00BD52C4" w:rsidRPr="005E1267" w:rsidTr="00EF1DB6">
        <w:tc>
          <w:tcPr>
            <w:tcW w:w="2802" w:type="dxa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Cooling gas flow rate </w:t>
            </w:r>
          </w:p>
        </w:tc>
        <w:tc>
          <w:tcPr>
            <w:tcW w:w="3543" w:type="dxa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Ar  </w:t>
            </w:r>
            <w:smartTag w:uri="urn:schemas-microsoft-com:office:smarttags" w:element="metricconverter">
              <w:smartTagPr>
                <w:attr w:name="ProductID" w:val="10.0 L"/>
              </w:smartTagPr>
              <w:r w:rsidRPr="00942952">
                <w:rPr>
                  <w:rFonts w:ascii="Times New Roman" w:hAnsi="Times New Roman" w:cs="Times New Roman"/>
                  <w:sz w:val="24"/>
                  <w:szCs w:val="24"/>
                </w:rPr>
                <w:t>10.0 L</w:t>
              </w:r>
            </w:smartTag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  <w:r w:rsidRPr="002130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BD52C4" w:rsidRPr="005E1267" w:rsidTr="00EF1DB6">
        <w:tc>
          <w:tcPr>
            <w:tcW w:w="2802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Auxiliary gas flow rate 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smartTag w:uri="urn:schemas-microsoft-com:office:smarttags" w:element="metricconverter">
              <w:smartTagPr>
                <w:attr w:name="ProductID" w:val="0.95 L"/>
              </w:smartTagPr>
              <w:r w:rsidRPr="00942952">
                <w:rPr>
                  <w:rFonts w:ascii="Times New Roman" w:hAnsi="Times New Roman" w:cs="Times New Roman"/>
                  <w:sz w:val="24"/>
                  <w:szCs w:val="24"/>
                </w:rPr>
                <w:t>0.95 L</w:t>
              </w:r>
            </w:smartTag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  <w:r w:rsidRPr="008C06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BD52C4" w:rsidRPr="005E1267" w:rsidTr="00EF1DB6">
        <w:tc>
          <w:tcPr>
            <w:tcW w:w="2802" w:type="dxa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Nebulizer gas flow rate </w:t>
            </w:r>
          </w:p>
        </w:tc>
        <w:tc>
          <w:tcPr>
            <w:tcW w:w="3543" w:type="dxa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smartTag w:uri="urn:schemas-microsoft-com:office:smarttags" w:element="metricconverter">
              <w:smartTagPr>
                <w:attr w:name="ProductID" w:val="0.70 L"/>
              </w:smartTagPr>
              <w:r w:rsidRPr="00942952">
                <w:rPr>
                  <w:rFonts w:ascii="Times New Roman" w:hAnsi="Times New Roman" w:cs="Times New Roman"/>
                  <w:sz w:val="24"/>
                  <w:szCs w:val="24"/>
                </w:rPr>
                <w:t>0.70 L</w:t>
              </w:r>
            </w:smartTag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  <w:r w:rsidRPr="002130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BD52C4" w:rsidRPr="005E1267" w:rsidTr="00EF1DB6">
        <w:tc>
          <w:tcPr>
            <w:tcW w:w="2802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Detection mode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autoSpaceDE w:val="0"/>
              <w:autoSpaceDN w:val="0"/>
              <w:adjustRightInd w:val="0"/>
              <w:spacing w:after="0" w:line="360" w:lineRule="auto"/>
              <w:ind w:left="144"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Dual</w:t>
            </w:r>
          </w:p>
        </w:tc>
      </w:tr>
      <w:tr w:rsidR="00BD52C4" w:rsidRPr="005E1267" w:rsidTr="00EF1DB6">
        <w:tc>
          <w:tcPr>
            <w:tcW w:w="2802" w:type="dxa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Auto lens</w:t>
            </w:r>
          </w:p>
        </w:tc>
        <w:tc>
          <w:tcPr>
            <w:tcW w:w="3543" w:type="dxa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</w:p>
        </w:tc>
      </w:tr>
      <w:tr w:rsidR="00BD52C4" w:rsidRPr="005E1267" w:rsidTr="00EF1DB6">
        <w:tc>
          <w:tcPr>
            <w:tcW w:w="2802" w:type="dxa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Scanning mode</w:t>
            </w:r>
          </w:p>
        </w:tc>
        <w:tc>
          <w:tcPr>
            <w:tcW w:w="3543" w:type="dxa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4"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Peak hopping</w:t>
            </w:r>
          </w:p>
        </w:tc>
      </w:tr>
    </w:tbl>
    <w:p w:rsidR="00BD52C4" w:rsidRPr="005E1267" w:rsidRDefault="00BD52C4" w:rsidP="00BD52C4">
      <w:pPr>
        <w:autoSpaceDE w:val="0"/>
        <w:autoSpaceDN w:val="0"/>
        <w:adjustRightInd w:val="0"/>
        <w:spacing w:after="0" w:line="360" w:lineRule="auto"/>
        <w:ind w:left="144" w:hanging="144"/>
        <w:rPr>
          <w:rFonts w:ascii="Times New Roman" w:hAnsi="Times New Roman" w:cs="Times New Roman"/>
          <w:sz w:val="24"/>
          <w:szCs w:val="24"/>
        </w:rPr>
      </w:pPr>
    </w:p>
    <w:p w:rsidR="00BD52C4" w:rsidRDefault="00BD52C4" w:rsidP="00BD52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</w:pPr>
    </w:p>
    <w:p w:rsidR="00BD52C4" w:rsidRDefault="00BD52C4" w:rsidP="00BD52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BD52C4" w:rsidRPr="005E1267" w:rsidRDefault="00BD52C4" w:rsidP="00BD52C4">
      <w:pPr>
        <w:ind w:left="142" w:hanging="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96C10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Pr="00B96C10">
        <w:rPr>
          <w:rFonts w:ascii="Times New Roman" w:hAnsi="Times New Roman" w:cs="Times New Roman"/>
          <w:b/>
          <w:bCs/>
          <w:sz w:val="24"/>
          <w:szCs w:val="24"/>
          <w:u w:val="single"/>
        </w:rPr>
        <w:t>2: Optimized operating parameters of the dry plasma and laser ablation experimental systems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BD52C4" w:rsidRPr="005E1267" w:rsidRDefault="00BD52C4" w:rsidP="00BD52C4">
      <w:pPr>
        <w:spacing w:after="0" w:line="360" w:lineRule="auto"/>
        <w:ind w:left="142" w:hanging="142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2802"/>
        <w:gridCol w:w="3543"/>
      </w:tblGrid>
      <w:tr w:rsidR="00BD52C4" w:rsidRPr="005E1267" w:rsidTr="00EF1DB6">
        <w:tc>
          <w:tcPr>
            <w:tcW w:w="28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ICP-MS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52C4" w:rsidRPr="005E1267" w:rsidTr="00EF1DB6">
        <w:tc>
          <w:tcPr>
            <w:tcW w:w="2802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autoSpaceDE w:val="0"/>
              <w:autoSpaceDN w:val="0"/>
              <w:adjustRightInd w:val="0"/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Perkin Elmer ELAN DRC-e</w:t>
            </w:r>
          </w:p>
        </w:tc>
      </w:tr>
      <w:tr w:rsidR="00BD52C4" w:rsidRPr="005E1267" w:rsidTr="00EF1DB6">
        <w:tc>
          <w:tcPr>
            <w:tcW w:w="2802" w:type="dxa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Plasma conditions</w:t>
            </w:r>
          </w:p>
        </w:tc>
        <w:tc>
          <w:tcPr>
            <w:tcW w:w="3543" w:type="dxa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2C4" w:rsidRPr="005E1267" w:rsidTr="00EF1DB6">
        <w:tc>
          <w:tcPr>
            <w:tcW w:w="2802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Incident RF  power 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1150 Watts</w:t>
            </w:r>
          </w:p>
        </w:tc>
      </w:tr>
      <w:tr w:rsidR="00BD52C4" w:rsidRPr="005E1267" w:rsidTr="00EF1DB6">
        <w:tc>
          <w:tcPr>
            <w:tcW w:w="2802" w:type="dxa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Cooling gas flow rate </w:t>
            </w:r>
          </w:p>
        </w:tc>
        <w:tc>
          <w:tcPr>
            <w:tcW w:w="3543" w:type="dxa"/>
          </w:tcPr>
          <w:p w:rsidR="00BD52C4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Ar  </w:t>
            </w:r>
            <w:smartTag w:uri="urn:schemas-microsoft-com:office:smarttags" w:element="metricconverter">
              <w:smartTagPr>
                <w:attr w:name="ProductID" w:val="10.0 L"/>
              </w:smartTagPr>
              <w:r w:rsidRPr="00942952">
                <w:rPr>
                  <w:rFonts w:ascii="Times New Roman" w:hAnsi="Times New Roman" w:cs="Times New Roman"/>
                  <w:sz w:val="24"/>
                  <w:szCs w:val="24"/>
                </w:rPr>
                <w:t>10.0 L</w:t>
              </w:r>
            </w:smartTag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  <w:r w:rsidRPr="00C238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BD52C4" w:rsidRPr="005E1267" w:rsidTr="00EF1DB6">
        <w:tc>
          <w:tcPr>
            <w:tcW w:w="2802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Auxiliary gas flow rate 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C0C0C0"/>
          </w:tcPr>
          <w:p w:rsidR="00BD52C4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smartTag w:uri="urn:schemas-microsoft-com:office:smarttags" w:element="metricconverter">
              <w:smartTagPr>
                <w:attr w:name="ProductID" w:val="0.95 L"/>
              </w:smartTagPr>
              <w:r w:rsidRPr="00942952">
                <w:rPr>
                  <w:rFonts w:ascii="Times New Roman" w:hAnsi="Times New Roman" w:cs="Times New Roman"/>
                  <w:sz w:val="24"/>
                  <w:szCs w:val="24"/>
                </w:rPr>
                <w:t>0.95 L</w:t>
              </w:r>
            </w:smartTag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  <w:r w:rsidRPr="00C238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BD52C4" w:rsidRPr="005E1267" w:rsidTr="00EF1DB6">
        <w:tc>
          <w:tcPr>
            <w:tcW w:w="2802" w:type="dxa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Nebulizer gas flow rate </w:t>
            </w:r>
          </w:p>
        </w:tc>
        <w:tc>
          <w:tcPr>
            <w:tcW w:w="3543" w:type="dxa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smartTag w:uri="urn:schemas-microsoft-com:office:smarttags" w:element="metricconverter">
              <w:smartTagPr>
                <w:attr w:name="ProductID" w:val="0.70 L"/>
              </w:smartTagPr>
              <w:r w:rsidRPr="00942952">
                <w:rPr>
                  <w:rFonts w:ascii="Times New Roman" w:hAnsi="Times New Roman" w:cs="Times New Roman"/>
                  <w:sz w:val="24"/>
                  <w:szCs w:val="24"/>
                </w:rPr>
                <w:t>0.70 L</w:t>
              </w:r>
            </w:smartTag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  <w:r w:rsidRPr="00C238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BD52C4" w:rsidRPr="005E1267" w:rsidTr="00EF1DB6">
        <w:tc>
          <w:tcPr>
            <w:tcW w:w="2802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Detection mode</w:t>
            </w:r>
          </w:p>
        </w:tc>
        <w:tc>
          <w:tcPr>
            <w:tcW w:w="3543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autoSpaceDE w:val="0"/>
              <w:autoSpaceDN w:val="0"/>
              <w:adjustRightInd w:val="0"/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Dual</w:t>
            </w:r>
          </w:p>
        </w:tc>
      </w:tr>
      <w:tr w:rsidR="00BD52C4" w:rsidRPr="005E1267" w:rsidTr="00EF1DB6">
        <w:tc>
          <w:tcPr>
            <w:tcW w:w="2802" w:type="dxa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Auto lens</w:t>
            </w:r>
          </w:p>
        </w:tc>
        <w:tc>
          <w:tcPr>
            <w:tcW w:w="3543" w:type="dxa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</w:p>
        </w:tc>
      </w:tr>
      <w:tr w:rsidR="00BD52C4" w:rsidRPr="005E1267" w:rsidTr="00EF1DB6">
        <w:tc>
          <w:tcPr>
            <w:tcW w:w="2802" w:type="dxa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Scanning mode</w:t>
            </w:r>
          </w:p>
        </w:tc>
        <w:tc>
          <w:tcPr>
            <w:tcW w:w="3543" w:type="dxa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Peak hopping</w:t>
            </w:r>
          </w:p>
        </w:tc>
      </w:tr>
    </w:tbl>
    <w:p w:rsidR="00BD52C4" w:rsidRPr="005E1267" w:rsidRDefault="00BD52C4" w:rsidP="00BD52C4">
      <w:pPr>
        <w:autoSpaceDE w:val="0"/>
        <w:autoSpaceDN w:val="0"/>
        <w:adjustRightInd w:val="0"/>
        <w:spacing w:after="0" w:line="36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2943"/>
        <w:gridCol w:w="3402"/>
      </w:tblGrid>
      <w:tr w:rsidR="00BD52C4" w:rsidRPr="005E1267" w:rsidTr="00EF1DB6">
        <w:tc>
          <w:tcPr>
            <w:tcW w:w="2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Laser Ablation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52C4" w:rsidRPr="005E1267" w:rsidTr="00EF1DB6">
        <w:tc>
          <w:tcPr>
            <w:tcW w:w="2943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autoSpaceDE w:val="0"/>
              <w:autoSpaceDN w:val="0"/>
              <w:adjustRightInd w:val="0"/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2C4" w:rsidRPr="005E1267" w:rsidTr="00EF1DB6">
        <w:tc>
          <w:tcPr>
            <w:tcW w:w="2943" w:type="dxa"/>
          </w:tcPr>
          <w:p w:rsidR="00BD52C4" w:rsidRPr="005E1267" w:rsidRDefault="00BD52C4" w:rsidP="00EF1DB6">
            <w:pPr>
              <w:autoSpaceDE w:val="0"/>
              <w:autoSpaceDN w:val="0"/>
              <w:adjustRightInd w:val="0"/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Laser ablation parameters</w:t>
            </w:r>
          </w:p>
        </w:tc>
        <w:tc>
          <w:tcPr>
            <w:tcW w:w="3402" w:type="dxa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2C4" w:rsidRPr="005E1267" w:rsidTr="00EF1DB6">
        <w:tc>
          <w:tcPr>
            <w:tcW w:w="2943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Laser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Nd:YAG</w:t>
            </w:r>
          </w:p>
        </w:tc>
      </w:tr>
      <w:tr w:rsidR="00BD52C4" w:rsidRPr="005E1267" w:rsidTr="00EF1DB6">
        <w:tc>
          <w:tcPr>
            <w:tcW w:w="2943" w:type="dxa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Wavelength</w:t>
            </w:r>
          </w:p>
        </w:tc>
        <w:tc>
          <w:tcPr>
            <w:tcW w:w="3402" w:type="dxa"/>
          </w:tcPr>
          <w:p w:rsidR="00BD52C4" w:rsidRPr="005E1267" w:rsidRDefault="00BD52C4" w:rsidP="00EF1DB6">
            <w:pPr>
              <w:autoSpaceDE w:val="0"/>
              <w:autoSpaceDN w:val="0"/>
              <w:adjustRightInd w:val="0"/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213 nm</w:t>
            </w:r>
          </w:p>
        </w:tc>
      </w:tr>
      <w:tr w:rsidR="00BD52C4" w:rsidRPr="005E1267" w:rsidTr="00EF1DB6">
        <w:tc>
          <w:tcPr>
            <w:tcW w:w="2943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Repetition rate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autoSpaceDE w:val="0"/>
              <w:autoSpaceDN w:val="0"/>
              <w:adjustRightInd w:val="0"/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20 Hz</w:t>
            </w:r>
          </w:p>
        </w:tc>
      </w:tr>
      <w:tr w:rsidR="00BD52C4" w:rsidRPr="005E1267" w:rsidTr="00EF1DB6">
        <w:tc>
          <w:tcPr>
            <w:tcW w:w="2943" w:type="dxa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</w:tc>
        <w:tc>
          <w:tcPr>
            <w:tcW w:w="3402" w:type="dxa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Volt</w:t>
            </w:r>
          </w:p>
        </w:tc>
      </w:tr>
      <w:tr w:rsidR="00BD52C4" w:rsidRPr="005E1267" w:rsidTr="00EF1DB6">
        <w:tc>
          <w:tcPr>
            <w:tcW w:w="2943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Spot size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autoSpaceDE w:val="0"/>
              <w:autoSpaceDN w:val="0"/>
              <w:adjustRightInd w:val="0"/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942952">
              <w:rPr>
                <w:rFonts w:ascii="Times New Roman" w:hAnsi="Times New Roman" w:cs="Times New Roman"/>
                <w:sz w:val="24"/>
                <w:szCs w:val="24"/>
              </w:rPr>
              <w:sym w:font="Symbol" w:char="F06D"/>
            </w: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BD52C4" w:rsidRPr="005E1267" w:rsidTr="00EF1DB6">
        <w:tc>
          <w:tcPr>
            <w:tcW w:w="2943" w:type="dxa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Scan rate</w:t>
            </w:r>
          </w:p>
        </w:tc>
        <w:tc>
          <w:tcPr>
            <w:tcW w:w="3402" w:type="dxa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Pr="00942952">
              <w:rPr>
                <w:rFonts w:ascii="Times New Roman" w:hAnsi="Times New Roman" w:cs="Times New Roman"/>
                <w:sz w:val="24"/>
                <w:szCs w:val="24"/>
              </w:rPr>
              <w:sym w:font="Symbol" w:char="F06D"/>
            </w: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>m sec</w:t>
            </w:r>
            <w:r w:rsidRPr="00C238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BD52C4" w:rsidRPr="005E1267" w:rsidTr="00EF1DB6">
        <w:tc>
          <w:tcPr>
            <w:tcW w:w="2943" w:type="dxa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Carrier gas flow </w:t>
            </w:r>
          </w:p>
        </w:tc>
        <w:tc>
          <w:tcPr>
            <w:tcW w:w="3402" w:type="dxa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:rsidR="00BD52C4" w:rsidRPr="005E1267" w:rsidRDefault="00BD52C4" w:rsidP="00EF1DB6">
            <w:pPr>
              <w:spacing w:after="0" w:line="36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.4 L"/>
              </w:smartTagPr>
              <w:r w:rsidRPr="00942952">
                <w:rPr>
                  <w:rFonts w:ascii="Times New Roman" w:hAnsi="Times New Roman" w:cs="Times New Roman"/>
                  <w:sz w:val="24"/>
                  <w:szCs w:val="24"/>
                </w:rPr>
                <w:t>0.4 L</w:t>
              </w:r>
            </w:smartTag>
            <w:r w:rsidRPr="00942952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  <w:r w:rsidRPr="00C238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</w:tbl>
    <w:p w:rsidR="00BD52C4" w:rsidRDefault="00BD52C4" w:rsidP="00BD52C4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038A1" w:rsidRDefault="006038A1" w:rsidP="00BD52C4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6038A1" w:rsidRDefault="006038A1" w:rsidP="00BD52C4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275DBD" w:rsidRDefault="00275DBD" w:rsidP="00CF4C1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75DBD" w:rsidSect="00FB2CC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0F4" w:rsidRDefault="007700F4" w:rsidP="00B74B0B">
      <w:pPr>
        <w:spacing w:after="0" w:line="240" w:lineRule="auto"/>
      </w:pPr>
      <w:r>
        <w:separator/>
      </w:r>
    </w:p>
  </w:endnote>
  <w:endnote w:type="continuationSeparator" w:id="0">
    <w:p w:rsidR="007700F4" w:rsidRDefault="007700F4" w:rsidP="00B74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12634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01D7" w:rsidRDefault="008E531D">
        <w:pPr>
          <w:pStyle w:val="a4"/>
          <w:jc w:val="center"/>
        </w:pPr>
        <w:r>
          <w:fldChar w:fldCharType="begin"/>
        </w:r>
        <w:r w:rsidR="00BD52C4">
          <w:instrText xml:space="preserve"> PAGE   \* MERGEFORMAT </w:instrText>
        </w:r>
        <w:r>
          <w:fldChar w:fldCharType="separate"/>
        </w:r>
        <w:r w:rsidR="00076E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01D7" w:rsidRDefault="007700F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0F4" w:rsidRDefault="007700F4" w:rsidP="00B74B0B">
      <w:pPr>
        <w:spacing w:after="0" w:line="240" w:lineRule="auto"/>
      </w:pPr>
      <w:r>
        <w:separator/>
      </w:r>
    </w:p>
  </w:footnote>
  <w:footnote w:type="continuationSeparator" w:id="0">
    <w:p w:rsidR="007700F4" w:rsidRDefault="007700F4" w:rsidP="00B74B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C4"/>
    <w:rsid w:val="00076E09"/>
    <w:rsid w:val="00204CD8"/>
    <w:rsid w:val="00275DBD"/>
    <w:rsid w:val="002D5251"/>
    <w:rsid w:val="00314E72"/>
    <w:rsid w:val="00317338"/>
    <w:rsid w:val="00373365"/>
    <w:rsid w:val="003C6327"/>
    <w:rsid w:val="00401B1F"/>
    <w:rsid w:val="004324CE"/>
    <w:rsid w:val="00440218"/>
    <w:rsid w:val="005152E4"/>
    <w:rsid w:val="0059317F"/>
    <w:rsid w:val="005B0747"/>
    <w:rsid w:val="005D5179"/>
    <w:rsid w:val="006038A1"/>
    <w:rsid w:val="0068097D"/>
    <w:rsid w:val="006F37B2"/>
    <w:rsid w:val="007407B2"/>
    <w:rsid w:val="007700F4"/>
    <w:rsid w:val="00782099"/>
    <w:rsid w:val="007F2E97"/>
    <w:rsid w:val="007F7F18"/>
    <w:rsid w:val="00830AD0"/>
    <w:rsid w:val="008C064A"/>
    <w:rsid w:val="008E531D"/>
    <w:rsid w:val="00924BD4"/>
    <w:rsid w:val="0092632C"/>
    <w:rsid w:val="009C529F"/>
    <w:rsid w:val="009D1F12"/>
    <w:rsid w:val="009F766C"/>
    <w:rsid w:val="00A27CA8"/>
    <w:rsid w:val="00A70008"/>
    <w:rsid w:val="00B34F29"/>
    <w:rsid w:val="00B6469D"/>
    <w:rsid w:val="00B74B0B"/>
    <w:rsid w:val="00B77A53"/>
    <w:rsid w:val="00BD52C4"/>
    <w:rsid w:val="00BE5F7E"/>
    <w:rsid w:val="00C8172E"/>
    <w:rsid w:val="00CF4C15"/>
    <w:rsid w:val="00D13DA2"/>
    <w:rsid w:val="00DD4F35"/>
    <w:rsid w:val="00E05891"/>
    <w:rsid w:val="00E729C1"/>
    <w:rsid w:val="00F555FC"/>
    <w:rsid w:val="00FA659E"/>
    <w:rsid w:val="00FB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99B4BBB1-1FA4-47F5-A1F4-AED3454B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2C4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2C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unhideWhenUsed/>
    <w:rsid w:val="00BD52C4"/>
    <w:pPr>
      <w:tabs>
        <w:tab w:val="center" w:pos="4680"/>
        <w:tab w:val="right" w:pos="9360"/>
      </w:tabs>
    </w:pPr>
  </w:style>
  <w:style w:type="character" w:customStyle="1" w:styleId="a5">
    <w:name w:val="כותרת תחתונה תו"/>
    <w:basedOn w:val="a0"/>
    <w:link w:val="a4"/>
    <w:uiPriority w:val="99"/>
    <w:rsid w:val="00BD52C4"/>
    <w:rPr>
      <w:rFonts w:ascii="Calibri" w:eastAsia="Calibri" w:hAnsi="Calibri" w:cs="Arial"/>
    </w:rPr>
  </w:style>
  <w:style w:type="paragraph" w:styleId="a6">
    <w:name w:val="Balloon Text"/>
    <w:basedOn w:val="a"/>
    <w:link w:val="a7"/>
    <w:uiPriority w:val="99"/>
    <w:semiHidden/>
    <w:unhideWhenUsed/>
    <w:rsid w:val="00DD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DD4F35"/>
    <w:rPr>
      <w:rFonts w:ascii="Tahoma" w:eastAsia="Calibri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5152E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152E4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5152E4"/>
    <w:rPr>
      <w:rFonts w:ascii="Calibri" w:eastAsia="Calibri" w:hAnsi="Calibri" w:cs="Arial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152E4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5152E4"/>
    <w:rPr>
      <w:rFonts w:ascii="Calibri" w:eastAsia="Calibri" w:hAnsi="Calibri" w:cs="Arial"/>
      <w:b/>
      <w:bCs/>
      <w:sz w:val="20"/>
      <w:szCs w:val="20"/>
    </w:rPr>
  </w:style>
  <w:style w:type="paragraph" w:styleId="ad">
    <w:name w:val="Revision"/>
    <w:hidden/>
    <w:uiPriority w:val="99"/>
    <w:semiHidden/>
    <w:rsid w:val="005152E4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2015-10-17T07:32:00Z</dcterms:created>
  <dcterms:modified xsi:type="dcterms:W3CDTF">2015-10-17T07:32:00Z</dcterms:modified>
</cp:coreProperties>
</file>