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6B4" w:rsidRDefault="005936B4" w:rsidP="00C47083">
      <w:pPr>
        <w:spacing w:line="480" w:lineRule="auto"/>
        <w:rPr>
          <w:rFonts w:ascii="Times New Roman" w:hAnsi="Times New Roman"/>
          <w:szCs w:val="21"/>
        </w:rPr>
      </w:pPr>
    </w:p>
    <w:p w:rsidR="0017305B" w:rsidRDefault="00D0662F" w:rsidP="00C47083">
      <w:pPr>
        <w:spacing w:line="480" w:lineRule="auto"/>
        <w:rPr>
          <w:rFonts w:ascii="Times New Roman" w:hAnsi="Times New Roman"/>
          <w:szCs w:val="21"/>
        </w:rPr>
      </w:pPr>
      <w:r>
        <w:rPr>
          <w:rFonts w:ascii="Times New Roman" w:hAnsi="Times New Roman"/>
          <w:szCs w:val="21"/>
        </w:rPr>
        <w:t>Additional file 1</w:t>
      </w:r>
    </w:p>
    <w:p w:rsidR="00783303" w:rsidRDefault="00783303" w:rsidP="005936B4">
      <w:pPr>
        <w:spacing w:line="480" w:lineRule="auto"/>
        <w:rPr>
          <w:rFonts w:ascii="Times New Roman" w:hAnsi="Times New Roman"/>
          <w:szCs w:val="21"/>
        </w:rPr>
      </w:pPr>
    </w:p>
    <w:p w:rsidR="005936B4" w:rsidRPr="00783303" w:rsidRDefault="005936B4" w:rsidP="005936B4">
      <w:pPr>
        <w:spacing w:line="480" w:lineRule="auto"/>
        <w:rPr>
          <w:rFonts w:ascii="Times New Roman" w:hAnsi="Times New Roman"/>
          <w:b/>
          <w:szCs w:val="21"/>
        </w:rPr>
      </w:pPr>
      <w:r w:rsidRPr="00783303">
        <w:rPr>
          <w:rFonts w:ascii="Times New Roman" w:hAnsi="Times New Roman"/>
          <w:b/>
          <w:szCs w:val="21"/>
        </w:rPr>
        <w:t>Chitosan-functionalized Lipid-Polymer Hybrid Nanoparticles for Oral Delivery of Silymarin and Enhanced Lipid-Lowering Effect in NAFLD</w:t>
      </w:r>
    </w:p>
    <w:p w:rsidR="00783303" w:rsidRDefault="00783303" w:rsidP="005936B4">
      <w:pPr>
        <w:spacing w:line="480" w:lineRule="auto"/>
        <w:rPr>
          <w:rFonts w:ascii="Times New Roman" w:hAnsi="Times New Roman"/>
          <w:szCs w:val="21"/>
        </w:rPr>
      </w:pPr>
    </w:p>
    <w:p w:rsidR="005936B4" w:rsidRPr="00C47083" w:rsidRDefault="005936B4" w:rsidP="005936B4">
      <w:pPr>
        <w:spacing w:line="480" w:lineRule="auto"/>
        <w:rPr>
          <w:rFonts w:ascii="Times New Roman" w:hAnsi="Times New Roman"/>
          <w:szCs w:val="21"/>
        </w:rPr>
      </w:pPr>
      <w:r w:rsidRPr="005936B4">
        <w:rPr>
          <w:rFonts w:ascii="Times New Roman" w:hAnsi="Times New Roman"/>
          <w:szCs w:val="21"/>
        </w:rPr>
        <w:t>Jun Liang</w:t>
      </w:r>
      <w:r w:rsidRPr="00783303">
        <w:rPr>
          <w:rFonts w:ascii="Times New Roman" w:hAnsi="Times New Roman"/>
          <w:szCs w:val="21"/>
          <w:vertAlign w:val="superscript"/>
        </w:rPr>
        <w:t>1</w:t>
      </w:r>
      <w:r w:rsidRPr="005936B4">
        <w:rPr>
          <w:rFonts w:ascii="Times New Roman" w:hAnsi="Times New Roman"/>
          <w:szCs w:val="21"/>
        </w:rPr>
        <w:t>, Ying Liu</w:t>
      </w:r>
      <w:r w:rsidRPr="00783303">
        <w:rPr>
          <w:rFonts w:ascii="Times New Roman" w:hAnsi="Times New Roman"/>
          <w:szCs w:val="21"/>
          <w:vertAlign w:val="superscript"/>
        </w:rPr>
        <w:t>1</w:t>
      </w:r>
      <w:r w:rsidRPr="005936B4">
        <w:rPr>
          <w:rFonts w:ascii="Times New Roman" w:hAnsi="Times New Roman"/>
          <w:szCs w:val="21"/>
        </w:rPr>
        <w:t xml:space="preserve">, </w:t>
      </w:r>
      <w:proofErr w:type="spellStart"/>
      <w:r w:rsidRPr="005936B4">
        <w:rPr>
          <w:rFonts w:ascii="Times New Roman" w:hAnsi="Times New Roman"/>
          <w:szCs w:val="21"/>
        </w:rPr>
        <w:t>Jinguang</w:t>
      </w:r>
      <w:proofErr w:type="spellEnd"/>
      <w:r w:rsidRPr="005936B4">
        <w:rPr>
          <w:rFonts w:ascii="Times New Roman" w:hAnsi="Times New Roman"/>
          <w:szCs w:val="21"/>
        </w:rPr>
        <w:t xml:space="preserve"> Liu, </w:t>
      </w:r>
      <w:proofErr w:type="spellStart"/>
      <w:r w:rsidRPr="005936B4">
        <w:rPr>
          <w:rFonts w:ascii="Times New Roman" w:hAnsi="Times New Roman"/>
          <w:szCs w:val="21"/>
        </w:rPr>
        <w:t>Zhe</w:t>
      </w:r>
      <w:proofErr w:type="spellEnd"/>
      <w:r w:rsidRPr="005936B4">
        <w:rPr>
          <w:rFonts w:ascii="Times New Roman" w:hAnsi="Times New Roman"/>
          <w:szCs w:val="21"/>
        </w:rPr>
        <w:t xml:space="preserve"> Li, </w:t>
      </w:r>
      <w:proofErr w:type="spellStart"/>
      <w:r w:rsidRPr="005936B4">
        <w:rPr>
          <w:rFonts w:ascii="Times New Roman" w:hAnsi="Times New Roman"/>
          <w:szCs w:val="21"/>
        </w:rPr>
        <w:t>Qiangyuan</w:t>
      </w:r>
      <w:proofErr w:type="spellEnd"/>
      <w:r w:rsidRPr="005936B4">
        <w:rPr>
          <w:rFonts w:ascii="Times New Roman" w:hAnsi="Times New Roman"/>
          <w:szCs w:val="21"/>
        </w:rPr>
        <w:t xml:space="preserve"> Fan, </w:t>
      </w:r>
      <w:proofErr w:type="spellStart"/>
      <w:r w:rsidRPr="005936B4">
        <w:rPr>
          <w:rFonts w:ascii="Times New Roman" w:hAnsi="Times New Roman"/>
          <w:szCs w:val="21"/>
        </w:rPr>
        <w:t>Zifei</w:t>
      </w:r>
      <w:proofErr w:type="spellEnd"/>
      <w:r w:rsidRPr="005936B4">
        <w:rPr>
          <w:rFonts w:ascii="Times New Roman" w:hAnsi="Times New Roman"/>
          <w:szCs w:val="21"/>
        </w:rPr>
        <w:t xml:space="preserve"> Jiang, Fei Yan, Zhi Wang, </w:t>
      </w:r>
      <w:proofErr w:type="spellStart"/>
      <w:r w:rsidRPr="005936B4">
        <w:rPr>
          <w:rFonts w:ascii="Times New Roman" w:hAnsi="Times New Roman"/>
          <w:szCs w:val="21"/>
        </w:rPr>
        <w:t>Peiwen</w:t>
      </w:r>
      <w:proofErr w:type="spellEnd"/>
      <w:r w:rsidRPr="005936B4">
        <w:rPr>
          <w:rFonts w:ascii="Times New Roman" w:hAnsi="Times New Roman"/>
          <w:szCs w:val="21"/>
        </w:rPr>
        <w:t xml:space="preserve"> Huang, </w:t>
      </w:r>
      <w:proofErr w:type="spellStart"/>
      <w:r w:rsidRPr="005936B4">
        <w:rPr>
          <w:rFonts w:ascii="Times New Roman" w:hAnsi="Times New Roman"/>
          <w:szCs w:val="21"/>
        </w:rPr>
        <w:t>Nianping</w:t>
      </w:r>
      <w:proofErr w:type="spellEnd"/>
      <w:r w:rsidRPr="005936B4">
        <w:rPr>
          <w:rFonts w:ascii="Times New Roman" w:hAnsi="Times New Roman"/>
          <w:szCs w:val="21"/>
        </w:rPr>
        <w:t xml:space="preserve"> </w:t>
      </w:r>
      <w:proofErr w:type="spellStart"/>
      <w:r w:rsidRPr="005936B4">
        <w:rPr>
          <w:rFonts w:ascii="Times New Roman" w:hAnsi="Times New Roman"/>
          <w:szCs w:val="21"/>
        </w:rPr>
        <w:t>Feng</w:t>
      </w:r>
      <w:proofErr w:type="spellEnd"/>
      <w:r w:rsidRPr="005936B4">
        <w:rPr>
          <w:rFonts w:ascii="Times New Roman" w:hAnsi="Times New Roman"/>
          <w:szCs w:val="21"/>
        </w:rPr>
        <w:t>*</w:t>
      </w:r>
    </w:p>
    <w:p w:rsidR="005936B4" w:rsidRPr="00783303" w:rsidRDefault="005936B4" w:rsidP="005936B4">
      <w:pPr>
        <w:pStyle w:val="BIAOTI"/>
        <w:spacing w:before="156" w:after="156"/>
        <w:rPr>
          <w:i w:val="0"/>
        </w:rPr>
      </w:pPr>
      <w:r w:rsidRPr="00783303">
        <w:rPr>
          <w:rFonts w:hint="eastAsia"/>
          <w:i w:val="0"/>
        </w:rPr>
        <w:t>School of Pharmacy, Shanghai University of Traditional Chinese Medicine</w:t>
      </w:r>
      <w:r w:rsidRPr="00783303">
        <w:rPr>
          <w:rFonts w:hint="eastAsia"/>
          <w:i w:val="0"/>
        </w:rPr>
        <w:t>，</w:t>
      </w:r>
      <w:r w:rsidRPr="00783303">
        <w:rPr>
          <w:rFonts w:hint="eastAsia"/>
          <w:i w:val="0"/>
        </w:rPr>
        <w:t>Shanghai 201203, China</w:t>
      </w:r>
    </w:p>
    <w:p w:rsidR="005936B4" w:rsidRPr="00783303" w:rsidRDefault="005936B4" w:rsidP="005936B4">
      <w:pPr>
        <w:pStyle w:val="BIAOTI"/>
        <w:spacing w:before="156" w:after="156"/>
        <w:rPr>
          <w:i w:val="0"/>
        </w:rPr>
      </w:pPr>
    </w:p>
    <w:p w:rsidR="005936B4" w:rsidRPr="00783303" w:rsidRDefault="005936B4" w:rsidP="005936B4">
      <w:pPr>
        <w:pStyle w:val="BIAOTI"/>
        <w:spacing w:before="156" w:after="156"/>
        <w:rPr>
          <w:i w:val="0"/>
        </w:rPr>
      </w:pPr>
      <w:r w:rsidRPr="00783303">
        <w:rPr>
          <w:i w:val="0"/>
        </w:rPr>
        <w:t>*Corresponding author:</w:t>
      </w:r>
    </w:p>
    <w:p w:rsidR="005936B4" w:rsidRPr="00783303" w:rsidRDefault="00783303" w:rsidP="005936B4">
      <w:pPr>
        <w:pStyle w:val="BIAOTI"/>
        <w:spacing w:before="156" w:after="156"/>
        <w:rPr>
          <w:i w:val="0"/>
        </w:rPr>
      </w:pPr>
      <w:proofErr w:type="spellStart"/>
      <w:r>
        <w:rPr>
          <w:i w:val="0"/>
        </w:rPr>
        <w:t>Nianping</w:t>
      </w:r>
      <w:proofErr w:type="spellEnd"/>
      <w:r>
        <w:rPr>
          <w:i w:val="0"/>
        </w:rPr>
        <w:t xml:space="preserve"> </w:t>
      </w:r>
      <w:proofErr w:type="spellStart"/>
      <w:r>
        <w:rPr>
          <w:i w:val="0"/>
        </w:rPr>
        <w:t>Feng</w:t>
      </w:r>
      <w:proofErr w:type="spellEnd"/>
      <w:r>
        <w:rPr>
          <w:i w:val="0"/>
        </w:rPr>
        <w:t xml:space="preserve"> (</w:t>
      </w:r>
      <w:r w:rsidR="005936B4" w:rsidRPr="00783303">
        <w:rPr>
          <w:i w:val="0"/>
        </w:rPr>
        <w:t>npfeng@hotmail.com; npfeng@shutcm.edu.cn</w:t>
      </w:r>
      <w:r>
        <w:rPr>
          <w:i w:val="0"/>
        </w:rPr>
        <w:t>)</w:t>
      </w:r>
    </w:p>
    <w:p w:rsidR="00783303" w:rsidRDefault="00783303">
      <w:pPr>
        <w:widowControl/>
        <w:jc w:val="left"/>
        <w:rPr>
          <w:rFonts w:ascii="Times New Roman" w:hAnsi="Times New Roman"/>
          <w:i/>
          <w:szCs w:val="21"/>
        </w:rPr>
      </w:pPr>
      <w:r>
        <w:br w:type="page"/>
      </w:r>
    </w:p>
    <w:p w:rsidR="003C7ECF" w:rsidRDefault="003C7ECF" w:rsidP="003C7ECF">
      <w:pPr>
        <w:pStyle w:val="BIAOTI"/>
        <w:spacing w:before="156" w:after="156"/>
        <w:rPr>
          <w:b/>
          <w:i w:val="0"/>
        </w:rPr>
      </w:pPr>
      <w:r>
        <w:rPr>
          <w:b/>
          <w:i w:val="0"/>
        </w:rPr>
        <w:lastRenderedPageBreak/>
        <w:t>1.Characterization of S-LPNs and CS-LPNs</w:t>
      </w:r>
    </w:p>
    <w:p w:rsidR="003C7ECF" w:rsidRPr="003C7ECF" w:rsidRDefault="003C7ECF" w:rsidP="003C7ECF">
      <w:pPr>
        <w:pStyle w:val="BIAOTI"/>
        <w:spacing w:before="156" w:after="156"/>
        <w:rPr>
          <w:i w:val="0"/>
        </w:rPr>
      </w:pPr>
      <w:r w:rsidRPr="003C7ECF">
        <w:rPr>
          <w:i w:val="0"/>
        </w:rPr>
        <w:t>Particle size distribution and zeta potential distribution for S-LPNs and CS-LPNs were shown in Figure S1.</w:t>
      </w:r>
    </w:p>
    <w:p w:rsidR="003C7ECF" w:rsidRPr="003C7ECF" w:rsidRDefault="003C7ECF" w:rsidP="003C7ECF">
      <w:pPr>
        <w:pStyle w:val="BIAOTI"/>
        <w:spacing w:before="156" w:after="156"/>
        <w:rPr>
          <w:b/>
          <w:i w:val="0"/>
        </w:rPr>
      </w:pPr>
      <w:r>
        <w:rPr>
          <w:rFonts w:hint="eastAsia"/>
          <w:b/>
          <w:i w:val="0"/>
          <w:noProof/>
          <w:lang w:eastAsia="en-US"/>
        </w:rPr>
        <w:drawing>
          <wp:inline distT="0" distB="0" distL="0" distR="0">
            <wp:extent cx="5274310" cy="45046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1.tif"/>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4504690"/>
                    </a:xfrm>
                    <a:prstGeom prst="rect">
                      <a:avLst/>
                    </a:prstGeom>
                  </pic:spPr>
                </pic:pic>
              </a:graphicData>
            </a:graphic>
          </wp:inline>
        </w:drawing>
      </w:r>
    </w:p>
    <w:p w:rsidR="003C7ECF" w:rsidRPr="003C7ECF" w:rsidRDefault="003C7ECF" w:rsidP="00AF1E3C">
      <w:pPr>
        <w:pStyle w:val="BIAOTI"/>
        <w:spacing w:before="156" w:after="156"/>
        <w:rPr>
          <w:i w:val="0"/>
        </w:rPr>
      </w:pPr>
      <w:bookmarkStart w:id="0" w:name="_Hlk514616691"/>
      <w:r w:rsidRPr="003C7ECF">
        <w:rPr>
          <w:i w:val="0"/>
        </w:rPr>
        <w:t>Figure S1. Characterization of S-LPNs: Size distribution by intensity (A)</w:t>
      </w:r>
      <w:r>
        <w:rPr>
          <w:i w:val="0"/>
        </w:rPr>
        <w:t xml:space="preserve"> and</w:t>
      </w:r>
      <w:r w:rsidRPr="003C7ECF">
        <w:rPr>
          <w:i w:val="0"/>
        </w:rPr>
        <w:t xml:space="preserve"> number</w:t>
      </w:r>
      <w:r>
        <w:rPr>
          <w:i w:val="0"/>
        </w:rPr>
        <w:t xml:space="preserve"> (B)</w:t>
      </w:r>
      <w:r w:rsidRPr="003C7ECF">
        <w:rPr>
          <w:i w:val="0"/>
        </w:rPr>
        <w:t>; (C)Zeta potential distribution; Characterization of CS-LPNs: Size distribution by intensity (D)</w:t>
      </w:r>
      <w:r>
        <w:rPr>
          <w:i w:val="0"/>
        </w:rPr>
        <w:t xml:space="preserve"> and</w:t>
      </w:r>
      <w:r w:rsidRPr="003C7ECF">
        <w:rPr>
          <w:i w:val="0"/>
        </w:rPr>
        <w:t xml:space="preserve"> number</w:t>
      </w:r>
      <w:r>
        <w:rPr>
          <w:i w:val="0"/>
        </w:rPr>
        <w:t xml:space="preserve"> (E)</w:t>
      </w:r>
      <w:r w:rsidRPr="003C7ECF">
        <w:rPr>
          <w:i w:val="0"/>
        </w:rPr>
        <w:t>; (F)Zeta potential distribution.</w:t>
      </w:r>
    </w:p>
    <w:bookmarkEnd w:id="0"/>
    <w:p w:rsidR="0073743D" w:rsidRPr="00783303" w:rsidRDefault="003C7ECF" w:rsidP="00AF1E3C">
      <w:pPr>
        <w:pStyle w:val="BIAOTI"/>
        <w:spacing w:before="156" w:after="156"/>
        <w:rPr>
          <w:b/>
          <w:i w:val="0"/>
        </w:rPr>
      </w:pPr>
      <w:r>
        <w:rPr>
          <w:b/>
          <w:i w:val="0"/>
        </w:rPr>
        <w:t>2</w:t>
      </w:r>
      <w:r w:rsidR="00AF1E3C">
        <w:rPr>
          <w:b/>
          <w:i w:val="0"/>
        </w:rPr>
        <w:t>.</w:t>
      </w:r>
      <w:r w:rsidR="0073743D" w:rsidRPr="00783303">
        <w:rPr>
          <w:b/>
          <w:i w:val="0"/>
        </w:rPr>
        <w:t>Stability of Chitosan modified LPNs (C-LPNs) in simulated gastric fluid (SGF) or simulated intestinal fluid (SIF)</w:t>
      </w:r>
    </w:p>
    <w:p w:rsidR="00AF1E3C" w:rsidRDefault="0073743D" w:rsidP="0073743D">
      <w:pPr>
        <w:pStyle w:val="BIAOTI"/>
        <w:spacing w:before="156" w:after="156"/>
        <w:rPr>
          <w:i w:val="0"/>
        </w:rPr>
      </w:pPr>
      <w:r w:rsidRPr="0073743D">
        <w:rPr>
          <w:i w:val="0"/>
        </w:rPr>
        <w:t xml:space="preserve">The stability of C-LPNs in SGF and SIF was studied according to the previous report with some </w:t>
      </w:r>
      <w:r w:rsidRPr="0073743D">
        <w:rPr>
          <w:i w:val="0"/>
        </w:rPr>
        <w:lastRenderedPageBreak/>
        <w:t xml:space="preserve">modification [1]. In brief, after dispersion of C-LPNs (1 mL) in 50 mL of SGF or SIF, 1 ml of the dispersion was withdrawn at predetermined time point, and the particle size was immediately determined by </w:t>
      </w:r>
      <w:proofErr w:type="spellStart"/>
      <w:r w:rsidRPr="0073743D">
        <w:rPr>
          <w:i w:val="0"/>
        </w:rPr>
        <w:t>Zetasizer</w:t>
      </w:r>
      <w:proofErr w:type="spellEnd"/>
      <w:r w:rsidRPr="0073743D">
        <w:rPr>
          <w:i w:val="0"/>
        </w:rPr>
        <w:t xml:space="preserve"> Nano </w:t>
      </w:r>
      <w:proofErr w:type="spellStart"/>
      <w:r w:rsidRPr="0073743D">
        <w:rPr>
          <w:i w:val="0"/>
        </w:rPr>
        <w:t>ZS90</w:t>
      </w:r>
      <w:proofErr w:type="spellEnd"/>
      <w:r w:rsidRPr="0073743D">
        <w:rPr>
          <w:i w:val="0"/>
        </w:rPr>
        <w:t xml:space="preserve"> (Malvern Instruments, Malvern, UK).  </w:t>
      </w:r>
    </w:p>
    <w:p w:rsidR="00160EE9" w:rsidRPr="0073743D" w:rsidRDefault="00AC2F65" w:rsidP="00AF1E3C">
      <w:pPr>
        <w:pStyle w:val="BIAOTI"/>
        <w:spacing w:before="156" w:after="156"/>
        <w:jc w:val="center"/>
        <w:rPr>
          <w:i w:val="0"/>
        </w:rPr>
      </w:pPr>
      <w:r>
        <w:rPr>
          <w:i w:val="0"/>
          <w:noProof/>
          <w:lang w:eastAsia="en-US"/>
        </w:rPr>
        <w:drawing>
          <wp:inline distT="0" distB="0" distL="0" distR="0">
            <wp:extent cx="2340864" cy="3447288"/>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2.tif"/>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0864" cy="3447288"/>
                    </a:xfrm>
                    <a:prstGeom prst="rect">
                      <a:avLst/>
                    </a:prstGeom>
                  </pic:spPr>
                </pic:pic>
              </a:graphicData>
            </a:graphic>
          </wp:inline>
        </w:drawing>
      </w:r>
    </w:p>
    <w:p w:rsidR="00AF1E3C" w:rsidRDefault="00AF1E3C" w:rsidP="00AF1E3C">
      <w:pPr>
        <w:spacing w:line="480" w:lineRule="auto"/>
        <w:jc w:val="center"/>
        <w:rPr>
          <w:rFonts w:ascii="Times New Roman" w:hAnsi="Times New Roman"/>
          <w:szCs w:val="21"/>
        </w:rPr>
      </w:pPr>
      <w:r w:rsidRPr="00AF1E3C">
        <w:rPr>
          <w:rFonts w:ascii="Times New Roman" w:hAnsi="Times New Roman"/>
          <w:szCs w:val="21"/>
        </w:rPr>
        <w:t>Figure S2. Stability results of LPNs (A) and C-LPNs (B) in SGF and SIF, respectively. (n=3)</w:t>
      </w:r>
    </w:p>
    <w:p w:rsidR="00AF1E3C" w:rsidRPr="00AF1E3C" w:rsidRDefault="00AF1E3C" w:rsidP="00C47083">
      <w:pPr>
        <w:spacing w:line="480" w:lineRule="auto"/>
        <w:rPr>
          <w:rFonts w:ascii="Times New Roman" w:hAnsi="Times New Roman"/>
          <w:szCs w:val="21"/>
        </w:rPr>
      </w:pPr>
      <w:r w:rsidRPr="00AF1E3C">
        <w:rPr>
          <w:rFonts w:ascii="Times New Roman" w:hAnsi="Times New Roman"/>
          <w:szCs w:val="21"/>
        </w:rPr>
        <w:t xml:space="preserve">As shown in Figure </w:t>
      </w:r>
      <w:r w:rsidR="003C7ECF">
        <w:rPr>
          <w:rFonts w:ascii="Times New Roman" w:hAnsi="Times New Roman"/>
          <w:szCs w:val="21"/>
        </w:rPr>
        <w:t>S</w:t>
      </w:r>
      <w:r w:rsidRPr="00AF1E3C">
        <w:rPr>
          <w:rFonts w:ascii="Times New Roman" w:hAnsi="Times New Roman"/>
          <w:szCs w:val="21"/>
        </w:rPr>
        <w:t>2, the particle size of</w:t>
      </w:r>
      <w:bookmarkStart w:id="1" w:name="_GoBack"/>
      <w:bookmarkEnd w:id="1"/>
      <w:r w:rsidRPr="00AF1E3C">
        <w:rPr>
          <w:rFonts w:ascii="Times New Roman" w:hAnsi="Times New Roman"/>
          <w:szCs w:val="21"/>
        </w:rPr>
        <w:t xml:space="preserve"> LPNs in SGF and SIF kept constant during 480 min, indicating the desirable stability of LPNs in both media. Compared with LPNs, CS-LPNs showed slightly variation in particle size both in SGF and SIF, respectively. The particle size decreased from 172 nm (at time 0) to 158 nm (at time 480 min) in SGF and increased from 169 nm (at time 0) to 187 nm (at time 480 min) in SIF. The changes in hydrodynamic diameters may be caused by the coverage of chitosan. Chitosan is well dissolved in SGF, and part of chitosan might transfer from nanoparticle surface to the surrounding aqueous media until a </w:t>
      </w:r>
      <w:r w:rsidR="003C7ECF" w:rsidRPr="003C7ECF">
        <w:rPr>
          <w:rFonts w:ascii="Times New Roman" w:hAnsi="Times New Roman"/>
          <w:szCs w:val="21"/>
        </w:rPr>
        <w:t xml:space="preserve">partition </w:t>
      </w:r>
      <w:r w:rsidRPr="00AF1E3C">
        <w:rPr>
          <w:rFonts w:ascii="Times New Roman" w:hAnsi="Times New Roman"/>
          <w:szCs w:val="21"/>
        </w:rPr>
        <w:t>equilibrium</w:t>
      </w:r>
      <w:r w:rsidR="003C7ECF">
        <w:rPr>
          <w:rFonts w:ascii="Times New Roman" w:hAnsi="Times New Roman"/>
          <w:szCs w:val="21"/>
        </w:rPr>
        <w:t xml:space="preserve"> was achieved</w:t>
      </w:r>
      <w:r w:rsidRPr="00AF1E3C">
        <w:rPr>
          <w:rFonts w:ascii="Times New Roman" w:hAnsi="Times New Roman"/>
          <w:szCs w:val="21"/>
        </w:rPr>
        <w:t xml:space="preserve">, which might attribute to the decreased particle size. On the contrary, at higher pH value, </w:t>
      </w:r>
      <w:r w:rsidRPr="00AF1E3C">
        <w:rPr>
          <w:rFonts w:ascii="Times New Roman" w:hAnsi="Times New Roman"/>
          <w:szCs w:val="21"/>
        </w:rPr>
        <w:lastRenderedPageBreak/>
        <w:t>aggregation of chitosan molecules might occur, leading to the increased in particle size. Taken together, due to limited variation in particle size, the C-LPNs seem to remain stability and integrity in this study.</w:t>
      </w:r>
    </w:p>
    <w:p w:rsidR="003C7ECF" w:rsidRDefault="003C7ECF" w:rsidP="00D16E18">
      <w:pPr>
        <w:spacing w:line="480" w:lineRule="auto"/>
        <w:rPr>
          <w:rFonts w:ascii="Times New Roman" w:hAnsi="Times New Roman"/>
          <w:b/>
          <w:szCs w:val="21"/>
        </w:rPr>
      </w:pPr>
      <w:bookmarkStart w:id="2" w:name="_Hlk514615347"/>
    </w:p>
    <w:sectPr w:rsidR="003C7ECF" w:rsidSect="00160EE9">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62F" w:rsidRDefault="00D0662F" w:rsidP="00E12EC3">
      <w:r>
        <w:separator/>
      </w:r>
    </w:p>
  </w:endnote>
  <w:endnote w:type="continuationSeparator" w:id="0">
    <w:p w:rsidR="00D0662F" w:rsidRDefault="00D0662F" w:rsidP="00E12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83" w:usb1="10000000" w:usb2="00000000" w:usb3="00000000" w:csb0="8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719047"/>
      <w:docPartObj>
        <w:docPartGallery w:val="Page Numbers (Bottom of Page)"/>
        <w:docPartUnique/>
      </w:docPartObj>
    </w:sdtPr>
    <w:sdtContent>
      <w:p w:rsidR="00D0662F" w:rsidRDefault="00D0662F">
        <w:pPr>
          <w:pStyle w:val="Footer"/>
          <w:jc w:val="right"/>
        </w:pPr>
      </w:p>
      <w:p w:rsidR="00D0662F" w:rsidRDefault="00E36E7A">
        <w:pPr>
          <w:pStyle w:val="Footer"/>
          <w:jc w:val="right"/>
        </w:pPr>
        <w:r w:rsidRPr="00EA2EFC">
          <w:rPr>
            <w:rFonts w:ascii="Times New Roman" w:hAnsi="Times New Roman"/>
          </w:rPr>
          <w:fldChar w:fldCharType="begin"/>
        </w:r>
        <w:r w:rsidR="00D0662F" w:rsidRPr="00EA2EFC">
          <w:rPr>
            <w:rFonts w:ascii="Times New Roman" w:hAnsi="Times New Roman"/>
          </w:rPr>
          <w:instrText xml:space="preserve"> PAGE   \* MERGEFORMAT </w:instrText>
        </w:r>
        <w:r w:rsidRPr="00EA2EFC">
          <w:rPr>
            <w:rFonts w:ascii="Times New Roman" w:hAnsi="Times New Roman"/>
          </w:rPr>
          <w:fldChar w:fldCharType="separate"/>
        </w:r>
        <w:r w:rsidR="00762D98" w:rsidRPr="00762D98">
          <w:rPr>
            <w:rFonts w:ascii="Times New Roman" w:hAnsi="Times New Roman"/>
            <w:noProof/>
            <w:lang w:val="zh-CN"/>
          </w:rPr>
          <w:t>2</w:t>
        </w:r>
        <w:r w:rsidRPr="00EA2EFC">
          <w:rPr>
            <w:rFonts w:ascii="Times New Roman" w:hAnsi="Times New Roman"/>
          </w:rPr>
          <w:fldChar w:fldCharType="end"/>
        </w:r>
      </w:p>
    </w:sdtContent>
  </w:sdt>
  <w:p w:rsidR="00D0662F" w:rsidRDefault="00D066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62F" w:rsidRDefault="00D0662F" w:rsidP="00E12EC3">
      <w:r>
        <w:separator/>
      </w:r>
    </w:p>
  </w:footnote>
  <w:footnote w:type="continuationSeparator" w:id="0">
    <w:p w:rsidR="00D0662F" w:rsidRDefault="00D0662F" w:rsidP="00E12E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74A9"/>
    <w:multiLevelType w:val="multilevel"/>
    <w:tmpl w:val="7F508B9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8001B4"/>
    <w:multiLevelType w:val="hybridMultilevel"/>
    <w:tmpl w:val="C35E8168"/>
    <w:lvl w:ilvl="0" w:tplc="B2A6F9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DE49D0"/>
    <w:multiLevelType w:val="hybridMultilevel"/>
    <w:tmpl w:val="12D6F052"/>
    <w:lvl w:ilvl="0" w:tplc="58984DC0">
      <w:start w:val="3"/>
      <w:numFmt w:val="decimal"/>
      <w:lvlText w:val="%1."/>
      <w:lvlJc w:val="left"/>
      <w:pPr>
        <w:ind w:left="780" w:hanging="360"/>
      </w:pPr>
      <w:rPr>
        <w:rFonts w:ascii="Calibri" w:eastAsia="SimSun" w:hAnsi="Calibr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3C659C"/>
    <w:multiLevelType w:val="hybridMultilevel"/>
    <w:tmpl w:val="5560A6E2"/>
    <w:lvl w:ilvl="0" w:tplc="CD7CB2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02447F"/>
    <w:multiLevelType w:val="multilevel"/>
    <w:tmpl w:val="FB64D97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D4D7C18"/>
    <w:multiLevelType w:val="hybridMultilevel"/>
    <w:tmpl w:val="418CE7B2"/>
    <w:lvl w:ilvl="0" w:tplc="D1DC9D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75CEF35"/>
    <w:multiLevelType w:val="multilevel"/>
    <w:tmpl w:val="575CEF35"/>
    <w:lvl w:ilvl="0">
      <w:start w:val="1"/>
      <w:numFmt w:val="bullet"/>
      <w:lvlText w:val=""/>
      <w:lvlJc w:val="left"/>
      <w:pPr>
        <w:tabs>
          <w:tab w:val="left" w:pos="720"/>
        </w:tabs>
        <w:ind w:left="720" w:hanging="360"/>
      </w:pPr>
      <w:rPr>
        <w:rFonts w:ascii="Symbol" w:hAnsi="Symbol" w:cs="Symbol"/>
        <w:sz w:val="20"/>
      </w:rPr>
    </w:lvl>
    <w:lvl w:ilvl="1" w:tentative="1">
      <w:start w:val="1"/>
      <w:numFmt w:val="bullet"/>
      <w:lvlText w:val=""/>
      <w:lvlJc w:val="left"/>
      <w:pPr>
        <w:tabs>
          <w:tab w:val="left" w:pos="1440"/>
        </w:tabs>
        <w:ind w:left="1440" w:hanging="360"/>
      </w:pPr>
      <w:rPr>
        <w:rFonts w:ascii="Symbol" w:hAnsi="Symbol" w:cs="Symbol" w:hint="default"/>
        <w:sz w:val="20"/>
      </w:rPr>
    </w:lvl>
    <w:lvl w:ilvl="2" w:tentative="1">
      <w:start w:val="1"/>
      <w:numFmt w:val="bullet"/>
      <w:lvlText w:val=""/>
      <w:lvlJc w:val="left"/>
      <w:pPr>
        <w:tabs>
          <w:tab w:val="left" w:pos="2160"/>
        </w:tabs>
        <w:ind w:left="2160" w:hanging="360"/>
      </w:pPr>
      <w:rPr>
        <w:rFonts w:ascii="Symbol" w:hAnsi="Symbol" w:cs="Symbol" w:hint="default"/>
        <w:sz w:val="20"/>
      </w:rPr>
    </w:lvl>
    <w:lvl w:ilvl="3" w:tentative="1">
      <w:start w:val="1"/>
      <w:numFmt w:val="bullet"/>
      <w:lvlText w:val=""/>
      <w:lvlJc w:val="left"/>
      <w:pPr>
        <w:tabs>
          <w:tab w:val="left" w:pos="2880"/>
        </w:tabs>
        <w:ind w:left="2880" w:hanging="360"/>
      </w:pPr>
      <w:rPr>
        <w:rFonts w:ascii="Symbol" w:hAnsi="Symbol" w:cs="Symbol" w:hint="default"/>
        <w:sz w:val="20"/>
      </w:rPr>
    </w:lvl>
    <w:lvl w:ilvl="4" w:tentative="1">
      <w:start w:val="1"/>
      <w:numFmt w:val="bullet"/>
      <w:lvlText w:val=""/>
      <w:lvlJc w:val="left"/>
      <w:pPr>
        <w:tabs>
          <w:tab w:val="left" w:pos="3600"/>
        </w:tabs>
        <w:ind w:left="3600" w:hanging="360"/>
      </w:pPr>
      <w:rPr>
        <w:rFonts w:ascii="Symbol" w:hAnsi="Symbol" w:cs="Symbol" w:hint="default"/>
        <w:sz w:val="20"/>
      </w:rPr>
    </w:lvl>
    <w:lvl w:ilvl="5" w:tentative="1">
      <w:start w:val="1"/>
      <w:numFmt w:val="bullet"/>
      <w:lvlText w:val=""/>
      <w:lvlJc w:val="left"/>
      <w:pPr>
        <w:tabs>
          <w:tab w:val="left" w:pos="4320"/>
        </w:tabs>
        <w:ind w:left="4320" w:hanging="360"/>
      </w:pPr>
      <w:rPr>
        <w:rFonts w:ascii="Symbol" w:hAnsi="Symbol" w:cs="Symbol" w:hint="default"/>
        <w:sz w:val="20"/>
      </w:rPr>
    </w:lvl>
    <w:lvl w:ilvl="6" w:tentative="1">
      <w:start w:val="1"/>
      <w:numFmt w:val="bullet"/>
      <w:lvlText w:val=""/>
      <w:lvlJc w:val="left"/>
      <w:pPr>
        <w:tabs>
          <w:tab w:val="left" w:pos="5040"/>
        </w:tabs>
        <w:ind w:left="5040" w:hanging="360"/>
      </w:pPr>
      <w:rPr>
        <w:rFonts w:ascii="Symbol" w:hAnsi="Symbol" w:cs="Symbol" w:hint="default"/>
        <w:sz w:val="20"/>
      </w:rPr>
    </w:lvl>
    <w:lvl w:ilvl="7" w:tentative="1">
      <w:start w:val="1"/>
      <w:numFmt w:val="bullet"/>
      <w:lvlText w:val=""/>
      <w:lvlJc w:val="left"/>
      <w:pPr>
        <w:tabs>
          <w:tab w:val="left" w:pos="5760"/>
        </w:tabs>
        <w:ind w:left="5760" w:hanging="360"/>
      </w:pPr>
      <w:rPr>
        <w:rFonts w:ascii="Symbol" w:hAnsi="Symbol" w:cs="Symbol" w:hint="default"/>
        <w:sz w:val="20"/>
      </w:rPr>
    </w:lvl>
    <w:lvl w:ilvl="8" w:tentative="1">
      <w:start w:val="1"/>
      <w:numFmt w:val="bullet"/>
      <w:lvlText w:val=""/>
      <w:lvlJc w:val="left"/>
      <w:pPr>
        <w:tabs>
          <w:tab w:val="left" w:pos="6480"/>
        </w:tabs>
        <w:ind w:left="6480" w:hanging="360"/>
      </w:pPr>
      <w:rPr>
        <w:rFonts w:ascii="Symbol" w:hAnsi="Symbol" w:cs="Symbol" w:hint="default"/>
        <w:sz w:val="20"/>
      </w:rPr>
    </w:lvl>
  </w:abstractNum>
  <w:abstractNum w:abstractNumId="7">
    <w:nsid w:val="5B632937"/>
    <w:multiLevelType w:val="hybridMultilevel"/>
    <w:tmpl w:val="727EAE36"/>
    <w:lvl w:ilvl="0" w:tplc="59825D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lvlOverride w:ilvl="0">
      <w:startOverride w:val="1"/>
    </w:lvlOverride>
  </w:num>
  <w:num w:numId="2">
    <w:abstractNumId w:val="3"/>
  </w:num>
  <w:num w:numId="3">
    <w:abstractNumId w:val="4"/>
  </w:num>
  <w:num w:numId="4">
    <w:abstractNumId w:val="0"/>
  </w:num>
  <w:num w:numId="5">
    <w:abstractNumId w:val="2"/>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BFB0A1D"/>
    <w:rsid w:val="00064C96"/>
    <w:rsid w:val="00082961"/>
    <w:rsid w:val="00084C9E"/>
    <w:rsid w:val="00094CFD"/>
    <w:rsid w:val="000D771E"/>
    <w:rsid w:val="000F43D3"/>
    <w:rsid w:val="00101CB7"/>
    <w:rsid w:val="001026B9"/>
    <w:rsid w:val="00124762"/>
    <w:rsid w:val="00126C09"/>
    <w:rsid w:val="001322E9"/>
    <w:rsid w:val="00145B87"/>
    <w:rsid w:val="00153066"/>
    <w:rsid w:val="001542FA"/>
    <w:rsid w:val="00160EE9"/>
    <w:rsid w:val="00166DA3"/>
    <w:rsid w:val="0017305B"/>
    <w:rsid w:val="001750A1"/>
    <w:rsid w:val="00184D85"/>
    <w:rsid w:val="00193009"/>
    <w:rsid w:val="001A6D05"/>
    <w:rsid w:val="001B5DD3"/>
    <w:rsid w:val="001C4630"/>
    <w:rsid w:val="001D1C90"/>
    <w:rsid w:val="001D72F5"/>
    <w:rsid w:val="001E21F9"/>
    <w:rsid w:val="001E60B1"/>
    <w:rsid w:val="00216CB5"/>
    <w:rsid w:val="00224682"/>
    <w:rsid w:val="00227B32"/>
    <w:rsid w:val="002356B3"/>
    <w:rsid w:val="00263F4A"/>
    <w:rsid w:val="0027130B"/>
    <w:rsid w:val="00290CFD"/>
    <w:rsid w:val="002D0E80"/>
    <w:rsid w:val="002D2761"/>
    <w:rsid w:val="00312B77"/>
    <w:rsid w:val="00354BDB"/>
    <w:rsid w:val="00382994"/>
    <w:rsid w:val="003A1DB1"/>
    <w:rsid w:val="003C43BF"/>
    <w:rsid w:val="003C590C"/>
    <w:rsid w:val="003C6353"/>
    <w:rsid w:val="003C7ECF"/>
    <w:rsid w:val="00416C05"/>
    <w:rsid w:val="004243FC"/>
    <w:rsid w:val="00453995"/>
    <w:rsid w:val="004667EE"/>
    <w:rsid w:val="004A4D5F"/>
    <w:rsid w:val="004B1CAF"/>
    <w:rsid w:val="004D0052"/>
    <w:rsid w:val="004E71BF"/>
    <w:rsid w:val="004F711E"/>
    <w:rsid w:val="00526EFF"/>
    <w:rsid w:val="005405EF"/>
    <w:rsid w:val="005502F1"/>
    <w:rsid w:val="00551404"/>
    <w:rsid w:val="00577E2A"/>
    <w:rsid w:val="005936B4"/>
    <w:rsid w:val="005A0214"/>
    <w:rsid w:val="005C1DB0"/>
    <w:rsid w:val="005C3CAF"/>
    <w:rsid w:val="005D02D6"/>
    <w:rsid w:val="005D0B72"/>
    <w:rsid w:val="00600DB9"/>
    <w:rsid w:val="00607EE4"/>
    <w:rsid w:val="00636918"/>
    <w:rsid w:val="00675DEB"/>
    <w:rsid w:val="00692512"/>
    <w:rsid w:val="00693725"/>
    <w:rsid w:val="006D667D"/>
    <w:rsid w:val="00700767"/>
    <w:rsid w:val="00711C64"/>
    <w:rsid w:val="00724F55"/>
    <w:rsid w:val="0073021D"/>
    <w:rsid w:val="00731536"/>
    <w:rsid w:val="0073743D"/>
    <w:rsid w:val="007415FC"/>
    <w:rsid w:val="007451F5"/>
    <w:rsid w:val="00762D98"/>
    <w:rsid w:val="00783303"/>
    <w:rsid w:val="007864E2"/>
    <w:rsid w:val="007A7915"/>
    <w:rsid w:val="007B26FC"/>
    <w:rsid w:val="007C72CD"/>
    <w:rsid w:val="007D2F32"/>
    <w:rsid w:val="007D3F35"/>
    <w:rsid w:val="007E5CDC"/>
    <w:rsid w:val="007E6F99"/>
    <w:rsid w:val="00801004"/>
    <w:rsid w:val="00840C14"/>
    <w:rsid w:val="00841321"/>
    <w:rsid w:val="00845399"/>
    <w:rsid w:val="00851E86"/>
    <w:rsid w:val="00853DA3"/>
    <w:rsid w:val="00856A66"/>
    <w:rsid w:val="00871EFA"/>
    <w:rsid w:val="00885EA4"/>
    <w:rsid w:val="00892BE6"/>
    <w:rsid w:val="008A0983"/>
    <w:rsid w:val="008A27F2"/>
    <w:rsid w:val="008A3517"/>
    <w:rsid w:val="008B303B"/>
    <w:rsid w:val="008C1F07"/>
    <w:rsid w:val="008E22E8"/>
    <w:rsid w:val="008F0A37"/>
    <w:rsid w:val="00932E5F"/>
    <w:rsid w:val="00934217"/>
    <w:rsid w:val="009348B9"/>
    <w:rsid w:val="009472E4"/>
    <w:rsid w:val="0095619B"/>
    <w:rsid w:val="0096216F"/>
    <w:rsid w:val="00984A9E"/>
    <w:rsid w:val="009C0A35"/>
    <w:rsid w:val="009D3716"/>
    <w:rsid w:val="009E1801"/>
    <w:rsid w:val="009F5719"/>
    <w:rsid w:val="00A06A5D"/>
    <w:rsid w:val="00A35AB7"/>
    <w:rsid w:val="00A42D25"/>
    <w:rsid w:val="00AC2F65"/>
    <w:rsid w:val="00AE5AAA"/>
    <w:rsid w:val="00AF1E3C"/>
    <w:rsid w:val="00AF520B"/>
    <w:rsid w:val="00B0437E"/>
    <w:rsid w:val="00B07B76"/>
    <w:rsid w:val="00B4624E"/>
    <w:rsid w:val="00B64604"/>
    <w:rsid w:val="00BA74EA"/>
    <w:rsid w:val="00BB5A8A"/>
    <w:rsid w:val="00BE7505"/>
    <w:rsid w:val="00C144EA"/>
    <w:rsid w:val="00C25137"/>
    <w:rsid w:val="00C47083"/>
    <w:rsid w:val="00C553D0"/>
    <w:rsid w:val="00C75304"/>
    <w:rsid w:val="00CA57D5"/>
    <w:rsid w:val="00CC1D61"/>
    <w:rsid w:val="00D0662F"/>
    <w:rsid w:val="00D06C2B"/>
    <w:rsid w:val="00D13ABB"/>
    <w:rsid w:val="00D16E18"/>
    <w:rsid w:val="00D2377C"/>
    <w:rsid w:val="00D24EFC"/>
    <w:rsid w:val="00D46F58"/>
    <w:rsid w:val="00D56E06"/>
    <w:rsid w:val="00D7210E"/>
    <w:rsid w:val="00D84831"/>
    <w:rsid w:val="00D90806"/>
    <w:rsid w:val="00DA253F"/>
    <w:rsid w:val="00DB249D"/>
    <w:rsid w:val="00DD0829"/>
    <w:rsid w:val="00DD5637"/>
    <w:rsid w:val="00DD7754"/>
    <w:rsid w:val="00E12EC3"/>
    <w:rsid w:val="00E267A8"/>
    <w:rsid w:val="00E36E7A"/>
    <w:rsid w:val="00E379E9"/>
    <w:rsid w:val="00E46164"/>
    <w:rsid w:val="00E511C6"/>
    <w:rsid w:val="00EA2EFC"/>
    <w:rsid w:val="00EC32ED"/>
    <w:rsid w:val="00ED7FBE"/>
    <w:rsid w:val="00EE5D98"/>
    <w:rsid w:val="00F76952"/>
    <w:rsid w:val="00F96EB9"/>
    <w:rsid w:val="00FA572E"/>
    <w:rsid w:val="00FC1F0F"/>
    <w:rsid w:val="00FD107D"/>
    <w:rsid w:val="4BFB0A1D"/>
    <w:rsid w:val="7E4964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EE9"/>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sid w:val="00160EE9"/>
    <w:pPr>
      <w:jc w:val="left"/>
    </w:pPr>
  </w:style>
  <w:style w:type="paragraph" w:styleId="BalloonText">
    <w:name w:val="Balloon Text"/>
    <w:basedOn w:val="Normal"/>
    <w:link w:val="BalloonTextChar"/>
    <w:rsid w:val="00160EE9"/>
    <w:rPr>
      <w:sz w:val="18"/>
      <w:szCs w:val="18"/>
    </w:rPr>
  </w:style>
  <w:style w:type="paragraph" w:styleId="Footer">
    <w:name w:val="footer"/>
    <w:basedOn w:val="Normal"/>
    <w:link w:val="FooterChar"/>
    <w:uiPriority w:val="99"/>
    <w:rsid w:val="00160EE9"/>
    <w:pPr>
      <w:tabs>
        <w:tab w:val="center" w:pos="4153"/>
        <w:tab w:val="right" w:pos="8306"/>
      </w:tabs>
      <w:snapToGrid w:val="0"/>
      <w:jc w:val="left"/>
    </w:pPr>
    <w:rPr>
      <w:sz w:val="18"/>
      <w:szCs w:val="18"/>
    </w:rPr>
  </w:style>
  <w:style w:type="paragraph" w:styleId="Header">
    <w:name w:val="header"/>
    <w:basedOn w:val="Normal"/>
    <w:link w:val="HeaderChar"/>
    <w:rsid w:val="00160EE9"/>
    <w:pPr>
      <w:pBdr>
        <w:bottom w:val="single" w:sz="6" w:space="1" w:color="auto"/>
      </w:pBdr>
      <w:tabs>
        <w:tab w:val="center" w:pos="4153"/>
        <w:tab w:val="right" w:pos="8306"/>
      </w:tabs>
      <w:snapToGrid w:val="0"/>
      <w:jc w:val="center"/>
    </w:pPr>
    <w:rPr>
      <w:sz w:val="18"/>
      <w:szCs w:val="18"/>
    </w:rPr>
  </w:style>
  <w:style w:type="character" w:styleId="CommentReference">
    <w:name w:val="annotation reference"/>
    <w:uiPriority w:val="99"/>
    <w:qFormat/>
    <w:rsid w:val="00160EE9"/>
    <w:rPr>
      <w:sz w:val="21"/>
      <w:szCs w:val="21"/>
    </w:rPr>
  </w:style>
  <w:style w:type="character" w:customStyle="1" w:styleId="BalloonTextChar">
    <w:name w:val="Balloon Text Char"/>
    <w:link w:val="BalloonText"/>
    <w:rsid w:val="00160EE9"/>
    <w:rPr>
      <w:rFonts w:ascii="Calibri" w:eastAsia="SimSun" w:hAnsi="Calibri" w:cs="Times New Roman"/>
      <w:kern w:val="2"/>
      <w:sz w:val="18"/>
      <w:szCs w:val="18"/>
    </w:rPr>
  </w:style>
  <w:style w:type="character" w:customStyle="1" w:styleId="HeaderChar">
    <w:name w:val="Header Char"/>
    <w:link w:val="Header"/>
    <w:rsid w:val="00160EE9"/>
    <w:rPr>
      <w:rFonts w:ascii="Calibri" w:eastAsia="SimSun" w:hAnsi="Calibri" w:cs="Times New Roman"/>
      <w:kern w:val="2"/>
      <w:sz w:val="18"/>
      <w:szCs w:val="18"/>
    </w:rPr>
  </w:style>
  <w:style w:type="character" w:customStyle="1" w:styleId="FooterChar">
    <w:name w:val="Footer Char"/>
    <w:link w:val="Footer"/>
    <w:uiPriority w:val="99"/>
    <w:rsid w:val="00160EE9"/>
    <w:rPr>
      <w:rFonts w:ascii="Calibri" w:eastAsia="SimSun" w:hAnsi="Calibri" w:cs="Times New Roman"/>
      <w:kern w:val="2"/>
      <w:sz w:val="18"/>
      <w:szCs w:val="18"/>
    </w:rPr>
  </w:style>
  <w:style w:type="paragraph" w:styleId="ListParagraph">
    <w:name w:val="List Paragraph"/>
    <w:basedOn w:val="Normal"/>
    <w:uiPriority w:val="34"/>
    <w:unhideWhenUsed/>
    <w:qFormat/>
    <w:rsid w:val="00E12EC3"/>
    <w:pPr>
      <w:ind w:firstLineChars="200" w:firstLine="420"/>
    </w:pPr>
  </w:style>
  <w:style w:type="paragraph" w:styleId="CommentSubject">
    <w:name w:val="annotation subject"/>
    <w:basedOn w:val="CommentText"/>
    <w:next w:val="CommentText"/>
    <w:link w:val="CommentSubjectChar"/>
    <w:rsid w:val="004243FC"/>
    <w:rPr>
      <w:b/>
      <w:bCs/>
    </w:rPr>
  </w:style>
  <w:style w:type="character" w:customStyle="1" w:styleId="CommentTextChar">
    <w:name w:val="Comment Text Char"/>
    <w:link w:val="CommentText"/>
    <w:uiPriority w:val="99"/>
    <w:qFormat/>
    <w:rsid w:val="004243FC"/>
    <w:rPr>
      <w:rFonts w:ascii="Calibri" w:eastAsia="SimSun" w:hAnsi="Calibri" w:cs="Times New Roman"/>
      <w:kern w:val="2"/>
      <w:sz w:val="21"/>
      <w:szCs w:val="24"/>
    </w:rPr>
  </w:style>
  <w:style w:type="character" w:customStyle="1" w:styleId="CommentSubjectChar">
    <w:name w:val="Comment Subject Char"/>
    <w:link w:val="CommentSubject"/>
    <w:rsid w:val="004243FC"/>
    <w:rPr>
      <w:rFonts w:ascii="Calibri" w:eastAsia="SimSun" w:hAnsi="Calibri" w:cs="Times New Roman"/>
      <w:kern w:val="2"/>
      <w:sz w:val="21"/>
      <w:szCs w:val="24"/>
    </w:rPr>
  </w:style>
  <w:style w:type="character" w:customStyle="1" w:styleId="apple-converted-space">
    <w:name w:val="apple-converted-space"/>
    <w:basedOn w:val="DefaultParagraphFont"/>
    <w:rsid w:val="00885EA4"/>
  </w:style>
  <w:style w:type="character" w:styleId="Emphasis">
    <w:name w:val="Emphasis"/>
    <w:uiPriority w:val="20"/>
    <w:qFormat/>
    <w:rsid w:val="00885EA4"/>
    <w:rPr>
      <w:i/>
      <w:iCs/>
    </w:rPr>
  </w:style>
  <w:style w:type="table" w:styleId="TableGrid">
    <w:name w:val="Table Grid"/>
    <w:basedOn w:val="TableNormal"/>
    <w:uiPriority w:val="59"/>
    <w:rsid w:val="007D2F3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unhideWhenUsed/>
    <w:rsid w:val="00ED7FBE"/>
    <w:rPr>
      <w:color w:val="808080"/>
    </w:rPr>
  </w:style>
  <w:style w:type="paragraph" w:styleId="Revision">
    <w:name w:val="Revision"/>
    <w:hidden/>
    <w:uiPriority w:val="99"/>
    <w:unhideWhenUsed/>
    <w:rsid w:val="008E22E8"/>
    <w:rPr>
      <w:kern w:val="2"/>
      <w:sz w:val="21"/>
      <w:szCs w:val="24"/>
    </w:rPr>
  </w:style>
  <w:style w:type="paragraph" w:customStyle="1" w:styleId="BIAOTI">
    <w:name w:val="BIAOTI"/>
    <w:basedOn w:val="Normal"/>
    <w:link w:val="BIAOTIChar"/>
    <w:qFormat/>
    <w:rsid w:val="00C47083"/>
    <w:pPr>
      <w:spacing w:beforeLines="50" w:afterLines="50" w:line="480" w:lineRule="auto"/>
    </w:pPr>
    <w:rPr>
      <w:rFonts w:ascii="Times New Roman" w:hAnsi="Times New Roman"/>
      <w:i/>
      <w:szCs w:val="21"/>
    </w:rPr>
  </w:style>
  <w:style w:type="character" w:customStyle="1" w:styleId="font71">
    <w:name w:val="font71"/>
    <w:rsid w:val="00124762"/>
    <w:rPr>
      <w:rFonts w:ascii="SimSun" w:eastAsia="SimSun" w:hAnsi="SimSun" w:cs="SimSun" w:hint="eastAsia"/>
      <w:i w:val="0"/>
      <w:color w:val="auto"/>
      <w:sz w:val="24"/>
      <w:szCs w:val="24"/>
      <w:u w:val="none"/>
    </w:rPr>
  </w:style>
  <w:style w:type="character" w:customStyle="1" w:styleId="BIAOTIChar">
    <w:name w:val="BIAOTI Char"/>
    <w:basedOn w:val="DefaultParagraphFont"/>
    <w:link w:val="BIAOTI"/>
    <w:rsid w:val="00C47083"/>
    <w:rPr>
      <w:rFonts w:ascii="Times New Roman" w:hAnsi="Times New Roman"/>
      <w:i/>
      <w:kern w:val="2"/>
      <w:sz w:val="21"/>
      <w:szCs w:val="21"/>
    </w:rPr>
  </w:style>
  <w:style w:type="character" w:customStyle="1" w:styleId="font61">
    <w:name w:val="font61"/>
    <w:rsid w:val="00124762"/>
    <w:rPr>
      <w:rFonts w:ascii="SimSun" w:eastAsia="SimSun" w:hAnsi="SimSun" w:cs="SimSun" w:hint="eastAsia"/>
      <w:i w:val="0"/>
      <w:color w:val="000000"/>
      <w:sz w:val="22"/>
      <w:szCs w:val="22"/>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181017-FC24-4AF9-9757-4D9F3A269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2018-05-20T14:49:00Z</dcterms:created>
  <dcterms:modified xsi:type="dcterms:W3CDTF">2018-08-28T01:49:00Z</dcterms:modified>
</cp:coreProperties>
</file>