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60" w:rsidRPr="00C60842" w:rsidRDefault="00D02A30" w:rsidP="00E86160">
      <w:pPr>
        <w:pageBreakBefore/>
        <w:widowControl w:val="0"/>
        <w:spacing w:line="48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Additional</w:t>
      </w:r>
      <w:r w:rsidR="00E86160" w:rsidRPr="00C60842">
        <w:rPr>
          <w:rFonts w:cs="Arial"/>
          <w:b/>
          <w:sz w:val="22"/>
          <w:szCs w:val="22"/>
        </w:rPr>
        <w:t xml:space="preserve"> data</w:t>
      </w:r>
    </w:p>
    <w:p w:rsidR="00E86160" w:rsidRPr="000861F2" w:rsidRDefault="00E86160" w:rsidP="00E86160">
      <w:pPr>
        <w:pStyle w:val="Caption"/>
        <w:widowControl w:val="0"/>
        <w:spacing w:after="0" w:line="480" w:lineRule="auto"/>
        <w:rPr>
          <w:rFonts w:ascii="Cambria" w:hAnsi="Cambria"/>
          <w:b w:val="0"/>
          <w:sz w:val="22"/>
          <w:szCs w:val="22"/>
        </w:rPr>
      </w:pPr>
      <w:r w:rsidRPr="000861F2">
        <w:rPr>
          <w:rFonts w:cs="Arial"/>
          <w:sz w:val="22"/>
          <w:szCs w:val="22"/>
        </w:rPr>
        <w:t xml:space="preserve">Table </w:t>
      </w:r>
      <w:proofErr w:type="spellStart"/>
      <w:r w:rsidR="00D02A30">
        <w:rPr>
          <w:rFonts w:cs="Arial"/>
          <w:sz w:val="22"/>
          <w:szCs w:val="22"/>
        </w:rPr>
        <w:t>S</w:t>
      </w:r>
      <w:r w:rsidRPr="000861F2">
        <w:rPr>
          <w:rFonts w:cs="Arial"/>
          <w:sz w:val="22"/>
          <w:szCs w:val="22"/>
        </w:rPr>
        <w:t>1</w:t>
      </w:r>
      <w:proofErr w:type="spellEnd"/>
      <w:r>
        <w:rPr>
          <w:rFonts w:cs="Arial"/>
          <w:sz w:val="22"/>
          <w:szCs w:val="22"/>
        </w:rPr>
        <w:t>:</w:t>
      </w:r>
      <w:r w:rsidRPr="000861F2">
        <w:rPr>
          <w:rFonts w:ascii="Cambria" w:hAnsi="Cambria"/>
          <w:sz w:val="22"/>
          <w:szCs w:val="22"/>
        </w:rPr>
        <w:t xml:space="preserve"> Concentration of </w:t>
      </w:r>
      <w:r>
        <w:rPr>
          <w:rFonts w:ascii="Cambria" w:hAnsi="Cambria"/>
          <w:sz w:val="22"/>
          <w:szCs w:val="22"/>
        </w:rPr>
        <w:t>gold</w:t>
      </w:r>
      <w:r w:rsidRPr="000861F2">
        <w:rPr>
          <w:rFonts w:ascii="Cambria" w:hAnsi="Cambria"/>
          <w:sz w:val="22"/>
          <w:szCs w:val="22"/>
        </w:rPr>
        <w:t xml:space="preserve"> in the organs </w:t>
      </w:r>
    </w:p>
    <w:tbl>
      <w:tblPr>
        <w:tblW w:w="9072" w:type="dxa"/>
        <w:jc w:val="center"/>
        <w:tblLook w:val="04A0"/>
      </w:tblPr>
      <w:tblGrid>
        <w:gridCol w:w="967"/>
        <w:gridCol w:w="1381"/>
        <w:gridCol w:w="1381"/>
        <w:gridCol w:w="1650"/>
        <w:gridCol w:w="1515"/>
        <w:gridCol w:w="2178"/>
      </w:tblGrid>
      <w:tr w:rsidR="00E86160" w:rsidRPr="000861F2" w:rsidTr="00691111">
        <w:trPr>
          <w:jc w:val="center"/>
        </w:trPr>
        <w:tc>
          <w:tcPr>
            <w:tcW w:w="0" w:type="auto"/>
            <w:tcBorders>
              <w:top w:val="single" w:sz="4" w:space="0" w:color="auto"/>
              <w:bottom w:val="thinThickSmallGap" w:sz="24" w:space="0" w:color="auto"/>
            </w:tcBorders>
            <w:vAlign w:val="center"/>
            <w:hideMark/>
          </w:tcPr>
          <w:p w:rsidR="00E86160" w:rsidRDefault="00E86160" w:rsidP="00691111">
            <w:pPr>
              <w:widowControl w:val="0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 xml:space="preserve">µg/g </w:t>
            </w:r>
          </w:p>
          <w:p w:rsidR="00E86160" w:rsidRPr="000861F2" w:rsidRDefault="00E86160" w:rsidP="00691111">
            <w:pPr>
              <w:widowControl w:val="0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tissue</w:t>
            </w:r>
          </w:p>
        </w:tc>
        <w:tc>
          <w:tcPr>
            <w:tcW w:w="0" w:type="auto"/>
            <w:tcBorders>
              <w:top w:val="single" w:sz="4" w:space="0" w:color="auto"/>
              <w:bottom w:val="thinThickSmallGap" w:sz="2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Chow-C</w:t>
            </w:r>
          </w:p>
        </w:tc>
        <w:tc>
          <w:tcPr>
            <w:tcW w:w="0" w:type="auto"/>
            <w:tcBorders>
              <w:top w:val="single" w:sz="4" w:space="0" w:color="auto"/>
              <w:bottom w:val="thinThickSmallGap" w:sz="2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OB-C</w:t>
            </w:r>
          </w:p>
        </w:tc>
        <w:tc>
          <w:tcPr>
            <w:tcW w:w="0" w:type="auto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OB-</w:t>
            </w:r>
            <w:proofErr w:type="spellStart"/>
            <w:r w:rsidRPr="000861F2">
              <w:rPr>
                <w:rFonts w:ascii="Cambria" w:hAnsi="Cambria"/>
                <w:sz w:val="22"/>
                <w:szCs w:val="22"/>
              </w:rPr>
              <w:t>EAu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thinThickSmallGap" w:sz="2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OB-</w:t>
            </w:r>
            <w:proofErr w:type="spellStart"/>
            <w:r w:rsidRPr="000861F2">
              <w:rPr>
                <w:rFonts w:ascii="Cambria" w:hAnsi="Cambria"/>
                <w:sz w:val="22"/>
                <w:szCs w:val="22"/>
              </w:rPr>
              <w:t>LAu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OB-</w:t>
            </w:r>
            <w:proofErr w:type="spellStart"/>
            <w:r w:rsidRPr="000861F2">
              <w:rPr>
                <w:rFonts w:ascii="Cambria" w:hAnsi="Cambria"/>
                <w:sz w:val="22"/>
                <w:szCs w:val="22"/>
              </w:rPr>
              <w:t>HAu</w:t>
            </w:r>
            <w:proofErr w:type="spellEnd"/>
          </w:p>
        </w:tc>
      </w:tr>
      <w:tr w:rsidR="00E86160" w:rsidRPr="000861F2" w:rsidTr="00691111">
        <w:trPr>
          <w:jc w:val="center"/>
        </w:trPr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Fat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0.22 ± 0.01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1.89 ± 0.49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36.91 ± 14.61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750 ± 187</w:t>
            </w:r>
          </w:p>
        </w:tc>
        <w:tc>
          <w:tcPr>
            <w:tcW w:w="2178" w:type="dxa"/>
            <w:tcBorders>
              <w:top w:val="thinThickSmallGap" w:sz="2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10692 ± 2207‡</w:t>
            </w:r>
          </w:p>
        </w:tc>
      </w:tr>
      <w:tr w:rsidR="00E86160" w:rsidRPr="000861F2" w:rsidTr="00691111">
        <w:trPr>
          <w:trHeight w:val="74"/>
          <w:jc w:val="center"/>
        </w:trPr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Liver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0.42 ± 0.05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0.54 ± 0.14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14.83 ± 3.52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624 ± 311</w:t>
            </w:r>
          </w:p>
        </w:tc>
        <w:tc>
          <w:tcPr>
            <w:tcW w:w="2178" w:type="dxa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3052 ± 1959</w:t>
            </w:r>
            <w:r>
              <w:rPr>
                <w:rFonts w:ascii="Cambria" w:hAnsi="Cambria"/>
                <w:sz w:val="22"/>
                <w:szCs w:val="22"/>
              </w:rPr>
              <w:t>*</w:t>
            </w:r>
            <w:r w:rsidRPr="000861F2">
              <w:rPr>
                <w:rFonts w:ascii="Cambria" w:hAnsi="Cambria"/>
                <w:sz w:val="22"/>
                <w:szCs w:val="22"/>
              </w:rPr>
              <w:t>†</w:t>
            </w:r>
          </w:p>
        </w:tc>
      </w:tr>
      <w:tr w:rsidR="00E86160" w:rsidRPr="000861F2" w:rsidTr="00691111">
        <w:trPr>
          <w:jc w:val="center"/>
        </w:trPr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Spleen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0.72</w:t>
            </w:r>
            <w:r w:rsidRPr="000861F2">
              <w:rPr>
                <w:rFonts w:ascii="Cambria" w:hAnsi="Cambria"/>
                <w:sz w:val="22"/>
                <w:szCs w:val="22"/>
              </w:rPr>
              <w:t xml:space="preserve"> ± 0.</w:t>
            </w:r>
            <w:r>
              <w:rPr>
                <w:rFonts w:ascii="Cambria" w:hAnsi="Cambria"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0.69 ± 0.28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3.28 ± 0.65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21.41 ± 6.63</w:t>
            </w:r>
          </w:p>
        </w:tc>
        <w:tc>
          <w:tcPr>
            <w:tcW w:w="2178" w:type="dxa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236.1 ± 113.6‡</w:t>
            </w:r>
          </w:p>
        </w:tc>
      </w:tr>
      <w:tr w:rsidR="00E86160" w:rsidRPr="000861F2" w:rsidTr="00691111">
        <w:trPr>
          <w:jc w:val="center"/>
        </w:trPr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Kidney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0.16 ± 0.07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0.07 ± 0.01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0.16 ± 0.02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0.93 ± 0.17</w:t>
            </w:r>
          </w:p>
        </w:tc>
        <w:tc>
          <w:tcPr>
            <w:tcW w:w="2178" w:type="dxa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2.73 ± 0.95‡</w:t>
            </w:r>
          </w:p>
        </w:tc>
      </w:tr>
      <w:tr w:rsidR="00E86160" w:rsidRPr="000861F2" w:rsidTr="00691111">
        <w:trPr>
          <w:jc w:val="center"/>
        </w:trPr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Heart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0.01 ± 0.01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0.01 ± 0.00</w:t>
            </w:r>
          </w:p>
        </w:tc>
        <w:tc>
          <w:tcPr>
            <w:tcW w:w="0" w:type="auto"/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0.06 ± 0.01</w:t>
            </w:r>
          </w:p>
        </w:tc>
        <w:tc>
          <w:tcPr>
            <w:tcW w:w="0" w:type="auto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0.42 ± 0.13</w:t>
            </w:r>
          </w:p>
        </w:tc>
        <w:tc>
          <w:tcPr>
            <w:tcW w:w="2178" w:type="dxa"/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2.64 ± 1.25</w:t>
            </w:r>
            <w:r>
              <w:rPr>
                <w:rFonts w:ascii="Cambria" w:hAnsi="Cambria"/>
                <w:sz w:val="22"/>
                <w:szCs w:val="22"/>
              </w:rPr>
              <w:t>‡</w:t>
            </w:r>
          </w:p>
        </w:tc>
      </w:tr>
      <w:tr w:rsidR="00E86160" w:rsidRPr="000861F2" w:rsidTr="0069111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Brain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0.12 ± 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0.05 ± 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0.08 ± 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0.09 ± 0.01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  <w:hideMark/>
          </w:tcPr>
          <w:p w:rsidR="00E86160" w:rsidRPr="000861F2" w:rsidRDefault="00E86160" w:rsidP="00691111">
            <w:pPr>
              <w:widowControl w:val="0"/>
              <w:spacing w:line="48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861F2">
              <w:rPr>
                <w:rFonts w:ascii="Cambria" w:hAnsi="Cambria"/>
                <w:sz w:val="22"/>
                <w:szCs w:val="22"/>
              </w:rPr>
              <w:t>0.28 ± 0.14</w:t>
            </w:r>
            <w:r>
              <w:rPr>
                <w:rFonts w:ascii="Cambria" w:hAnsi="Cambria"/>
                <w:sz w:val="22"/>
                <w:szCs w:val="22"/>
              </w:rPr>
              <w:t>†</w:t>
            </w:r>
          </w:p>
        </w:tc>
      </w:tr>
    </w:tbl>
    <w:p w:rsidR="00E86160" w:rsidRPr="000861F2" w:rsidRDefault="00E86160" w:rsidP="00E86160">
      <w:pPr>
        <w:widowControl w:val="0"/>
        <w:spacing w:before="120" w:line="480" w:lineRule="auto"/>
        <w:jc w:val="both"/>
        <w:rPr>
          <w:rFonts w:ascii="Cambria" w:hAnsi="Cambria"/>
          <w:sz w:val="22"/>
          <w:szCs w:val="22"/>
        </w:rPr>
      </w:pPr>
      <w:r w:rsidRPr="000861F2">
        <w:rPr>
          <w:rFonts w:ascii="Cambria" w:hAnsi="Cambria"/>
          <w:sz w:val="22"/>
          <w:szCs w:val="22"/>
        </w:rPr>
        <w:t xml:space="preserve">Results are expressed as mean ± S.E.M. Data were analysed by one-way ANOVA followed by post </w:t>
      </w:r>
      <w:proofErr w:type="gramStart"/>
      <w:r w:rsidRPr="000861F2">
        <w:rPr>
          <w:rFonts w:ascii="Cambria" w:hAnsi="Cambria"/>
          <w:sz w:val="22"/>
          <w:szCs w:val="22"/>
        </w:rPr>
        <w:t>hoc</w:t>
      </w:r>
      <w:proofErr w:type="gramEnd"/>
      <w:r w:rsidRPr="000861F2">
        <w:rPr>
          <w:rFonts w:ascii="Cambria" w:hAnsi="Cambria"/>
          <w:sz w:val="22"/>
          <w:szCs w:val="22"/>
        </w:rPr>
        <w:t xml:space="preserve"> Bonferroni test.* P &lt; 0.05 </w:t>
      </w:r>
      <w:r w:rsidRPr="000861F2">
        <w:rPr>
          <w:rFonts w:ascii="Cambria" w:hAnsi="Cambria"/>
          <w:i/>
          <w:sz w:val="22"/>
          <w:szCs w:val="22"/>
        </w:rPr>
        <w:t>vs.</w:t>
      </w:r>
      <w:r w:rsidRPr="000861F2">
        <w:rPr>
          <w:rFonts w:ascii="Cambria" w:hAnsi="Cambria"/>
          <w:sz w:val="22"/>
          <w:szCs w:val="22"/>
        </w:rPr>
        <w:t xml:space="preserve"> Chow; † P &lt; 0.05 </w:t>
      </w:r>
      <w:r w:rsidRPr="000861F2">
        <w:rPr>
          <w:rFonts w:ascii="Cambria" w:hAnsi="Cambria"/>
          <w:i/>
          <w:sz w:val="22"/>
          <w:szCs w:val="22"/>
        </w:rPr>
        <w:t>vs.</w:t>
      </w:r>
      <w:r w:rsidRPr="000861F2">
        <w:rPr>
          <w:rFonts w:ascii="Cambria" w:hAnsi="Cambria"/>
          <w:sz w:val="22"/>
          <w:szCs w:val="22"/>
        </w:rPr>
        <w:t xml:space="preserve"> OB; ‡ P &lt; 0.05 </w:t>
      </w:r>
      <w:r w:rsidRPr="000861F2">
        <w:rPr>
          <w:rFonts w:ascii="Cambria" w:hAnsi="Cambria"/>
          <w:i/>
          <w:sz w:val="22"/>
          <w:szCs w:val="22"/>
        </w:rPr>
        <w:t>vs.</w:t>
      </w:r>
      <w:r w:rsidRPr="000861F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all the other groups</w:t>
      </w:r>
      <w:r w:rsidRPr="000861F2">
        <w:rPr>
          <w:rFonts w:ascii="Cambria" w:hAnsi="Cambria"/>
          <w:sz w:val="22"/>
          <w:szCs w:val="22"/>
        </w:rPr>
        <w:t>.</w:t>
      </w:r>
      <w:r w:rsidRPr="000861F2">
        <w:rPr>
          <w:rFonts w:ascii="Cambria" w:hAnsi="Cambria"/>
          <w:b/>
          <w:sz w:val="22"/>
          <w:szCs w:val="22"/>
        </w:rPr>
        <w:t xml:space="preserve"> </w:t>
      </w:r>
      <w:r w:rsidRPr="000861F2">
        <w:rPr>
          <w:rFonts w:ascii="Cambria" w:hAnsi="Cambria"/>
          <w:sz w:val="22"/>
          <w:szCs w:val="22"/>
        </w:rPr>
        <w:t>n=3.</w:t>
      </w:r>
    </w:p>
    <w:p w:rsidR="00747E1C" w:rsidRDefault="00747E1C" w:rsidP="00747E1C">
      <w:pPr>
        <w:rPr>
          <w:noProof/>
        </w:rPr>
      </w:pPr>
    </w:p>
    <w:p w:rsidR="00747E1C" w:rsidRDefault="00747E1C" w:rsidP="00747E1C">
      <w:pPr>
        <w:rPr>
          <w:noProof/>
        </w:rPr>
      </w:pPr>
    </w:p>
    <w:p w:rsidR="00747E1C" w:rsidRDefault="00747E1C">
      <w:pPr>
        <w:rPr>
          <w:noProof/>
        </w:rPr>
      </w:pPr>
      <w:r>
        <w:rPr>
          <w:noProof/>
        </w:rPr>
        <w:br w:type="page"/>
      </w:r>
    </w:p>
    <w:p w:rsidR="00747E1C" w:rsidRDefault="00747E1C" w:rsidP="00747E1C">
      <w:r>
        <w:rPr>
          <w:noProof/>
          <w:lang w:val="en-IN" w:eastAsia="en-IN"/>
        </w:rPr>
        <w:lastRenderedPageBreak/>
        <w:drawing>
          <wp:inline distT="0" distB="0" distL="0" distR="0">
            <wp:extent cx="3867150" cy="1809518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534" t="1619" r="2885" b="577"/>
                    <a:stretch/>
                  </pic:blipFill>
                  <pic:spPr bwMode="auto">
                    <a:xfrm>
                      <a:off x="0" y="0"/>
                      <a:ext cx="3867150" cy="180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7E1C" w:rsidRPr="00634A2D" w:rsidRDefault="00747E1C" w:rsidP="00747E1C">
      <w:pPr>
        <w:rPr>
          <w:b/>
        </w:rPr>
      </w:pPr>
      <w:r w:rsidRPr="00634A2D">
        <w:rPr>
          <w:b/>
        </w:rPr>
        <w:t xml:space="preserve">Figure </w:t>
      </w:r>
      <w:r w:rsidR="00D02A30">
        <w:rPr>
          <w:b/>
          <w:lang w:val="en-IN"/>
        </w:rPr>
        <w:t>S</w:t>
      </w:r>
      <w:r w:rsidRPr="00634A2D">
        <w:rPr>
          <w:b/>
        </w:rPr>
        <w:t>1</w:t>
      </w:r>
    </w:p>
    <w:p w:rsidR="00747E1C" w:rsidRDefault="00747E1C" w:rsidP="00C7165F">
      <w:pPr>
        <w:jc w:val="both"/>
        <w:rPr>
          <w:rFonts w:ascii="Cambria" w:hAnsi="Cambria"/>
          <w:sz w:val="22"/>
        </w:rPr>
      </w:pPr>
      <w:r>
        <w:t>Dynamic lig</w:t>
      </w:r>
      <w:r w:rsidR="00C7165F">
        <w:t>ht scattering measurement of as-</w:t>
      </w:r>
      <w:r>
        <w:t>synthesized AuNPs</w:t>
      </w:r>
      <w:r w:rsidR="00C7165F">
        <w:t xml:space="preserve"> showing</w:t>
      </w:r>
      <w:r>
        <w:t xml:space="preserve"> a narrow distribution of particle size between 20–30 nm and mean hydrodynamic diameter of </w:t>
      </w:r>
      <w:r w:rsidRPr="00634A2D">
        <w:t xml:space="preserve">27.3±0.5 nm </w:t>
      </w:r>
      <w:r>
        <w:t xml:space="preserve">as </w:t>
      </w:r>
      <w:r w:rsidRPr="00F804C4">
        <w:rPr>
          <w:rFonts w:ascii="Cambria" w:hAnsi="Cambria"/>
          <w:sz w:val="22"/>
        </w:rPr>
        <w:t xml:space="preserve">determined by </w:t>
      </w:r>
      <w:r>
        <w:rPr>
          <w:rFonts w:ascii="Cambria" w:hAnsi="Cambria"/>
          <w:sz w:val="22"/>
        </w:rPr>
        <w:t xml:space="preserve">Brookhaven </w:t>
      </w:r>
      <w:proofErr w:type="spellStart"/>
      <w:r>
        <w:rPr>
          <w:rFonts w:ascii="Cambria" w:hAnsi="Cambria"/>
          <w:sz w:val="22"/>
        </w:rPr>
        <w:t>ZetaPALS</w:t>
      </w:r>
      <w:proofErr w:type="spellEnd"/>
      <w:r>
        <w:rPr>
          <w:rFonts w:ascii="Cambria" w:hAnsi="Cambria"/>
          <w:sz w:val="22"/>
        </w:rPr>
        <w:t>.</w:t>
      </w:r>
    </w:p>
    <w:p w:rsidR="00747E1C" w:rsidRDefault="00747E1C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br w:type="page"/>
      </w:r>
    </w:p>
    <w:p w:rsidR="00747E1C" w:rsidRDefault="005D6944" w:rsidP="00747E1C">
      <w:r>
        <w:rPr>
          <w:noProof/>
        </w:rPr>
        <w:object w:dxaOrig="5875" w:dyaOrig="4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8.55pt;height:218.35pt;mso-width-percent:0;mso-height-percent:0;mso-width-percent:0;mso-height-percent:0" o:ole="">
            <v:imagedata r:id="rId5" o:title=""/>
          </v:shape>
          <o:OLEObject Type="Embed" ProgID="Prism6.Document" ShapeID="_x0000_i1025" DrawAspect="Content" ObjectID="_1602061139" r:id="rId6"/>
        </w:object>
      </w:r>
    </w:p>
    <w:p w:rsidR="00747E1C" w:rsidRPr="0010021C" w:rsidRDefault="00747E1C" w:rsidP="00747E1C">
      <w:pPr>
        <w:pStyle w:val="Caption"/>
        <w:spacing w:after="0" w:line="360" w:lineRule="auto"/>
        <w:rPr>
          <w:rFonts w:cs="Times New Roman"/>
          <w:szCs w:val="24"/>
          <w:lang w:val="en-US"/>
        </w:rPr>
      </w:pPr>
      <w:bookmarkStart w:id="0" w:name="_Toc439741964"/>
      <w:r w:rsidRPr="0010021C">
        <w:rPr>
          <w:rFonts w:cs="Times New Roman"/>
          <w:szCs w:val="24"/>
          <w:lang w:val="en-US"/>
        </w:rPr>
        <w:t>Figure</w:t>
      </w:r>
      <w:r>
        <w:rPr>
          <w:rFonts w:cs="Times New Roman"/>
          <w:szCs w:val="24"/>
          <w:lang w:val="en-US"/>
        </w:rPr>
        <w:t xml:space="preserve"> </w:t>
      </w:r>
      <w:r w:rsidR="00D02A30">
        <w:rPr>
          <w:rFonts w:cs="Times New Roman"/>
          <w:szCs w:val="24"/>
          <w:lang w:val="en-IN"/>
        </w:rPr>
        <w:t>S</w:t>
      </w:r>
      <w:r>
        <w:rPr>
          <w:rFonts w:cs="Times New Roman"/>
          <w:szCs w:val="24"/>
          <w:lang w:val="en-US"/>
        </w:rPr>
        <w:t>2</w:t>
      </w:r>
      <w:r w:rsidRPr="0010021C">
        <w:rPr>
          <w:rFonts w:cs="Times New Roman"/>
          <w:szCs w:val="24"/>
          <w:lang w:val="en-US"/>
        </w:rPr>
        <w:t xml:space="preserve"> </w:t>
      </w:r>
      <w:bookmarkEnd w:id="0"/>
    </w:p>
    <w:p w:rsidR="00747E1C" w:rsidRPr="0010021C" w:rsidRDefault="00747E1C" w:rsidP="00C7165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UV-VIS absorption spectra showed a slight shift in surface plasmon resonance</w:t>
      </w:r>
      <w:r w:rsidRPr="0010021C">
        <w:rPr>
          <w:rFonts w:cs="Times New Roman"/>
        </w:rPr>
        <w:t xml:space="preserve"> peaks for </w:t>
      </w:r>
      <w:r w:rsidR="00C7165F">
        <w:rPr>
          <w:rFonts w:cs="Times New Roman"/>
        </w:rPr>
        <w:t>as-</w:t>
      </w:r>
      <w:r>
        <w:rPr>
          <w:rFonts w:cs="Times New Roman"/>
        </w:rPr>
        <w:t xml:space="preserve">synthesized AuNPs in water from 520 nm to 518 nm for AuNPs resuspended in water after centrifuge purification at 5000 rpm, 4°C for 30 mins to remove excess citrate capping ions. </w:t>
      </w:r>
    </w:p>
    <w:p w:rsidR="00747E1C" w:rsidRDefault="00D46C78" w:rsidP="00747E1C">
      <w:r w:rsidRPr="00D46C78">
        <w:rPr>
          <w:noProof/>
        </w:rPr>
      </w:r>
      <w:r>
        <w:rPr>
          <w:noProof/>
        </w:rPr>
        <w:pict>
          <v:group id="Group 15" o:spid="_x0000_s1026" style="width:483.8pt;height:469pt;mso-position-horizontal-relative:char;mso-position-vertical-relative:line" coordsize="61441,59560">
            <v:group id="Group 2" o:spid="_x0000_s1027" style="position:absolute;left:1093;width:60348;height:28972" coordorigin="1093" coordsize="60347,28972" o:gfxdata="">
              <v:group id="Group 8" o:spid="_x0000_s1028" style="position:absolute;left:1792;top:3693;width:59649;height:25279" coordorigin="1792,3693" coordsize="59649,2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Z0FJQUFBQUl=&#10;">
                <v:shape id="Picture 10" o:spid="_x0000_s1029" type="#_x0000_t75" style="position:absolute;left:1792;top:3693;width:59649;height:25279;visibility:visible;mso-wrap-style:square" o:gfxdata="">
                  <v:imagedata r:id="rId7" o:title="B33_GNP138" cropbottom="28372f" cropright="-235f"/>
                </v:shape>
                <v:line id="Straight Connector 11" o:spid="_x0000_s1030" style="position:absolute;flip:y;visibility:visible;mso-wrap-style:square" from="27370,26994" to="30672,2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" strokecolor="white [3212]" strokeweight="6pt">
                  <v:stroke joinstyle="miter"/>
                </v:lin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31" type="#_x0000_t202" style="position:absolute;left:1093;width:5004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" filled="f" stroked="f">
                <v:textbox style="mso-fit-shape-to-text:t">
                  <w:txbxContent>
                    <w:p w:rsidR="00747E1C" w:rsidRDefault="00747E1C" w:rsidP="00747E1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(A)</w:t>
                      </w:r>
                    </w:p>
                  </w:txbxContent>
                </v:textbox>
              </v:shape>
            </v:group>
            <v:group id="Group 3" o:spid="_x0000_s1032" style="position:absolute;top:30367;width:61345;height:29193" coordorigin=",30367" coordsize="61345,29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Z0FJQUFBQUl=&#10;">
              <v:group id="Group 4" o:spid="_x0000_s1033" style="position:absolute;left:1905;top:34205;width:59440;height:25355" coordorigin="1905,34205" coordsize="59440,2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BH&#10;QUFnQUFBQU==&#10;">
                <v:shape id="Picture 6" o:spid="_x0000_s1034" type="#_x0000_t75" style="position:absolute;left:1905;top:34205;width:5944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">
                  <v:imagedata r:id="rId8" o:title="B33_1C_GNP075" cropbottom="28260f" cropleft="-1f" cropright="-4f"/>
                </v:shape>
                <v:line id="Straight Connector 7" o:spid="_x0000_s1035" style="position:absolute;flip:y;visibility:visible;mso-wrap-style:square" from="26746,57522" to="30048,57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" strokecolor="white [3212]" strokeweight="6pt">
                  <v:stroke joinstyle="miter"/>
                </v:line>
              </v:group>
              <v:shape id="TextBox 11" o:spid="_x0000_s1036" type="#_x0000_t202" style="position:absolute;top:30367;width:4876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" filled="f" stroked="f">
                <v:textbox style="mso-fit-shape-to-text:t">
                  <w:txbxContent>
                    <w:p w:rsidR="00747E1C" w:rsidRDefault="00747E1C" w:rsidP="00747E1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(B)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47E1C" w:rsidRPr="0010021C" w:rsidRDefault="00747E1C" w:rsidP="00747E1C">
      <w:pPr>
        <w:pStyle w:val="Caption"/>
        <w:spacing w:after="0" w:line="360" w:lineRule="auto"/>
        <w:rPr>
          <w:rFonts w:cs="Times New Roman"/>
          <w:szCs w:val="24"/>
          <w:lang w:val="en-US"/>
        </w:rPr>
      </w:pPr>
      <w:r w:rsidRPr="0010021C">
        <w:rPr>
          <w:rFonts w:cs="Times New Roman"/>
          <w:szCs w:val="24"/>
          <w:lang w:val="en-US"/>
        </w:rPr>
        <w:t>Figure</w:t>
      </w:r>
      <w:r>
        <w:rPr>
          <w:rFonts w:cs="Times New Roman"/>
          <w:szCs w:val="24"/>
          <w:lang w:val="en-US"/>
        </w:rPr>
        <w:t xml:space="preserve"> </w:t>
      </w:r>
      <w:r w:rsidR="00D02A30">
        <w:rPr>
          <w:rFonts w:cs="Times New Roman"/>
          <w:szCs w:val="24"/>
          <w:lang w:val="en-IN"/>
        </w:rPr>
        <w:t>S</w:t>
      </w:r>
      <w:r>
        <w:rPr>
          <w:rFonts w:cs="Times New Roman"/>
          <w:szCs w:val="24"/>
          <w:lang w:val="en-US"/>
        </w:rPr>
        <w:t>3</w:t>
      </w:r>
    </w:p>
    <w:p w:rsidR="00747E1C" w:rsidRDefault="00747E1C" w:rsidP="00C7165F">
      <w:pPr>
        <w:jc w:val="both"/>
      </w:pPr>
      <w:bookmarkStart w:id="1" w:name="_GoBack"/>
      <w:bookmarkEnd w:id="1"/>
      <w:r>
        <w:t xml:space="preserve">Representative brightfield mode (left panel) and </w:t>
      </w:r>
      <w:r w:rsidRPr="0010021C">
        <w:rPr>
          <w:shd w:val="clear" w:color="auto" w:fill="FFFFFF"/>
        </w:rPr>
        <w:t>electron backscatter diffraction</w:t>
      </w:r>
      <w:r>
        <w:t xml:space="preserve"> mode (right panel) HR-SEM images at 200,000x magnification of as synthesized AuNPs immobilized on SiO</w:t>
      </w:r>
      <w:r>
        <w:softHyphen/>
      </w:r>
      <w:r w:rsidRPr="008C3631">
        <w:rPr>
          <w:vertAlign w:val="subscript"/>
        </w:rPr>
        <w:t>2</w:t>
      </w:r>
      <w:r>
        <w:t xml:space="preserve"> wafer using functional silane before (A) and after centrifuge-purified (B) dispersed in water. M</w:t>
      </w:r>
      <w:r w:rsidRPr="008C3631">
        <w:t>ore than 60–100 particles were manually measured for particle core size estimation</w:t>
      </w:r>
      <w:r>
        <w:t>. Scale bar = 100 nm.</w:t>
      </w:r>
    </w:p>
    <w:p w:rsidR="00E86160" w:rsidRPr="000861F2" w:rsidRDefault="00E86160" w:rsidP="00E86160">
      <w:pPr>
        <w:pageBreakBefore/>
        <w:widowControl w:val="0"/>
        <w:spacing w:line="480" w:lineRule="auto"/>
        <w:jc w:val="both"/>
        <w:rPr>
          <w:rFonts w:cs="Arial"/>
          <w:sz w:val="22"/>
          <w:szCs w:val="22"/>
        </w:rPr>
      </w:pPr>
    </w:p>
    <w:p w:rsidR="00E86160" w:rsidRPr="000861F2" w:rsidRDefault="005D6944" w:rsidP="00E86160">
      <w:pPr>
        <w:widowControl w:val="0"/>
        <w:spacing w:line="480" w:lineRule="auto"/>
        <w:ind w:firstLine="720"/>
        <w:jc w:val="both"/>
        <w:rPr>
          <w:rFonts w:ascii="Cambria" w:hAnsi="Cambria"/>
          <w:sz w:val="22"/>
          <w:szCs w:val="22"/>
        </w:rPr>
      </w:pPr>
      <w:r w:rsidRPr="000861F2">
        <w:rPr>
          <w:rFonts w:ascii="Cambria" w:hAnsi="Cambria"/>
          <w:noProof/>
          <w:sz w:val="22"/>
          <w:szCs w:val="22"/>
        </w:rPr>
        <w:object w:dxaOrig="7222" w:dyaOrig="4183">
          <v:shape id="_x0000_i1027" type="#_x0000_t75" alt="" style="width:339.45pt;height:197.3pt;mso-width-percent:0;mso-height-percent:0;mso-width-percent:0;mso-height-percent:0" o:ole="">
            <v:imagedata r:id="rId9" o:title=""/>
          </v:shape>
          <o:OLEObject Type="Embed" ProgID="Prism7.Document" ShapeID="_x0000_i1027" DrawAspect="Content" ObjectID="_1602061140" r:id="rId10"/>
        </w:object>
      </w:r>
    </w:p>
    <w:p w:rsidR="00E86160" w:rsidRPr="000861F2" w:rsidRDefault="00E86160" w:rsidP="00E86160">
      <w:pPr>
        <w:pStyle w:val="Caption"/>
        <w:widowControl w:val="0"/>
        <w:spacing w:after="0" w:line="480" w:lineRule="auto"/>
        <w:rPr>
          <w:rFonts w:ascii="Cambria" w:hAnsi="Cambria"/>
          <w:b w:val="0"/>
          <w:sz w:val="22"/>
          <w:szCs w:val="22"/>
        </w:rPr>
      </w:pPr>
      <w:bookmarkStart w:id="2" w:name="_Ref438503054"/>
      <w:bookmarkStart w:id="3" w:name="_Toc439681525"/>
      <w:r w:rsidRPr="001C3421">
        <w:rPr>
          <w:rFonts w:ascii="Cambria" w:hAnsi="Cambria"/>
          <w:sz w:val="22"/>
          <w:szCs w:val="22"/>
        </w:rPr>
        <w:t>Figure</w:t>
      </w:r>
      <w:bookmarkEnd w:id="2"/>
      <w:r w:rsidRPr="001C3421">
        <w:rPr>
          <w:rFonts w:ascii="Cambria" w:hAnsi="Cambria"/>
          <w:sz w:val="22"/>
          <w:szCs w:val="22"/>
        </w:rPr>
        <w:t xml:space="preserve"> </w:t>
      </w:r>
      <w:proofErr w:type="spellStart"/>
      <w:r w:rsidR="00D02A30">
        <w:rPr>
          <w:rFonts w:ascii="Cambria" w:hAnsi="Cambria"/>
          <w:sz w:val="22"/>
          <w:szCs w:val="22"/>
        </w:rPr>
        <w:t>S</w:t>
      </w:r>
      <w:r w:rsidR="00747E1C">
        <w:rPr>
          <w:rFonts w:ascii="Cambria" w:hAnsi="Cambria"/>
          <w:sz w:val="22"/>
          <w:szCs w:val="22"/>
        </w:rPr>
        <w:t>4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. </w:t>
      </w:r>
      <w:r w:rsidRPr="001C3421">
        <w:rPr>
          <w:rFonts w:ascii="Cambria" w:hAnsi="Cambria"/>
          <w:sz w:val="22"/>
          <w:szCs w:val="22"/>
        </w:rPr>
        <w:t>Effects of HFD and AuNP treatment on body weight in male mice.</w:t>
      </w:r>
      <w:bookmarkEnd w:id="3"/>
      <w:r w:rsidRPr="000861F2">
        <w:rPr>
          <w:rFonts w:ascii="Cambria" w:hAnsi="Cambria"/>
          <w:b w:val="0"/>
          <w:sz w:val="22"/>
          <w:szCs w:val="22"/>
        </w:rPr>
        <w:t xml:space="preserve"> Body weight (B) in Chow (</w:t>
      </w:r>
      <w:r w:rsidRPr="000861F2">
        <w:rPr>
          <w:rFonts w:cs="Times New Roman"/>
          <w:b w:val="0"/>
          <w:sz w:val="22"/>
          <w:szCs w:val="22"/>
        </w:rPr>
        <w:t>□</w:t>
      </w:r>
      <w:r w:rsidRPr="000861F2">
        <w:rPr>
          <w:rFonts w:ascii="Cambria" w:hAnsi="Cambria"/>
          <w:b w:val="0"/>
          <w:sz w:val="22"/>
          <w:szCs w:val="22"/>
        </w:rPr>
        <w:t xml:space="preserve"> solid blue line), OB (</w:t>
      </w:r>
      <w:r w:rsidRPr="000861F2">
        <w:rPr>
          <w:rFonts w:ascii="Cambria" w:hAnsi="Cambria"/>
          <w:b w:val="0"/>
          <w:sz w:val="22"/>
          <w:szCs w:val="22"/>
        </w:rPr>
        <w:sym w:font="Wingdings" w:char="F06E"/>
      </w:r>
      <w:r w:rsidRPr="000861F2">
        <w:rPr>
          <w:rFonts w:ascii="Cambria" w:hAnsi="Cambria"/>
          <w:b w:val="0"/>
          <w:sz w:val="22"/>
          <w:szCs w:val="22"/>
        </w:rPr>
        <w:t xml:space="preserve"> solid red line),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(</w:t>
      </w:r>
      <w:r w:rsidRPr="000861F2">
        <w:rPr>
          <w:rFonts w:ascii="Cambria" w:hAnsi="Cambria" w:cs="Symbol"/>
          <w:b w:val="0"/>
          <w:sz w:val="22"/>
          <w:szCs w:val="22"/>
          <w:lang w:val="en-MY"/>
        </w:rPr>
        <w:sym w:font="Wingdings" w:char="F06C"/>
      </w:r>
      <w:r w:rsidRPr="000861F2">
        <w:rPr>
          <w:rFonts w:ascii="Cambria" w:hAnsi="Cambria" w:cs="Symbol"/>
          <w:b w:val="0"/>
          <w:sz w:val="22"/>
          <w:szCs w:val="22"/>
          <w:lang w:val="en-MY"/>
        </w:rPr>
        <w:t xml:space="preserve"> </w:t>
      </w:r>
      <w:r w:rsidRPr="000861F2">
        <w:rPr>
          <w:rFonts w:ascii="Cambria" w:hAnsi="Cambria"/>
          <w:b w:val="0"/>
          <w:sz w:val="22"/>
          <w:szCs w:val="22"/>
        </w:rPr>
        <w:t>dotted green line),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LAu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(</w:t>
      </w:r>
      <w:r w:rsidRPr="000861F2">
        <w:rPr>
          <w:rFonts w:ascii="Cambria" w:hAnsi="Cambria"/>
          <w:b w:val="0"/>
          <w:sz w:val="22"/>
          <w:szCs w:val="22"/>
        </w:rPr>
        <w:sym w:font="Wingdings 3" w:char="F081"/>
      </w:r>
      <w:r w:rsidRPr="000861F2">
        <w:rPr>
          <w:rFonts w:ascii="Cambria" w:hAnsi="Cambria"/>
          <w:b w:val="0"/>
          <w:sz w:val="22"/>
          <w:szCs w:val="22"/>
        </w:rPr>
        <w:t xml:space="preserve"> dotted purple line), and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HAu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(</w:t>
      </w:r>
      <w:r w:rsidRPr="000861F2">
        <w:rPr>
          <w:rFonts w:ascii="Cambria" w:hAnsi="Cambria" w:cs="Symbol"/>
          <w:b w:val="0"/>
          <w:sz w:val="22"/>
          <w:szCs w:val="22"/>
          <w:lang w:val="en-MY"/>
        </w:rPr>
        <w:sym w:font="Wingdings" w:char="F074"/>
      </w:r>
      <w:r w:rsidRPr="000861F2">
        <w:rPr>
          <w:rFonts w:ascii="Cambria" w:hAnsi="Cambria" w:cs="Symbol"/>
          <w:b w:val="0"/>
          <w:sz w:val="22"/>
          <w:szCs w:val="22"/>
          <w:lang w:val="en-MY"/>
        </w:rPr>
        <w:t xml:space="preserve"> </w:t>
      </w:r>
      <w:r w:rsidRPr="000861F2">
        <w:rPr>
          <w:rFonts w:ascii="Cambria" w:hAnsi="Cambria"/>
          <w:b w:val="0"/>
          <w:sz w:val="22"/>
          <w:szCs w:val="22"/>
        </w:rPr>
        <w:t xml:space="preserve">dotted orange line). Results are expressed as mean ± S.E.M. Data were analysed by one-way ANOVA followed by post hoc Bonferroni test. </w:t>
      </w:r>
      <w:r w:rsidRPr="000861F2">
        <w:rPr>
          <w:rFonts w:ascii="Cambria" w:hAnsi="Cambria" w:cs="Times New Roman"/>
          <w:b w:val="0"/>
          <w:sz w:val="22"/>
          <w:szCs w:val="22"/>
        </w:rPr>
        <w:t xml:space="preserve">γ </w:t>
      </w:r>
      <w:r w:rsidRPr="000861F2">
        <w:rPr>
          <w:rFonts w:ascii="Cambria" w:hAnsi="Cambria"/>
          <w:b w:val="0"/>
          <w:sz w:val="22"/>
          <w:szCs w:val="22"/>
        </w:rPr>
        <w:t xml:space="preserve">P &lt; 0.05 Chow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&amp;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LAu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* P &lt; 0.05 Chow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all other groups; λ P &lt; 0.05 Chow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LAu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ϕ P &lt; 0.05 Chow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HAu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‡ P &lt; 0.05 OB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&amp;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LAu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τ P &lt; 0.05 Chow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 &amp;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ξ P &lt; 0.05 OB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 &amp;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HAu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ε P &lt; 0.05 OB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EAu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ζ P &lt; 0.05 OB </w:t>
      </w:r>
      <w:r w:rsidRPr="000861F2">
        <w:rPr>
          <w:rFonts w:ascii="Cambria" w:hAnsi="Cambria"/>
          <w:b w:val="0"/>
          <w:i/>
          <w:sz w:val="22"/>
          <w:szCs w:val="22"/>
        </w:rPr>
        <w:t>vs.</w:t>
      </w:r>
      <w:r w:rsidRPr="000861F2">
        <w:rPr>
          <w:rFonts w:ascii="Cambria" w:hAnsi="Cambria"/>
          <w:b w:val="0"/>
          <w:sz w:val="22"/>
          <w:szCs w:val="22"/>
        </w:rPr>
        <w:t xml:space="preserve"> OB-</w:t>
      </w:r>
      <w:proofErr w:type="spellStart"/>
      <w:r w:rsidRPr="000861F2">
        <w:rPr>
          <w:rFonts w:ascii="Cambria" w:hAnsi="Cambria"/>
          <w:b w:val="0"/>
          <w:sz w:val="22"/>
          <w:szCs w:val="22"/>
        </w:rPr>
        <w:t>LAu</w:t>
      </w:r>
      <w:proofErr w:type="spellEnd"/>
      <w:r w:rsidRPr="000861F2">
        <w:rPr>
          <w:rFonts w:ascii="Cambria" w:hAnsi="Cambria"/>
          <w:b w:val="0"/>
          <w:sz w:val="22"/>
          <w:szCs w:val="22"/>
        </w:rPr>
        <w:t xml:space="preserve">; n=13–16. </w:t>
      </w:r>
    </w:p>
    <w:p w:rsidR="00E86160" w:rsidRPr="000861F2" w:rsidRDefault="00E86160" w:rsidP="00E86160">
      <w:pPr>
        <w:pageBreakBefore/>
        <w:widowControl w:val="0"/>
        <w:spacing w:line="480" w:lineRule="auto"/>
        <w:jc w:val="both"/>
        <w:rPr>
          <w:sz w:val="22"/>
          <w:szCs w:val="22"/>
        </w:rPr>
      </w:pPr>
    </w:p>
    <w:p w:rsidR="00E86160" w:rsidRPr="000861F2" w:rsidRDefault="005D6944" w:rsidP="00E86160">
      <w:pPr>
        <w:pStyle w:val="Caption"/>
        <w:widowControl w:val="0"/>
        <w:spacing w:after="0" w:line="480" w:lineRule="auto"/>
        <w:ind w:left="-142"/>
        <w:rPr>
          <w:rFonts w:ascii="Cambria" w:hAnsi="Cambria"/>
          <w:sz w:val="22"/>
          <w:szCs w:val="22"/>
        </w:rPr>
      </w:pPr>
      <w:r w:rsidRPr="000861F2">
        <w:rPr>
          <w:rFonts w:ascii="Cambria" w:hAnsi="Cambria"/>
          <w:noProof/>
          <w:sz w:val="22"/>
          <w:szCs w:val="22"/>
        </w:rPr>
        <w:object w:dxaOrig="6869" w:dyaOrig="4215">
          <v:shape id="_x0000_i1028" type="#_x0000_t75" alt="" style="width:355.3pt;height:209.9pt;mso-width-percent:0;mso-height-percent:0;mso-width-percent:0;mso-height-percent:0" o:ole="">
            <v:imagedata r:id="rId11" o:title=""/>
          </v:shape>
          <o:OLEObject Type="Embed" ProgID="Prism7.Document" ShapeID="_x0000_i1028" DrawAspect="Content" ObjectID="_1602061141" r:id="rId12"/>
        </w:object>
      </w:r>
    </w:p>
    <w:p w:rsidR="00E86160" w:rsidRPr="000861F2" w:rsidRDefault="00E86160" w:rsidP="00E86160">
      <w:pPr>
        <w:pStyle w:val="Caption"/>
        <w:widowControl w:val="0"/>
        <w:spacing w:after="0" w:line="480" w:lineRule="auto"/>
        <w:rPr>
          <w:rFonts w:ascii="Cambria" w:hAnsi="Cambria" w:cs="Times New Roman"/>
          <w:sz w:val="22"/>
          <w:szCs w:val="22"/>
        </w:rPr>
      </w:pPr>
      <w:bookmarkStart w:id="4" w:name="_Ref438537355"/>
      <w:bookmarkStart w:id="5" w:name="_Toc439681526"/>
      <w:r w:rsidRPr="000861F2">
        <w:rPr>
          <w:rFonts w:ascii="Cambria" w:hAnsi="Cambria"/>
          <w:sz w:val="22"/>
          <w:szCs w:val="22"/>
        </w:rPr>
        <w:t xml:space="preserve">Figure </w:t>
      </w:r>
      <w:bookmarkEnd w:id="4"/>
      <w:r w:rsidR="00D02A30">
        <w:rPr>
          <w:rFonts w:ascii="Cambria" w:hAnsi="Cambria"/>
          <w:sz w:val="22"/>
          <w:szCs w:val="22"/>
          <w:lang w:val="en-IN"/>
        </w:rPr>
        <w:t>S</w:t>
      </w:r>
      <w:r w:rsidR="00747E1C">
        <w:rPr>
          <w:rFonts w:ascii="Cambria" w:hAnsi="Cambria"/>
          <w:sz w:val="22"/>
          <w:szCs w:val="22"/>
        </w:rPr>
        <w:t>5</w:t>
      </w:r>
      <w:r w:rsidRPr="000861F2">
        <w:rPr>
          <w:rFonts w:ascii="Cambria" w:hAnsi="Cambria"/>
          <w:sz w:val="22"/>
          <w:szCs w:val="22"/>
        </w:rPr>
        <w:t xml:space="preserve">. Effect of HFD and AuNP treatment on glucose </w:t>
      </w:r>
      <w:bookmarkEnd w:id="5"/>
      <w:r w:rsidRPr="000861F2">
        <w:rPr>
          <w:rFonts w:ascii="Cambria" w:hAnsi="Cambria"/>
          <w:sz w:val="22"/>
          <w:szCs w:val="22"/>
        </w:rPr>
        <w:t>metabolism.</w:t>
      </w:r>
      <w:r>
        <w:rPr>
          <w:rFonts w:ascii="Cambria" w:hAnsi="Cambria"/>
          <w:b w:val="0"/>
          <w:sz w:val="22"/>
          <w:szCs w:val="22"/>
        </w:rPr>
        <w:t xml:space="preserve"> </w:t>
      </w:r>
      <w:r w:rsidRPr="00D56131">
        <w:rPr>
          <w:rFonts w:ascii="Cambria" w:hAnsi="Cambria"/>
          <w:b w:val="0"/>
          <w:sz w:val="22"/>
          <w:szCs w:val="22"/>
        </w:rPr>
        <w:t>Blood glucose levels during intraperitoneal glucose tolerance test (IPGTT) in Chow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</w:t>
      </w:r>
      <w:r w:rsidRPr="00D56131">
        <w:rPr>
          <w:rFonts w:ascii="Cambria" w:hAnsi="Cambria"/>
          <w:b w:val="0"/>
          <w:sz w:val="22"/>
          <w:szCs w:val="22"/>
        </w:rPr>
        <w:t>(</w:t>
      </w:r>
      <w:r w:rsidRPr="00D56131">
        <w:rPr>
          <w:rFonts w:cs="Times New Roman"/>
          <w:b w:val="0"/>
          <w:sz w:val="22"/>
          <w:szCs w:val="22"/>
        </w:rPr>
        <w:t>□</w:t>
      </w:r>
      <w:r w:rsidRPr="00D56131">
        <w:rPr>
          <w:rFonts w:ascii="Cambria" w:hAnsi="Cambria"/>
          <w:b w:val="0"/>
          <w:sz w:val="22"/>
          <w:szCs w:val="22"/>
        </w:rPr>
        <w:t xml:space="preserve"> solid blue line), OB (</w:t>
      </w:r>
      <w:r w:rsidRPr="00D56131">
        <w:rPr>
          <w:rFonts w:ascii="Cambria" w:hAnsi="Cambria"/>
          <w:b w:val="0"/>
          <w:sz w:val="22"/>
          <w:szCs w:val="22"/>
        </w:rPr>
        <w:sym w:font="Wingdings" w:char="F06E"/>
      </w:r>
      <w:r w:rsidRPr="00D56131">
        <w:rPr>
          <w:rFonts w:ascii="Cambria" w:hAnsi="Cambria"/>
          <w:b w:val="0"/>
          <w:sz w:val="22"/>
          <w:szCs w:val="22"/>
        </w:rPr>
        <w:t xml:space="preserve"> solid red line), OB-</w:t>
      </w:r>
      <w:proofErr w:type="spellStart"/>
      <w:r w:rsidRPr="00D56131">
        <w:rPr>
          <w:rFonts w:ascii="Cambria" w:hAnsi="Cambria"/>
          <w:b w:val="0"/>
          <w:sz w:val="22"/>
          <w:szCs w:val="22"/>
        </w:rPr>
        <w:t>EAu</w:t>
      </w:r>
      <w:proofErr w:type="spellEnd"/>
      <w:r w:rsidRPr="00D56131">
        <w:rPr>
          <w:rFonts w:ascii="Cambria" w:hAnsi="Cambria"/>
          <w:b w:val="0"/>
          <w:sz w:val="22"/>
          <w:szCs w:val="22"/>
        </w:rPr>
        <w:t xml:space="preserve"> (</w:t>
      </w:r>
      <w:r w:rsidRPr="00D56131">
        <w:rPr>
          <w:rFonts w:ascii="Cambria" w:hAnsi="Cambria" w:cs="Symbol"/>
          <w:b w:val="0"/>
          <w:sz w:val="22"/>
          <w:szCs w:val="22"/>
          <w:lang w:val="en-MY"/>
        </w:rPr>
        <w:sym w:font="Wingdings" w:char="F06C"/>
      </w:r>
      <w:r w:rsidRPr="00D56131">
        <w:rPr>
          <w:rFonts w:ascii="Cambria" w:hAnsi="Cambria" w:cs="Symbol"/>
          <w:b w:val="0"/>
          <w:sz w:val="22"/>
          <w:szCs w:val="22"/>
          <w:lang w:val="en-MY"/>
        </w:rPr>
        <w:t xml:space="preserve"> </w:t>
      </w:r>
      <w:r w:rsidRPr="00D56131">
        <w:rPr>
          <w:rFonts w:ascii="Cambria" w:hAnsi="Cambria"/>
          <w:b w:val="0"/>
          <w:sz w:val="22"/>
          <w:szCs w:val="22"/>
        </w:rPr>
        <w:t>dotted green line), OB-</w:t>
      </w:r>
      <w:proofErr w:type="spellStart"/>
      <w:r w:rsidRPr="00D56131">
        <w:rPr>
          <w:rFonts w:ascii="Cambria" w:hAnsi="Cambria"/>
          <w:b w:val="0"/>
          <w:sz w:val="22"/>
          <w:szCs w:val="22"/>
        </w:rPr>
        <w:t>LAu</w:t>
      </w:r>
      <w:proofErr w:type="spellEnd"/>
      <w:r w:rsidRPr="00D56131">
        <w:rPr>
          <w:rFonts w:ascii="Cambria" w:hAnsi="Cambria"/>
          <w:b w:val="0"/>
          <w:sz w:val="22"/>
          <w:szCs w:val="22"/>
        </w:rPr>
        <w:t xml:space="preserve"> (</w:t>
      </w:r>
      <w:r w:rsidRPr="00D56131">
        <w:rPr>
          <w:rFonts w:ascii="Cambria" w:hAnsi="Cambria"/>
          <w:b w:val="0"/>
          <w:sz w:val="22"/>
          <w:szCs w:val="22"/>
        </w:rPr>
        <w:sym w:font="Wingdings 3" w:char="F081"/>
      </w:r>
      <w:r w:rsidRPr="00D56131">
        <w:rPr>
          <w:rFonts w:ascii="Cambria" w:hAnsi="Cambria"/>
          <w:b w:val="0"/>
          <w:sz w:val="22"/>
          <w:szCs w:val="22"/>
        </w:rPr>
        <w:t xml:space="preserve"> dotted purple line), and OB-</w:t>
      </w:r>
      <w:proofErr w:type="spellStart"/>
      <w:r w:rsidRPr="00D56131">
        <w:rPr>
          <w:rFonts w:ascii="Cambria" w:hAnsi="Cambria"/>
          <w:b w:val="0"/>
          <w:sz w:val="22"/>
          <w:szCs w:val="22"/>
        </w:rPr>
        <w:t>HAu</w:t>
      </w:r>
      <w:proofErr w:type="spellEnd"/>
      <w:r w:rsidRPr="00D56131">
        <w:rPr>
          <w:rFonts w:ascii="Cambria" w:hAnsi="Cambria"/>
          <w:b w:val="0"/>
          <w:sz w:val="22"/>
          <w:szCs w:val="22"/>
        </w:rPr>
        <w:t xml:space="preserve"> (</w:t>
      </w:r>
      <w:r w:rsidRPr="00D56131">
        <w:rPr>
          <w:rFonts w:ascii="Cambria" w:hAnsi="Cambria" w:cs="Symbol"/>
          <w:b w:val="0"/>
          <w:sz w:val="22"/>
          <w:szCs w:val="22"/>
          <w:lang w:val="en-MY"/>
        </w:rPr>
        <w:sym w:font="Wingdings" w:char="F074"/>
      </w:r>
      <w:r w:rsidRPr="00D56131">
        <w:rPr>
          <w:rFonts w:ascii="Cambria" w:hAnsi="Cambria" w:cs="Symbol"/>
          <w:b w:val="0"/>
          <w:sz w:val="22"/>
          <w:szCs w:val="22"/>
          <w:lang w:val="en-MY"/>
        </w:rPr>
        <w:t xml:space="preserve"> </w:t>
      </w:r>
      <w:r w:rsidRPr="00D56131">
        <w:rPr>
          <w:rFonts w:ascii="Cambria" w:hAnsi="Cambria"/>
          <w:b w:val="0"/>
          <w:sz w:val="22"/>
          <w:szCs w:val="22"/>
        </w:rPr>
        <w:t xml:space="preserve">dotted orange line) </w:t>
      </w:r>
      <w:r w:rsidRPr="00D56131">
        <w:rPr>
          <w:rFonts w:ascii="Cambria" w:hAnsi="Cambria" w:cs="Times New Roman"/>
          <w:b w:val="0"/>
          <w:sz w:val="22"/>
          <w:szCs w:val="22"/>
        </w:rPr>
        <w:t>mice at week 14.</w:t>
      </w:r>
      <w:r w:rsidRPr="00D56131">
        <w:rPr>
          <w:rFonts w:ascii="Cambria" w:hAnsi="Cambria"/>
          <w:b w:val="0"/>
          <w:sz w:val="22"/>
          <w:szCs w:val="22"/>
        </w:rPr>
        <w:t xml:space="preserve"> 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Results are expressed as mean ± S.E.M. Data was analysed by one-way ANOVA with repeat measures followed by post hoc </w:t>
      </w:r>
      <w:r w:rsidRPr="00D56131">
        <w:rPr>
          <w:rFonts w:ascii="Cambria" w:hAnsi="Cambria"/>
          <w:b w:val="0"/>
          <w:sz w:val="22"/>
          <w:szCs w:val="22"/>
        </w:rPr>
        <w:t>Bonferroni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test. ‡ P&lt; 0.05 Chow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all other 4 groups at 15min; γ P&lt; 0.05 OB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all other 4 groups at 30mins; δ P&lt; 0.05, Chow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OB &amp; OB-</w:t>
      </w:r>
      <w:proofErr w:type="spellStart"/>
      <w:r w:rsidRPr="00D56131">
        <w:rPr>
          <w:rFonts w:ascii="Cambria" w:hAnsi="Cambria" w:cs="Times New Roman"/>
          <w:b w:val="0"/>
          <w:sz w:val="22"/>
          <w:szCs w:val="22"/>
        </w:rPr>
        <w:t>HAu</w:t>
      </w:r>
      <w:proofErr w:type="spellEnd"/>
      <w:r w:rsidRPr="00D56131">
        <w:rPr>
          <w:rFonts w:ascii="Cambria" w:hAnsi="Cambria" w:cs="Times New Roman"/>
          <w:b w:val="0"/>
          <w:sz w:val="22"/>
          <w:szCs w:val="22"/>
        </w:rPr>
        <w:t xml:space="preserve">, OB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OB-</w:t>
      </w:r>
      <w:proofErr w:type="spellStart"/>
      <w:r w:rsidRPr="00D56131">
        <w:rPr>
          <w:rFonts w:ascii="Cambria" w:hAnsi="Cambria" w:cs="Times New Roman"/>
          <w:b w:val="0"/>
          <w:sz w:val="22"/>
          <w:szCs w:val="22"/>
        </w:rPr>
        <w:t>EAu</w:t>
      </w:r>
      <w:proofErr w:type="spellEnd"/>
      <w:r w:rsidRPr="00D56131">
        <w:rPr>
          <w:rFonts w:ascii="Cambria" w:hAnsi="Cambria" w:cs="Times New Roman"/>
          <w:b w:val="0"/>
          <w:sz w:val="22"/>
          <w:szCs w:val="22"/>
        </w:rPr>
        <w:t xml:space="preserve"> &amp; OB-</w:t>
      </w:r>
      <w:proofErr w:type="spellStart"/>
      <w:r w:rsidRPr="00D56131">
        <w:rPr>
          <w:rFonts w:ascii="Cambria" w:hAnsi="Cambria" w:cs="Times New Roman"/>
          <w:b w:val="0"/>
          <w:sz w:val="22"/>
          <w:szCs w:val="22"/>
        </w:rPr>
        <w:t>LAu</w:t>
      </w:r>
      <w:proofErr w:type="spellEnd"/>
      <w:r w:rsidRPr="00D56131">
        <w:rPr>
          <w:rFonts w:ascii="Cambria" w:hAnsi="Cambria" w:cs="Times New Roman"/>
          <w:b w:val="0"/>
          <w:sz w:val="22"/>
          <w:szCs w:val="22"/>
        </w:rPr>
        <w:t xml:space="preserve"> at 60mins; θ P&lt; 0.05, Chow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OB &amp; OB-</w:t>
      </w:r>
      <w:proofErr w:type="spellStart"/>
      <w:r w:rsidRPr="00D56131">
        <w:rPr>
          <w:rFonts w:ascii="Cambria" w:hAnsi="Cambria" w:cs="Times New Roman"/>
          <w:b w:val="0"/>
          <w:sz w:val="22"/>
          <w:szCs w:val="22"/>
        </w:rPr>
        <w:t>HAu</w:t>
      </w:r>
      <w:proofErr w:type="spellEnd"/>
      <w:r w:rsidRPr="00D56131">
        <w:rPr>
          <w:rFonts w:ascii="Cambria" w:hAnsi="Cambria" w:cs="Times New Roman"/>
          <w:b w:val="0"/>
          <w:sz w:val="22"/>
          <w:szCs w:val="22"/>
        </w:rPr>
        <w:t xml:space="preserve">, OB </w:t>
      </w:r>
      <w:r w:rsidRPr="00D56131">
        <w:rPr>
          <w:rFonts w:ascii="Cambria" w:hAnsi="Cambria" w:cs="Times New Roman"/>
          <w:b w:val="0"/>
          <w:i/>
          <w:sz w:val="22"/>
          <w:szCs w:val="22"/>
        </w:rPr>
        <w:t>vs.</w:t>
      </w:r>
      <w:r w:rsidRPr="00D56131">
        <w:rPr>
          <w:rFonts w:ascii="Cambria" w:hAnsi="Cambria" w:cs="Times New Roman"/>
          <w:b w:val="0"/>
          <w:sz w:val="22"/>
          <w:szCs w:val="22"/>
        </w:rPr>
        <w:t xml:space="preserve"> OB-</w:t>
      </w:r>
      <w:proofErr w:type="spellStart"/>
      <w:r w:rsidRPr="00D56131">
        <w:rPr>
          <w:rFonts w:ascii="Cambria" w:hAnsi="Cambria" w:cs="Times New Roman"/>
          <w:b w:val="0"/>
          <w:sz w:val="22"/>
          <w:szCs w:val="22"/>
        </w:rPr>
        <w:t>LAu</w:t>
      </w:r>
      <w:proofErr w:type="spellEnd"/>
      <w:r w:rsidRPr="00D56131">
        <w:rPr>
          <w:rFonts w:ascii="Cambria" w:hAnsi="Cambria" w:cs="Times New Roman"/>
          <w:b w:val="0"/>
          <w:sz w:val="22"/>
          <w:szCs w:val="22"/>
        </w:rPr>
        <w:t xml:space="preserve"> at 90mins.</w:t>
      </w:r>
      <w:r w:rsidRPr="000861F2">
        <w:rPr>
          <w:rFonts w:ascii="Cambria" w:hAnsi="Cambria" w:cs="Times New Roman"/>
          <w:sz w:val="22"/>
          <w:szCs w:val="22"/>
        </w:rPr>
        <w:t xml:space="preserve"> </w:t>
      </w:r>
    </w:p>
    <w:p w:rsidR="0086417F" w:rsidRDefault="00D02A30"/>
    <w:sectPr w:rsidR="0086417F" w:rsidSect="003330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E86160"/>
    <w:rsid w:val="00003343"/>
    <w:rsid w:val="000E2111"/>
    <w:rsid w:val="000E3CFA"/>
    <w:rsid w:val="000F294E"/>
    <w:rsid w:val="001B035C"/>
    <w:rsid w:val="001E5B42"/>
    <w:rsid w:val="001F5B8E"/>
    <w:rsid w:val="0026069D"/>
    <w:rsid w:val="00305E8F"/>
    <w:rsid w:val="00333040"/>
    <w:rsid w:val="00376795"/>
    <w:rsid w:val="00435162"/>
    <w:rsid w:val="00437DF4"/>
    <w:rsid w:val="00590231"/>
    <w:rsid w:val="005D6944"/>
    <w:rsid w:val="005E1CAA"/>
    <w:rsid w:val="00746E29"/>
    <w:rsid w:val="0074792F"/>
    <w:rsid w:val="00747E1C"/>
    <w:rsid w:val="007F615C"/>
    <w:rsid w:val="008168B4"/>
    <w:rsid w:val="0082472D"/>
    <w:rsid w:val="00857D7E"/>
    <w:rsid w:val="008955B1"/>
    <w:rsid w:val="00AC3B50"/>
    <w:rsid w:val="00AC4E62"/>
    <w:rsid w:val="00AC6DB8"/>
    <w:rsid w:val="00B2590D"/>
    <w:rsid w:val="00B80F47"/>
    <w:rsid w:val="00BE1243"/>
    <w:rsid w:val="00C7165F"/>
    <w:rsid w:val="00D02A30"/>
    <w:rsid w:val="00D128AA"/>
    <w:rsid w:val="00D17534"/>
    <w:rsid w:val="00D46C78"/>
    <w:rsid w:val="00E64802"/>
    <w:rsid w:val="00E705BA"/>
    <w:rsid w:val="00E86160"/>
    <w:rsid w:val="00ED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C7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86160"/>
    <w:pPr>
      <w:spacing w:after="200"/>
      <w:jc w:val="both"/>
    </w:pPr>
    <w:rPr>
      <w:rFonts w:ascii="Times New Roman" w:eastAsia="SimSun" w:hAnsi="Times New Roman"/>
      <w:b/>
      <w:bCs/>
      <w:szCs w:val="18"/>
    </w:rPr>
  </w:style>
  <w:style w:type="paragraph" w:styleId="NormalWeb">
    <w:name w:val="Normal (Web)"/>
    <w:basedOn w:val="Normal"/>
    <w:uiPriority w:val="99"/>
    <w:semiHidden/>
    <w:unhideWhenUsed/>
    <w:rsid w:val="00747E1C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30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2.emf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454</Words>
  <Characters>2588</Characters>
  <Application>Microsoft Office Word</Application>
  <DocSecurity>0</DocSecurity>
  <Lines>21</Lines>
  <Paragraphs>6</Paragraphs>
  <ScaleCrop>false</ScaleCrop>
  <Company>UTS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Valenzuela</dc:creator>
  <cp:keywords/>
  <dc:description/>
  <cp:lastModifiedBy>0013359</cp:lastModifiedBy>
  <cp:revision>5</cp:revision>
  <dcterms:created xsi:type="dcterms:W3CDTF">2018-09-20T02:52:00Z</dcterms:created>
  <dcterms:modified xsi:type="dcterms:W3CDTF">2018-10-26T06:42:00Z</dcterms:modified>
</cp:coreProperties>
</file>