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069E2C" w14:textId="726927F6" w:rsidR="006F5292" w:rsidRDefault="006F5292" w:rsidP="00500D85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 w:rsidRPr="006F5292">
        <w:rPr>
          <w:rFonts w:ascii="Times New Roman" w:hAnsi="Times New Roman" w:cs="Times New Roman"/>
          <w:b/>
          <w:sz w:val="28"/>
          <w:szCs w:val="28"/>
        </w:rPr>
        <w:t xml:space="preserve">A </w:t>
      </w:r>
      <w:r w:rsidR="0020173F">
        <w:rPr>
          <w:rFonts w:ascii="Times New Roman" w:hAnsi="Times New Roman" w:cs="Times New Roman"/>
          <w:b/>
          <w:sz w:val="28"/>
          <w:szCs w:val="28"/>
        </w:rPr>
        <w:t>N</w:t>
      </w:r>
      <w:r w:rsidR="0020173F" w:rsidRPr="006F5292">
        <w:rPr>
          <w:rFonts w:ascii="Times New Roman" w:hAnsi="Times New Roman" w:cs="Times New Roman"/>
          <w:b/>
          <w:sz w:val="28"/>
          <w:szCs w:val="28"/>
        </w:rPr>
        <w:t xml:space="preserve">ovel </w:t>
      </w:r>
      <w:r w:rsidRPr="006F5292">
        <w:rPr>
          <w:rFonts w:ascii="Times New Roman" w:hAnsi="Times New Roman" w:cs="Times New Roman"/>
          <w:b/>
          <w:sz w:val="28"/>
          <w:szCs w:val="28"/>
        </w:rPr>
        <w:t>Biotinylated</w:t>
      </w:r>
      <w:r w:rsidR="0020173F">
        <w:rPr>
          <w:rFonts w:ascii="Times New Roman" w:hAnsi="Times New Roman" w:cs="Times New Roman"/>
          <w:b/>
          <w:sz w:val="28"/>
          <w:szCs w:val="28"/>
        </w:rPr>
        <w:t xml:space="preserve"> N</w:t>
      </w:r>
      <w:r w:rsidR="0020173F" w:rsidRPr="006F5292">
        <w:rPr>
          <w:rFonts w:ascii="Times New Roman" w:hAnsi="Times New Roman" w:cs="Times New Roman"/>
          <w:b/>
          <w:sz w:val="28"/>
          <w:szCs w:val="28"/>
        </w:rPr>
        <w:t>anobody</w:t>
      </w:r>
      <w:r w:rsidRPr="006F5292">
        <w:rPr>
          <w:rFonts w:ascii="Times New Roman" w:hAnsi="Times New Roman" w:cs="Times New Roman"/>
          <w:b/>
          <w:sz w:val="28"/>
          <w:szCs w:val="28"/>
        </w:rPr>
        <w:t>-</w:t>
      </w:r>
      <w:r w:rsidR="0020173F">
        <w:rPr>
          <w:rFonts w:ascii="Times New Roman" w:hAnsi="Times New Roman" w:cs="Times New Roman"/>
          <w:b/>
          <w:sz w:val="28"/>
          <w:szCs w:val="28"/>
        </w:rPr>
        <w:t>b</w:t>
      </w:r>
      <w:r w:rsidRPr="006F5292">
        <w:rPr>
          <w:rFonts w:ascii="Times New Roman" w:hAnsi="Times New Roman" w:cs="Times New Roman"/>
          <w:b/>
          <w:sz w:val="28"/>
          <w:szCs w:val="28"/>
        </w:rPr>
        <w:t xml:space="preserve">ased Blocking ELISA for </w:t>
      </w:r>
      <w:r w:rsidR="0020173F">
        <w:rPr>
          <w:rFonts w:ascii="Times New Roman" w:hAnsi="Times New Roman" w:cs="Times New Roman"/>
          <w:b/>
          <w:sz w:val="28"/>
          <w:szCs w:val="28"/>
        </w:rPr>
        <w:t xml:space="preserve">the </w:t>
      </w:r>
      <w:r w:rsidRPr="006F5292">
        <w:rPr>
          <w:rFonts w:ascii="Times New Roman" w:hAnsi="Times New Roman" w:cs="Times New Roman"/>
          <w:b/>
          <w:sz w:val="28"/>
          <w:szCs w:val="28"/>
        </w:rPr>
        <w:t>Rapid and Sensitive</w:t>
      </w:r>
      <w:r w:rsidR="0020173F">
        <w:rPr>
          <w:rFonts w:ascii="Times New Roman" w:hAnsi="Times New Roman" w:cs="Times New Roman"/>
          <w:b/>
          <w:sz w:val="28"/>
          <w:szCs w:val="28"/>
        </w:rPr>
        <w:t xml:space="preserve"> Clinical</w:t>
      </w:r>
      <w:r w:rsidRPr="006F5292">
        <w:rPr>
          <w:rFonts w:ascii="Times New Roman" w:hAnsi="Times New Roman" w:cs="Times New Roman"/>
          <w:b/>
          <w:sz w:val="28"/>
          <w:szCs w:val="28"/>
        </w:rPr>
        <w:t xml:space="preserve"> Detection of Porcine Epidemic Diarrhea Virus</w:t>
      </w:r>
    </w:p>
    <w:p w14:paraId="31130DD6" w14:textId="4BE6DB23" w:rsidR="00500D85" w:rsidRPr="00500D85" w:rsidRDefault="00500D85" w:rsidP="00500D85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00D85">
        <w:rPr>
          <w:rFonts w:ascii="Times New Roman" w:hAnsi="Times New Roman" w:cs="Times New Roman"/>
          <w:kern w:val="0"/>
          <w:sz w:val="24"/>
          <w:szCs w:val="24"/>
        </w:rPr>
        <w:t>Zhiqian</w:t>
      </w:r>
      <w:proofErr w:type="spellEnd"/>
      <w:r w:rsidRPr="00500D85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gramStart"/>
      <w:r w:rsidRPr="00500D85">
        <w:rPr>
          <w:rFonts w:ascii="Times New Roman" w:hAnsi="Times New Roman" w:cs="Times New Roman"/>
          <w:kern w:val="0"/>
          <w:sz w:val="24"/>
          <w:szCs w:val="24"/>
        </w:rPr>
        <w:t>Ma,</w:t>
      </w:r>
      <w:r w:rsidRPr="00500D85">
        <w:rPr>
          <w:rFonts w:ascii="Times New Roman" w:hAnsi="Times New Roman" w:cs="Times New Roman"/>
          <w:b/>
          <w:sz w:val="24"/>
          <w:szCs w:val="24"/>
          <w:vertAlign w:val="superscript"/>
        </w:rPr>
        <w:t>†</w:t>
      </w:r>
      <w:proofErr w:type="gramEnd"/>
      <w:r w:rsidRPr="00500D85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500D85">
        <w:rPr>
          <w:rFonts w:ascii="Times New Roman" w:hAnsi="Times New Roman" w:cs="Times New Roman"/>
          <w:kern w:val="0"/>
          <w:sz w:val="24"/>
          <w:szCs w:val="24"/>
        </w:rPr>
        <w:t>Tianyu</w:t>
      </w:r>
      <w:proofErr w:type="spellEnd"/>
      <w:r w:rsidRPr="00500D85">
        <w:rPr>
          <w:rFonts w:ascii="Times New Roman" w:hAnsi="Times New Roman" w:cs="Times New Roman"/>
          <w:kern w:val="0"/>
          <w:sz w:val="24"/>
          <w:szCs w:val="24"/>
        </w:rPr>
        <w:t xml:space="preserve"> Wang,</w:t>
      </w:r>
      <w:r w:rsidRPr="00500D85">
        <w:rPr>
          <w:rFonts w:ascii="Times New Roman" w:hAnsi="Times New Roman" w:cs="Times New Roman"/>
          <w:b/>
          <w:sz w:val="24"/>
          <w:szCs w:val="24"/>
          <w:vertAlign w:val="superscript"/>
        </w:rPr>
        <w:t>†</w:t>
      </w:r>
      <w:r w:rsidRPr="00500D85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500D85">
        <w:rPr>
          <w:rFonts w:ascii="Times New Roman" w:hAnsi="Times New Roman" w:cs="Times New Roman"/>
          <w:kern w:val="0"/>
          <w:sz w:val="24"/>
          <w:szCs w:val="24"/>
        </w:rPr>
        <w:t>Zhiwei</w:t>
      </w:r>
      <w:proofErr w:type="spellEnd"/>
      <w:r w:rsidRPr="00500D85">
        <w:rPr>
          <w:rFonts w:ascii="Times New Roman" w:hAnsi="Times New Roman" w:cs="Times New Roman"/>
          <w:kern w:val="0"/>
          <w:sz w:val="24"/>
          <w:szCs w:val="24"/>
        </w:rPr>
        <w:t xml:space="preserve"> Li, </w:t>
      </w:r>
      <w:proofErr w:type="spellStart"/>
      <w:r w:rsidRPr="00500D85">
        <w:rPr>
          <w:rFonts w:ascii="Times New Roman" w:hAnsi="Times New Roman" w:cs="Times New Roman"/>
          <w:kern w:val="0"/>
          <w:sz w:val="24"/>
          <w:szCs w:val="24"/>
        </w:rPr>
        <w:t>Xuyang</w:t>
      </w:r>
      <w:proofErr w:type="spellEnd"/>
      <w:r w:rsidRPr="00500D85">
        <w:rPr>
          <w:rFonts w:ascii="Times New Roman" w:hAnsi="Times New Roman" w:cs="Times New Roman"/>
          <w:kern w:val="0"/>
          <w:sz w:val="24"/>
          <w:szCs w:val="24"/>
        </w:rPr>
        <w:t xml:space="preserve"> Guo, </w:t>
      </w:r>
      <w:proofErr w:type="spellStart"/>
      <w:r w:rsidRPr="00500D85">
        <w:rPr>
          <w:rFonts w:ascii="Times New Roman" w:hAnsi="Times New Roman" w:cs="Times New Roman"/>
          <w:kern w:val="0"/>
          <w:sz w:val="24"/>
          <w:szCs w:val="24"/>
        </w:rPr>
        <w:t>Yangsheng</w:t>
      </w:r>
      <w:proofErr w:type="spellEnd"/>
      <w:r w:rsidRPr="00500D85">
        <w:rPr>
          <w:rFonts w:ascii="Times New Roman" w:hAnsi="Times New Roman" w:cs="Times New Roman"/>
          <w:kern w:val="0"/>
          <w:sz w:val="24"/>
          <w:szCs w:val="24"/>
        </w:rPr>
        <w:t xml:space="preserve"> Tian, Yang Li, </w:t>
      </w:r>
      <w:proofErr w:type="spellStart"/>
      <w:r w:rsidRPr="00500D85">
        <w:rPr>
          <w:rFonts w:ascii="Times New Roman" w:hAnsi="Times New Roman" w:cs="Times New Roman"/>
          <w:kern w:val="0"/>
          <w:sz w:val="24"/>
          <w:szCs w:val="24"/>
        </w:rPr>
        <w:t>Shuqi</w:t>
      </w:r>
      <w:proofErr w:type="spellEnd"/>
      <w:r w:rsidRPr="00500D85">
        <w:rPr>
          <w:rFonts w:ascii="Times New Roman" w:hAnsi="Times New Roman" w:cs="Times New Roman"/>
          <w:kern w:val="0"/>
          <w:sz w:val="24"/>
          <w:szCs w:val="24"/>
        </w:rPr>
        <w:t xml:space="preserve"> Xiao*</w:t>
      </w:r>
    </w:p>
    <w:p w14:paraId="72D736FE" w14:textId="7271AB4C" w:rsidR="00500D85" w:rsidRDefault="00500D85" w:rsidP="00500D85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500D85">
        <w:rPr>
          <w:rFonts w:ascii="Times New Roman" w:hAnsi="Times New Roman" w:cs="Times New Roman"/>
          <w:kern w:val="0"/>
          <w:sz w:val="24"/>
          <w:szCs w:val="24"/>
        </w:rPr>
        <w:t xml:space="preserve">College of Veterinary Medicine, Northwest A&amp;F University, </w:t>
      </w:r>
      <w:proofErr w:type="spellStart"/>
      <w:r w:rsidRPr="00500D85">
        <w:rPr>
          <w:rFonts w:ascii="Times New Roman" w:hAnsi="Times New Roman" w:cs="Times New Roman"/>
          <w:kern w:val="0"/>
          <w:sz w:val="24"/>
          <w:szCs w:val="24"/>
        </w:rPr>
        <w:t>Yangling</w:t>
      </w:r>
      <w:proofErr w:type="spellEnd"/>
      <w:r w:rsidRPr="00500D85">
        <w:rPr>
          <w:rFonts w:ascii="Times New Roman" w:hAnsi="Times New Roman" w:cs="Times New Roman"/>
          <w:kern w:val="0"/>
          <w:sz w:val="24"/>
          <w:szCs w:val="24"/>
        </w:rPr>
        <w:t>, Shaanxi, China</w:t>
      </w:r>
    </w:p>
    <w:p w14:paraId="1037E521" w14:textId="3AAA64E5" w:rsidR="00500D85" w:rsidRPr="00500D85" w:rsidRDefault="00500D85" w:rsidP="00500D85">
      <w:pPr>
        <w:spacing w:line="480" w:lineRule="auto"/>
        <w:rPr>
          <w:rFonts w:ascii="Times New Roman" w:hAnsi="Times New Roman" w:cs="Times New Roman"/>
          <w:sz w:val="24"/>
          <w:szCs w:val="24"/>
          <w:lang w:val="en-GB" w:eastAsia="en-US"/>
        </w:rPr>
      </w:pPr>
      <w:r>
        <w:rPr>
          <w:rFonts w:ascii="Times New Roman" w:hAnsi="Times New Roman" w:cs="Times New Roman" w:hint="eastAsia"/>
          <w:kern w:val="0"/>
          <w:sz w:val="24"/>
          <w:szCs w:val="24"/>
        </w:rPr>
        <w:t>*</w:t>
      </w:r>
      <w:r>
        <w:rPr>
          <w:rFonts w:ascii="Times New Roman" w:hAnsi="Times New Roman" w:cs="Times New Roman"/>
          <w:kern w:val="0"/>
          <w:sz w:val="24"/>
          <w:szCs w:val="24"/>
        </w:rPr>
        <w:t>C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o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rresponding </w:t>
      </w:r>
      <w:proofErr w:type="gramStart"/>
      <w:r>
        <w:rPr>
          <w:rFonts w:ascii="Times New Roman" w:hAnsi="Times New Roman" w:cs="Times New Roman"/>
          <w:kern w:val="0"/>
          <w:sz w:val="24"/>
          <w:szCs w:val="24"/>
        </w:rPr>
        <w:t>Author :</w:t>
      </w:r>
      <w:proofErr w:type="gramEnd"/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276222">
        <w:rPr>
          <w:rFonts w:ascii="Times New Roman" w:hAnsi="Times New Roman" w:cs="Times New Roman"/>
          <w:sz w:val="24"/>
          <w:szCs w:val="24"/>
          <w:lang w:val="en-GB" w:eastAsia="en-US"/>
        </w:rPr>
        <w:t>Shuqi</w:t>
      </w:r>
      <w:proofErr w:type="spellEnd"/>
      <w:r w:rsidRPr="00276222">
        <w:rPr>
          <w:rFonts w:ascii="Times New Roman" w:hAnsi="Times New Roman" w:cs="Times New Roman"/>
          <w:sz w:val="24"/>
          <w:szCs w:val="24"/>
          <w:lang w:val="en-GB" w:eastAsia="en-US"/>
        </w:rPr>
        <w:t xml:space="preserve"> Xiao</w:t>
      </w:r>
      <w:r>
        <w:rPr>
          <w:rFonts w:ascii="Times New Roman" w:hAnsi="Times New Roman" w:cs="Times New Roman"/>
          <w:sz w:val="24"/>
          <w:szCs w:val="24"/>
          <w:lang w:val="en-GB" w:eastAsia="en-US"/>
        </w:rPr>
        <w:t xml:space="preserve">, </w:t>
      </w:r>
      <w:r w:rsidRPr="00276222">
        <w:rPr>
          <w:rFonts w:ascii="Times New Roman" w:hAnsi="Times New Roman" w:cs="Times New Roman"/>
          <w:sz w:val="24"/>
          <w:szCs w:val="24"/>
        </w:rPr>
        <w:t xml:space="preserve">Tel: </w:t>
      </w:r>
      <w:r w:rsidRPr="00034383">
        <w:rPr>
          <w:rFonts w:ascii="Times New Roman" w:hAnsi="Times New Roman" w:cs="Times New Roman"/>
          <w:sz w:val="24"/>
          <w:szCs w:val="24"/>
        </w:rPr>
        <w:t>+86</w:t>
      </w:r>
      <w:r>
        <w:rPr>
          <w:rFonts w:ascii="Times New Roman" w:hAnsi="Times New Roman" w:cs="Times New Roman"/>
          <w:sz w:val="24"/>
          <w:szCs w:val="24"/>
        </w:rPr>
        <w:t>-0</w:t>
      </w:r>
      <w:r w:rsidRPr="00034383">
        <w:rPr>
          <w:rFonts w:ascii="Times New Roman" w:hAnsi="Times New Roman" w:cs="Times New Roman"/>
          <w:sz w:val="24"/>
          <w:szCs w:val="24"/>
        </w:rPr>
        <w:t>2</w:t>
      </w:r>
      <w:r w:rsidRPr="00276222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276222">
        <w:rPr>
          <w:rFonts w:ascii="Times New Roman" w:hAnsi="Times New Roman" w:cs="Times New Roman"/>
          <w:sz w:val="24"/>
          <w:szCs w:val="24"/>
        </w:rPr>
        <w:t>87091</w:t>
      </w:r>
      <w:r w:rsidRPr="00034383">
        <w:rPr>
          <w:rFonts w:ascii="Times New Roman" w:hAnsi="Times New Roman" w:cs="Times New Roman"/>
          <w:sz w:val="24"/>
          <w:szCs w:val="24"/>
        </w:rPr>
        <w:t>117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276222">
        <w:rPr>
          <w:rFonts w:ascii="Times New Roman" w:hAnsi="Times New Roman" w:cs="Times New Roman"/>
          <w:sz w:val="24"/>
          <w:szCs w:val="24"/>
        </w:rPr>
        <w:t xml:space="preserve">Fax: </w:t>
      </w:r>
      <w:r w:rsidRPr="00034383">
        <w:rPr>
          <w:rFonts w:ascii="Times New Roman" w:hAnsi="Times New Roman" w:cs="Times New Roman"/>
          <w:sz w:val="24"/>
          <w:szCs w:val="24"/>
        </w:rPr>
        <w:t>+86</w:t>
      </w:r>
      <w:r>
        <w:rPr>
          <w:rFonts w:ascii="Times New Roman" w:hAnsi="Times New Roman" w:cs="Times New Roman"/>
          <w:sz w:val="24"/>
          <w:szCs w:val="24"/>
        </w:rPr>
        <w:t>-0</w:t>
      </w:r>
      <w:r w:rsidRPr="00034383">
        <w:rPr>
          <w:rFonts w:ascii="Times New Roman" w:hAnsi="Times New Roman" w:cs="Times New Roman"/>
          <w:sz w:val="24"/>
          <w:szCs w:val="24"/>
        </w:rPr>
        <w:t>2</w:t>
      </w:r>
      <w:r w:rsidRPr="00276222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276222">
        <w:rPr>
          <w:rFonts w:ascii="Times New Roman" w:hAnsi="Times New Roman" w:cs="Times New Roman"/>
          <w:sz w:val="24"/>
          <w:szCs w:val="24"/>
        </w:rPr>
        <w:t>87091</w:t>
      </w:r>
      <w:r w:rsidRPr="00034383">
        <w:rPr>
          <w:rFonts w:ascii="Times New Roman" w:hAnsi="Times New Roman" w:cs="Times New Roman"/>
          <w:sz w:val="24"/>
          <w:szCs w:val="24"/>
        </w:rPr>
        <w:t>032</w:t>
      </w:r>
    </w:p>
    <w:p w14:paraId="4B5DDCE8" w14:textId="35ED713F" w:rsidR="00500D85" w:rsidRDefault="00500D85" w:rsidP="00500D85">
      <w:pPr>
        <w:spacing w:line="480" w:lineRule="auto"/>
        <w:rPr>
          <w:rStyle w:val="a7"/>
          <w:rFonts w:ascii="Times New Roman" w:hAnsi="Times New Roman" w:cs="Times New Roman"/>
          <w:sz w:val="24"/>
          <w:szCs w:val="24"/>
        </w:rPr>
      </w:pPr>
      <w:r w:rsidRPr="00276222">
        <w:rPr>
          <w:rFonts w:ascii="Times New Roman" w:hAnsi="Times New Roman" w:cs="Times New Roman"/>
          <w:sz w:val="24"/>
          <w:szCs w:val="24"/>
        </w:rPr>
        <w:t>E-mail:</w:t>
      </w:r>
      <w:r w:rsidRPr="00034383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anchor="##" w:history="1">
        <w:r w:rsidRPr="00FE554C">
          <w:rPr>
            <w:rStyle w:val="a7"/>
            <w:rFonts w:ascii="Times New Roman" w:hAnsi="Times New Roman" w:cs="Times New Roman"/>
            <w:sz w:val="24"/>
            <w:szCs w:val="24"/>
          </w:rPr>
          <w:t>xiaoshuqi@nwsuaf.edu.cn</w:t>
        </w:r>
      </w:hyperlink>
    </w:p>
    <w:p w14:paraId="38E8C41F" w14:textId="46B2888D" w:rsidR="00500D85" w:rsidRDefault="00500D85" w:rsidP="00500D85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4A2D733F" w14:textId="4CAB1E03" w:rsidR="00C60198" w:rsidRDefault="00C60198" w:rsidP="00500D85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5BAB4908" w14:textId="551D9FFB" w:rsidR="00C60198" w:rsidRDefault="00C60198" w:rsidP="00500D85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6C8F457C" w14:textId="28A37868" w:rsidR="00C60198" w:rsidRDefault="00C60198" w:rsidP="00500D85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224EF4F7" w14:textId="4A1870A3" w:rsidR="00BD507C" w:rsidRDefault="00BD507C" w:rsidP="00500D85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26A5ECF1" w14:textId="467F9737" w:rsidR="00BD507C" w:rsidRDefault="00BD507C" w:rsidP="00500D85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27D905A1" w14:textId="4BB9B380" w:rsidR="00BD507C" w:rsidRDefault="00BD507C" w:rsidP="00500D85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2E281051" w14:textId="5206AC98" w:rsidR="00BD507C" w:rsidRDefault="00BD507C" w:rsidP="00500D85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651833C2" w14:textId="6C8692EF" w:rsidR="00BD507C" w:rsidRDefault="00BD507C" w:rsidP="00500D85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01BFC587" w14:textId="35097255" w:rsidR="00BD507C" w:rsidRDefault="00BD507C" w:rsidP="00500D85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4673F9C0" w14:textId="6A41278B" w:rsidR="00BD507C" w:rsidRDefault="00BD507C" w:rsidP="00500D85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6096F5CE" w14:textId="1A60D8C6" w:rsidR="00BD507C" w:rsidRDefault="00BD507C" w:rsidP="00500D85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1068DDDA" w14:textId="2213B755" w:rsidR="00BD507C" w:rsidRDefault="00BD507C" w:rsidP="00500D85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4F9F5C56" w14:textId="71017779" w:rsidR="00BD507C" w:rsidRDefault="00BD507C" w:rsidP="00500D85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60515AFC" w14:textId="77777777" w:rsidR="00745299" w:rsidRPr="00745299" w:rsidRDefault="00745299" w:rsidP="00500D85"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5CEC9CD4" w14:textId="77777777" w:rsidR="00033CBB" w:rsidRPr="009853BF" w:rsidRDefault="00033CBB" w:rsidP="00033CBB">
      <w:pPr>
        <w:spacing w:beforeLines="100" w:before="312" w:line="480" w:lineRule="auto"/>
        <w:rPr>
          <w:rFonts w:ascii="Times New Roman" w:hAnsi="Times New Roman" w:cs="Times New Roman"/>
          <w:b/>
          <w:sz w:val="32"/>
          <w:szCs w:val="32"/>
        </w:rPr>
      </w:pPr>
      <w:r w:rsidRPr="009853BF">
        <w:rPr>
          <w:rFonts w:ascii="Times New Roman" w:hAnsi="Times New Roman" w:cs="Times New Roman" w:hint="eastAsia"/>
          <w:b/>
          <w:sz w:val="32"/>
          <w:szCs w:val="32"/>
        </w:rPr>
        <w:lastRenderedPageBreak/>
        <w:t>M</w:t>
      </w:r>
      <w:r w:rsidRPr="009853BF">
        <w:rPr>
          <w:rFonts w:ascii="Times New Roman" w:hAnsi="Times New Roman" w:cs="Times New Roman"/>
          <w:b/>
          <w:sz w:val="32"/>
          <w:szCs w:val="32"/>
        </w:rPr>
        <w:t>aterials and methods</w:t>
      </w:r>
    </w:p>
    <w:p w14:paraId="7C494BD3" w14:textId="77777777" w:rsidR="00033CBB" w:rsidRPr="00B503D0" w:rsidRDefault="00033CBB" w:rsidP="00033CBB">
      <w:pPr>
        <w:spacing w:beforeLines="100" w:before="312" w:line="48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Hlk11965671"/>
      <w:r w:rsidRPr="00B503D0">
        <w:rPr>
          <w:rFonts w:ascii="Times New Roman" w:hAnsi="Times New Roman" w:cs="Times New Roman" w:hint="eastAsia"/>
          <w:b/>
          <w:sz w:val="24"/>
          <w:szCs w:val="24"/>
        </w:rPr>
        <w:t>S</w:t>
      </w:r>
      <w:r w:rsidRPr="00B503D0">
        <w:rPr>
          <w:rFonts w:ascii="Times New Roman" w:hAnsi="Times New Roman" w:cs="Times New Roman"/>
          <w:b/>
          <w:sz w:val="24"/>
          <w:szCs w:val="24"/>
        </w:rPr>
        <w:t>erum samples</w:t>
      </w:r>
    </w:p>
    <w:bookmarkEnd w:id="0"/>
    <w:p w14:paraId="22EEE38D" w14:textId="77777777" w:rsidR="00033CBB" w:rsidRPr="009853BF" w:rsidRDefault="00033CBB" w:rsidP="00033CBB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total of 100 standard PEDV-negative serum samples were collected from uninfected PEDV and unvaccinated pigs, and 10 standard PEDV-positive serum samples were collected from PEDV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in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fected fattening pigs after 3 weeks. In addition, these</w:t>
      </w:r>
      <w:r w:rsidRPr="004E0A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standard serum samples were also confirmed via detection with a </w:t>
      </w:r>
      <w:r>
        <w:rPr>
          <w:rFonts w:ascii="Times New Roman" w:hAnsi="Times New Roman" w:cs="Times New Roman"/>
          <w:sz w:val="24"/>
          <w:szCs w:val="24"/>
        </w:rPr>
        <w:t>Porcine Epidemic Diarrhea Virus Antibody Test Kit (</w:t>
      </w:r>
      <w:proofErr w:type="spellStart"/>
      <w:r>
        <w:rPr>
          <w:rFonts w:ascii="Times New Roman" w:hAnsi="Times New Roman" w:cs="Times New Roman"/>
          <w:sz w:val="24"/>
          <w:szCs w:val="24"/>
        </w:rPr>
        <w:t>Biovet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Canada)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RT-PCR according to the manual instructions. Then they were used to develop the </w:t>
      </w:r>
      <w:proofErr w:type="spellStart"/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b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ELISA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and determine the cut-off value and specificity of the developed </w:t>
      </w:r>
      <w:proofErr w:type="spellStart"/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b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ELISA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A22C8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To</w:t>
      </w:r>
      <w:r w:rsidRPr="00A22C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evaluat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e</w:t>
      </w:r>
      <w:r w:rsidRPr="00A22C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cross reaction</w:t>
      </w:r>
      <w:r w:rsidRPr="00A22C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the </w:t>
      </w:r>
      <w:proofErr w:type="spellStart"/>
      <w:r w:rsidRPr="00A22C8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bELISA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, the positive antibody samples of p</w:t>
      </w:r>
      <w:r w:rsidRPr="00A22C81">
        <w:rPr>
          <w:rFonts w:ascii="Times New Roman" w:hAnsi="Times New Roman" w:cs="Times New Roman"/>
          <w:color w:val="000000" w:themeColor="text1"/>
          <w:sz w:val="24"/>
          <w:szCs w:val="24"/>
        </w:rPr>
        <w:t>orcine transmissible gastroenteritis virus (TGEV), porcine parvovirus (PPV) porcine reproductive and respiratory syndrome virus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22C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(PRRSV), </w:t>
      </w:r>
      <w:r w:rsidRPr="00A22C8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p</w:t>
      </w:r>
      <w:r w:rsidRPr="00A22C81">
        <w:rPr>
          <w:rFonts w:ascii="Times New Roman" w:hAnsi="Times New Roman" w:cs="Times New Roman"/>
          <w:color w:val="000000" w:themeColor="text1"/>
          <w:sz w:val="24"/>
          <w:szCs w:val="24"/>
        </w:rPr>
        <w:t>seudorabies virus (PRV), Japanese encephalitis virus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22C81">
        <w:rPr>
          <w:rFonts w:ascii="Times New Roman" w:hAnsi="Times New Roman" w:cs="Times New Roman"/>
          <w:color w:val="000000" w:themeColor="text1"/>
          <w:sz w:val="24"/>
          <w:szCs w:val="24"/>
        </w:rPr>
        <w:t>(JEV), porcine circovirus type 2 (PCV2), and Classical swine fever virus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22C81">
        <w:rPr>
          <w:rFonts w:ascii="Times New Roman" w:hAnsi="Times New Roman" w:cs="Times New Roman"/>
          <w:color w:val="000000" w:themeColor="text1"/>
          <w:sz w:val="24"/>
          <w:szCs w:val="24"/>
        </w:rPr>
        <w:t>(CSFV)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were used. Meanwhile, </w:t>
      </w:r>
      <w:r>
        <w:rPr>
          <w:rFonts w:ascii="Times New Roman" w:hAnsi="Times New Roman" w:cs="Times New Roman"/>
          <w:sz w:val="24"/>
          <w:szCs w:val="24"/>
        </w:rPr>
        <w:t>a total of</w:t>
      </w:r>
      <w:r w:rsidRPr="00CA62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150 serum samples, with unknown PEDV exposure status, were collected from 5 farms from </w:t>
      </w:r>
      <w:proofErr w:type="spellStart"/>
      <w:r>
        <w:rPr>
          <w:rFonts w:ascii="Times New Roman" w:hAnsi="Times New Roman" w:cs="Times New Roman"/>
          <w:sz w:val="24"/>
          <w:szCs w:val="24"/>
        </w:rPr>
        <w:t>Shannxi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Shandong provinces in 2016-2018 to evaluate the validation of the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bELISA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419C627A" w14:textId="77777777" w:rsidR="00033CBB" w:rsidRDefault="00033CBB" w:rsidP="00033CBB">
      <w:pPr>
        <w:spacing w:beforeLines="100" w:before="312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0D7566">
        <w:rPr>
          <w:rFonts w:ascii="Times New Roman" w:hAnsi="Times New Roman" w:cs="Times New Roman"/>
          <w:b/>
          <w:sz w:val="24"/>
          <w:szCs w:val="24"/>
        </w:rPr>
        <w:t>Camel immunization</w:t>
      </w:r>
    </w:p>
    <w:p w14:paraId="55631534" w14:textId="61363295" w:rsidR="00033CBB" w:rsidRPr="008A62EE" w:rsidRDefault="00033CBB" w:rsidP="00BD507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1" w:name="OLE_LINK1"/>
      <w:bookmarkStart w:id="2" w:name="OLE_LINK2"/>
      <w:r>
        <w:rPr>
          <w:rFonts w:ascii="Times New Roman" w:hAnsi="Times New Roman" w:cs="Times New Roman" w:hint="eastAsia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4-</w:t>
      </w:r>
      <w:r>
        <w:rPr>
          <w:rFonts w:ascii="Times New Roman" w:hAnsi="Times New Roman" w:cs="Times New Roman"/>
          <w:sz w:val="24"/>
          <w:szCs w:val="24"/>
        </w:rPr>
        <w:t>year-old male Bactrian camel was immunized</w:t>
      </w:r>
      <w:bookmarkEnd w:id="1"/>
      <w:bookmarkEnd w:id="2"/>
      <w:r>
        <w:rPr>
          <w:rFonts w:ascii="Times New Roman" w:hAnsi="Times New Roman" w:cs="Times New Roman"/>
          <w:sz w:val="24"/>
          <w:szCs w:val="24"/>
        </w:rPr>
        <w:t xml:space="preserve"> with a mixture of highly purity 5mg of the N-H</w:t>
      </w:r>
      <w:r>
        <w:rPr>
          <w:rFonts w:ascii="Times New Roman" w:hAnsi="Times New Roman" w:cs="Times New Roman" w:hint="eastAsia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recombinant protein (</w:t>
      </w:r>
      <w:r w:rsidRPr="00671F24">
        <w:rPr>
          <w:rFonts w:ascii="Times New Roman" w:hAnsi="Times New Roman" w:cs="Times New Roman"/>
          <w:sz w:val="24"/>
          <w:szCs w:val="24"/>
        </w:rPr>
        <w:t xml:space="preserve">1mg/mL) and </w:t>
      </w:r>
      <w:r w:rsidRPr="00F3616C">
        <w:rPr>
          <w:rFonts w:ascii="Times New Roman" w:hAnsi="Times New Roman" w:cs="Times New Roman"/>
          <w:sz w:val="24"/>
          <w:szCs w:val="24"/>
        </w:rPr>
        <w:t>an</w:t>
      </w:r>
      <w:r w:rsidRPr="00671F24">
        <w:rPr>
          <w:rFonts w:ascii="Times New Roman" w:hAnsi="Times New Roman" w:cs="Times New Roman"/>
          <w:sz w:val="24"/>
          <w:szCs w:val="24"/>
        </w:rPr>
        <w:t xml:space="preserve"> equal volume of </w:t>
      </w:r>
      <w:r>
        <w:rPr>
          <w:rFonts w:ascii="Times New Roman" w:hAnsi="Times New Roman" w:cs="Times New Roman"/>
          <w:sz w:val="24"/>
          <w:szCs w:val="24"/>
        </w:rPr>
        <w:t>Freund’s complete adjuvant</w:t>
      </w:r>
      <w:r w:rsidRPr="004902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(Sigma, USA) for the first time. To generate a highly effective immune response in camel, four additional immunizations were performed every 2 weeks with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Freund’s incomplete adjuvant. A small blood sample was </w:t>
      </w:r>
      <w:bookmarkStart w:id="3" w:name="OLE_LINK50"/>
      <w:r>
        <w:rPr>
          <w:rFonts w:ascii="Times New Roman" w:hAnsi="Times New Roman" w:cs="Times New Roman"/>
          <w:sz w:val="24"/>
          <w:szCs w:val="24"/>
        </w:rPr>
        <w:t>collected four days after the fourth and fifth immunization to evaluate the anti-N response by indirect ELISA</w:t>
      </w:r>
      <w:bookmarkEnd w:id="3"/>
      <w:r>
        <w:rPr>
          <w:rFonts w:ascii="Times New Roman" w:hAnsi="Times New Roman" w:cs="Times New Roman"/>
          <w:sz w:val="24"/>
          <w:szCs w:val="24"/>
        </w:rPr>
        <w:t xml:space="preserve">. According to the titer result, </w:t>
      </w:r>
      <w:bookmarkStart w:id="4" w:name="_Hlk12012175"/>
      <w:r>
        <w:rPr>
          <w:rFonts w:ascii="Times New Roman" w:hAnsi="Times New Roman" w:cs="Times New Roman"/>
          <w:sz w:val="24"/>
          <w:szCs w:val="24"/>
        </w:rPr>
        <w:t xml:space="preserve">peripheral blood lymphocytes (PBLs) were isolated from the fresh blood that was collected seven days after the fifth immunization via </w:t>
      </w:r>
      <w:proofErr w:type="spellStart"/>
      <w:r w:rsidRPr="00F6730E">
        <w:rPr>
          <w:rFonts w:ascii="Times New Roman" w:hAnsi="Times New Roman" w:cs="Times New Roman"/>
          <w:sz w:val="24"/>
          <w:szCs w:val="24"/>
        </w:rPr>
        <w:t>Ficoll-Paque</w:t>
      </w:r>
      <w:proofErr w:type="spellEnd"/>
      <w:r w:rsidRPr="00F6730E">
        <w:rPr>
          <w:rFonts w:ascii="Times New Roman" w:hAnsi="Times New Roman" w:cs="Times New Roman"/>
          <w:sz w:val="24"/>
          <w:szCs w:val="24"/>
        </w:rPr>
        <w:t xml:space="preserve"> PLUS</w:t>
      </w:r>
      <w:bookmarkEnd w:id="4"/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6D72DF">
        <w:rPr>
          <w:rFonts w:ascii="Times New Roman" w:hAnsi="Times New Roman" w:cs="Times New Roman"/>
          <w:sz w:val="24"/>
          <w:szCs w:val="24"/>
        </w:rPr>
        <w:t>Greiner Bio-One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D72DF">
        <w:rPr>
          <w:rFonts w:ascii="Times New Roman" w:hAnsi="Times New Roman" w:cs="Times New Roman"/>
          <w:sz w:val="24"/>
          <w:szCs w:val="24"/>
        </w:rPr>
        <w:t>Germany</w:t>
      </w:r>
      <w:r>
        <w:rPr>
          <w:rFonts w:ascii="Times New Roman" w:hAnsi="Times New Roman" w:cs="Times New Roman"/>
          <w:sz w:val="24"/>
          <w:szCs w:val="24"/>
        </w:rPr>
        <w:t>), then the PBLs was stored at -80</w:t>
      </w:r>
      <w:r w:rsidRPr="00276C4C">
        <w:rPr>
          <w:rFonts w:ascii="Times New Roman" w:hAnsi="Times New Roman" w:cs="Times New Roman"/>
          <w:sz w:val="24"/>
          <w:szCs w:val="24"/>
        </w:rPr>
        <w:t>°C</w:t>
      </w:r>
      <w:r>
        <w:rPr>
          <w:rFonts w:ascii="Times New Roman" w:hAnsi="Times New Roman" w:cs="Times New Roman"/>
          <w:sz w:val="24"/>
          <w:szCs w:val="24"/>
        </w:rPr>
        <w:t xml:space="preserve"> until used for RNA extraction.</w:t>
      </w:r>
      <w:r>
        <w:rPr>
          <w:rFonts w:ascii="Times New Roman" w:hAnsi="Times New Roman" w:cs="Times New Roman"/>
          <w:szCs w:val="21"/>
        </w:rPr>
        <w:t xml:space="preserve"> </w:t>
      </w:r>
    </w:p>
    <w:p w14:paraId="20470854" w14:textId="7A52CBD8" w:rsidR="00BD507C" w:rsidRPr="001177EA" w:rsidRDefault="00BD507C" w:rsidP="00BD507C">
      <w:pPr>
        <w:spacing w:line="480" w:lineRule="auto"/>
        <w:rPr>
          <w:rFonts w:ascii="Times New Roman" w:hAnsi="Times New Roman" w:cs="Times New Roman"/>
          <w:b/>
          <w:szCs w:val="21"/>
        </w:rPr>
      </w:pPr>
      <w:r w:rsidRPr="001177EA">
        <w:rPr>
          <w:rFonts w:ascii="Times New Roman" w:hAnsi="Times New Roman" w:cs="Times New Roman"/>
          <w:b/>
          <w:szCs w:val="21"/>
        </w:rPr>
        <w:t xml:space="preserve">Table S1 Primer pairs in the study. </w:t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5670"/>
        <w:gridCol w:w="1184"/>
      </w:tblGrid>
      <w:tr w:rsidR="00BD507C" w:rsidRPr="00C22311" w14:paraId="01E6FEBF" w14:textId="77777777" w:rsidTr="009F7023"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0172F71" w14:textId="77777777" w:rsidR="00BD507C" w:rsidRPr="00C22311" w:rsidRDefault="00BD507C" w:rsidP="009F7023">
            <w:pPr>
              <w:spacing w:line="480" w:lineRule="auto"/>
              <w:jc w:val="center"/>
              <w:rPr>
                <w:rFonts w:ascii="Times New Roman" w:eastAsia="宋体" w:hAnsi="Times New Roman"/>
                <w:b/>
                <w:szCs w:val="21"/>
              </w:rPr>
            </w:pPr>
            <w:r>
              <w:rPr>
                <w:rFonts w:ascii="Times New Roman" w:eastAsia="宋体" w:hAnsi="Times New Roman"/>
                <w:b/>
                <w:szCs w:val="21"/>
              </w:rPr>
              <w:t>Names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483F357" w14:textId="77777777" w:rsidR="00BD507C" w:rsidRPr="00C22311" w:rsidRDefault="00BD507C" w:rsidP="009F7023">
            <w:pPr>
              <w:spacing w:line="480" w:lineRule="auto"/>
              <w:jc w:val="center"/>
              <w:rPr>
                <w:rFonts w:ascii="Times New Roman" w:eastAsia="宋体" w:hAnsi="Times New Roman"/>
                <w:b/>
                <w:szCs w:val="21"/>
              </w:rPr>
            </w:pPr>
            <w:r w:rsidRPr="00C22311">
              <w:rPr>
                <w:rFonts w:ascii="Times New Roman" w:eastAsia="宋体" w:hAnsi="Times New Roman"/>
                <w:b/>
                <w:szCs w:val="21"/>
              </w:rPr>
              <w:t>Sequences (5’-3’)</w:t>
            </w:r>
          </w:p>
        </w:tc>
        <w:tc>
          <w:tcPr>
            <w:tcW w:w="11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1B4306" w14:textId="77777777" w:rsidR="00BD507C" w:rsidRPr="00C22311" w:rsidRDefault="00BD507C" w:rsidP="009F7023">
            <w:pPr>
              <w:spacing w:line="480" w:lineRule="auto"/>
              <w:jc w:val="center"/>
              <w:rPr>
                <w:rFonts w:ascii="Times New Roman" w:eastAsia="宋体" w:hAnsi="Times New Roman"/>
                <w:b/>
                <w:szCs w:val="21"/>
              </w:rPr>
            </w:pPr>
            <w:r>
              <w:rPr>
                <w:rFonts w:ascii="Times New Roman" w:eastAsia="宋体" w:hAnsi="Times New Roman"/>
                <w:b/>
                <w:szCs w:val="21"/>
              </w:rPr>
              <w:t>Reference</w:t>
            </w:r>
          </w:p>
        </w:tc>
      </w:tr>
      <w:tr w:rsidR="00BD507C" w:rsidRPr="00C22311" w14:paraId="23430186" w14:textId="77777777" w:rsidTr="009F7023">
        <w:tc>
          <w:tcPr>
            <w:tcW w:w="1668" w:type="dxa"/>
            <w:vAlign w:val="center"/>
            <w:hideMark/>
          </w:tcPr>
          <w:p w14:paraId="15C79665" w14:textId="77777777" w:rsidR="00BD507C" w:rsidRPr="00C22311" w:rsidRDefault="00BD507C" w:rsidP="009F7023">
            <w:pPr>
              <w:spacing w:line="480" w:lineRule="auto"/>
              <w:jc w:val="center"/>
              <w:rPr>
                <w:rFonts w:ascii="Times New Roman" w:eastAsia="宋体" w:hAnsi="Times New Roman"/>
                <w:szCs w:val="21"/>
              </w:rPr>
            </w:pPr>
            <w:r w:rsidRPr="00C22311">
              <w:rPr>
                <w:rFonts w:ascii="Times New Roman" w:eastAsia="宋体" w:hAnsi="Times New Roman"/>
                <w:szCs w:val="21"/>
              </w:rPr>
              <w:t>CALL001</w:t>
            </w:r>
          </w:p>
        </w:tc>
        <w:tc>
          <w:tcPr>
            <w:tcW w:w="5670" w:type="dxa"/>
            <w:vAlign w:val="center"/>
            <w:hideMark/>
          </w:tcPr>
          <w:p w14:paraId="24E14C3B" w14:textId="77777777" w:rsidR="00BD507C" w:rsidRPr="00C22311" w:rsidRDefault="00BD507C" w:rsidP="009F7023">
            <w:pPr>
              <w:spacing w:line="480" w:lineRule="auto"/>
              <w:jc w:val="center"/>
              <w:rPr>
                <w:rFonts w:ascii="Times New Roman" w:eastAsia="宋体" w:hAnsi="Times New Roman"/>
                <w:szCs w:val="21"/>
              </w:rPr>
            </w:pPr>
            <w:r w:rsidRPr="00C22311">
              <w:rPr>
                <w:rFonts w:ascii="Times New Roman" w:eastAsia="宋体" w:hAnsi="Times New Roman"/>
                <w:szCs w:val="21"/>
              </w:rPr>
              <w:t>GTCCTGGCTGCTCTTCTACAAGG</w:t>
            </w:r>
          </w:p>
        </w:tc>
        <w:tc>
          <w:tcPr>
            <w:tcW w:w="1184" w:type="dxa"/>
            <w:vMerge w:val="restart"/>
            <w:vAlign w:val="center"/>
          </w:tcPr>
          <w:p w14:paraId="72362C00" w14:textId="77777777" w:rsidR="00BD507C" w:rsidRPr="00C22311" w:rsidRDefault="00BD507C" w:rsidP="009F7023">
            <w:pPr>
              <w:spacing w:line="480" w:lineRule="auto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[</w:t>
            </w:r>
            <w:r>
              <w:rPr>
                <w:rFonts w:ascii="Times New Roman" w:eastAsia="宋体" w:hAnsi="Times New Roman" w:hint="eastAsia"/>
                <w:szCs w:val="21"/>
              </w:rPr>
              <w:t>1</w:t>
            </w:r>
            <w:r>
              <w:rPr>
                <w:rFonts w:ascii="Times New Roman" w:eastAsia="宋体" w:hAnsi="Times New Roman"/>
                <w:szCs w:val="21"/>
              </w:rPr>
              <w:t>]</w:t>
            </w:r>
          </w:p>
        </w:tc>
      </w:tr>
      <w:tr w:rsidR="00BD507C" w:rsidRPr="00C22311" w14:paraId="3B317CC1" w14:textId="77777777" w:rsidTr="009F7023">
        <w:tc>
          <w:tcPr>
            <w:tcW w:w="1668" w:type="dxa"/>
            <w:vAlign w:val="center"/>
            <w:hideMark/>
          </w:tcPr>
          <w:p w14:paraId="5C9E3F87" w14:textId="77777777" w:rsidR="00BD507C" w:rsidRPr="00C22311" w:rsidRDefault="00BD507C" w:rsidP="009F7023">
            <w:pPr>
              <w:spacing w:line="480" w:lineRule="auto"/>
              <w:jc w:val="center"/>
              <w:rPr>
                <w:rFonts w:ascii="Times New Roman" w:eastAsia="宋体" w:hAnsi="Times New Roman"/>
                <w:szCs w:val="21"/>
              </w:rPr>
            </w:pPr>
            <w:r w:rsidRPr="00C22311">
              <w:rPr>
                <w:rFonts w:ascii="Times New Roman" w:eastAsia="宋体" w:hAnsi="Times New Roman"/>
                <w:szCs w:val="21"/>
              </w:rPr>
              <w:t>CALL002</w:t>
            </w:r>
          </w:p>
        </w:tc>
        <w:tc>
          <w:tcPr>
            <w:tcW w:w="5670" w:type="dxa"/>
            <w:vAlign w:val="center"/>
            <w:hideMark/>
          </w:tcPr>
          <w:p w14:paraId="3DF813AE" w14:textId="77777777" w:rsidR="00BD507C" w:rsidRPr="00C22311" w:rsidRDefault="00BD507C" w:rsidP="009F7023">
            <w:pPr>
              <w:spacing w:line="480" w:lineRule="auto"/>
              <w:jc w:val="center"/>
              <w:rPr>
                <w:rFonts w:ascii="Times New Roman" w:eastAsia="宋体" w:hAnsi="Times New Roman"/>
                <w:szCs w:val="21"/>
              </w:rPr>
            </w:pPr>
            <w:r w:rsidRPr="00C22311">
              <w:rPr>
                <w:rFonts w:ascii="Times New Roman" w:eastAsia="宋体" w:hAnsi="Times New Roman"/>
                <w:szCs w:val="21"/>
              </w:rPr>
              <w:t>GGTACGTGCTGTTGAACTGTTCC</w:t>
            </w:r>
          </w:p>
        </w:tc>
        <w:tc>
          <w:tcPr>
            <w:tcW w:w="1184" w:type="dxa"/>
            <w:vMerge/>
            <w:vAlign w:val="center"/>
          </w:tcPr>
          <w:p w14:paraId="7117DACA" w14:textId="77777777" w:rsidR="00BD507C" w:rsidRPr="00C22311" w:rsidRDefault="00BD507C" w:rsidP="009F7023">
            <w:pPr>
              <w:spacing w:line="480" w:lineRule="auto"/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</w:tr>
      <w:tr w:rsidR="00BD507C" w:rsidRPr="00C22311" w14:paraId="71F4165C" w14:textId="77777777" w:rsidTr="009F7023">
        <w:tc>
          <w:tcPr>
            <w:tcW w:w="1668" w:type="dxa"/>
            <w:vAlign w:val="center"/>
            <w:hideMark/>
          </w:tcPr>
          <w:p w14:paraId="748BDE3D" w14:textId="77777777" w:rsidR="00BD507C" w:rsidRPr="00C22311" w:rsidRDefault="00BD507C" w:rsidP="009F7023">
            <w:pPr>
              <w:spacing w:line="480" w:lineRule="auto"/>
              <w:jc w:val="center"/>
              <w:rPr>
                <w:rFonts w:ascii="Times New Roman" w:eastAsia="宋体" w:hAnsi="Times New Roman"/>
                <w:szCs w:val="21"/>
              </w:rPr>
            </w:pPr>
            <w:r w:rsidRPr="00C22311">
              <w:rPr>
                <w:rFonts w:ascii="Times New Roman" w:eastAsia="宋体" w:hAnsi="Times New Roman"/>
                <w:szCs w:val="21"/>
              </w:rPr>
              <w:t>VHH-FOR</w:t>
            </w:r>
          </w:p>
        </w:tc>
        <w:tc>
          <w:tcPr>
            <w:tcW w:w="5670" w:type="dxa"/>
            <w:vAlign w:val="center"/>
            <w:hideMark/>
          </w:tcPr>
          <w:p w14:paraId="34D9BA1B" w14:textId="77777777" w:rsidR="00BD507C" w:rsidRPr="00C22311" w:rsidRDefault="00BD507C" w:rsidP="009F7023">
            <w:pPr>
              <w:spacing w:line="480" w:lineRule="auto"/>
              <w:jc w:val="center"/>
              <w:rPr>
                <w:rFonts w:ascii="Times New Roman" w:eastAsia="宋体" w:hAnsi="Times New Roman"/>
                <w:szCs w:val="21"/>
              </w:rPr>
            </w:pPr>
            <w:r w:rsidRPr="00C22311">
              <w:rPr>
                <w:rFonts w:ascii="Times New Roman" w:eastAsia="宋体" w:hAnsi="Times New Roman"/>
                <w:szCs w:val="21"/>
              </w:rPr>
              <w:t>GATGTGCAGCTGCAGGAGTCTGGRGGAGG</w:t>
            </w:r>
          </w:p>
        </w:tc>
        <w:tc>
          <w:tcPr>
            <w:tcW w:w="1184" w:type="dxa"/>
            <w:vMerge w:val="restart"/>
            <w:vAlign w:val="center"/>
          </w:tcPr>
          <w:p w14:paraId="1FC55FAC" w14:textId="77777777" w:rsidR="00BD507C" w:rsidRPr="00C22311" w:rsidRDefault="00BD507C" w:rsidP="009F7023">
            <w:pPr>
              <w:spacing w:line="480" w:lineRule="auto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[</w:t>
            </w:r>
            <w:r>
              <w:rPr>
                <w:rFonts w:ascii="Times New Roman" w:eastAsia="宋体" w:hAnsi="Times New Roman" w:hint="eastAsia"/>
                <w:szCs w:val="21"/>
              </w:rPr>
              <w:t>1</w:t>
            </w:r>
            <w:r>
              <w:rPr>
                <w:rFonts w:ascii="Times New Roman" w:eastAsia="宋体" w:hAnsi="Times New Roman"/>
                <w:szCs w:val="21"/>
              </w:rPr>
              <w:t>]</w:t>
            </w:r>
          </w:p>
        </w:tc>
      </w:tr>
      <w:tr w:rsidR="00BD507C" w:rsidRPr="00C22311" w14:paraId="32506984" w14:textId="77777777" w:rsidTr="009F7023">
        <w:tc>
          <w:tcPr>
            <w:tcW w:w="1668" w:type="dxa"/>
            <w:vAlign w:val="center"/>
            <w:hideMark/>
          </w:tcPr>
          <w:p w14:paraId="3C0AAF33" w14:textId="77777777" w:rsidR="00BD507C" w:rsidRPr="00C22311" w:rsidRDefault="00BD507C" w:rsidP="009F7023">
            <w:pPr>
              <w:spacing w:line="480" w:lineRule="auto"/>
              <w:jc w:val="center"/>
              <w:rPr>
                <w:rFonts w:ascii="Times New Roman" w:eastAsia="宋体" w:hAnsi="Times New Roman"/>
                <w:szCs w:val="21"/>
              </w:rPr>
            </w:pPr>
            <w:r w:rsidRPr="00C22311">
              <w:rPr>
                <w:rFonts w:ascii="Times New Roman" w:eastAsia="宋体" w:hAnsi="Times New Roman"/>
                <w:szCs w:val="21"/>
              </w:rPr>
              <w:t>VHH-REV</w:t>
            </w:r>
          </w:p>
        </w:tc>
        <w:tc>
          <w:tcPr>
            <w:tcW w:w="5670" w:type="dxa"/>
            <w:vAlign w:val="center"/>
            <w:hideMark/>
          </w:tcPr>
          <w:p w14:paraId="00F00109" w14:textId="77777777" w:rsidR="00BD507C" w:rsidRPr="00C22311" w:rsidRDefault="00BD507C" w:rsidP="009F7023">
            <w:pPr>
              <w:spacing w:line="480" w:lineRule="auto"/>
              <w:jc w:val="center"/>
              <w:rPr>
                <w:rFonts w:ascii="Times New Roman" w:eastAsia="宋体" w:hAnsi="Times New Roman"/>
                <w:szCs w:val="21"/>
              </w:rPr>
            </w:pPr>
            <w:r w:rsidRPr="00C22311">
              <w:rPr>
                <w:rFonts w:ascii="Times New Roman" w:eastAsia="宋体" w:hAnsi="Times New Roman"/>
                <w:szCs w:val="21"/>
              </w:rPr>
              <w:t>CTAGTGCGGCCGCTGAGGAGACGGTGACCT GGGT</w:t>
            </w:r>
          </w:p>
        </w:tc>
        <w:tc>
          <w:tcPr>
            <w:tcW w:w="1184" w:type="dxa"/>
            <w:vMerge/>
            <w:vAlign w:val="center"/>
          </w:tcPr>
          <w:p w14:paraId="12647104" w14:textId="77777777" w:rsidR="00BD507C" w:rsidRPr="00C22311" w:rsidRDefault="00BD507C" w:rsidP="009F7023">
            <w:pPr>
              <w:spacing w:line="480" w:lineRule="auto"/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</w:tr>
      <w:tr w:rsidR="00BD507C" w:rsidRPr="00C22311" w14:paraId="29CEFFD1" w14:textId="77777777" w:rsidTr="009F7023">
        <w:tc>
          <w:tcPr>
            <w:tcW w:w="1668" w:type="dxa"/>
            <w:vAlign w:val="center"/>
            <w:hideMark/>
          </w:tcPr>
          <w:p w14:paraId="51ECC1BC" w14:textId="77777777" w:rsidR="00BD507C" w:rsidRPr="00C22311" w:rsidRDefault="00BD507C" w:rsidP="009F7023">
            <w:pPr>
              <w:spacing w:line="480" w:lineRule="auto"/>
              <w:jc w:val="center"/>
              <w:rPr>
                <w:rFonts w:ascii="Times New Roman" w:eastAsia="宋体" w:hAnsi="Times New Roman"/>
                <w:szCs w:val="21"/>
              </w:rPr>
            </w:pPr>
            <w:r w:rsidRPr="00DE18F1">
              <w:rPr>
                <w:rFonts w:ascii="Times New Roman" w:eastAsia="宋体" w:hAnsi="Times New Roman"/>
                <w:szCs w:val="21"/>
              </w:rPr>
              <w:t>pET21b</w:t>
            </w:r>
            <w:r w:rsidRPr="00DE18F1">
              <w:rPr>
                <w:rFonts w:ascii="Times New Roman" w:eastAsia="宋体" w:hAnsi="Times New Roman" w:hint="eastAsia"/>
                <w:szCs w:val="21"/>
              </w:rPr>
              <w:t>-</w:t>
            </w:r>
            <w:r w:rsidRPr="00DE18F1">
              <w:rPr>
                <w:rFonts w:ascii="Times New Roman" w:eastAsia="宋体" w:hAnsi="Times New Roman"/>
                <w:szCs w:val="21"/>
              </w:rPr>
              <w:t>VHH-F</w:t>
            </w:r>
          </w:p>
        </w:tc>
        <w:tc>
          <w:tcPr>
            <w:tcW w:w="5670" w:type="dxa"/>
            <w:vAlign w:val="center"/>
            <w:hideMark/>
          </w:tcPr>
          <w:p w14:paraId="02D12427" w14:textId="77777777" w:rsidR="00BD507C" w:rsidRPr="00C22311" w:rsidRDefault="00BD507C" w:rsidP="009F7023">
            <w:pPr>
              <w:spacing w:line="480" w:lineRule="auto"/>
              <w:jc w:val="center"/>
              <w:rPr>
                <w:rFonts w:ascii="Times New Roman" w:eastAsia="宋体" w:hAnsi="Times New Roman"/>
                <w:szCs w:val="21"/>
              </w:rPr>
            </w:pPr>
            <w:r w:rsidRPr="00DE18F1">
              <w:rPr>
                <w:rFonts w:ascii="Times New Roman" w:eastAsia="宋体" w:hAnsi="Times New Roman"/>
                <w:szCs w:val="21"/>
              </w:rPr>
              <w:t>CGGGATCCGCAGGTCCAACTGCAGGAG</w:t>
            </w:r>
          </w:p>
        </w:tc>
        <w:tc>
          <w:tcPr>
            <w:tcW w:w="1184" w:type="dxa"/>
            <w:vMerge w:val="restart"/>
            <w:vAlign w:val="center"/>
          </w:tcPr>
          <w:p w14:paraId="2C6495AE" w14:textId="77777777" w:rsidR="00BD507C" w:rsidRPr="00C22311" w:rsidRDefault="00BD507C" w:rsidP="009F7023">
            <w:pPr>
              <w:spacing w:line="480" w:lineRule="auto"/>
              <w:jc w:val="center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[2]</w:t>
            </w:r>
          </w:p>
        </w:tc>
      </w:tr>
      <w:tr w:rsidR="00BD507C" w:rsidRPr="00C22311" w14:paraId="1A4A5887" w14:textId="77777777" w:rsidTr="009F7023">
        <w:tc>
          <w:tcPr>
            <w:tcW w:w="1668" w:type="dxa"/>
            <w:tcBorders>
              <w:bottom w:val="single" w:sz="4" w:space="0" w:color="auto"/>
            </w:tcBorders>
            <w:vAlign w:val="center"/>
            <w:hideMark/>
          </w:tcPr>
          <w:p w14:paraId="0538C9F9" w14:textId="77777777" w:rsidR="00BD507C" w:rsidRPr="00C22311" w:rsidRDefault="00BD507C" w:rsidP="009F7023">
            <w:pPr>
              <w:spacing w:line="480" w:lineRule="auto"/>
              <w:jc w:val="center"/>
              <w:rPr>
                <w:rFonts w:ascii="Times New Roman" w:eastAsia="宋体" w:hAnsi="Times New Roman"/>
                <w:szCs w:val="21"/>
              </w:rPr>
            </w:pPr>
            <w:r w:rsidRPr="00DE18F1">
              <w:rPr>
                <w:rFonts w:ascii="Times New Roman" w:eastAsia="宋体" w:hAnsi="Times New Roman"/>
                <w:szCs w:val="21"/>
              </w:rPr>
              <w:t>pET21b-VHH-R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vAlign w:val="center"/>
            <w:hideMark/>
          </w:tcPr>
          <w:p w14:paraId="6EA90F26" w14:textId="77777777" w:rsidR="00BD507C" w:rsidRPr="00C22311" w:rsidRDefault="00BD507C" w:rsidP="009F7023">
            <w:pPr>
              <w:spacing w:line="480" w:lineRule="auto"/>
              <w:jc w:val="center"/>
              <w:rPr>
                <w:rFonts w:ascii="Times New Roman" w:eastAsia="宋体" w:hAnsi="Times New Roman"/>
                <w:szCs w:val="21"/>
              </w:rPr>
            </w:pPr>
            <w:r w:rsidRPr="00DE18F1">
              <w:rPr>
                <w:rFonts w:ascii="Times New Roman" w:eastAsia="宋体" w:hAnsi="Times New Roman"/>
                <w:szCs w:val="21"/>
              </w:rPr>
              <w:t>CCCAAGCTT</w:t>
            </w:r>
            <w:r w:rsidRPr="00D761CB">
              <w:rPr>
                <w:rFonts w:ascii="Times New Roman" w:eastAsia="宋体" w:hAnsi="Times New Roman"/>
                <w:i/>
                <w:szCs w:val="21"/>
              </w:rPr>
              <w:t>TTCGTGCCATTCGATTTTCTGAGCTTCGAAATATCGTTCAGACC</w:t>
            </w:r>
            <w:r w:rsidRPr="00DE18F1">
              <w:rPr>
                <w:rFonts w:ascii="Times New Roman" w:eastAsia="宋体" w:hAnsi="Times New Roman"/>
                <w:szCs w:val="21"/>
              </w:rPr>
              <w:t>TGAGGAGACGGTGACCTGGGTCC</w:t>
            </w:r>
          </w:p>
        </w:tc>
        <w:tc>
          <w:tcPr>
            <w:tcW w:w="1184" w:type="dxa"/>
            <w:vMerge/>
            <w:tcBorders>
              <w:bottom w:val="single" w:sz="4" w:space="0" w:color="auto"/>
            </w:tcBorders>
            <w:vAlign w:val="center"/>
          </w:tcPr>
          <w:p w14:paraId="66B71FC3" w14:textId="77777777" w:rsidR="00BD507C" w:rsidRPr="00C22311" w:rsidRDefault="00BD507C" w:rsidP="009F7023">
            <w:pPr>
              <w:spacing w:line="480" w:lineRule="auto"/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</w:tr>
    </w:tbl>
    <w:p w14:paraId="313300F8" w14:textId="77777777" w:rsidR="00BD507C" w:rsidRPr="00934B51" w:rsidRDefault="00BD507C" w:rsidP="00BD507C">
      <w:pPr>
        <w:pStyle w:val="ab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proofErr w:type="spellStart"/>
      <w:r w:rsidRPr="00934B51">
        <w:rPr>
          <w:rFonts w:ascii="Times New Roman" w:hAnsi="Times New Roman" w:cs="Times New Roman"/>
        </w:rPr>
        <w:t>Vincke</w:t>
      </w:r>
      <w:proofErr w:type="spellEnd"/>
      <w:r w:rsidRPr="00934B51">
        <w:rPr>
          <w:rFonts w:ascii="Times New Roman" w:hAnsi="Times New Roman" w:cs="Times New Roman"/>
        </w:rPr>
        <w:t xml:space="preserve"> C, Gutierrez C, </w:t>
      </w:r>
      <w:proofErr w:type="spellStart"/>
      <w:r w:rsidRPr="00934B51">
        <w:rPr>
          <w:rFonts w:ascii="Times New Roman" w:hAnsi="Times New Roman" w:cs="Times New Roman"/>
        </w:rPr>
        <w:t>Wernery</w:t>
      </w:r>
      <w:proofErr w:type="spellEnd"/>
      <w:r w:rsidRPr="00934B51">
        <w:rPr>
          <w:rFonts w:ascii="Times New Roman" w:hAnsi="Times New Roman" w:cs="Times New Roman"/>
        </w:rPr>
        <w:t xml:space="preserve"> U, </w:t>
      </w:r>
      <w:proofErr w:type="spellStart"/>
      <w:r w:rsidRPr="00934B51">
        <w:rPr>
          <w:rFonts w:ascii="Times New Roman" w:hAnsi="Times New Roman" w:cs="Times New Roman"/>
        </w:rPr>
        <w:t>Devoogdt</w:t>
      </w:r>
      <w:proofErr w:type="spellEnd"/>
      <w:r w:rsidRPr="00934B51">
        <w:rPr>
          <w:rFonts w:ascii="Times New Roman" w:hAnsi="Times New Roman" w:cs="Times New Roman"/>
        </w:rPr>
        <w:t xml:space="preserve"> N, </w:t>
      </w:r>
      <w:proofErr w:type="spellStart"/>
      <w:r w:rsidRPr="00934B51">
        <w:rPr>
          <w:rFonts w:ascii="Times New Roman" w:hAnsi="Times New Roman" w:cs="Times New Roman"/>
        </w:rPr>
        <w:t>Hassanzadeh-Ghassabeh</w:t>
      </w:r>
      <w:proofErr w:type="spellEnd"/>
      <w:r w:rsidRPr="00934B51">
        <w:rPr>
          <w:rFonts w:ascii="Times New Roman" w:hAnsi="Times New Roman" w:cs="Times New Roman"/>
        </w:rPr>
        <w:t xml:space="preserve"> G, </w:t>
      </w:r>
      <w:proofErr w:type="spellStart"/>
      <w:r w:rsidRPr="00934B51">
        <w:rPr>
          <w:rFonts w:ascii="Times New Roman" w:hAnsi="Times New Roman" w:cs="Times New Roman"/>
        </w:rPr>
        <w:t>Muyldermans</w:t>
      </w:r>
      <w:proofErr w:type="spellEnd"/>
      <w:r w:rsidRPr="00934B51">
        <w:rPr>
          <w:rFonts w:ascii="Times New Roman" w:hAnsi="Times New Roman" w:cs="Times New Roman"/>
        </w:rPr>
        <w:t xml:space="preserve"> S. Generation of single domain antibody fragments derived from camelids and generation of manifold constructs. Methods Mol Biol. </w:t>
      </w:r>
      <w:proofErr w:type="gramStart"/>
      <w:r w:rsidRPr="00934B51">
        <w:rPr>
          <w:rFonts w:ascii="Times New Roman" w:hAnsi="Times New Roman" w:cs="Times New Roman"/>
        </w:rPr>
        <w:t>2012;907:145</w:t>
      </w:r>
      <w:proofErr w:type="gramEnd"/>
      <w:r w:rsidRPr="00934B51">
        <w:rPr>
          <w:rFonts w:ascii="Times New Roman" w:hAnsi="Times New Roman" w:cs="Times New Roman"/>
        </w:rPr>
        <w:t>-76.</w:t>
      </w:r>
    </w:p>
    <w:p w14:paraId="0CB90057" w14:textId="77777777" w:rsidR="00BD507C" w:rsidRPr="00934B51" w:rsidRDefault="00BD507C" w:rsidP="00BD507C">
      <w:pPr>
        <w:pStyle w:val="ab"/>
        <w:numPr>
          <w:ilvl w:val="0"/>
          <w:numId w:val="1"/>
        </w:numPr>
        <w:ind w:firstLineChars="0"/>
        <w:rPr>
          <w:rFonts w:ascii="Times New Roman" w:hAnsi="Times New Roman" w:cs="Times New Roman"/>
        </w:rPr>
      </w:pPr>
      <w:r w:rsidRPr="00934B51">
        <w:rPr>
          <w:rFonts w:ascii="Times New Roman" w:hAnsi="Times New Roman" w:cs="Times New Roman"/>
        </w:rPr>
        <w:t xml:space="preserve">The italics sequence represents the signal peptide. </w:t>
      </w:r>
    </w:p>
    <w:p w14:paraId="17151EB0" w14:textId="1A3EBD5C" w:rsidR="00BD507C" w:rsidRPr="008A62EE" w:rsidRDefault="00A64B4B" w:rsidP="00745299">
      <w:pPr>
        <w:spacing w:line="480" w:lineRule="auto"/>
        <w:rPr>
          <w:rFonts w:ascii="Times New Roman" w:hAnsi="Times New Roman" w:cs="Times New Roman"/>
          <w:b/>
          <w:szCs w:val="21"/>
        </w:rPr>
      </w:pPr>
      <w:bookmarkStart w:id="5" w:name="_Hlk17219389"/>
      <w:r w:rsidRPr="008A62EE">
        <w:rPr>
          <w:rFonts w:ascii="Times New Roman" w:hAnsi="Times New Roman" w:cs="Times New Roman"/>
          <w:b/>
          <w:szCs w:val="21"/>
        </w:rPr>
        <w:t xml:space="preserve">Table S2 </w:t>
      </w:r>
      <w:proofErr w:type="gramStart"/>
      <w:r w:rsidRPr="008A62EE">
        <w:rPr>
          <w:rFonts w:ascii="Times New Roman" w:hAnsi="Times New Roman" w:cs="Times New Roman"/>
          <w:b/>
          <w:szCs w:val="21"/>
        </w:rPr>
        <w:t>The</w:t>
      </w:r>
      <w:proofErr w:type="gramEnd"/>
      <w:r w:rsidRPr="008A62EE">
        <w:rPr>
          <w:rFonts w:ascii="Times New Roman" w:hAnsi="Times New Roman" w:cs="Times New Roman"/>
          <w:b/>
          <w:szCs w:val="21"/>
        </w:rPr>
        <w:t xml:space="preserve"> sensorgram</w:t>
      </w:r>
      <w:r w:rsidR="00934B51">
        <w:rPr>
          <w:rFonts w:ascii="Times New Roman" w:hAnsi="Times New Roman" w:cs="Times New Roman"/>
          <w:b/>
          <w:szCs w:val="21"/>
        </w:rPr>
        <w:t>s</w:t>
      </w:r>
      <w:r w:rsidRPr="008A62EE">
        <w:rPr>
          <w:rFonts w:ascii="Times New Roman" w:hAnsi="Times New Roman" w:cs="Times New Roman"/>
          <w:b/>
          <w:szCs w:val="21"/>
        </w:rPr>
        <w:t xml:space="preserve"> dat</w:t>
      </w:r>
      <w:r w:rsidR="00675BB5">
        <w:rPr>
          <w:rFonts w:ascii="Times New Roman" w:hAnsi="Times New Roman" w:cs="Times New Roman"/>
          <w:b/>
          <w:szCs w:val="21"/>
        </w:rPr>
        <w:t>a</w:t>
      </w:r>
      <w:r w:rsidRPr="008A62EE">
        <w:rPr>
          <w:rFonts w:ascii="Times New Roman" w:hAnsi="Times New Roman" w:cs="Times New Roman"/>
          <w:b/>
          <w:szCs w:val="21"/>
        </w:rPr>
        <w:t xml:space="preserve"> of SPR (binding affinities of PEDV N protein to Nb2). </w:t>
      </w:r>
      <w:bookmarkEnd w:id="5"/>
    </w:p>
    <w:tbl>
      <w:tblPr>
        <w:tblW w:w="8516" w:type="dxa"/>
        <w:tblInd w:w="-108" w:type="dxa"/>
        <w:tblBorders>
          <w:top w:val="single" w:sz="12" w:space="0" w:color="auto"/>
          <w:bottom w:val="single" w:sz="12" w:space="0" w:color="auto"/>
          <w:insideH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9"/>
        <w:gridCol w:w="2129"/>
        <w:gridCol w:w="2129"/>
        <w:gridCol w:w="2129"/>
      </w:tblGrid>
      <w:tr w:rsidR="00A64B4B" w:rsidRPr="00964DF8" w14:paraId="7F2DB9E5" w14:textId="77777777" w:rsidTr="00342421">
        <w:trPr>
          <w:trHeight w:val="249"/>
        </w:trPr>
        <w:tc>
          <w:tcPr>
            <w:tcW w:w="2129" w:type="dxa"/>
          </w:tcPr>
          <w:p w14:paraId="3B63A2FF" w14:textId="77777777" w:rsidR="00A64B4B" w:rsidRPr="00964DF8" w:rsidRDefault="00A64B4B" w:rsidP="00CA52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bookmarkStart w:id="6" w:name="_Hlk17219373"/>
            <w:r w:rsidRPr="00964DF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Ligand</w:t>
            </w:r>
          </w:p>
        </w:tc>
        <w:tc>
          <w:tcPr>
            <w:tcW w:w="2129" w:type="dxa"/>
          </w:tcPr>
          <w:p w14:paraId="7870E83A" w14:textId="09EA6140" w:rsidR="00A64B4B" w:rsidRPr="00964DF8" w:rsidRDefault="00E2461D" w:rsidP="00CA52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ka</w:t>
            </w:r>
            <w:r w:rsidR="00A64B4B" w:rsidRPr="00964DF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(M</w:t>
            </w:r>
            <w:r w:rsidR="00A64B4B" w:rsidRPr="00964DF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−1</w:t>
            </w:r>
            <w:r w:rsidR="00A64B4B" w:rsidRPr="00964DF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s</w:t>
            </w:r>
            <w:r w:rsidR="00A64B4B" w:rsidRPr="00964DF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−1</w:t>
            </w:r>
            <w:r w:rsidR="00A64B4B" w:rsidRPr="00964DF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129" w:type="dxa"/>
          </w:tcPr>
          <w:p w14:paraId="1E89DFE0" w14:textId="77777777" w:rsidR="00A64B4B" w:rsidRPr="00964DF8" w:rsidRDefault="00A64B4B" w:rsidP="00CA52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964DF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kd</w:t>
            </w:r>
            <w:proofErr w:type="spellEnd"/>
            <w:r w:rsidRPr="00964DF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(s</w:t>
            </w:r>
            <w:r w:rsidRPr="00964DF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−1</w:t>
            </w:r>
            <w:r w:rsidRPr="00964DF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129" w:type="dxa"/>
          </w:tcPr>
          <w:p w14:paraId="2A5E4FF2" w14:textId="756A5F03" w:rsidR="00A64B4B" w:rsidRPr="00964DF8" w:rsidRDefault="00E2461D" w:rsidP="00CA52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ka</w:t>
            </w:r>
            <w:r w:rsidR="00A64B4B" w:rsidRPr="00964DF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 w:rsidR="00A64B4B" w:rsidRPr="00964DF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kd</w:t>
            </w:r>
            <w:proofErr w:type="spellEnd"/>
            <w:r w:rsidR="00A64B4B" w:rsidRPr="00964DF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(M)</w:t>
            </w:r>
          </w:p>
        </w:tc>
      </w:tr>
      <w:tr w:rsidR="00A64B4B" w:rsidRPr="00964DF8" w14:paraId="65B88D6B" w14:textId="77777777" w:rsidTr="00342421">
        <w:trPr>
          <w:trHeight w:val="258"/>
        </w:trPr>
        <w:tc>
          <w:tcPr>
            <w:tcW w:w="2129" w:type="dxa"/>
          </w:tcPr>
          <w:p w14:paraId="1841953B" w14:textId="77777777" w:rsidR="00A64B4B" w:rsidRPr="00964DF8" w:rsidRDefault="00A64B4B" w:rsidP="00CA52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964DF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Nb</w:t>
            </w:r>
            <w:r w:rsidRPr="00061C6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129" w:type="dxa"/>
          </w:tcPr>
          <w:p w14:paraId="2706C8D5" w14:textId="77777777" w:rsidR="00A64B4B" w:rsidRPr="00964DF8" w:rsidRDefault="00A64B4B" w:rsidP="00CA524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64DF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1.97</w:t>
            </w:r>
            <w:r w:rsidRPr="00964D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×10</w:t>
            </w:r>
            <w:r w:rsidRPr="00964D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2129" w:type="dxa"/>
          </w:tcPr>
          <w:p w14:paraId="4A536965" w14:textId="77777777" w:rsidR="00A64B4B" w:rsidRPr="00964DF8" w:rsidRDefault="00A64B4B" w:rsidP="00CA524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64DF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2.06</w:t>
            </w:r>
            <w:r w:rsidRPr="00964D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×10</w:t>
            </w:r>
            <w:r w:rsidRPr="00964D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−3</w:t>
            </w:r>
          </w:p>
        </w:tc>
        <w:tc>
          <w:tcPr>
            <w:tcW w:w="2129" w:type="dxa"/>
          </w:tcPr>
          <w:p w14:paraId="7CFF359C" w14:textId="77777777" w:rsidR="00A64B4B" w:rsidRPr="00964DF8" w:rsidRDefault="00A64B4B" w:rsidP="00CA524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64DF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0.96</w:t>
            </w:r>
            <w:r w:rsidRPr="00964D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×10</w:t>
            </w:r>
            <w:r w:rsidRPr="00964D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8</w:t>
            </w:r>
          </w:p>
        </w:tc>
      </w:tr>
      <w:tr w:rsidR="00A64B4B" w:rsidRPr="00964DF8" w14:paraId="3B2B7A71" w14:textId="77777777" w:rsidTr="00342421">
        <w:trPr>
          <w:trHeight w:val="258"/>
        </w:trPr>
        <w:tc>
          <w:tcPr>
            <w:tcW w:w="2129" w:type="dxa"/>
          </w:tcPr>
          <w:p w14:paraId="74162380" w14:textId="77777777" w:rsidR="00A64B4B" w:rsidRPr="00964DF8" w:rsidRDefault="00A64B4B" w:rsidP="00CA52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964DF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Nb</w:t>
            </w:r>
            <w:r w:rsidRPr="00061C6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129" w:type="dxa"/>
          </w:tcPr>
          <w:p w14:paraId="105CD958" w14:textId="77777777" w:rsidR="00A64B4B" w:rsidRPr="00964DF8" w:rsidRDefault="00A64B4B" w:rsidP="00CA524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64DF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9.21</w:t>
            </w:r>
            <w:r w:rsidRPr="00964D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×10</w:t>
            </w:r>
            <w:r w:rsidRPr="00964D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2129" w:type="dxa"/>
          </w:tcPr>
          <w:p w14:paraId="550AB18D" w14:textId="77777777" w:rsidR="00A64B4B" w:rsidRPr="00964DF8" w:rsidRDefault="00A64B4B" w:rsidP="00CA524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64DF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1.73</w:t>
            </w:r>
            <w:r w:rsidRPr="00964D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×10</w:t>
            </w:r>
            <w:r w:rsidRPr="00964D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−3</w:t>
            </w:r>
          </w:p>
        </w:tc>
        <w:tc>
          <w:tcPr>
            <w:tcW w:w="2129" w:type="dxa"/>
          </w:tcPr>
          <w:p w14:paraId="164A4AFD" w14:textId="77777777" w:rsidR="00A64B4B" w:rsidRPr="00964DF8" w:rsidRDefault="00A64B4B" w:rsidP="00CA524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64DF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5.32</w:t>
            </w:r>
            <w:r w:rsidRPr="00964D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×10</w:t>
            </w:r>
            <w:r w:rsidRPr="00964D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8</w:t>
            </w:r>
          </w:p>
        </w:tc>
      </w:tr>
      <w:tr w:rsidR="00A64B4B" w:rsidRPr="00964DF8" w14:paraId="24201793" w14:textId="77777777" w:rsidTr="00342421">
        <w:trPr>
          <w:trHeight w:val="258"/>
        </w:trPr>
        <w:tc>
          <w:tcPr>
            <w:tcW w:w="2129" w:type="dxa"/>
          </w:tcPr>
          <w:p w14:paraId="0E05132D" w14:textId="77777777" w:rsidR="00A64B4B" w:rsidRPr="00964DF8" w:rsidRDefault="00A64B4B" w:rsidP="00CA52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964DF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Nb</w:t>
            </w:r>
            <w:r w:rsidRPr="00061C67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129" w:type="dxa"/>
          </w:tcPr>
          <w:p w14:paraId="73BD5BD1" w14:textId="77777777" w:rsidR="00A64B4B" w:rsidRPr="00964DF8" w:rsidRDefault="00A64B4B" w:rsidP="00CA524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64DF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3.05</w:t>
            </w:r>
            <w:r w:rsidRPr="00964D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×10</w:t>
            </w:r>
            <w:r w:rsidRPr="00964D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2129" w:type="dxa"/>
          </w:tcPr>
          <w:p w14:paraId="42786327" w14:textId="77777777" w:rsidR="00A64B4B" w:rsidRPr="00964DF8" w:rsidRDefault="00A64B4B" w:rsidP="00CA524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64DF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1.61</w:t>
            </w:r>
            <w:r w:rsidRPr="00964D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×10</w:t>
            </w:r>
            <w:r w:rsidRPr="00964D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−3</w:t>
            </w:r>
          </w:p>
        </w:tc>
        <w:tc>
          <w:tcPr>
            <w:tcW w:w="2129" w:type="dxa"/>
          </w:tcPr>
          <w:p w14:paraId="1F809D52" w14:textId="77777777" w:rsidR="00A64B4B" w:rsidRPr="00964DF8" w:rsidRDefault="00A64B4B" w:rsidP="00CA524E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64DF8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1.89</w:t>
            </w:r>
            <w:r w:rsidRPr="00964D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×10</w:t>
            </w:r>
            <w:r w:rsidRPr="00964DF8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8</w:t>
            </w:r>
          </w:p>
        </w:tc>
      </w:tr>
    </w:tbl>
    <w:bookmarkEnd w:id="6"/>
    <w:p w14:paraId="024A79DC" w14:textId="34BFC8E2" w:rsidR="00C60198" w:rsidRPr="008A62EE" w:rsidRDefault="00342421" w:rsidP="008A62EE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GulliverIT" w:hAnsi="Times New Roman" w:cs="Times New Roman"/>
          <w:kern w:val="0"/>
          <w:sz w:val="24"/>
          <w:szCs w:val="24"/>
        </w:rPr>
      </w:pPr>
      <w:r w:rsidRPr="00061C67">
        <w:rPr>
          <w:rFonts w:ascii="Times New Roman" w:eastAsia="GulliverIT" w:hAnsi="Times New Roman" w:cs="Times New Roman"/>
          <w:kern w:val="0"/>
          <w:sz w:val="24"/>
          <w:szCs w:val="24"/>
        </w:rPr>
        <w:t>Note</w:t>
      </w:r>
      <w:r w:rsidRPr="00061C67">
        <w:rPr>
          <w:rFonts w:ascii="Times New Roman" w:eastAsia="GulliverRM" w:hAnsi="Times New Roman" w:cs="Times New Roman"/>
          <w:kern w:val="0"/>
          <w:sz w:val="24"/>
          <w:szCs w:val="24"/>
        </w:rPr>
        <w:t xml:space="preserve">: </w:t>
      </w:r>
      <w:r w:rsidR="00E2461D">
        <w:rPr>
          <w:rFonts w:ascii="Times New Roman" w:eastAsia="GulliverIT" w:hAnsi="Times New Roman" w:cs="Times New Roman"/>
          <w:kern w:val="0"/>
          <w:sz w:val="24"/>
          <w:szCs w:val="24"/>
        </w:rPr>
        <w:t>ka</w:t>
      </w:r>
      <w:r w:rsidRPr="00061C67">
        <w:rPr>
          <w:rFonts w:ascii="Times New Roman" w:eastAsia="GulliverRM" w:hAnsi="Times New Roman" w:cs="Times New Roman"/>
          <w:kern w:val="0"/>
          <w:sz w:val="24"/>
          <w:szCs w:val="24"/>
        </w:rPr>
        <w:t xml:space="preserve">, </w:t>
      </w:r>
      <w:proofErr w:type="spellStart"/>
      <w:r w:rsidRPr="00061C67">
        <w:rPr>
          <w:rFonts w:ascii="Times New Roman" w:eastAsia="GulliverIT" w:hAnsi="Times New Roman" w:cs="Times New Roman"/>
          <w:kern w:val="0"/>
          <w:sz w:val="24"/>
          <w:szCs w:val="24"/>
        </w:rPr>
        <w:t>k</w:t>
      </w:r>
      <w:r w:rsidRPr="00061C67">
        <w:rPr>
          <w:rFonts w:ascii="Times New Roman" w:eastAsia="GulliverRM" w:hAnsi="Times New Roman" w:cs="Times New Roman"/>
          <w:kern w:val="0"/>
          <w:sz w:val="24"/>
          <w:szCs w:val="24"/>
        </w:rPr>
        <w:t>d</w:t>
      </w:r>
      <w:proofErr w:type="spellEnd"/>
      <w:r w:rsidRPr="00061C67">
        <w:rPr>
          <w:rFonts w:ascii="Times New Roman" w:eastAsia="GulliverRM" w:hAnsi="Times New Roman" w:cs="Times New Roman"/>
          <w:kern w:val="0"/>
          <w:sz w:val="24"/>
          <w:szCs w:val="24"/>
        </w:rPr>
        <w:t>: association</w:t>
      </w:r>
      <w:r>
        <w:rPr>
          <w:rFonts w:ascii="Times New Roman" w:eastAsia="GulliverIT" w:hAnsi="Times New Roman" w:cs="Times New Roman" w:hint="eastAsia"/>
          <w:kern w:val="0"/>
          <w:sz w:val="24"/>
          <w:szCs w:val="24"/>
        </w:rPr>
        <w:t xml:space="preserve"> </w:t>
      </w:r>
      <w:r w:rsidRPr="00061C67">
        <w:rPr>
          <w:rFonts w:ascii="Times New Roman" w:eastAsia="GulliverRM" w:hAnsi="Times New Roman" w:cs="Times New Roman"/>
          <w:kern w:val="0"/>
          <w:sz w:val="24"/>
          <w:szCs w:val="24"/>
        </w:rPr>
        <w:t xml:space="preserve">and dissociation rate constants; </w:t>
      </w:r>
      <w:r w:rsidR="00E2461D">
        <w:rPr>
          <w:rFonts w:ascii="Times New Roman" w:eastAsia="GulliverIT" w:hAnsi="Times New Roman" w:cs="Times New Roman"/>
          <w:kern w:val="0"/>
          <w:sz w:val="24"/>
          <w:szCs w:val="24"/>
        </w:rPr>
        <w:t>ka</w:t>
      </w:r>
      <w:r w:rsidRPr="00061C67">
        <w:rPr>
          <w:rFonts w:ascii="Times New Roman" w:eastAsia="GulliverRM" w:hAnsi="Times New Roman" w:cs="Times New Roman"/>
          <w:kern w:val="0"/>
          <w:sz w:val="24"/>
          <w:szCs w:val="24"/>
        </w:rPr>
        <w:t>/</w:t>
      </w:r>
      <w:proofErr w:type="spellStart"/>
      <w:r w:rsidRPr="00061C67">
        <w:rPr>
          <w:rFonts w:ascii="Times New Roman" w:eastAsia="GulliverIT" w:hAnsi="Times New Roman" w:cs="Times New Roman"/>
          <w:kern w:val="0"/>
          <w:sz w:val="24"/>
          <w:szCs w:val="24"/>
        </w:rPr>
        <w:t>k</w:t>
      </w:r>
      <w:r w:rsidRPr="00061C67">
        <w:rPr>
          <w:rFonts w:ascii="Times New Roman" w:eastAsia="GulliverRM" w:hAnsi="Times New Roman" w:cs="Times New Roman"/>
          <w:kern w:val="0"/>
          <w:sz w:val="24"/>
          <w:szCs w:val="24"/>
        </w:rPr>
        <w:t>d</w:t>
      </w:r>
      <w:proofErr w:type="spellEnd"/>
      <w:r w:rsidRPr="00061C67">
        <w:rPr>
          <w:rFonts w:ascii="Times New Roman" w:eastAsia="GulliverRM" w:hAnsi="Times New Roman" w:cs="Times New Roman"/>
          <w:kern w:val="0"/>
          <w:sz w:val="24"/>
          <w:szCs w:val="24"/>
        </w:rPr>
        <w:t>: the equilibrium</w:t>
      </w:r>
      <w:r>
        <w:rPr>
          <w:rFonts w:ascii="Times New Roman" w:eastAsia="GulliverRM" w:hAnsi="Times New Roman" w:cs="Times New Roman"/>
          <w:kern w:val="0"/>
          <w:sz w:val="24"/>
          <w:szCs w:val="24"/>
        </w:rPr>
        <w:t xml:space="preserve"> </w:t>
      </w:r>
      <w:r w:rsidRPr="00061C67">
        <w:rPr>
          <w:rFonts w:ascii="Times New Roman" w:eastAsia="GulliverRM" w:hAnsi="Times New Roman" w:cs="Times New Roman"/>
          <w:kern w:val="0"/>
          <w:sz w:val="24"/>
          <w:szCs w:val="24"/>
        </w:rPr>
        <w:t>association constant (</w:t>
      </w:r>
      <w:r w:rsidR="00E2461D">
        <w:rPr>
          <w:rFonts w:ascii="Times New Roman" w:eastAsia="GulliverIT" w:hAnsi="Times New Roman" w:cs="Times New Roman"/>
          <w:kern w:val="0"/>
          <w:sz w:val="24"/>
          <w:szCs w:val="24"/>
        </w:rPr>
        <w:t>KA</w:t>
      </w:r>
      <w:r w:rsidRPr="00061C67">
        <w:rPr>
          <w:rFonts w:ascii="Times New Roman" w:eastAsia="GulliverRM" w:hAnsi="Times New Roman" w:cs="Times New Roman"/>
          <w:kern w:val="0"/>
          <w:sz w:val="24"/>
          <w:szCs w:val="24"/>
        </w:rPr>
        <w:t>).</w:t>
      </w:r>
    </w:p>
    <w:p w14:paraId="2D8A2B14" w14:textId="77777777" w:rsidR="00BD507C" w:rsidRDefault="00BD507C" w:rsidP="003D7191">
      <w:pPr>
        <w:spacing w:line="480" w:lineRule="auto"/>
        <w:jc w:val="center"/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18055394" w14:textId="1430C1DE" w:rsidR="003D7191" w:rsidRDefault="003D7191" w:rsidP="003D7191">
      <w:pPr>
        <w:spacing w:line="480" w:lineRule="auto"/>
        <w:jc w:val="center"/>
        <w:rPr>
          <w:rFonts w:ascii="Times New Roman" w:hAnsi="Times New Roman" w:cs="Times New Roman"/>
          <w:b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noProof/>
          <w:kern w:val="0"/>
          <w:sz w:val="24"/>
          <w:szCs w:val="24"/>
        </w:rPr>
        <w:drawing>
          <wp:inline distT="0" distB="0" distL="0" distR="0" wp14:anchorId="09DA45AD" wp14:editId="22D1989B">
            <wp:extent cx="3183209" cy="21018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 S-1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1880" cy="210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50C650" w14:textId="75032161" w:rsidR="002C10D8" w:rsidRDefault="002C10D8" w:rsidP="002C10D8">
      <w:pPr>
        <w:spacing w:line="480" w:lineRule="auto"/>
        <w:rPr>
          <w:rFonts w:ascii="Times New Roman" w:eastAsia="黑体" w:hAnsi="Times New Roman" w:cs="Times New Roman"/>
          <w:szCs w:val="21"/>
        </w:rPr>
      </w:pPr>
      <w:r w:rsidRPr="003B5F29">
        <w:rPr>
          <w:rFonts w:ascii="Times New Roman" w:hAnsi="Times New Roman" w:cs="Times New Roman" w:hint="eastAsia"/>
          <w:sz w:val="24"/>
          <w:szCs w:val="24"/>
        </w:rPr>
        <w:t>Fig</w:t>
      </w:r>
      <w:r w:rsidR="00BD507C">
        <w:rPr>
          <w:rFonts w:ascii="Times New Roman" w:hAnsi="Times New Roman" w:cs="Times New Roman"/>
          <w:sz w:val="24"/>
          <w:szCs w:val="24"/>
        </w:rPr>
        <w:t xml:space="preserve">.S1 </w:t>
      </w:r>
      <w:r>
        <w:rPr>
          <w:rFonts w:ascii="Times New Roman" w:eastAsia="黑体" w:hAnsi="Times New Roman" w:cs="Times New Roman" w:hint="eastAsia"/>
          <w:szCs w:val="21"/>
        </w:rPr>
        <w:t>T</w:t>
      </w:r>
      <w:r w:rsidRPr="00ED3889">
        <w:rPr>
          <w:rFonts w:ascii="Times New Roman" w:eastAsia="黑体" w:hAnsi="Times New Roman" w:cs="Times New Roman"/>
          <w:szCs w:val="21"/>
        </w:rPr>
        <w:t>iter of anti-N antibody in the immune camel serum</w:t>
      </w:r>
      <w:r>
        <w:rPr>
          <w:rFonts w:ascii="Times New Roman" w:eastAsia="黑体" w:hAnsi="Times New Roman" w:cs="Times New Roman" w:hint="eastAsia"/>
          <w:szCs w:val="21"/>
        </w:rPr>
        <w:t xml:space="preserve"> detected by ELISA</w:t>
      </w:r>
      <w:r>
        <w:rPr>
          <w:rFonts w:ascii="Times New Roman" w:eastAsia="黑体" w:hAnsi="Times New Roman" w:cs="Times New Roman"/>
          <w:szCs w:val="21"/>
        </w:rPr>
        <w:t xml:space="preserve">. </w:t>
      </w:r>
    </w:p>
    <w:p w14:paraId="23D4D371" w14:textId="59E882CA" w:rsidR="002C10D8" w:rsidRDefault="003D7191" w:rsidP="002C10D8">
      <w:pPr>
        <w:spacing w:line="480" w:lineRule="auto"/>
        <w:jc w:val="center"/>
      </w:pPr>
      <w:r>
        <w:rPr>
          <w:noProof/>
        </w:rPr>
        <w:drawing>
          <wp:inline distT="0" distB="0" distL="0" distR="0" wp14:anchorId="47EE7372" wp14:editId="0FFBB8E1">
            <wp:extent cx="4610100" cy="2945974"/>
            <wp:effectExtent l="0" t="0" r="0" b="698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e S-2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4278" cy="2961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C04A80" w14:textId="2C2ADEB0" w:rsidR="002C10D8" w:rsidRPr="0084534B" w:rsidRDefault="002C10D8" w:rsidP="002C10D8">
      <w:pPr>
        <w:spacing w:line="480" w:lineRule="auto"/>
        <w:rPr>
          <w:rFonts w:ascii="Times New Roman" w:hAnsi="Times New Roman" w:cs="Times New Roman"/>
        </w:rPr>
      </w:pPr>
      <w:r w:rsidRPr="003B5F29">
        <w:rPr>
          <w:rFonts w:ascii="Times New Roman" w:hAnsi="Times New Roman" w:cs="Times New Roman"/>
          <w:sz w:val="24"/>
          <w:szCs w:val="24"/>
        </w:rPr>
        <w:t>Fig</w:t>
      </w:r>
      <w:r w:rsidR="00BD507C">
        <w:rPr>
          <w:rFonts w:ascii="Times New Roman" w:hAnsi="Times New Roman" w:cs="Times New Roman"/>
          <w:sz w:val="24"/>
          <w:szCs w:val="24"/>
        </w:rPr>
        <w:t>.S</w:t>
      </w:r>
      <w:r w:rsidRPr="003B5F29">
        <w:rPr>
          <w:rFonts w:ascii="Times New Roman" w:hAnsi="Times New Roman" w:cs="Times New Roman"/>
          <w:sz w:val="24"/>
          <w:szCs w:val="24"/>
        </w:rPr>
        <w:t xml:space="preserve">2 </w:t>
      </w:r>
      <w:r w:rsidRPr="0084534B">
        <w:rPr>
          <w:rFonts w:ascii="Times New Roman" w:hAnsi="Times New Roman" w:cs="Times New Roman"/>
        </w:rPr>
        <w:t>Construction and identification of phage library. (A) The first round of PCR amplification products around 700</w:t>
      </w:r>
      <w:r w:rsidRPr="0084534B">
        <w:rPr>
          <w:rFonts w:ascii="Times New Roman" w:hAnsi="Times New Roman" w:cs="Times New Roman" w:hint="eastAsia"/>
        </w:rPr>
        <w:t>b</w:t>
      </w:r>
      <w:r w:rsidRPr="0084534B">
        <w:rPr>
          <w:rFonts w:ascii="Times New Roman" w:hAnsi="Times New Roman" w:cs="Times New Roman"/>
        </w:rPr>
        <w:t>p</w:t>
      </w:r>
      <w:r w:rsidR="00033CBB">
        <w:rPr>
          <w:rFonts w:ascii="Times New Roman" w:hAnsi="Times New Roman" w:cs="Times New Roman"/>
        </w:rPr>
        <w:t xml:space="preserve">; </w:t>
      </w:r>
      <w:r w:rsidRPr="0084534B">
        <w:rPr>
          <w:rFonts w:ascii="Times New Roman" w:hAnsi="Times New Roman" w:cs="Times New Roman"/>
        </w:rPr>
        <w:t>(B) the VHH PCR products about 400bp fragment were generated using the first purified product as template</w:t>
      </w:r>
      <w:r w:rsidR="003B5F29">
        <w:rPr>
          <w:rFonts w:ascii="Times New Roman" w:hAnsi="Times New Roman" w:cs="Times New Roman"/>
        </w:rPr>
        <w:t>s</w:t>
      </w:r>
      <w:r w:rsidR="00033CBB">
        <w:rPr>
          <w:rFonts w:ascii="Times New Roman" w:hAnsi="Times New Roman" w:cs="Times New Roman"/>
        </w:rPr>
        <w:t xml:space="preserve">; </w:t>
      </w:r>
      <w:r w:rsidRPr="0084534B">
        <w:rPr>
          <w:rFonts w:ascii="Times New Roman" w:hAnsi="Times New Roman" w:cs="Times New Roman"/>
        </w:rPr>
        <w:t>(C) 96 clones were randomly selected to evaluate the corrected insertion rate by bacterial fluid PCR. The size of products was about 400</w:t>
      </w:r>
      <w:r w:rsidRPr="0084534B">
        <w:rPr>
          <w:rFonts w:ascii="Times New Roman" w:hAnsi="Times New Roman" w:cs="Times New Roman" w:hint="eastAsia"/>
        </w:rPr>
        <w:t>b</w:t>
      </w:r>
      <w:r w:rsidRPr="0084534B">
        <w:rPr>
          <w:rFonts w:ascii="Times New Roman" w:hAnsi="Times New Roman" w:cs="Times New Roman"/>
        </w:rPr>
        <w:t xml:space="preserve">p. </w:t>
      </w:r>
    </w:p>
    <w:p w14:paraId="60C340C4" w14:textId="77777777" w:rsidR="003D7191" w:rsidRDefault="003D7191" w:rsidP="002C10D8">
      <w:pPr>
        <w:spacing w:line="480" w:lineRule="auto"/>
        <w:jc w:val="center"/>
      </w:pPr>
    </w:p>
    <w:p w14:paraId="61635372" w14:textId="3D98991D" w:rsidR="002C10D8" w:rsidRPr="003D7191" w:rsidRDefault="003D7191" w:rsidP="003D7191">
      <w:pPr>
        <w:spacing w:line="480" w:lineRule="auto"/>
        <w:jc w:val="center"/>
      </w:pPr>
      <w:r>
        <w:rPr>
          <w:noProof/>
        </w:rPr>
        <w:lastRenderedPageBreak/>
        <w:drawing>
          <wp:inline distT="0" distB="0" distL="0" distR="0" wp14:anchorId="6B2EA87C" wp14:editId="0968C7C6">
            <wp:extent cx="5449034" cy="2127250"/>
            <wp:effectExtent l="0" t="0" r="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e S-3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2448" cy="2132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8F6CC3" w14:textId="50CE478D" w:rsidR="00C60198" w:rsidRDefault="002C10D8" w:rsidP="002C10D8">
      <w:pPr>
        <w:spacing w:line="480" w:lineRule="auto"/>
        <w:rPr>
          <w:rFonts w:ascii="Times New Roman" w:hAnsi="Times New Roman" w:cs="Times New Roman"/>
        </w:rPr>
      </w:pPr>
      <w:r w:rsidRPr="003B5F29">
        <w:rPr>
          <w:rFonts w:ascii="Times New Roman" w:hAnsi="Times New Roman" w:cs="Times New Roman"/>
          <w:sz w:val="24"/>
          <w:szCs w:val="24"/>
        </w:rPr>
        <w:t>F</w:t>
      </w:r>
      <w:r w:rsidRPr="003B5F29">
        <w:rPr>
          <w:rFonts w:ascii="Times New Roman" w:hAnsi="Times New Roman" w:cs="Times New Roman" w:hint="eastAsia"/>
          <w:sz w:val="24"/>
          <w:szCs w:val="24"/>
        </w:rPr>
        <w:t>i</w:t>
      </w:r>
      <w:r w:rsidR="00033CBB">
        <w:rPr>
          <w:rFonts w:ascii="Times New Roman" w:hAnsi="Times New Roman" w:cs="Times New Roman"/>
          <w:sz w:val="24"/>
          <w:szCs w:val="24"/>
        </w:rPr>
        <w:t>g</w:t>
      </w:r>
      <w:r w:rsidR="00BD507C">
        <w:rPr>
          <w:rFonts w:ascii="Times New Roman" w:hAnsi="Times New Roman" w:cs="Times New Roman"/>
          <w:sz w:val="24"/>
          <w:szCs w:val="24"/>
        </w:rPr>
        <w:t>.S</w:t>
      </w:r>
      <w:r w:rsidRPr="003B5F29">
        <w:rPr>
          <w:rFonts w:ascii="Times New Roman" w:hAnsi="Times New Roman" w:cs="Times New Roman"/>
          <w:sz w:val="24"/>
          <w:szCs w:val="24"/>
        </w:rPr>
        <w:t>3</w:t>
      </w:r>
      <w:r w:rsidR="00BD50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 w:hint="eastAsia"/>
        </w:rPr>
        <w:t>p</w:t>
      </w:r>
      <w:r>
        <w:rPr>
          <w:rFonts w:ascii="Times New Roman" w:hAnsi="Times New Roman" w:cs="Times New Roman"/>
        </w:rPr>
        <w:t>ecificity and</w:t>
      </w:r>
      <w:r w:rsidRPr="0017321C">
        <w:rPr>
          <w:rFonts w:ascii="Times New Roman" w:hAnsi="Times New Roman" w:cs="Times New Roman"/>
        </w:rPr>
        <w:t xml:space="preserve"> </w:t>
      </w:r>
      <w:r w:rsidR="00033CBB">
        <w:rPr>
          <w:rFonts w:ascii="Times New Roman" w:hAnsi="Times New Roman" w:cs="Times New Roman"/>
        </w:rPr>
        <w:t>binding ac</w:t>
      </w:r>
      <w:r w:rsidR="004D1DC5">
        <w:rPr>
          <w:rFonts w:ascii="Times New Roman" w:hAnsi="Times New Roman" w:cs="Times New Roman" w:hint="eastAsia"/>
        </w:rPr>
        <w:t>t</w:t>
      </w:r>
      <w:r w:rsidR="00033CBB">
        <w:rPr>
          <w:rFonts w:ascii="Times New Roman" w:hAnsi="Times New Roman" w:cs="Times New Roman"/>
        </w:rPr>
        <w:t>ivity</w:t>
      </w:r>
      <w:r w:rsidR="00033CBB" w:rsidRPr="0017321C">
        <w:rPr>
          <w:rFonts w:ascii="Times New Roman" w:hAnsi="Times New Roman" w:cs="Times New Roman"/>
        </w:rPr>
        <w:t xml:space="preserve"> </w:t>
      </w:r>
      <w:r w:rsidRPr="0017321C">
        <w:rPr>
          <w:rFonts w:ascii="Times New Roman" w:hAnsi="Times New Roman" w:cs="Times New Roman"/>
        </w:rPr>
        <w:t>of three nanobodies against PEDV N by ELISA.</w:t>
      </w:r>
      <w:r>
        <w:rPr>
          <w:rFonts w:ascii="Times New Roman" w:hAnsi="Times New Roman" w:cs="Times New Roman"/>
        </w:rPr>
        <w:t xml:space="preserve"> (A) TGEV N protein and PEDV N protein were coated onto microtiter and the nanobodies were add to incubated them to tested the </w:t>
      </w:r>
      <w:r>
        <w:rPr>
          <w:rFonts w:ascii="Times New Roman" w:hAnsi="Times New Roman" w:cs="Times New Roman" w:hint="eastAsia"/>
        </w:rPr>
        <w:t>sp</w:t>
      </w:r>
      <w:r>
        <w:rPr>
          <w:rFonts w:ascii="Times New Roman" w:hAnsi="Times New Roman" w:cs="Times New Roman"/>
        </w:rPr>
        <w:t xml:space="preserve">ecificity of three </w:t>
      </w:r>
      <w:r w:rsidR="00033CBB">
        <w:rPr>
          <w:rFonts w:ascii="Times New Roman" w:hAnsi="Times New Roman" w:cs="Times New Roman"/>
        </w:rPr>
        <w:t xml:space="preserve">nanobodies </w:t>
      </w:r>
      <w:r>
        <w:rPr>
          <w:rFonts w:ascii="Times New Roman" w:hAnsi="Times New Roman" w:cs="Times New Roman"/>
        </w:rPr>
        <w:t xml:space="preserve">by ELISA. (B) </w:t>
      </w:r>
      <w:r w:rsidRPr="003B5F29">
        <w:rPr>
          <w:rFonts w:ascii="Times New Roman" w:hAnsi="Times New Roman" w:cs="Times New Roman"/>
        </w:rPr>
        <w:t xml:space="preserve">The titer of three nanobodies and unrelated nanobody Nb12 were tested to determine of three nanobodies </w:t>
      </w:r>
      <w:r w:rsidR="00172272">
        <w:rPr>
          <w:rFonts w:ascii="Times New Roman" w:hAnsi="Times New Roman" w:cs="Times New Roman"/>
        </w:rPr>
        <w:t xml:space="preserve">binding </w:t>
      </w:r>
      <w:proofErr w:type="spellStart"/>
      <w:r w:rsidR="00172272">
        <w:rPr>
          <w:rFonts w:ascii="Times New Roman" w:hAnsi="Times New Roman" w:cs="Times New Roman"/>
        </w:rPr>
        <w:t>acrivity</w:t>
      </w:r>
      <w:proofErr w:type="spellEnd"/>
      <w:r w:rsidR="00172272">
        <w:rPr>
          <w:rFonts w:ascii="Times New Roman" w:hAnsi="Times New Roman" w:cs="Times New Roman" w:hint="eastAsia"/>
        </w:rPr>
        <w:t>.</w:t>
      </w:r>
    </w:p>
    <w:p w14:paraId="5EBBEC83" w14:textId="7D2DA2E6" w:rsidR="001F2812" w:rsidRDefault="001F2812" w:rsidP="001F2812">
      <w:pPr>
        <w:spacing w:line="48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noProof/>
        </w:rPr>
        <w:drawing>
          <wp:inline distT="0" distB="0" distL="0" distR="0" wp14:anchorId="52FA8B71" wp14:editId="349136C5">
            <wp:extent cx="5312207" cy="2870421"/>
            <wp:effectExtent l="0" t="0" r="3175" b="635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766" cy="2887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CF59FF" w14:textId="7B2E6AE9" w:rsidR="001F2812" w:rsidRDefault="001F2812" w:rsidP="002A3ECB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5F29">
        <w:rPr>
          <w:rFonts w:ascii="Times New Roman" w:hAnsi="Times New Roman" w:cs="Times New Roman"/>
          <w:sz w:val="24"/>
          <w:szCs w:val="24"/>
        </w:rPr>
        <w:t>Fig</w:t>
      </w:r>
      <w:r>
        <w:rPr>
          <w:rFonts w:ascii="Times New Roman" w:hAnsi="Times New Roman" w:cs="Times New Roman"/>
          <w:sz w:val="24"/>
          <w:szCs w:val="24"/>
        </w:rPr>
        <w:t>.S</w:t>
      </w:r>
      <w:r>
        <w:rPr>
          <w:rFonts w:ascii="Times New Roman" w:hAnsi="Times New Roman" w:cs="Times New Roman" w:hint="eastAsia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7" w:name="_Hlk17230469"/>
      <w:r w:rsidR="00333951" w:rsidRPr="00934B51">
        <w:rPr>
          <w:rFonts w:ascii="Times New Roman" w:hAnsi="Times New Roman" w:cs="Times New Roman"/>
          <w:szCs w:val="21"/>
        </w:rPr>
        <w:t>Affinity analysis of PEDV N protein binding to Nbs</w:t>
      </w:r>
      <w:r w:rsidR="00342421" w:rsidRPr="00934B51">
        <w:rPr>
          <w:rFonts w:ascii="Times New Roman" w:hAnsi="Times New Roman" w:cs="Times New Roman"/>
          <w:szCs w:val="21"/>
        </w:rPr>
        <w:t xml:space="preserve"> with SPR</w:t>
      </w:r>
      <w:bookmarkEnd w:id="7"/>
      <w:r w:rsidR="00333951" w:rsidRPr="00934B51">
        <w:rPr>
          <w:rFonts w:ascii="Times New Roman" w:hAnsi="Times New Roman" w:cs="Times New Roman"/>
          <w:szCs w:val="21"/>
        </w:rPr>
        <w:t xml:space="preserve">. </w:t>
      </w:r>
    </w:p>
    <w:p w14:paraId="0B370016" w14:textId="62230B7C" w:rsidR="009775D3" w:rsidRDefault="003D7191" w:rsidP="003D7191">
      <w:pPr>
        <w:spacing w:line="48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745F4799" wp14:editId="661F496F">
            <wp:extent cx="5506445" cy="31115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ure S-4.t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5660" cy="3122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ABAE29" w14:textId="732DA691" w:rsidR="00C60198" w:rsidRDefault="00D96F8B" w:rsidP="00500D85">
      <w:pPr>
        <w:spacing w:line="480" w:lineRule="auto"/>
        <w:rPr>
          <w:rFonts w:ascii="Times New Roman" w:hAnsi="Times New Roman" w:cs="Times New Roman"/>
          <w:kern w:val="0"/>
          <w:szCs w:val="21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Fig.</w:t>
      </w:r>
      <w:r w:rsidR="00BD507C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17227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5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00BC0" w:rsidRPr="003B5F29">
        <w:rPr>
          <w:rFonts w:ascii="Times New Roman" w:hAnsi="Times New Roman" w:cs="Times New Roman"/>
          <w:color w:val="000000" w:themeColor="text1"/>
          <w:szCs w:val="21"/>
        </w:rPr>
        <w:t xml:space="preserve">Screening of </w:t>
      </w:r>
      <w:proofErr w:type="spellStart"/>
      <w:r w:rsidR="00700BC0" w:rsidRPr="003B5F29">
        <w:rPr>
          <w:rFonts w:ascii="Times New Roman" w:hAnsi="Times New Roman" w:cs="Times New Roman"/>
          <w:color w:val="000000" w:themeColor="text1"/>
          <w:szCs w:val="21"/>
        </w:rPr>
        <w:t>bELISA</w:t>
      </w:r>
      <w:proofErr w:type="spellEnd"/>
      <w:r w:rsidR="00700BC0" w:rsidRPr="003B5F29">
        <w:rPr>
          <w:rFonts w:ascii="Times New Roman" w:hAnsi="Times New Roman" w:cs="Times New Roman"/>
          <w:color w:val="000000" w:themeColor="text1"/>
          <w:szCs w:val="21"/>
        </w:rPr>
        <w:t xml:space="preserve"> condition</w:t>
      </w:r>
      <w:r w:rsidR="00033CBB">
        <w:rPr>
          <w:rFonts w:ascii="Times New Roman" w:hAnsi="Times New Roman" w:cs="Times New Roman"/>
          <w:color w:val="000000" w:themeColor="text1"/>
          <w:szCs w:val="21"/>
        </w:rPr>
        <w:t>s</w:t>
      </w:r>
      <w:r w:rsidR="00700BC0" w:rsidRPr="003B5F29">
        <w:rPr>
          <w:rFonts w:ascii="Times New Roman" w:hAnsi="Times New Roman" w:cs="Times New Roman"/>
          <w:color w:val="000000" w:themeColor="text1"/>
          <w:szCs w:val="21"/>
        </w:rPr>
        <w:t>.</w:t>
      </w:r>
      <w:r w:rsidR="00FD0F86" w:rsidRPr="003B5F29">
        <w:rPr>
          <w:rFonts w:ascii="Times New Roman" w:hAnsi="Times New Roman" w:cs="Times New Roman"/>
          <w:szCs w:val="21"/>
        </w:rPr>
        <w:t xml:space="preserve"> (A) optimization of the concentration of PEDV N protein and the corresponding BiNb2 by </w:t>
      </w:r>
      <w:r w:rsidR="00033CBB">
        <w:rPr>
          <w:rFonts w:ascii="Times New Roman" w:hAnsi="Times New Roman" w:cs="Times New Roman"/>
          <w:szCs w:val="21"/>
        </w:rPr>
        <w:t>the</w:t>
      </w:r>
      <w:r w:rsidR="00033CBB" w:rsidRPr="003B5F29">
        <w:rPr>
          <w:rFonts w:ascii="Times New Roman" w:hAnsi="Times New Roman" w:cs="Times New Roman"/>
          <w:szCs w:val="21"/>
        </w:rPr>
        <w:t xml:space="preserve"> </w:t>
      </w:r>
      <w:r w:rsidR="00FD0F86" w:rsidRPr="003B5F29">
        <w:rPr>
          <w:rFonts w:ascii="Times New Roman" w:hAnsi="Times New Roman" w:cs="Times New Roman"/>
          <w:szCs w:val="21"/>
        </w:rPr>
        <w:t>checkboard titration, (B)</w:t>
      </w:r>
      <w:r w:rsidR="00033CBB">
        <w:rPr>
          <w:rFonts w:ascii="Times New Roman" w:hAnsi="Times New Roman" w:cs="Times New Roman"/>
          <w:szCs w:val="21"/>
        </w:rPr>
        <w:t xml:space="preserve"> </w:t>
      </w:r>
      <w:r w:rsidR="00FD0F86" w:rsidRPr="003B5F29">
        <w:rPr>
          <w:rFonts w:ascii="Times New Roman" w:hAnsi="Times New Roman" w:cs="Times New Roman"/>
          <w:szCs w:val="21"/>
        </w:rPr>
        <w:t>sera dilution, (C)</w:t>
      </w:r>
      <w:r w:rsidR="00033CBB">
        <w:rPr>
          <w:rFonts w:ascii="Times New Roman" w:hAnsi="Times New Roman" w:cs="Times New Roman"/>
          <w:szCs w:val="21"/>
        </w:rPr>
        <w:t xml:space="preserve"> </w:t>
      </w:r>
      <w:r w:rsidR="00FD0F86" w:rsidRPr="003B5F29">
        <w:rPr>
          <w:rFonts w:ascii="Times New Roman" w:hAnsi="Times New Roman" w:cs="Times New Roman"/>
          <w:szCs w:val="21"/>
        </w:rPr>
        <w:t>serum incubation time, (D)</w:t>
      </w:r>
      <w:r w:rsidR="00033CBB">
        <w:rPr>
          <w:rFonts w:ascii="Times New Roman" w:hAnsi="Times New Roman" w:cs="Times New Roman"/>
          <w:szCs w:val="21"/>
        </w:rPr>
        <w:t xml:space="preserve"> </w:t>
      </w:r>
      <w:r w:rsidR="00FD0F86" w:rsidRPr="003B5F29">
        <w:rPr>
          <w:rFonts w:ascii="Times New Roman" w:hAnsi="Times New Roman" w:cs="Times New Roman"/>
          <w:szCs w:val="21"/>
        </w:rPr>
        <w:t xml:space="preserve">BiNb2 incubation time and (E) incubation time of streptavidin-HRP on the performance of </w:t>
      </w:r>
      <w:proofErr w:type="spellStart"/>
      <w:r w:rsidR="00FD0F86" w:rsidRPr="003B5F29">
        <w:rPr>
          <w:rFonts w:ascii="Times New Roman" w:hAnsi="Times New Roman" w:cs="Times New Roman" w:hint="eastAsia"/>
          <w:szCs w:val="21"/>
        </w:rPr>
        <w:t>b</w:t>
      </w:r>
      <w:r w:rsidR="00FD0F86" w:rsidRPr="003B5F29">
        <w:rPr>
          <w:rFonts w:ascii="Times New Roman" w:hAnsi="Times New Roman" w:cs="Times New Roman"/>
          <w:szCs w:val="21"/>
        </w:rPr>
        <w:t>ELISA</w:t>
      </w:r>
      <w:proofErr w:type="spellEnd"/>
      <w:r w:rsidR="003D7191" w:rsidRPr="003B5F29">
        <w:rPr>
          <w:rFonts w:ascii="Times New Roman" w:hAnsi="Times New Roman" w:cs="Times New Roman" w:hint="eastAsia"/>
          <w:kern w:val="0"/>
          <w:szCs w:val="21"/>
        </w:rPr>
        <w:t>.</w:t>
      </w:r>
    </w:p>
    <w:p w14:paraId="18579121" w14:textId="08EE68CC" w:rsidR="00033CBB" w:rsidRDefault="00033CBB" w:rsidP="00033CBB">
      <w:pPr>
        <w:spacing w:line="480" w:lineRule="auto"/>
        <w:jc w:val="center"/>
        <w:rPr>
          <w:rFonts w:ascii="Times New Roman" w:hAnsi="Times New Roman" w:cs="Times New Roman"/>
          <w:kern w:val="0"/>
          <w:szCs w:val="21"/>
        </w:rPr>
      </w:pPr>
    </w:p>
    <w:p w14:paraId="428C3AEE" w14:textId="0BE8DBC9" w:rsidR="00033CBB" w:rsidRDefault="00033CBB" w:rsidP="00033CBB">
      <w:pPr>
        <w:spacing w:line="480" w:lineRule="auto"/>
        <w:jc w:val="center"/>
        <w:rPr>
          <w:rFonts w:ascii="Times New Roman" w:hAnsi="Times New Roman" w:cs="Times New Roman"/>
          <w:kern w:val="0"/>
          <w:szCs w:val="21"/>
        </w:rPr>
      </w:pPr>
      <w:r>
        <w:rPr>
          <w:noProof/>
        </w:rPr>
        <w:drawing>
          <wp:inline distT="0" distB="0" distL="0" distR="0" wp14:anchorId="5D4FC301" wp14:editId="57F8DBB2">
            <wp:extent cx="4053552" cy="2141316"/>
            <wp:effectExtent l="0" t="0" r="444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5332" cy="2147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4471CA" w14:textId="7EE1906F" w:rsidR="00033CBB" w:rsidRPr="008A62EE" w:rsidRDefault="00033CBB" w:rsidP="008A62EE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 w:themeColor="text1"/>
          <w:szCs w:val="21"/>
        </w:rPr>
      </w:pPr>
      <w:r w:rsidRPr="000910D8">
        <w:rPr>
          <w:rFonts w:ascii="Times New Roman" w:hAnsi="Times New Roman" w:cs="Times New Roman"/>
          <w:color w:val="000000" w:themeColor="text1"/>
          <w:szCs w:val="21"/>
        </w:rPr>
        <w:t>Fig.S</w:t>
      </w:r>
      <w:r w:rsidR="00172272">
        <w:rPr>
          <w:rFonts w:ascii="Times New Roman" w:hAnsi="Times New Roman" w:cs="Times New Roman" w:hint="eastAsia"/>
          <w:color w:val="000000" w:themeColor="text1"/>
          <w:szCs w:val="21"/>
        </w:rPr>
        <w:t>6</w:t>
      </w:r>
      <w:r w:rsidRPr="000910D8">
        <w:rPr>
          <w:rFonts w:ascii="Times New Roman" w:hAnsi="Times New Roman" w:cs="Times New Roman"/>
          <w:color w:val="000000" w:themeColor="text1"/>
          <w:szCs w:val="21"/>
        </w:rPr>
        <w:t xml:space="preserve"> Specificity analysis of the </w:t>
      </w:r>
      <w:proofErr w:type="spellStart"/>
      <w:r w:rsidRPr="000910D8">
        <w:rPr>
          <w:rFonts w:ascii="Times New Roman" w:hAnsi="Times New Roman" w:cs="Times New Roman"/>
          <w:color w:val="000000" w:themeColor="text1"/>
          <w:szCs w:val="21"/>
        </w:rPr>
        <w:t>bELISA</w:t>
      </w:r>
      <w:proofErr w:type="spellEnd"/>
      <w:r w:rsidRPr="000910D8">
        <w:rPr>
          <w:rFonts w:ascii="Times New Roman" w:hAnsi="Times New Roman" w:cs="Times New Roman"/>
          <w:color w:val="000000" w:themeColor="text1"/>
          <w:szCs w:val="21"/>
        </w:rPr>
        <w:t>. A 96-well plate was coated with the PEDV N, PEDV S, TGEV N, PRRSV N, PCV Cap and PR</w:t>
      </w:r>
      <w:bookmarkStart w:id="8" w:name="_GoBack"/>
      <w:bookmarkEnd w:id="8"/>
      <w:r w:rsidRPr="000910D8">
        <w:rPr>
          <w:rFonts w:ascii="Times New Roman" w:hAnsi="Times New Roman" w:cs="Times New Roman"/>
          <w:color w:val="000000" w:themeColor="text1"/>
          <w:szCs w:val="21"/>
        </w:rPr>
        <w:t xml:space="preserve">V </w:t>
      </w:r>
      <w:proofErr w:type="spellStart"/>
      <w:r w:rsidRPr="000910D8">
        <w:rPr>
          <w:rFonts w:ascii="Times New Roman" w:hAnsi="Times New Roman" w:cs="Times New Roman" w:hint="eastAsia"/>
          <w:color w:val="000000" w:themeColor="text1"/>
          <w:szCs w:val="21"/>
        </w:rPr>
        <w:t>g</w:t>
      </w:r>
      <w:r w:rsidRPr="000910D8">
        <w:rPr>
          <w:rFonts w:ascii="Times New Roman" w:hAnsi="Times New Roman" w:cs="Times New Roman"/>
          <w:color w:val="000000" w:themeColor="text1"/>
          <w:szCs w:val="21"/>
        </w:rPr>
        <w:t>E</w:t>
      </w:r>
      <w:proofErr w:type="spellEnd"/>
      <w:r w:rsidRPr="000910D8">
        <w:rPr>
          <w:rFonts w:ascii="Times New Roman" w:hAnsi="Times New Roman" w:cs="Times New Roman"/>
          <w:color w:val="000000" w:themeColor="text1"/>
          <w:szCs w:val="21"/>
        </w:rPr>
        <w:t xml:space="preserve"> protein</w:t>
      </w:r>
      <w:r>
        <w:rPr>
          <w:rFonts w:ascii="Times New Roman" w:hAnsi="Times New Roman" w:cs="Times New Roman"/>
          <w:color w:val="000000" w:themeColor="text1"/>
          <w:szCs w:val="21"/>
        </w:rPr>
        <w:t>s</w:t>
      </w:r>
      <w:r w:rsidRPr="000910D8">
        <w:rPr>
          <w:rFonts w:ascii="Times New Roman" w:hAnsi="Times New Roman" w:cs="Times New Roman"/>
          <w:color w:val="000000" w:themeColor="text1"/>
          <w:szCs w:val="21"/>
        </w:rPr>
        <w:t xml:space="preserve"> (100</w:t>
      </w:r>
      <w:r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Pr="000910D8">
        <w:rPr>
          <w:rFonts w:ascii="Times New Roman" w:hAnsi="Times New Roman" w:cs="Times New Roman"/>
          <w:color w:val="000000" w:themeColor="text1"/>
          <w:szCs w:val="21"/>
        </w:rPr>
        <w:t>ng/well) overnight at 4°C, then</w:t>
      </w:r>
      <w:r>
        <w:rPr>
          <w:rFonts w:ascii="Times New Roman" w:hAnsi="Times New Roman" w:cs="Times New Roman"/>
          <w:color w:val="000000" w:themeColor="text1"/>
          <w:szCs w:val="21"/>
        </w:rPr>
        <w:t>,</w:t>
      </w:r>
      <w:r w:rsidRPr="000910D8">
        <w:rPr>
          <w:rFonts w:ascii="Times New Roman" w:hAnsi="Times New Roman" w:cs="Times New Roman"/>
          <w:color w:val="000000" w:themeColor="text1"/>
          <w:szCs w:val="21"/>
        </w:rPr>
        <w:t xml:space="preserve"> the </w:t>
      </w:r>
      <w:r w:rsidRPr="000910D8">
        <w:rPr>
          <w:rFonts w:ascii="Times New Roman" w:hAnsi="Times New Roman" w:cs="Times New Roman" w:hint="eastAsia"/>
          <w:color w:val="000000" w:themeColor="text1"/>
          <w:szCs w:val="21"/>
        </w:rPr>
        <w:t>blocking ELISA</w:t>
      </w:r>
      <w:r w:rsidRPr="000910D8">
        <w:rPr>
          <w:rFonts w:ascii="Times New Roman" w:hAnsi="Times New Roman" w:cs="Times New Roman"/>
          <w:color w:val="000000" w:themeColor="text1"/>
          <w:szCs w:val="21"/>
        </w:rPr>
        <w:t xml:space="preserve"> were performed according to the </w:t>
      </w:r>
      <w:r>
        <w:rPr>
          <w:rFonts w:ascii="Times New Roman" w:hAnsi="Times New Roman" w:cs="Times New Roman"/>
          <w:color w:val="000000" w:themeColor="text1"/>
          <w:szCs w:val="21"/>
        </w:rPr>
        <w:t>blocking ELISA</w:t>
      </w:r>
      <w:r w:rsidRPr="000910D8">
        <w:rPr>
          <w:rFonts w:ascii="Times New Roman" w:hAnsi="Times New Roman" w:cs="Times New Roman"/>
          <w:color w:val="000000" w:themeColor="text1"/>
          <w:szCs w:val="21"/>
        </w:rPr>
        <w:t xml:space="preserve"> steps.</w:t>
      </w:r>
      <w:r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Pr="000910D8">
        <w:rPr>
          <w:rFonts w:ascii="Times New Roman" w:hAnsi="Times New Roman" w:cs="Times New Roman"/>
          <w:color w:val="000000" w:themeColor="text1"/>
          <w:szCs w:val="21"/>
        </w:rPr>
        <w:t>Values are the mean of PI (%) of three well replicated.</w:t>
      </w:r>
    </w:p>
    <w:sectPr w:rsidR="00033CBB" w:rsidRPr="008A62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FA3527" w14:textId="77777777" w:rsidR="005D3C80" w:rsidRDefault="005D3C80" w:rsidP="006F5292">
      <w:r>
        <w:separator/>
      </w:r>
    </w:p>
  </w:endnote>
  <w:endnote w:type="continuationSeparator" w:id="0">
    <w:p w14:paraId="7C3C2765" w14:textId="77777777" w:rsidR="005D3C80" w:rsidRDefault="005D3C80" w:rsidP="006F5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ulliverIT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GulliverRM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D89F28" w14:textId="77777777" w:rsidR="005D3C80" w:rsidRDefault="005D3C80" w:rsidP="006F5292">
      <w:r>
        <w:separator/>
      </w:r>
    </w:p>
  </w:footnote>
  <w:footnote w:type="continuationSeparator" w:id="0">
    <w:p w14:paraId="6A13E1D6" w14:textId="77777777" w:rsidR="005D3C80" w:rsidRDefault="005D3C80" w:rsidP="006F52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EA5D32"/>
    <w:multiLevelType w:val="hybridMultilevel"/>
    <w:tmpl w:val="0706D124"/>
    <w:lvl w:ilvl="0" w:tplc="E62249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700"/>
    <w:rsid w:val="00033CBB"/>
    <w:rsid w:val="00057E60"/>
    <w:rsid w:val="00125F06"/>
    <w:rsid w:val="00172272"/>
    <w:rsid w:val="001F2812"/>
    <w:rsid w:val="0020173F"/>
    <w:rsid w:val="00224C6F"/>
    <w:rsid w:val="002423C5"/>
    <w:rsid w:val="002A3ECB"/>
    <w:rsid w:val="002C10D8"/>
    <w:rsid w:val="00325851"/>
    <w:rsid w:val="00333951"/>
    <w:rsid w:val="00342421"/>
    <w:rsid w:val="0038104B"/>
    <w:rsid w:val="003B5F29"/>
    <w:rsid w:val="003D7191"/>
    <w:rsid w:val="00450AC8"/>
    <w:rsid w:val="004D1DC5"/>
    <w:rsid w:val="00500D85"/>
    <w:rsid w:val="005807EF"/>
    <w:rsid w:val="00597D80"/>
    <w:rsid w:val="005C37AD"/>
    <w:rsid w:val="005D3C80"/>
    <w:rsid w:val="00675BB5"/>
    <w:rsid w:val="006C6AF2"/>
    <w:rsid w:val="006D72FC"/>
    <w:rsid w:val="006F5292"/>
    <w:rsid w:val="00700BC0"/>
    <w:rsid w:val="00745299"/>
    <w:rsid w:val="008222BB"/>
    <w:rsid w:val="008A62EE"/>
    <w:rsid w:val="00934B51"/>
    <w:rsid w:val="009775D3"/>
    <w:rsid w:val="0098182E"/>
    <w:rsid w:val="00995997"/>
    <w:rsid w:val="009D1888"/>
    <w:rsid w:val="009F193F"/>
    <w:rsid w:val="00A64B4B"/>
    <w:rsid w:val="00A80700"/>
    <w:rsid w:val="00AD0BE5"/>
    <w:rsid w:val="00B62497"/>
    <w:rsid w:val="00BD507C"/>
    <w:rsid w:val="00C60198"/>
    <w:rsid w:val="00CE21CB"/>
    <w:rsid w:val="00CF0C50"/>
    <w:rsid w:val="00D3554F"/>
    <w:rsid w:val="00D42CF2"/>
    <w:rsid w:val="00D660C7"/>
    <w:rsid w:val="00D96F8B"/>
    <w:rsid w:val="00E2461D"/>
    <w:rsid w:val="00E50490"/>
    <w:rsid w:val="00EA7F9E"/>
    <w:rsid w:val="00F633E7"/>
    <w:rsid w:val="00FC2E9C"/>
    <w:rsid w:val="00FD0F86"/>
    <w:rsid w:val="00FF0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5B226D"/>
  <w15:chartTrackingRefBased/>
  <w15:docId w15:val="{BEFC963D-98DE-4BD4-83AB-9F243DA45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52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F529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F52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F5292"/>
    <w:rPr>
      <w:sz w:val="18"/>
      <w:szCs w:val="18"/>
    </w:rPr>
  </w:style>
  <w:style w:type="character" w:styleId="a7">
    <w:name w:val="Hyperlink"/>
    <w:basedOn w:val="a0"/>
    <w:uiPriority w:val="99"/>
    <w:unhideWhenUsed/>
    <w:rsid w:val="00500D85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3D7191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3D7191"/>
    <w:rPr>
      <w:sz w:val="18"/>
      <w:szCs w:val="18"/>
    </w:rPr>
  </w:style>
  <w:style w:type="table" w:customStyle="1" w:styleId="1">
    <w:name w:val="网格型1"/>
    <w:basedOn w:val="a1"/>
    <w:next w:val="aa"/>
    <w:uiPriority w:val="59"/>
    <w:rsid w:val="00BD507C"/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BD507C"/>
    <w:pPr>
      <w:ind w:firstLineChars="200" w:firstLine="420"/>
    </w:pPr>
  </w:style>
  <w:style w:type="table" w:styleId="aa">
    <w:name w:val="Table Grid"/>
    <w:basedOn w:val="a1"/>
    <w:uiPriority w:val="39"/>
    <w:rsid w:val="00BD50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"/><Relationship Id="rId13" Type="http://schemas.openxmlformats.org/officeDocument/2006/relationships/image" Target="media/image6.tiff"/><Relationship Id="rId3" Type="http://schemas.openxmlformats.org/officeDocument/2006/relationships/settings" Target="settings.xml"/><Relationship Id="rId7" Type="http://schemas.openxmlformats.org/officeDocument/2006/relationships/hyperlink" Target="http://webmail.nwsuaf.edu.cn/web2/main.html?session_key=tkuTSaga&amp;user=xiaoshuqi_nwsuaf_edu_cn" TargetMode="External"/><Relationship Id="rId12" Type="http://schemas.openxmlformats.org/officeDocument/2006/relationships/image" Target="media/image5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tif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tiff"/><Relationship Id="rId4" Type="http://schemas.openxmlformats.org/officeDocument/2006/relationships/webSettings" Target="webSettings.xml"/><Relationship Id="rId9" Type="http://schemas.openxmlformats.org/officeDocument/2006/relationships/image" Target="media/image2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741</Words>
  <Characters>4225</Characters>
  <Application>Microsoft Office Word</Application>
  <DocSecurity>0</DocSecurity>
  <Lines>35</Lines>
  <Paragraphs>9</Paragraphs>
  <ScaleCrop>false</ScaleCrop>
  <Company/>
  <LinksUpToDate>false</LinksUpToDate>
  <CharactersWithSpaces>4957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志倩 马</dc:creator>
  <cp:keywords/>
  <dc:description/>
  <cp:lastModifiedBy>肖书奇</cp:lastModifiedBy>
  <cp:revision>104</cp:revision>
  <dcterms:created xsi:type="dcterms:W3CDTF">2019-04-21T09:42:00Z</dcterms:created>
  <dcterms:modified xsi:type="dcterms:W3CDTF">2019-08-20T13:59:00Z</dcterms:modified>
</cp:coreProperties>
</file>