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0FA" w:rsidRDefault="0048525C" w:rsidP="00DE20FA">
      <w:pPr>
        <w:pStyle w:val="NormalWeb"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kern w:val="24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kern w:val="24"/>
          <w:sz w:val="32"/>
          <w:szCs w:val="32"/>
        </w:rPr>
        <w:t>Additional information</w:t>
      </w:r>
    </w:p>
    <w:p w:rsidR="00DE20FA" w:rsidRDefault="00DE20FA" w:rsidP="00DE20FA">
      <w:pPr>
        <w:spacing w:after="0" w:line="48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DE20FA" w:rsidRPr="00B411F1" w:rsidRDefault="00DE20FA" w:rsidP="00DE20FA">
      <w:pPr>
        <w:spacing w:after="0" w:line="48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B411F1">
        <w:rPr>
          <w:rFonts w:asciiTheme="majorBidi" w:hAnsiTheme="majorBidi" w:cstheme="majorBidi"/>
          <w:b/>
          <w:bCs/>
          <w:sz w:val="32"/>
          <w:szCs w:val="32"/>
        </w:rPr>
        <w:t xml:space="preserve">Ultrasensitive haptoglobin biomarker detection based on amplified chemiluminescence of magnetite nanoparticles </w:t>
      </w:r>
    </w:p>
    <w:p w:rsidR="00DE20FA" w:rsidRDefault="00DE20FA" w:rsidP="00DE20FA">
      <w:pPr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DE20FA" w:rsidRPr="00B411F1" w:rsidRDefault="00DE20FA" w:rsidP="00DE20FA">
      <w:pPr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B411F1">
        <w:rPr>
          <w:rFonts w:asciiTheme="majorBidi" w:hAnsiTheme="majorBidi" w:cstheme="majorBidi"/>
          <w:i/>
          <w:iCs/>
          <w:sz w:val="24"/>
          <w:szCs w:val="24"/>
        </w:rPr>
        <w:t>Narsingh R. Nirala</w:t>
      </w:r>
      <w:r w:rsidRPr="00B411F1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Pr="00B411F1">
        <w:rPr>
          <w:rFonts w:asciiTheme="majorBidi" w:hAnsiTheme="majorBidi" w:cstheme="majorBidi"/>
          <w:i/>
          <w:iCs/>
          <w:sz w:val="24"/>
          <w:szCs w:val="24"/>
        </w:rPr>
        <w:t>, Yifat Harel</w:t>
      </w:r>
      <w:r w:rsidRPr="00B411F1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B411F1">
        <w:rPr>
          <w:rFonts w:asciiTheme="majorBidi" w:hAnsiTheme="majorBidi" w:cstheme="majorBidi"/>
          <w:i/>
          <w:iCs/>
          <w:sz w:val="24"/>
          <w:szCs w:val="24"/>
        </w:rPr>
        <w:t>, Jean-Paul Lellouche</w:t>
      </w:r>
      <w:r w:rsidRPr="00B411F1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B411F1">
        <w:rPr>
          <w:rFonts w:asciiTheme="majorBidi" w:hAnsiTheme="majorBidi" w:cstheme="majorBidi"/>
          <w:i/>
          <w:iCs/>
          <w:sz w:val="24"/>
          <w:szCs w:val="24"/>
        </w:rPr>
        <w:t>, Giorgi Shtenberg</w:t>
      </w:r>
      <w:r w:rsidRPr="00B411F1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1*</w:t>
      </w:r>
    </w:p>
    <w:p w:rsidR="00E662EB" w:rsidRPr="00B411F1" w:rsidRDefault="00E662EB" w:rsidP="00E662E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411F1"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 w:rsidRPr="00B411F1">
        <w:rPr>
          <w:rFonts w:asciiTheme="majorBidi" w:hAnsiTheme="majorBidi" w:cstheme="majorBidi"/>
          <w:sz w:val="24"/>
          <w:szCs w:val="24"/>
        </w:rPr>
        <w:t>Institute of Agricultural Engineering, ARO, the Volcani Center, Bet Dagan 50250, Israel</w:t>
      </w:r>
      <w:r w:rsidRPr="00B411F1">
        <w:rPr>
          <w:rFonts w:asciiTheme="majorBidi" w:hAnsiTheme="majorBidi" w:cstheme="majorBidi"/>
          <w:sz w:val="24"/>
          <w:szCs w:val="24"/>
        </w:rPr>
        <w:tab/>
      </w:r>
    </w:p>
    <w:p w:rsidR="00E662EB" w:rsidRPr="00B411F1" w:rsidRDefault="00E662EB" w:rsidP="00986E5A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411F1">
        <w:rPr>
          <w:rFonts w:asciiTheme="majorBidi" w:hAnsiTheme="majorBidi" w:cstheme="majorBidi"/>
          <w:sz w:val="24"/>
          <w:szCs w:val="24"/>
          <w:vertAlign w:val="superscript"/>
        </w:rPr>
        <w:t xml:space="preserve">2 </w:t>
      </w:r>
      <w:r w:rsidRPr="00B411F1">
        <w:rPr>
          <w:rFonts w:asciiTheme="majorBidi" w:hAnsiTheme="majorBidi" w:cstheme="majorBidi"/>
          <w:sz w:val="24"/>
          <w:szCs w:val="24"/>
        </w:rPr>
        <w:t>Department of Chemistry, Nanomaterials Research Center, Institute of Nanotechnology &amp; Advanced</w:t>
      </w:r>
      <w:r w:rsidR="00986E5A">
        <w:rPr>
          <w:rFonts w:asciiTheme="majorBidi" w:hAnsiTheme="majorBidi" w:cstheme="majorBidi"/>
          <w:sz w:val="24"/>
          <w:szCs w:val="24"/>
        </w:rPr>
        <w:t xml:space="preserve"> </w:t>
      </w:r>
      <w:r w:rsidRPr="00B411F1">
        <w:rPr>
          <w:rFonts w:asciiTheme="majorBidi" w:hAnsiTheme="majorBidi" w:cstheme="majorBidi"/>
          <w:sz w:val="24"/>
          <w:szCs w:val="24"/>
        </w:rPr>
        <w:t>Materials</w:t>
      </w:r>
      <w:r>
        <w:rPr>
          <w:rFonts w:asciiTheme="majorBidi" w:hAnsiTheme="majorBidi" w:cstheme="majorBidi"/>
          <w:sz w:val="24"/>
          <w:szCs w:val="24"/>
        </w:rPr>
        <w:t xml:space="preserve"> (BINA)</w:t>
      </w:r>
      <w:r w:rsidRPr="00B411F1">
        <w:rPr>
          <w:rFonts w:asciiTheme="majorBidi" w:hAnsiTheme="majorBidi" w:cstheme="majorBidi"/>
          <w:sz w:val="24"/>
          <w:szCs w:val="24"/>
        </w:rPr>
        <w:t>, Bar-Ilan University, Ramat-Gan 5290002, Israel</w:t>
      </w:r>
    </w:p>
    <w:p w:rsidR="00DE20FA" w:rsidRDefault="00DE20FA" w:rsidP="00DE20FA">
      <w:pPr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DE20FA" w:rsidRPr="001973FC" w:rsidRDefault="00DE20FA" w:rsidP="00DE20FA">
      <w:pPr>
        <w:spacing w:after="0" w:line="360" w:lineRule="auto"/>
        <w:jc w:val="both"/>
        <w:rPr>
          <w:rStyle w:val="Hyperlink"/>
          <w:rFonts w:asciiTheme="majorBidi" w:hAnsiTheme="majorBidi" w:cstheme="majorBidi"/>
          <w:sz w:val="24"/>
          <w:szCs w:val="24"/>
        </w:rPr>
      </w:pPr>
      <w:r w:rsidRPr="001973FC">
        <w:rPr>
          <w:rFonts w:asciiTheme="majorBidi" w:hAnsiTheme="majorBidi" w:cstheme="majorBidi"/>
          <w:bCs/>
          <w:sz w:val="24"/>
          <w:szCs w:val="24"/>
        </w:rPr>
        <w:t>*Corresponding author</w:t>
      </w:r>
      <w:r w:rsidRPr="001973FC"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1973FC">
          <w:rPr>
            <w:rStyle w:val="Hyperlink"/>
            <w:rFonts w:asciiTheme="majorBidi" w:hAnsiTheme="majorBidi" w:cstheme="majorBidi"/>
            <w:sz w:val="24"/>
            <w:szCs w:val="24"/>
          </w:rPr>
          <w:t>giorgi@agri.gov.il</w:t>
        </w:r>
      </w:hyperlink>
      <w:r w:rsidRPr="001973FC">
        <w:rPr>
          <w:rStyle w:val="Hyperlink"/>
          <w:rFonts w:asciiTheme="majorBidi" w:hAnsiTheme="majorBidi" w:cstheme="majorBidi"/>
          <w:sz w:val="24"/>
          <w:szCs w:val="24"/>
        </w:rPr>
        <w:t xml:space="preserve">   </w:t>
      </w:r>
    </w:p>
    <w:p w:rsidR="00532472" w:rsidRDefault="00532472"/>
    <w:p w:rsidR="006774A9" w:rsidRDefault="006774A9"/>
    <w:p w:rsidR="006774A9" w:rsidRDefault="006774A9"/>
    <w:p w:rsidR="001D1ADE" w:rsidRDefault="001D1ADE">
      <w:pPr>
        <w:rPr>
          <w:rFonts w:asciiTheme="majorBidi" w:hAnsiTheme="majorBidi" w:cstheme="majorBidi"/>
          <w:b/>
          <w:bCs/>
          <w:sz w:val="24"/>
          <w:szCs w:val="32"/>
        </w:rPr>
      </w:pPr>
      <w:r>
        <w:rPr>
          <w:rFonts w:asciiTheme="majorBidi" w:hAnsiTheme="majorBidi" w:cstheme="majorBidi"/>
          <w:b/>
          <w:bCs/>
          <w:sz w:val="24"/>
          <w:szCs w:val="32"/>
        </w:rPr>
        <w:br w:type="page"/>
      </w:r>
    </w:p>
    <w:p w:rsidR="001D1ADE" w:rsidRDefault="001D1ADE" w:rsidP="005025E0">
      <w:pPr>
        <w:spacing w:line="360" w:lineRule="auto"/>
        <w:rPr>
          <w:rFonts w:asciiTheme="majorBidi" w:hAnsiTheme="majorBidi" w:cstheme="majorBidi"/>
          <w:sz w:val="24"/>
          <w:szCs w:val="32"/>
        </w:rPr>
      </w:pPr>
      <w:r w:rsidRPr="0066167A">
        <w:rPr>
          <w:rFonts w:asciiTheme="majorBidi" w:hAnsiTheme="majorBidi" w:cstheme="majorBidi"/>
          <w:b/>
          <w:bCs/>
          <w:sz w:val="24"/>
          <w:szCs w:val="32"/>
        </w:rPr>
        <w:lastRenderedPageBreak/>
        <w:t>Table S</w:t>
      </w:r>
      <w:r>
        <w:rPr>
          <w:rFonts w:asciiTheme="majorBidi" w:hAnsiTheme="majorBidi" w:cstheme="majorBidi"/>
          <w:b/>
          <w:bCs/>
          <w:sz w:val="24"/>
          <w:szCs w:val="32"/>
        </w:rPr>
        <w:t>1.</w:t>
      </w:r>
      <w:r w:rsidRPr="0066167A">
        <w:rPr>
          <w:rFonts w:asciiTheme="majorBidi" w:hAnsiTheme="majorBidi" w:cstheme="majorBidi"/>
          <w:b/>
          <w:bCs/>
          <w:sz w:val="24"/>
          <w:szCs w:val="32"/>
        </w:rPr>
        <w:t xml:space="preserve">  </w:t>
      </w:r>
      <w:r>
        <w:rPr>
          <w:rFonts w:asciiTheme="majorBidi" w:hAnsiTheme="majorBidi" w:cstheme="majorBidi"/>
          <w:sz w:val="24"/>
          <w:szCs w:val="32"/>
        </w:rPr>
        <w:t>Peak area</w:t>
      </w:r>
      <w:r w:rsidRPr="0066167A">
        <w:rPr>
          <w:rFonts w:asciiTheme="majorBidi" w:hAnsiTheme="majorBidi" w:cstheme="majorBidi"/>
          <w:b/>
          <w:bCs/>
          <w:sz w:val="24"/>
          <w:szCs w:val="32"/>
        </w:rPr>
        <w:t xml:space="preserve"> </w:t>
      </w:r>
      <w:r w:rsidRPr="001D1ADE">
        <w:rPr>
          <w:rFonts w:asciiTheme="majorBidi" w:hAnsiTheme="majorBidi" w:cstheme="majorBidi"/>
          <w:sz w:val="24"/>
          <w:szCs w:val="32"/>
        </w:rPr>
        <w:t>c</w:t>
      </w:r>
      <w:r w:rsidRPr="0066167A">
        <w:rPr>
          <w:rFonts w:asciiTheme="majorBidi" w:hAnsiTheme="majorBidi" w:cstheme="majorBidi"/>
          <w:sz w:val="24"/>
          <w:szCs w:val="32"/>
        </w:rPr>
        <w:t>omparison of amid</w:t>
      </w:r>
      <w:r>
        <w:rPr>
          <w:rFonts w:asciiTheme="majorBidi" w:hAnsiTheme="majorBidi" w:cstheme="majorBidi"/>
          <w:sz w:val="24"/>
          <w:szCs w:val="32"/>
        </w:rPr>
        <w:t>e</w:t>
      </w:r>
      <w:r w:rsidRPr="0066167A">
        <w:rPr>
          <w:rFonts w:asciiTheme="majorBidi" w:hAnsiTheme="majorBidi" w:cstheme="majorBidi"/>
          <w:sz w:val="24"/>
          <w:szCs w:val="32"/>
        </w:rPr>
        <w:t xml:space="preserve"> bond</w:t>
      </w:r>
      <w:r>
        <w:rPr>
          <w:rFonts w:asciiTheme="majorBidi" w:hAnsiTheme="majorBidi" w:cstheme="majorBidi"/>
          <w:sz w:val="24"/>
          <w:szCs w:val="32"/>
        </w:rPr>
        <w:t xml:space="preserve">s </w:t>
      </w:r>
      <w:r w:rsidRPr="001D1ADE">
        <w:rPr>
          <w:rFonts w:asciiTheme="majorBidi" w:hAnsiTheme="majorBidi" w:cstheme="majorBidi"/>
          <w:i/>
          <w:iCs/>
          <w:sz w:val="24"/>
          <w:szCs w:val="32"/>
        </w:rPr>
        <w:t>vs.</w:t>
      </w:r>
      <w:r>
        <w:rPr>
          <w:rFonts w:asciiTheme="majorBidi" w:hAnsiTheme="majorBidi" w:cstheme="majorBidi"/>
          <w:sz w:val="24"/>
          <w:szCs w:val="32"/>
        </w:rPr>
        <w:t xml:space="preserve"> Fe-O </w:t>
      </w:r>
      <w:r w:rsidR="005025E0">
        <w:rPr>
          <w:rFonts w:asciiTheme="majorBidi" w:hAnsiTheme="majorBidi" w:cstheme="majorBidi"/>
          <w:sz w:val="24"/>
          <w:szCs w:val="32"/>
        </w:rPr>
        <w:t>for</w:t>
      </w:r>
      <w:r w:rsidRPr="0066167A">
        <w:rPr>
          <w:rFonts w:asciiTheme="majorBidi" w:hAnsiTheme="majorBidi" w:cstheme="majorBidi"/>
          <w:sz w:val="24"/>
          <w:szCs w:val="32"/>
        </w:rPr>
        <w:t xml:space="preserve"> </w:t>
      </w:r>
      <w:r>
        <w:rPr>
          <w:rFonts w:asciiTheme="majorBidi" w:hAnsiTheme="majorBidi" w:cstheme="majorBidi"/>
          <w:sz w:val="24"/>
          <w:szCs w:val="32"/>
        </w:rPr>
        <w:t xml:space="preserve">the different </w:t>
      </w:r>
      <w:r w:rsidRPr="0066167A">
        <w:rPr>
          <w:rFonts w:asciiTheme="majorBidi" w:hAnsiTheme="majorBidi" w:cstheme="majorBidi"/>
          <w:sz w:val="24"/>
          <w:szCs w:val="32"/>
        </w:rPr>
        <w:t>MNPs</w:t>
      </w:r>
      <w:r>
        <w:rPr>
          <w:rFonts w:asciiTheme="majorBidi" w:hAnsiTheme="majorBidi" w:cstheme="majorBidi"/>
          <w:sz w:val="24"/>
          <w:szCs w:val="32"/>
        </w:rPr>
        <w:t xml:space="preserve"> modifications obtained by </w:t>
      </w:r>
      <w:r w:rsidRPr="0066167A">
        <w:rPr>
          <w:rFonts w:asciiTheme="majorBidi" w:hAnsiTheme="majorBidi" w:cstheme="majorBidi"/>
          <w:sz w:val="24"/>
          <w:szCs w:val="32"/>
        </w:rPr>
        <w:t xml:space="preserve">ATR-FTIR 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03"/>
        <w:gridCol w:w="1415"/>
        <w:gridCol w:w="851"/>
        <w:gridCol w:w="2170"/>
      </w:tblGrid>
      <w:tr w:rsidR="005C1635" w:rsidTr="0018643A">
        <w:tc>
          <w:tcPr>
            <w:tcW w:w="0" w:type="auto"/>
            <w:vMerge w:val="restart"/>
            <w:vAlign w:val="center"/>
          </w:tcPr>
          <w:p w:rsid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Sample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Peak Area</w:t>
            </w:r>
          </w:p>
        </w:tc>
        <w:tc>
          <w:tcPr>
            <w:tcW w:w="0" w:type="auto"/>
            <w:vMerge w:val="restart"/>
            <w:vAlign w:val="center"/>
          </w:tcPr>
          <w:p w:rsidR="005C1635" w:rsidRDefault="005C1635" w:rsidP="00A8255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Ratio (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sz w:val="24"/>
                          <w:szCs w:val="3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4"/>
                          <w:szCs w:val="32"/>
                        </w:rPr>
                        <m:t>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4"/>
                          <w:szCs w:val="32"/>
                        </w:rPr>
                        <m:t>(amide I and II)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sz w:val="24"/>
                          <w:szCs w:val="3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4"/>
                          <w:szCs w:val="32"/>
                        </w:rPr>
                        <m:t>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4"/>
                          <w:szCs w:val="32"/>
                          <w:vertAlign w:val="subscript"/>
                        </w:rPr>
                        <m:t>(Fe-O)</m:t>
                      </m:r>
                    </m:sub>
                  </m:sSub>
                </m:den>
              </m:f>
            </m:oMath>
            <w:r>
              <w:rPr>
                <w:rFonts w:asciiTheme="majorBidi" w:hAnsiTheme="majorBidi" w:cstheme="majorBidi"/>
                <w:sz w:val="24"/>
                <w:szCs w:val="32"/>
              </w:rPr>
              <w:t>)</w:t>
            </w:r>
          </w:p>
        </w:tc>
      </w:tr>
      <w:tr w:rsidR="005C1635" w:rsidTr="005C1635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C1635" w:rsidRP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υ</w:t>
            </w:r>
            <w:r w:rsidRPr="00A82559">
              <w:rPr>
                <w:rFonts w:asciiTheme="majorBidi" w:hAnsiTheme="majorBidi" w:cstheme="majorBidi"/>
                <w:sz w:val="24"/>
                <w:szCs w:val="32"/>
                <w:vertAlign w:val="subscript"/>
              </w:rPr>
              <w:t>(amide I and II)</w:t>
            </w:r>
            <w:r>
              <w:rPr>
                <w:rFonts w:asciiTheme="majorBidi" w:hAnsiTheme="majorBidi" w:cstheme="majorBidi"/>
                <w:sz w:val="24"/>
                <w:szCs w:val="32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C1635" w:rsidRP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υ</w:t>
            </w:r>
            <w:r w:rsidRPr="00A82559">
              <w:rPr>
                <w:rFonts w:asciiTheme="majorBidi" w:hAnsiTheme="majorBidi" w:cstheme="majorBidi"/>
                <w:sz w:val="24"/>
                <w:szCs w:val="32"/>
                <w:vertAlign w:val="subscript"/>
              </w:rPr>
              <w:t>(Fe-O)</w:t>
            </w:r>
            <w:r>
              <w:rPr>
                <w:rFonts w:asciiTheme="majorBidi" w:hAnsiTheme="majorBidi" w:cstheme="majorBidi"/>
                <w:sz w:val="24"/>
                <w:szCs w:val="32"/>
                <w:vertAlign w:val="superscript"/>
              </w:rPr>
              <w:t>b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5C1635" w:rsidRDefault="005C1635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</w:p>
        </w:tc>
      </w:tr>
      <w:tr w:rsidR="001D1ADE" w:rsidTr="005C163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2.1</w:t>
            </w:r>
            <w:r w:rsidR="0002704A">
              <w:rPr>
                <w:rFonts w:asciiTheme="majorBidi" w:hAnsiTheme="majorBidi" w:cstheme="majorBidi"/>
                <w:sz w:val="24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6.1</w:t>
            </w:r>
            <w:r w:rsidR="0002704A">
              <w:rPr>
                <w:rFonts w:asciiTheme="majorBidi" w:hAnsiTheme="majorBidi" w:cstheme="majorBidi"/>
                <w:sz w:val="24"/>
                <w:szCs w:val="3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0.35</w:t>
            </w:r>
          </w:p>
        </w:tc>
      </w:tr>
      <w:tr w:rsidR="001D1ADE" w:rsidTr="005C163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G-MNPs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2.3</w:t>
            </w:r>
            <w:r w:rsidR="00D362D9">
              <w:rPr>
                <w:rFonts w:asciiTheme="majorBidi" w:hAnsiTheme="majorBidi" w:cstheme="majorBidi"/>
                <w:sz w:val="24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1.6</w:t>
            </w:r>
            <w:r w:rsidR="005C1635">
              <w:rPr>
                <w:rFonts w:asciiTheme="majorBidi" w:hAnsiTheme="majorBidi" w:cstheme="majorBidi"/>
                <w:sz w:val="24"/>
                <w:szCs w:val="32"/>
              </w:rPr>
              <w:t>8</w:t>
            </w:r>
          </w:p>
        </w:tc>
      </w:tr>
      <w:tr w:rsidR="001D1ADE" w:rsidTr="005C163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Hb-MNPs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3.55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0.6</w:t>
            </w:r>
            <w:r w:rsidR="00D362D9">
              <w:rPr>
                <w:rFonts w:asciiTheme="majorBidi" w:hAnsiTheme="majorBidi" w:cstheme="majorBidi"/>
                <w:sz w:val="24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1ADE" w:rsidRDefault="005025E0" w:rsidP="005C163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32"/>
              </w:rPr>
              <w:t>5.</w:t>
            </w:r>
            <w:r w:rsidR="005C1635">
              <w:rPr>
                <w:rFonts w:asciiTheme="majorBidi" w:hAnsiTheme="majorBidi" w:cstheme="majorBidi"/>
                <w:sz w:val="24"/>
                <w:szCs w:val="32"/>
              </w:rPr>
              <w:t>46</w:t>
            </w:r>
          </w:p>
        </w:tc>
      </w:tr>
    </w:tbl>
    <w:p w:rsidR="001D1ADE" w:rsidRPr="005C1635" w:rsidRDefault="005025E0" w:rsidP="005025E0">
      <w:pPr>
        <w:spacing w:after="0" w:line="276" w:lineRule="auto"/>
        <w:rPr>
          <w:rFonts w:asciiTheme="majorBidi" w:hAnsiTheme="majorBidi" w:cstheme="majorBidi"/>
          <w:sz w:val="24"/>
          <w:szCs w:val="32"/>
        </w:rPr>
      </w:pPr>
      <w:r w:rsidRPr="005025E0">
        <w:rPr>
          <w:rFonts w:asciiTheme="majorBidi" w:hAnsiTheme="majorBidi" w:cstheme="majorBidi"/>
          <w:sz w:val="24"/>
          <w:szCs w:val="32"/>
          <w:vertAlign w:val="superscript"/>
        </w:rPr>
        <w:t>a</w:t>
      </w:r>
      <w:r>
        <w:rPr>
          <w:rFonts w:asciiTheme="majorBidi" w:hAnsiTheme="majorBidi" w:cstheme="majorBidi"/>
          <w:sz w:val="24"/>
          <w:szCs w:val="32"/>
        </w:rPr>
        <w:t xml:space="preserve"> 1474-1709 cm</w:t>
      </w:r>
      <w:r w:rsidRPr="005025E0">
        <w:rPr>
          <w:rFonts w:asciiTheme="majorBidi" w:hAnsiTheme="majorBidi" w:cstheme="majorBidi"/>
          <w:sz w:val="24"/>
          <w:szCs w:val="32"/>
          <w:vertAlign w:val="superscript"/>
        </w:rPr>
        <w:t>-1</w:t>
      </w:r>
      <w:r w:rsidR="005C1635">
        <w:rPr>
          <w:rFonts w:asciiTheme="majorBidi" w:hAnsiTheme="majorBidi" w:cstheme="majorBidi"/>
          <w:sz w:val="24"/>
          <w:szCs w:val="32"/>
        </w:rPr>
        <w:t>.</w:t>
      </w:r>
    </w:p>
    <w:p w:rsidR="005025E0" w:rsidRPr="005C1635" w:rsidRDefault="005025E0" w:rsidP="005025E0">
      <w:pPr>
        <w:spacing w:after="0" w:line="276" w:lineRule="auto"/>
        <w:rPr>
          <w:rFonts w:asciiTheme="majorBidi" w:hAnsiTheme="majorBidi" w:cstheme="majorBidi"/>
          <w:sz w:val="24"/>
          <w:szCs w:val="32"/>
        </w:rPr>
      </w:pPr>
      <w:r w:rsidRPr="005025E0">
        <w:rPr>
          <w:rFonts w:asciiTheme="majorBidi" w:hAnsiTheme="majorBidi" w:cstheme="majorBidi"/>
          <w:sz w:val="24"/>
          <w:szCs w:val="32"/>
          <w:vertAlign w:val="superscript"/>
        </w:rPr>
        <w:t>b</w:t>
      </w:r>
      <w:r>
        <w:rPr>
          <w:rFonts w:asciiTheme="majorBidi" w:hAnsiTheme="majorBidi" w:cstheme="majorBidi"/>
          <w:sz w:val="24"/>
          <w:szCs w:val="32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32"/>
        </w:rPr>
        <w:t>479-603</w:t>
      </w:r>
      <w:r w:rsidR="005C1635" w:rsidRPr="005C1635">
        <w:rPr>
          <w:rFonts w:asciiTheme="majorBidi" w:hAnsiTheme="majorBidi" w:cstheme="majorBidi"/>
          <w:sz w:val="24"/>
          <w:szCs w:val="32"/>
        </w:rPr>
        <w:t xml:space="preserve"> </w:t>
      </w:r>
      <w:r w:rsidR="005C1635">
        <w:rPr>
          <w:rFonts w:asciiTheme="majorBidi" w:hAnsiTheme="majorBidi" w:cstheme="majorBidi"/>
          <w:sz w:val="24"/>
          <w:szCs w:val="32"/>
        </w:rPr>
        <w:t>cm</w:t>
      </w:r>
      <w:r w:rsidR="005C1635" w:rsidRPr="005025E0">
        <w:rPr>
          <w:rFonts w:asciiTheme="majorBidi" w:hAnsiTheme="majorBidi" w:cstheme="majorBidi"/>
          <w:sz w:val="24"/>
          <w:szCs w:val="32"/>
          <w:vertAlign w:val="superscript"/>
        </w:rPr>
        <w:t>-1</w:t>
      </w:r>
      <w:r w:rsidR="005C1635">
        <w:rPr>
          <w:rFonts w:asciiTheme="majorBidi" w:hAnsiTheme="majorBidi" w:cstheme="majorBidi"/>
          <w:sz w:val="24"/>
          <w:szCs w:val="32"/>
        </w:rPr>
        <w:t>.</w:t>
      </w:r>
    </w:p>
    <w:p w:rsidR="005025E0" w:rsidRDefault="005025E0" w:rsidP="001D1ADE">
      <w:pPr>
        <w:rPr>
          <w:rFonts w:asciiTheme="majorBidi" w:hAnsiTheme="majorBidi" w:cstheme="majorBidi"/>
          <w:sz w:val="24"/>
          <w:szCs w:val="32"/>
          <w:rtl/>
        </w:rPr>
      </w:pPr>
    </w:p>
    <w:p w:rsidR="00067813" w:rsidRDefault="00067813" w:rsidP="00360546">
      <w:pPr>
        <w:rPr>
          <w:b/>
          <w:bCs/>
          <w:sz w:val="24"/>
          <w:szCs w:val="24"/>
        </w:rPr>
      </w:pPr>
    </w:p>
    <w:p w:rsidR="009F26F8" w:rsidRPr="006667C2" w:rsidRDefault="009F26F8" w:rsidP="00360546">
      <w:pPr>
        <w:rPr>
          <w:sz w:val="24"/>
          <w:szCs w:val="24"/>
        </w:rPr>
      </w:pPr>
      <w:r w:rsidRPr="006E560E">
        <w:rPr>
          <w:b/>
          <w:bCs/>
          <w:sz w:val="24"/>
          <w:szCs w:val="24"/>
        </w:rPr>
        <w:t>Table S</w:t>
      </w:r>
      <w:r w:rsidR="004F0D8B">
        <w:rPr>
          <w:b/>
          <w:bCs/>
          <w:sz w:val="24"/>
          <w:szCs w:val="24"/>
        </w:rPr>
        <w:t>2</w:t>
      </w:r>
      <w:r w:rsidRPr="006E560E">
        <w:rPr>
          <w:b/>
          <w:bCs/>
          <w:sz w:val="24"/>
          <w:szCs w:val="24"/>
        </w:rPr>
        <w:t xml:space="preserve">. </w:t>
      </w:r>
      <w:r w:rsidR="00360546" w:rsidRPr="006667C2">
        <w:rPr>
          <w:sz w:val="24"/>
          <w:szCs w:val="24"/>
        </w:rPr>
        <w:t xml:space="preserve">MNPs </w:t>
      </w:r>
      <w:r w:rsidR="00360546">
        <w:rPr>
          <w:sz w:val="24"/>
          <w:szCs w:val="24"/>
        </w:rPr>
        <w:t xml:space="preserve">size </w:t>
      </w:r>
      <w:r w:rsidR="00360546" w:rsidRPr="006667C2">
        <w:rPr>
          <w:sz w:val="24"/>
          <w:szCs w:val="24"/>
        </w:rPr>
        <w:t xml:space="preserve">distribution </w:t>
      </w:r>
      <w:r w:rsidR="00360546">
        <w:rPr>
          <w:sz w:val="24"/>
          <w:szCs w:val="24"/>
        </w:rPr>
        <w:t xml:space="preserve">obtained by </w:t>
      </w:r>
      <w:r w:rsidRPr="006667C2">
        <w:rPr>
          <w:sz w:val="24"/>
          <w:szCs w:val="24"/>
        </w:rPr>
        <w:t xml:space="preserve">DLS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03"/>
        <w:gridCol w:w="222"/>
        <w:gridCol w:w="2031"/>
      </w:tblGrid>
      <w:tr w:rsidR="009F26F8" w:rsidRPr="006E560E" w:rsidTr="005964EB">
        <w:trPr>
          <w:trHeight w:val="6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1565C9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565C9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1565C9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64EB" w:rsidRPr="001565C9" w:rsidRDefault="005964EB" w:rsidP="005964EB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  <w:color w:val="000000"/>
                <w:kern w:val="24"/>
              </w:rPr>
            </w:pPr>
            <w:r w:rsidRPr="001565C9">
              <w:rPr>
                <w:rFonts w:asciiTheme="majorBidi" w:hAnsiTheme="majorBidi" w:cstheme="majorBidi"/>
                <w:color w:val="000000"/>
                <w:kern w:val="24"/>
              </w:rPr>
              <w:t>Averaged diameter</w:t>
            </w:r>
            <w:r w:rsidR="009F26F8" w:rsidRPr="001565C9">
              <w:rPr>
                <w:rFonts w:asciiTheme="majorBidi" w:hAnsiTheme="majorBidi" w:cstheme="majorBidi"/>
                <w:color w:val="000000"/>
                <w:kern w:val="24"/>
              </w:rPr>
              <w:t xml:space="preserve"> </w:t>
            </w:r>
          </w:p>
          <w:p w:rsidR="009F26F8" w:rsidRPr="001565C9" w:rsidRDefault="009F26F8" w:rsidP="005964EB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</w:rPr>
            </w:pPr>
            <w:r w:rsidRPr="001565C9">
              <w:rPr>
                <w:rFonts w:asciiTheme="majorBidi" w:hAnsiTheme="majorBidi" w:cstheme="majorBidi"/>
                <w:color w:val="000000"/>
                <w:kern w:val="24"/>
              </w:rPr>
              <w:t>(nm)</w:t>
            </w:r>
          </w:p>
        </w:tc>
      </w:tr>
      <w:tr w:rsidR="009F26F8" w:rsidRPr="006E560E" w:rsidTr="005964EB">
        <w:trPr>
          <w:trHeight w:val="37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49019D" w:rsidP="0049019D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211</w:t>
            </w:r>
            <w:r w:rsidR="009F26F8">
              <w:rPr>
                <w:rFonts w:asciiTheme="majorBidi" w:eastAsia="Times New Roman" w:hAnsiTheme="majorBidi" w:cstheme="majorBidi"/>
                <w:sz w:val="24"/>
                <w:szCs w:val="24"/>
              </w:rPr>
              <w:t>±6</w:t>
            </w:r>
          </w:p>
        </w:tc>
      </w:tr>
      <w:tr w:rsidR="009F26F8" w:rsidRPr="006E560E" w:rsidTr="005964EB">
        <w:trPr>
          <w:trHeight w:val="37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G-MNPs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49019D" w:rsidP="0049019D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469</w:t>
            </w:r>
            <w:r w:rsidR="009F26F8">
              <w:rPr>
                <w:rFonts w:asciiTheme="majorBidi" w:eastAsia="Times New Roman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="009F26F8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F26F8" w:rsidRPr="006E560E" w:rsidTr="005964EB">
        <w:trPr>
          <w:trHeight w:val="38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Hb-MNPs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9F26F8" w:rsidP="005964EB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6F8" w:rsidRPr="006E560E" w:rsidRDefault="0049019D" w:rsidP="0049019D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535</w:t>
            </w:r>
            <w:r w:rsidR="009F26F8">
              <w:rPr>
                <w:rFonts w:asciiTheme="majorBidi" w:eastAsia="Times New Roman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173</w:t>
            </w:r>
          </w:p>
        </w:tc>
      </w:tr>
    </w:tbl>
    <w:p w:rsidR="00067813" w:rsidRDefault="00CB633F" w:rsidP="00CB633F">
      <w:pPr>
        <w:rPr>
          <w:rFonts w:asciiTheme="majorBidi" w:hAnsiTheme="majorBidi" w:cstheme="majorBidi"/>
          <w:sz w:val="32"/>
          <w:szCs w:val="32"/>
        </w:rPr>
      </w:pPr>
      <w:r w:rsidRPr="006C3580">
        <w:rPr>
          <w:rFonts w:asciiTheme="majorBidi" w:hAnsiTheme="majorBidi" w:cstheme="majorBidi"/>
          <w:sz w:val="24"/>
          <w:szCs w:val="24"/>
        </w:rPr>
        <w:t xml:space="preserve">Data are reported as mean ± SD (n </w:t>
      </w:r>
      <w:r>
        <w:rPr>
          <w:rFonts w:asciiTheme="majorBidi" w:hAnsiTheme="majorBidi" w:cstheme="majorBidi"/>
          <w:sz w:val="24"/>
          <w:szCs w:val="24"/>
        </w:rPr>
        <w:t>=</w:t>
      </w:r>
      <w:r w:rsidRPr="006C3580">
        <w:rPr>
          <w:rFonts w:asciiTheme="majorBidi" w:hAnsiTheme="majorBidi" w:cstheme="majorBidi"/>
          <w:sz w:val="24"/>
          <w:szCs w:val="24"/>
        </w:rPr>
        <w:t xml:space="preserve"> 3).</w:t>
      </w:r>
    </w:p>
    <w:p w:rsidR="006774A9" w:rsidRDefault="006774A9" w:rsidP="001D1ADE">
      <w:pPr>
        <w:rPr>
          <w:rFonts w:asciiTheme="majorBidi" w:hAnsiTheme="majorBidi" w:cstheme="majorBidi"/>
          <w:sz w:val="32"/>
          <w:szCs w:val="32"/>
        </w:rPr>
      </w:pPr>
    </w:p>
    <w:p w:rsidR="006774A9" w:rsidRPr="006774A9" w:rsidRDefault="006774A9" w:rsidP="006774A9">
      <w:pPr>
        <w:rPr>
          <w:b/>
          <w:bCs/>
          <w:sz w:val="24"/>
          <w:szCs w:val="24"/>
        </w:rPr>
      </w:pPr>
      <w:r w:rsidRPr="003114D3">
        <w:rPr>
          <w:b/>
          <w:bCs/>
          <w:sz w:val="24"/>
          <w:szCs w:val="24"/>
        </w:rPr>
        <w:t xml:space="preserve">Table S3. </w:t>
      </w:r>
      <w:r w:rsidRPr="003114D3">
        <w:rPr>
          <w:sz w:val="24"/>
          <w:szCs w:val="24"/>
        </w:rPr>
        <w:t>Hb binding</w:t>
      </w:r>
      <w:r w:rsidRPr="006774A9">
        <w:rPr>
          <w:sz w:val="24"/>
          <w:szCs w:val="24"/>
        </w:rPr>
        <w:t xml:space="preserve"> </w:t>
      </w:r>
      <w:r>
        <w:rPr>
          <w:sz w:val="24"/>
          <w:szCs w:val="24"/>
        </w:rPr>
        <w:t>efficiency</w:t>
      </w:r>
      <w:r w:rsidRPr="006774A9">
        <w:rPr>
          <w:sz w:val="24"/>
          <w:szCs w:val="24"/>
        </w:rPr>
        <w:t xml:space="preserve"> </w:t>
      </w:r>
      <w:r>
        <w:rPr>
          <w:sz w:val="24"/>
          <w:szCs w:val="24"/>
        </w:rPr>
        <w:t>to MNPs surface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1"/>
        <w:gridCol w:w="222"/>
        <w:gridCol w:w="1210"/>
        <w:gridCol w:w="1454"/>
        <w:gridCol w:w="1936"/>
      </w:tblGrid>
      <w:tr w:rsidR="00C050D5" w:rsidRPr="006E560E" w:rsidTr="00847B62">
        <w:trPr>
          <w:trHeight w:val="6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Default="00C050D5" w:rsidP="00677E7F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Hb</w:t>
            </w:r>
          </w:p>
          <w:p w:rsidR="00C050D5" w:rsidRPr="006774A9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B411F1">
              <w:rPr>
                <w:rFonts w:asciiTheme="majorBidi" w:hAnsiTheme="majorBidi" w:cstheme="majorBidi"/>
                <w:sz w:val="24"/>
                <w:szCs w:val="24"/>
              </w:rPr>
              <w:t>µg mL</w:t>
            </w:r>
            <w:r w:rsidRPr="00B411F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1565C9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Added Hb</w:t>
            </w:r>
          </w:p>
          <w:p w:rsidR="00C050D5" w:rsidRPr="001565C9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(µg)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Washed Hb</w:t>
            </w:r>
            <w:r>
              <w:rPr>
                <w:rFonts w:asciiTheme="majorBidi" w:hAnsiTheme="majorBidi" w:cstheme="majorBidi"/>
                <w:vertAlign w:val="superscript"/>
              </w:rPr>
              <w:t xml:space="preserve"> a</w:t>
            </w:r>
          </w:p>
          <w:p w:rsidR="00C050D5" w:rsidRPr="006774A9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 xml:space="preserve">(µg)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Pr="00182546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>Immobilized Hb</w:t>
            </w:r>
            <w:r w:rsidR="00182546">
              <w:rPr>
                <w:rFonts w:asciiTheme="majorBidi" w:hAnsiTheme="majorBidi" w:cstheme="majorBidi"/>
              </w:rPr>
              <w:t xml:space="preserve"> </w:t>
            </w:r>
            <w:r w:rsidR="00182546">
              <w:rPr>
                <w:rFonts w:asciiTheme="majorBidi" w:hAnsiTheme="majorBidi" w:cstheme="majorBidi"/>
                <w:vertAlign w:val="superscript"/>
              </w:rPr>
              <w:t>b</w:t>
            </w:r>
          </w:p>
          <w:p w:rsidR="00C050D5" w:rsidRDefault="00C050D5" w:rsidP="006774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(µg)</w:t>
            </w:r>
          </w:p>
        </w:tc>
      </w:tr>
      <w:tr w:rsidR="00C050D5" w:rsidRPr="006E560E" w:rsidTr="00847B62">
        <w:trPr>
          <w:trHeight w:val="37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Pr="007F134B" w:rsidRDefault="00122273" w:rsidP="00EB3E5C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N/A</w:t>
            </w:r>
            <w:r w:rsidR="007F134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7F134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Default="00122273" w:rsidP="00EB3E5C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N/A</w:t>
            </w:r>
          </w:p>
        </w:tc>
      </w:tr>
      <w:tr w:rsidR="00C050D5" w:rsidRPr="006E560E" w:rsidTr="00847B62">
        <w:trPr>
          <w:trHeight w:val="37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Pr="006E560E" w:rsidRDefault="00C050D5" w:rsidP="00C050D5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1.4±0.4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Default="00C050D5" w:rsidP="00C050D5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0.6±0.4</w:t>
            </w:r>
          </w:p>
        </w:tc>
      </w:tr>
      <w:tr w:rsidR="00C050D5" w:rsidRPr="006E560E" w:rsidTr="00847B62">
        <w:trPr>
          <w:trHeight w:val="38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411F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0D5" w:rsidRPr="006E560E" w:rsidRDefault="00C050D5" w:rsidP="006774A9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Default="00C050D5" w:rsidP="00C050D5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13.6±1.4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050D5" w:rsidRDefault="00C050D5" w:rsidP="00C050D5">
            <w:pPr>
              <w:tabs>
                <w:tab w:val="left" w:pos="1928"/>
              </w:tabs>
              <w:spacing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6.4±1.4</w:t>
            </w:r>
          </w:p>
        </w:tc>
      </w:tr>
    </w:tbl>
    <w:p w:rsidR="00182546" w:rsidRDefault="006774A9" w:rsidP="00122273">
      <w:pPr>
        <w:rPr>
          <w:rFonts w:asciiTheme="majorBidi" w:hAnsiTheme="majorBidi" w:cstheme="majorBidi"/>
          <w:sz w:val="24"/>
          <w:szCs w:val="24"/>
        </w:rPr>
      </w:pPr>
      <w:r w:rsidRPr="006774A9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Pr="006774A9">
        <w:rPr>
          <w:rFonts w:asciiTheme="majorBidi" w:hAnsiTheme="majorBidi" w:cstheme="majorBidi"/>
          <w:sz w:val="24"/>
          <w:szCs w:val="24"/>
        </w:rPr>
        <w:t xml:space="preserve"> Quantified by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22273" w:rsidRPr="00122273">
        <w:rPr>
          <w:rFonts w:asciiTheme="majorBidi" w:hAnsiTheme="majorBidi" w:cstheme="majorBidi"/>
          <w:sz w:val="24"/>
          <w:szCs w:val="24"/>
        </w:rPr>
        <w:t>the Bradford dye-binding method</w:t>
      </w:r>
      <w:r w:rsidR="00BB3FC9">
        <w:rPr>
          <w:rFonts w:asciiTheme="majorBidi" w:hAnsiTheme="majorBidi" w:cstheme="majorBidi"/>
          <w:sz w:val="24"/>
          <w:szCs w:val="24"/>
        </w:rPr>
        <w:t>.</w:t>
      </w:r>
    </w:p>
    <w:p w:rsidR="007F134B" w:rsidRDefault="00182546" w:rsidP="0055736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57365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 xml:space="preserve">mmobilized Hb content per 0.49 mg </w:t>
      </w:r>
      <w:r w:rsidR="00557365">
        <w:rPr>
          <w:rFonts w:asciiTheme="majorBidi" w:hAnsiTheme="majorBidi" w:cstheme="majorBidi"/>
          <w:sz w:val="24"/>
          <w:szCs w:val="24"/>
        </w:rPr>
        <w:t>magnetite</w:t>
      </w:r>
      <w:r w:rsidR="00BB3FC9">
        <w:rPr>
          <w:rFonts w:asciiTheme="majorBidi" w:hAnsiTheme="majorBidi" w:cstheme="majorBidi"/>
          <w:sz w:val="24"/>
          <w:szCs w:val="24"/>
        </w:rPr>
        <w:t>.</w:t>
      </w:r>
    </w:p>
    <w:p w:rsidR="00067813" w:rsidRPr="007F134B" w:rsidRDefault="007F134B" w:rsidP="00557365">
      <w:pPr>
        <w:rPr>
          <w:rFonts w:asciiTheme="majorBidi" w:hAnsiTheme="majorBidi" w:cstheme="majorBidi"/>
          <w:sz w:val="24"/>
          <w:szCs w:val="24"/>
          <w:vertAlign w:val="superscript"/>
        </w:rPr>
      </w:pPr>
      <w:r w:rsidRPr="007F134B">
        <w:rPr>
          <w:rFonts w:asciiTheme="majorBidi" w:hAnsiTheme="majorBidi" w:cstheme="majorBidi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sz w:val="24"/>
          <w:szCs w:val="24"/>
        </w:rPr>
        <w:t xml:space="preserve"> Below </w:t>
      </w:r>
      <w:r w:rsidR="00FC7732">
        <w:rPr>
          <w:rFonts w:asciiTheme="majorBidi" w:hAnsiTheme="majorBidi" w:cstheme="majorBidi"/>
          <w:sz w:val="24"/>
          <w:szCs w:val="24"/>
        </w:rPr>
        <w:t>linear quantification range.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F134B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067813" w:rsidRPr="007F134B">
        <w:rPr>
          <w:rFonts w:asciiTheme="majorBidi" w:hAnsiTheme="majorBidi" w:cstheme="majorBidi"/>
          <w:sz w:val="24"/>
          <w:szCs w:val="24"/>
          <w:vertAlign w:val="superscript"/>
        </w:rPr>
        <w:br w:type="page"/>
      </w:r>
    </w:p>
    <w:p w:rsidR="00FD7C8D" w:rsidRDefault="0048525C" w:rsidP="001D1ADE">
      <w:pPr>
        <w:rPr>
          <w:rFonts w:asciiTheme="majorBidi" w:hAnsiTheme="majorBidi" w:cstheme="majorBidi"/>
          <w:sz w:val="32"/>
          <w:szCs w:val="32"/>
        </w:rPr>
      </w:pPr>
      <w:r w:rsidRPr="00096D9F">
        <w:rPr>
          <w:rFonts w:asciiTheme="majorBidi" w:hAnsiTheme="majorBidi" w:cstheme="majorBidi"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45pt;height:198.7pt">
            <v:imagedata r:id="rId5" o:title="Figure S11"/>
          </v:shape>
        </w:pict>
      </w:r>
    </w:p>
    <w:p w:rsidR="00E662EB" w:rsidRDefault="00D70047" w:rsidP="00683D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076D">
        <w:rPr>
          <w:b/>
          <w:bCs/>
          <w:sz w:val="24"/>
          <w:szCs w:val="24"/>
        </w:rPr>
        <w:t xml:space="preserve">Figure S1. </w:t>
      </w:r>
      <w:r w:rsidR="00E5076D" w:rsidRPr="00B411F1">
        <w:rPr>
          <w:rFonts w:asciiTheme="majorBidi" w:eastAsia="Calibri" w:hAnsiTheme="majorBidi" w:cstheme="majorBidi"/>
          <w:sz w:val="24"/>
          <w:szCs w:val="24"/>
        </w:rPr>
        <w:t xml:space="preserve">CL </w:t>
      </w:r>
      <w:r w:rsidR="009B03B2">
        <w:rPr>
          <w:rFonts w:asciiTheme="majorBidi" w:eastAsia="Calibri" w:hAnsiTheme="majorBidi" w:cstheme="majorBidi"/>
          <w:sz w:val="24"/>
          <w:szCs w:val="24"/>
        </w:rPr>
        <w:t>values</w:t>
      </w:r>
      <w:r w:rsidR="00E5076D" w:rsidRPr="00B411F1">
        <w:rPr>
          <w:rFonts w:asciiTheme="majorBidi" w:eastAsia="Calibri" w:hAnsiTheme="majorBidi" w:cstheme="majorBidi"/>
          <w:sz w:val="24"/>
          <w:szCs w:val="24"/>
        </w:rPr>
        <w:t xml:space="preserve"> of the </w:t>
      </w:r>
      <w:r w:rsidR="002E0132">
        <w:rPr>
          <w:rFonts w:asciiTheme="majorBidi" w:eastAsia="Calibri" w:hAnsiTheme="majorBidi" w:cstheme="majorBidi"/>
          <w:sz w:val="24"/>
          <w:szCs w:val="24"/>
        </w:rPr>
        <w:t xml:space="preserve">magnetic </w:t>
      </w:r>
      <w:r w:rsidR="00E5076D" w:rsidRPr="00B411F1">
        <w:rPr>
          <w:rFonts w:asciiTheme="majorBidi" w:eastAsia="Calibri" w:hAnsiTheme="majorBidi" w:cstheme="majorBidi"/>
          <w:sz w:val="24"/>
          <w:szCs w:val="24"/>
        </w:rPr>
        <w:t xml:space="preserve">bioassay </w:t>
      </w:r>
      <w:r w:rsidR="002E0132">
        <w:rPr>
          <w:rFonts w:asciiTheme="majorBidi" w:hAnsiTheme="majorBidi" w:cstheme="majorBidi"/>
          <w:sz w:val="24"/>
          <w:szCs w:val="24"/>
        </w:rPr>
        <w:t xml:space="preserve">for </w:t>
      </w:r>
      <w:r w:rsidR="002E0132" w:rsidRPr="00B411F1">
        <w:rPr>
          <w:rFonts w:asciiTheme="majorBidi" w:eastAsia="Calibri" w:hAnsiTheme="majorBidi" w:cstheme="majorBidi"/>
          <w:sz w:val="24"/>
          <w:szCs w:val="24"/>
        </w:rPr>
        <w:t xml:space="preserve">three concentrations of </w:t>
      </w:r>
      <w:r w:rsidR="00894A5B">
        <w:rPr>
          <w:rFonts w:asciiTheme="majorBidi" w:eastAsia="Calibri" w:hAnsiTheme="majorBidi" w:cstheme="majorBidi"/>
          <w:sz w:val="24"/>
          <w:szCs w:val="24"/>
        </w:rPr>
        <w:t xml:space="preserve">Hb </w:t>
      </w:r>
      <w:r w:rsidR="002E0132" w:rsidRPr="00B411F1">
        <w:rPr>
          <w:rFonts w:asciiTheme="majorBidi" w:eastAsia="Calibri" w:hAnsiTheme="majorBidi" w:cstheme="majorBidi"/>
          <w:sz w:val="24"/>
          <w:szCs w:val="24"/>
        </w:rPr>
        <w:t xml:space="preserve">catalyst </w:t>
      </w:r>
      <w:r w:rsidR="00894A5B">
        <w:rPr>
          <w:rFonts w:asciiTheme="majorBidi" w:eastAsia="Calibri" w:hAnsiTheme="majorBidi" w:cstheme="majorBidi"/>
          <w:sz w:val="24"/>
          <w:szCs w:val="24"/>
        </w:rPr>
        <w:t>(</w:t>
      </w:r>
      <w:r w:rsidR="002E0132" w:rsidRPr="00B411F1">
        <w:rPr>
          <w:rFonts w:asciiTheme="majorBidi" w:eastAsia="Calibri" w:hAnsiTheme="majorBidi" w:cstheme="majorBidi"/>
          <w:sz w:val="24"/>
          <w:szCs w:val="24"/>
        </w:rPr>
        <w:t xml:space="preserve">1, 10, and 100 </w:t>
      </w:r>
      <w:r w:rsidR="002E0132" w:rsidRPr="00B411F1">
        <w:rPr>
          <w:rFonts w:asciiTheme="majorBidi" w:hAnsiTheme="majorBidi" w:cstheme="majorBidi"/>
          <w:sz w:val="24"/>
          <w:szCs w:val="24"/>
        </w:rPr>
        <w:t>µg mL</w:t>
      </w:r>
      <w:r w:rsidR="002E0132" w:rsidRPr="00B411F1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="00894A5B">
        <w:rPr>
          <w:rFonts w:asciiTheme="majorBidi" w:hAnsiTheme="majorBidi" w:cstheme="majorBidi"/>
          <w:sz w:val="24"/>
          <w:szCs w:val="24"/>
        </w:rPr>
        <w:t xml:space="preserve">) </w:t>
      </w:r>
      <w:r w:rsidR="00E5076D" w:rsidRPr="00B411F1">
        <w:rPr>
          <w:rFonts w:asciiTheme="majorBidi" w:hAnsiTheme="majorBidi" w:cstheme="majorBidi"/>
          <w:sz w:val="24"/>
          <w:szCs w:val="24"/>
        </w:rPr>
        <w:t>within dissimilar milk samples qualities</w:t>
      </w:r>
      <w:r w:rsidR="00894A5B">
        <w:rPr>
          <w:rFonts w:asciiTheme="majorBidi" w:hAnsiTheme="majorBidi" w:cstheme="majorBidi"/>
          <w:sz w:val="24"/>
          <w:szCs w:val="24"/>
        </w:rPr>
        <w:t>:</w:t>
      </w:r>
      <w:r w:rsidR="00E5076D" w:rsidRPr="00B411F1">
        <w:rPr>
          <w:rFonts w:asciiTheme="majorBidi" w:hAnsiTheme="majorBidi" w:cstheme="majorBidi"/>
          <w:sz w:val="24"/>
          <w:szCs w:val="24"/>
        </w:rPr>
        <w:t xml:space="preserve"> healthy</w:t>
      </w:r>
      <w:r w:rsidR="004F5B79">
        <w:rPr>
          <w:rFonts w:asciiTheme="majorBidi" w:hAnsiTheme="majorBidi" w:cstheme="majorBidi"/>
          <w:sz w:val="24"/>
          <w:szCs w:val="24"/>
        </w:rPr>
        <w:t xml:space="preserve"> </w:t>
      </w:r>
      <w:r w:rsidR="00894A5B">
        <w:rPr>
          <w:rFonts w:asciiTheme="majorBidi" w:hAnsiTheme="majorBidi" w:cstheme="majorBidi"/>
          <w:sz w:val="24"/>
          <w:szCs w:val="24"/>
        </w:rPr>
        <w:t>(H),</w:t>
      </w:r>
      <w:r w:rsidR="004F5B79">
        <w:rPr>
          <w:rFonts w:asciiTheme="majorBidi" w:hAnsiTheme="majorBidi" w:cstheme="majorBidi"/>
          <w:sz w:val="24"/>
          <w:szCs w:val="24"/>
        </w:rPr>
        <w:t xml:space="preserve"> </w:t>
      </w:r>
      <w:r w:rsidR="00894A5B" w:rsidRPr="00B411F1">
        <w:rPr>
          <w:rFonts w:asciiTheme="majorBidi" w:hAnsiTheme="majorBidi" w:cstheme="majorBidi"/>
          <w:sz w:val="24"/>
          <w:szCs w:val="24"/>
        </w:rPr>
        <w:t xml:space="preserve">cattle sick </w:t>
      </w:r>
      <w:r w:rsidR="00894A5B">
        <w:rPr>
          <w:rFonts w:asciiTheme="majorBidi" w:hAnsiTheme="majorBidi" w:cstheme="majorBidi"/>
          <w:sz w:val="24"/>
          <w:szCs w:val="24"/>
        </w:rPr>
        <w:t xml:space="preserve">(CS, </w:t>
      </w:r>
      <w:r w:rsidR="00683DC5">
        <w:rPr>
          <w:rFonts w:asciiTheme="majorBidi" w:hAnsiTheme="majorBidi" w:cstheme="majorBidi"/>
          <w:sz w:val="24"/>
          <w:szCs w:val="24"/>
        </w:rPr>
        <w:t>representing</w:t>
      </w:r>
      <w:r w:rsidR="00894A5B">
        <w:rPr>
          <w:rFonts w:asciiTheme="majorBidi" w:hAnsiTheme="majorBidi" w:cstheme="majorBidi"/>
          <w:sz w:val="24"/>
          <w:szCs w:val="24"/>
        </w:rPr>
        <w:t xml:space="preserve"> </w:t>
      </w:r>
      <w:r w:rsidR="00E5076D" w:rsidRPr="00B411F1">
        <w:rPr>
          <w:rFonts w:asciiTheme="majorBidi" w:hAnsiTheme="majorBidi" w:cstheme="majorBidi"/>
          <w:sz w:val="24"/>
          <w:szCs w:val="24"/>
        </w:rPr>
        <w:t>clinical mastitis</w:t>
      </w:r>
      <w:r w:rsidR="00894A5B">
        <w:rPr>
          <w:rFonts w:asciiTheme="majorBidi" w:hAnsiTheme="majorBidi" w:cstheme="majorBidi"/>
          <w:sz w:val="24"/>
          <w:szCs w:val="24"/>
        </w:rPr>
        <w:t>)</w:t>
      </w:r>
      <w:r w:rsidR="00E5076D" w:rsidRPr="00B411F1">
        <w:rPr>
          <w:rFonts w:asciiTheme="majorBidi" w:hAnsiTheme="majorBidi" w:cstheme="majorBidi"/>
          <w:sz w:val="24"/>
          <w:szCs w:val="24"/>
        </w:rPr>
        <w:t xml:space="preserve"> and </w:t>
      </w:r>
      <w:r w:rsidR="006C3580">
        <w:rPr>
          <w:rFonts w:asciiTheme="majorBidi" w:hAnsiTheme="majorBidi" w:cstheme="majorBidi"/>
          <w:sz w:val="24"/>
          <w:szCs w:val="24"/>
        </w:rPr>
        <w:t xml:space="preserve">in buffer </w:t>
      </w:r>
      <w:r w:rsidR="00E5076D" w:rsidRPr="00B411F1">
        <w:rPr>
          <w:rFonts w:asciiTheme="majorBidi" w:hAnsiTheme="majorBidi" w:cstheme="majorBidi"/>
          <w:sz w:val="24"/>
          <w:szCs w:val="24"/>
        </w:rPr>
        <w:t>(</w:t>
      </w:r>
      <w:r w:rsidR="00894A5B">
        <w:rPr>
          <w:rFonts w:asciiTheme="majorBidi" w:hAnsiTheme="majorBidi" w:cstheme="majorBidi"/>
          <w:sz w:val="24"/>
          <w:szCs w:val="24"/>
        </w:rPr>
        <w:t xml:space="preserve">Hb-MNPs </w:t>
      </w:r>
      <w:r w:rsidR="006C3580">
        <w:rPr>
          <w:rFonts w:asciiTheme="majorBidi" w:hAnsiTheme="majorBidi" w:cstheme="majorBidi"/>
          <w:sz w:val="24"/>
          <w:szCs w:val="24"/>
        </w:rPr>
        <w:t xml:space="preserve">used as a </w:t>
      </w:r>
      <w:r w:rsidR="00894A5B">
        <w:rPr>
          <w:rFonts w:asciiTheme="majorBidi" w:hAnsiTheme="majorBidi" w:cstheme="majorBidi"/>
          <w:sz w:val="24"/>
          <w:szCs w:val="24"/>
        </w:rPr>
        <w:t xml:space="preserve">positive </w:t>
      </w:r>
      <w:r w:rsidR="00E5076D" w:rsidRPr="00B411F1">
        <w:rPr>
          <w:rFonts w:asciiTheme="majorBidi" w:hAnsiTheme="majorBidi" w:cstheme="majorBidi"/>
          <w:sz w:val="24"/>
          <w:szCs w:val="24"/>
        </w:rPr>
        <w:t>control)</w:t>
      </w:r>
      <w:r w:rsidR="002E0132">
        <w:rPr>
          <w:rFonts w:asciiTheme="majorBidi" w:hAnsiTheme="majorBidi" w:cstheme="majorBidi"/>
          <w:sz w:val="24"/>
          <w:szCs w:val="24"/>
        </w:rPr>
        <w:t xml:space="preserve">. </w:t>
      </w:r>
      <w:r w:rsidR="006C3580" w:rsidRPr="006C3580">
        <w:rPr>
          <w:rFonts w:asciiTheme="majorBidi" w:hAnsiTheme="majorBidi" w:cstheme="majorBidi"/>
          <w:sz w:val="24"/>
          <w:szCs w:val="24"/>
        </w:rPr>
        <w:t>Data are reported as mean ± SD (n ≥ 3). * Statistically different (t-test, p&lt;0.05).</w:t>
      </w:r>
    </w:p>
    <w:p w:rsidR="00E60B3C" w:rsidRPr="00151F63" w:rsidRDefault="0048525C" w:rsidP="009E05D4">
      <w:pPr>
        <w:spacing w:after="0" w:line="480" w:lineRule="auto"/>
        <w:jc w:val="both"/>
        <w:rPr>
          <w:rFonts w:asciiTheme="majorBidi" w:eastAsia="Calibri" w:hAnsiTheme="majorBidi" w:cstheme="majorBidi"/>
          <w:b/>
          <w:sz w:val="24"/>
          <w:szCs w:val="24"/>
          <w:highlight w:val="yellow"/>
        </w:rPr>
      </w:pPr>
      <w:r w:rsidRPr="00096D9F">
        <w:rPr>
          <w:rFonts w:asciiTheme="majorBidi" w:eastAsia="Calibri" w:hAnsiTheme="majorBidi" w:cstheme="majorBidi"/>
          <w:b/>
          <w:noProof/>
          <w:sz w:val="24"/>
          <w:szCs w:val="24"/>
          <w:highlight w:val="yellow"/>
        </w:rPr>
        <w:pict>
          <v:shape id="_x0000_i1026" type="#_x0000_t75" style="width:449.3pt;height:192.95pt">
            <v:imagedata r:id="rId6" o:title="Figure S222"/>
          </v:shape>
        </w:pict>
      </w:r>
    </w:p>
    <w:p w:rsidR="00E60B3C" w:rsidRDefault="009E05D4" w:rsidP="004A6DBD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2CCC">
        <w:rPr>
          <w:rFonts w:asciiTheme="majorBidi" w:eastAsia="Calibri" w:hAnsiTheme="majorBidi" w:cstheme="majorBidi"/>
          <w:b/>
          <w:sz w:val="24"/>
          <w:szCs w:val="24"/>
        </w:rPr>
        <w:t xml:space="preserve">Figure S2. </w:t>
      </w:r>
      <w:r w:rsidR="008E697C" w:rsidRPr="00572CCC">
        <w:rPr>
          <w:rFonts w:asciiTheme="majorBidi" w:eastAsia="Calibri" w:hAnsiTheme="majorBidi" w:cstheme="majorBidi"/>
          <w:bCs/>
          <w:sz w:val="24"/>
          <w:szCs w:val="24"/>
        </w:rPr>
        <w:t xml:space="preserve">(a) </w:t>
      </w:r>
      <w:r w:rsidRPr="00572CCC">
        <w:rPr>
          <w:rFonts w:asciiTheme="majorBidi" w:eastAsia="Calibri" w:hAnsiTheme="majorBidi" w:cstheme="majorBidi"/>
          <w:sz w:val="24"/>
          <w:szCs w:val="24"/>
        </w:rPr>
        <w:t xml:space="preserve">CL signal stability of the Hb-MNPs bioassay </w:t>
      </w:r>
      <w:r w:rsidRPr="00572CCC">
        <w:rPr>
          <w:rFonts w:asciiTheme="majorBidi" w:hAnsiTheme="majorBidi" w:cstheme="majorBidi"/>
          <w:sz w:val="24"/>
          <w:szCs w:val="24"/>
        </w:rPr>
        <w:t>within healthy milk sample (H) used for blocking (insignificant Hp content) and spiked Hp (</w:t>
      </w:r>
      <w:r w:rsidRPr="00572CCC">
        <w:rPr>
          <w:rFonts w:asciiTheme="majorBidi" w:hAnsiTheme="majorBidi" w:cstheme="majorBidi"/>
          <w:noProof/>
          <w:sz w:val="24"/>
          <w:szCs w:val="24"/>
        </w:rPr>
        <w:t>0.005</w:t>
      </w:r>
      <w:r w:rsidRPr="00572CCC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 µg</w:t>
      </w:r>
      <w:r w:rsidRPr="00572CCC">
        <w:rPr>
          <w:rFonts w:asciiTheme="majorBidi" w:hAnsiTheme="majorBidi" w:cstheme="majorBidi"/>
          <w:noProof/>
          <w:sz w:val="24"/>
          <w:szCs w:val="24"/>
        </w:rPr>
        <w:t xml:space="preserve"> mL</w:t>
      </w:r>
      <w:r w:rsidRPr="00572CCC">
        <w:rPr>
          <w:rFonts w:asciiTheme="majorBidi" w:hAnsiTheme="majorBidi" w:cstheme="majorBidi"/>
          <w:noProof/>
          <w:sz w:val="24"/>
          <w:szCs w:val="24"/>
          <w:vertAlign w:val="superscript"/>
        </w:rPr>
        <w:t>-1</w:t>
      </w:r>
      <w:r w:rsidRPr="00572CCC">
        <w:rPr>
          <w:rFonts w:asciiTheme="majorBidi" w:hAnsiTheme="majorBidi" w:cstheme="majorBidi"/>
          <w:sz w:val="24"/>
          <w:szCs w:val="24"/>
        </w:rPr>
        <w:t>) in buffer</w:t>
      </w:r>
      <w:r w:rsidR="00E60B3C" w:rsidRPr="00572CCC">
        <w:rPr>
          <w:rFonts w:asciiTheme="majorBidi" w:hAnsiTheme="majorBidi" w:cstheme="majorBidi"/>
          <w:sz w:val="24"/>
          <w:szCs w:val="24"/>
        </w:rPr>
        <w:t xml:space="preserve"> and milk</w:t>
      </w:r>
      <w:r w:rsidR="00572CCC" w:rsidRPr="00572CCC">
        <w:rPr>
          <w:rFonts w:asciiTheme="majorBidi" w:hAnsiTheme="majorBidi" w:cstheme="majorBidi"/>
          <w:sz w:val="24"/>
          <w:szCs w:val="24"/>
        </w:rPr>
        <w:t>, respectively</w:t>
      </w:r>
      <w:r w:rsidR="008E697C" w:rsidRPr="00572CCC">
        <w:rPr>
          <w:rFonts w:asciiTheme="majorBidi" w:hAnsiTheme="majorBidi" w:cstheme="majorBidi"/>
          <w:sz w:val="24"/>
          <w:szCs w:val="24"/>
        </w:rPr>
        <w:t>; (b) The corresponding averaged</w:t>
      </w:r>
      <w:r w:rsidR="00F7137A" w:rsidRPr="00572CCC">
        <w:rPr>
          <w:rFonts w:asciiTheme="majorBidi" w:hAnsiTheme="majorBidi" w:cstheme="majorBidi"/>
          <w:sz w:val="24"/>
          <w:szCs w:val="24"/>
        </w:rPr>
        <w:t xml:space="preserve"> CL data. Data are reported as mean ± SD (n ≥ 3). </w:t>
      </w:r>
    </w:p>
    <w:p w:rsidR="0076032D" w:rsidRDefault="0048525C" w:rsidP="00894A5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96D9F">
        <w:rPr>
          <w:rFonts w:asciiTheme="majorBidi" w:hAnsiTheme="majorBidi" w:cstheme="majorBidi"/>
          <w:sz w:val="24"/>
          <w:szCs w:val="24"/>
        </w:rPr>
        <w:lastRenderedPageBreak/>
        <w:pict>
          <v:shape id="_x0000_i1027" type="#_x0000_t75" style="width:220.05pt;height:198.7pt">
            <v:imagedata r:id="rId7" o:title="Figure S31"/>
          </v:shape>
        </w:pict>
      </w:r>
    </w:p>
    <w:p w:rsidR="005F20A3" w:rsidRPr="00B411F1" w:rsidRDefault="005F20A3" w:rsidP="009E05D4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C0EDE">
        <w:rPr>
          <w:rFonts w:asciiTheme="majorBidi" w:eastAsia="Calibri" w:hAnsiTheme="majorBidi" w:cstheme="majorBidi"/>
          <w:b/>
          <w:sz w:val="24"/>
          <w:szCs w:val="24"/>
        </w:rPr>
        <w:t>Figure S</w:t>
      </w:r>
      <w:r w:rsidR="009E05D4">
        <w:rPr>
          <w:rFonts w:asciiTheme="majorBidi" w:eastAsia="Calibri" w:hAnsiTheme="majorBidi" w:cstheme="majorBidi"/>
          <w:b/>
          <w:sz w:val="24"/>
          <w:szCs w:val="24"/>
        </w:rPr>
        <w:t>3</w:t>
      </w:r>
      <w:r w:rsidRPr="00BC0EDE">
        <w:rPr>
          <w:rFonts w:asciiTheme="majorBidi" w:eastAsia="Calibri" w:hAnsiTheme="majorBidi" w:cstheme="majorBidi"/>
          <w:b/>
          <w:sz w:val="24"/>
          <w:szCs w:val="24"/>
        </w:rPr>
        <w:t xml:space="preserve">. </w:t>
      </w:r>
      <w:r w:rsidRPr="00BC0EDE">
        <w:rPr>
          <w:rFonts w:asciiTheme="majorBidi" w:eastAsia="Calibri" w:hAnsiTheme="majorBidi" w:cstheme="majorBidi"/>
          <w:sz w:val="24"/>
          <w:szCs w:val="24"/>
        </w:rPr>
        <w:t xml:space="preserve">Calibration curve of the </w:t>
      </w:r>
      <w:r w:rsidRPr="00BC0EDE">
        <w:rPr>
          <w:rFonts w:asciiTheme="majorBidi" w:eastAsia="Calibri" w:hAnsiTheme="majorBidi" w:cstheme="majorBidi"/>
          <w:noProof/>
          <w:sz w:val="24"/>
          <w:szCs w:val="24"/>
        </w:rPr>
        <w:t>CL bioassay</w:t>
      </w:r>
      <w:r w:rsidRPr="00BC0EDE">
        <w:rPr>
          <w:rFonts w:asciiTheme="majorBidi" w:eastAsia="Calibri" w:hAnsiTheme="majorBidi" w:cstheme="majorBidi"/>
          <w:sz w:val="24"/>
          <w:szCs w:val="24"/>
        </w:rPr>
        <w:t xml:space="preserve"> for standard Hp concentrations based on Hb-MNPs </w:t>
      </w:r>
      <w:r w:rsidR="00BC0EDE" w:rsidRPr="00BC0EDE">
        <w:rPr>
          <w:rFonts w:asciiTheme="majorBidi" w:eastAsia="Calibri" w:hAnsiTheme="majorBidi" w:cstheme="majorBidi"/>
          <w:sz w:val="24"/>
          <w:szCs w:val="24"/>
        </w:rPr>
        <w:t>in buffer</w:t>
      </w:r>
      <w:r w:rsidRPr="00BC0EDE">
        <w:rPr>
          <w:rFonts w:asciiTheme="majorBidi" w:eastAsia="Calibri" w:hAnsiTheme="majorBidi" w:cstheme="majorBidi"/>
          <w:sz w:val="24"/>
          <w:szCs w:val="24"/>
        </w:rPr>
        <w:t xml:space="preserve">. </w:t>
      </w:r>
    </w:p>
    <w:p w:rsidR="00067813" w:rsidRDefault="00067813" w:rsidP="00B37AC0">
      <w:pPr>
        <w:tabs>
          <w:tab w:val="left" w:pos="1928"/>
        </w:tabs>
        <w:spacing w:after="0" w:line="480" w:lineRule="auto"/>
        <w:jc w:val="both"/>
        <w:rPr>
          <w:b/>
          <w:bCs/>
          <w:sz w:val="24"/>
          <w:szCs w:val="24"/>
        </w:rPr>
      </w:pPr>
    </w:p>
    <w:p w:rsidR="00B37AC0" w:rsidRPr="00B411F1" w:rsidRDefault="00B37AC0" w:rsidP="007D5775">
      <w:pPr>
        <w:tabs>
          <w:tab w:val="left" w:pos="1928"/>
        </w:tabs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01AA">
        <w:rPr>
          <w:b/>
          <w:bCs/>
          <w:sz w:val="24"/>
          <w:szCs w:val="24"/>
        </w:rPr>
        <w:t>Table S</w:t>
      </w:r>
      <w:r w:rsidR="007D5775">
        <w:rPr>
          <w:b/>
          <w:bCs/>
          <w:sz w:val="24"/>
          <w:szCs w:val="24"/>
        </w:rPr>
        <w:t>4</w:t>
      </w:r>
      <w:r w:rsidRPr="009101AA">
        <w:rPr>
          <w:b/>
          <w:bCs/>
          <w:sz w:val="24"/>
          <w:szCs w:val="24"/>
        </w:rPr>
        <w:t>.</w:t>
      </w:r>
      <w:r w:rsidRPr="009101AA">
        <w:rPr>
          <w:sz w:val="24"/>
          <w:szCs w:val="24"/>
        </w:rPr>
        <w:t xml:space="preserve"> </w:t>
      </w:r>
      <w:r w:rsidRPr="009101AA">
        <w:rPr>
          <w:rFonts w:asciiTheme="majorBidi" w:hAnsiTheme="majorBidi" w:cstheme="majorBidi"/>
          <w:sz w:val="24"/>
          <w:szCs w:val="24"/>
        </w:rPr>
        <w:t xml:space="preserve">Hp concentrations in </w:t>
      </w:r>
      <w:r w:rsidR="00805B18" w:rsidRPr="009101AA">
        <w:rPr>
          <w:rFonts w:asciiTheme="majorBidi" w:hAnsiTheme="majorBidi" w:cstheme="majorBidi"/>
          <w:sz w:val="24"/>
          <w:szCs w:val="24"/>
        </w:rPr>
        <w:t xml:space="preserve">spiked </w:t>
      </w:r>
      <w:r w:rsidRPr="009101AA">
        <w:rPr>
          <w:rFonts w:asciiTheme="majorBidi" w:hAnsiTheme="majorBidi" w:cstheme="majorBidi"/>
          <w:sz w:val="24"/>
          <w:szCs w:val="24"/>
        </w:rPr>
        <w:t xml:space="preserve">buffer </w:t>
      </w:r>
      <w:r w:rsidR="00F46662">
        <w:rPr>
          <w:rFonts w:asciiTheme="majorBidi" w:hAnsiTheme="majorBidi" w:cstheme="majorBidi"/>
          <w:sz w:val="24"/>
          <w:szCs w:val="24"/>
        </w:rPr>
        <w:t xml:space="preserve">and milk </w:t>
      </w:r>
      <w:r w:rsidRPr="009101AA">
        <w:rPr>
          <w:rFonts w:asciiTheme="majorBidi" w:hAnsiTheme="majorBidi" w:cstheme="majorBidi"/>
          <w:sz w:val="24"/>
          <w:szCs w:val="24"/>
        </w:rPr>
        <w:t>sample</w:t>
      </w:r>
      <w:r w:rsidR="00F46662">
        <w:rPr>
          <w:rFonts w:asciiTheme="majorBidi" w:hAnsiTheme="majorBidi" w:cstheme="majorBidi"/>
          <w:sz w:val="24"/>
          <w:szCs w:val="24"/>
        </w:rPr>
        <w:t>s</w:t>
      </w:r>
      <w:r w:rsidRPr="009101AA">
        <w:rPr>
          <w:rFonts w:asciiTheme="majorBidi" w:hAnsiTheme="majorBidi" w:cstheme="majorBidi"/>
          <w:sz w:val="24"/>
          <w:szCs w:val="24"/>
        </w:rPr>
        <w:t xml:space="preserve"> using Hb-MNPs CL emission system in comparison to bovine ELISA</w:t>
      </w:r>
    </w:p>
    <w:tbl>
      <w:tblPr>
        <w:tblW w:w="8838" w:type="dxa"/>
        <w:tblBorders>
          <w:top w:val="single" w:sz="8" w:space="0" w:color="000000"/>
          <w:bottom w:val="single" w:sz="4" w:space="0" w:color="auto"/>
          <w:insideH w:val="single" w:sz="8" w:space="0" w:color="000000"/>
        </w:tblBorders>
        <w:tblCellMar>
          <w:left w:w="0" w:type="dxa"/>
          <w:right w:w="0" w:type="dxa"/>
        </w:tblCellMar>
        <w:tblLook w:val="0420"/>
      </w:tblPr>
      <w:tblGrid>
        <w:gridCol w:w="2286"/>
        <w:gridCol w:w="1847"/>
        <w:gridCol w:w="1607"/>
        <w:gridCol w:w="7"/>
        <w:gridCol w:w="7"/>
        <w:gridCol w:w="1018"/>
        <w:gridCol w:w="1018"/>
        <w:gridCol w:w="1048"/>
      </w:tblGrid>
      <w:tr w:rsidR="008367F1" w:rsidRPr="00B411F1" w:rsidTr="00C53959">
        <w:trPr>
          <w:trHeight w:val="8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37AC0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Spiked Hp</w:t>
            </w:r>
          </w:p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(µg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mL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-1</w:t>
            </w: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B411F1">
              <w:rPr>
                <w:rFonts w:asciiTheme="majorBidi" w:hAnsiTheme="majorBidi" w:cstheme="majorBidi"/>
                <w:sz w:val="24"/>
                <w:szCs w:val="24"/>
              </w:rPr>
              <w:t>Hp Hb-MNPS</w:t>
            </w:r>
          </w:p>
          <w:p w:rsidR="00B37AC0" w:rsidRPr="002938E1" w:rsidRDefault="00B37AC0" w:rsidP="00F46662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vertAlign w:val="superscript"/>
              </w:rPr>
            </w:pP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(µg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mL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-1</w:t>
            </w: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)</w:t>
            </w:r>
            <w:r w:rsidR="002938E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B411F1">
              <w:rPr>
                <w:rFonts w:asciiTheme="majorBidi" w:hAnsiTheme="majorBidi" w:cstheme="majorBidi"/>
                <w:sz w:val="24"/>
                <w:szCs w:val="24"/>
              </w:rPr>
              <w:t xml:space="preserve">Hp </w:t>
            </w: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ELISA</w:t>
            </w:r>
          </w:p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(µg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mL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  <w:vertAlign w:val="superscript"/>
              </w:rPr>
              <w:t>-1</w:t>
            </w:r>
            <w:r w:rsidRPr="00B411F1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CL</w:t>
            </w:r>
          </w:p>
          <w:p w:rsidR="00B37AC0" w:rsidRDefault="00F73ACA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Recovery</w:t>
            </w:r>
          </w:p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ELISA</w:t>
            </w:r>
          </w:p>
          <w:p w:rsidR="00B37AC0" w:rsidRDefault="00F73ACA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Recovery</w:t>
            </w:r>
          </w:p>
          <w:p w:rsidR="00B37AC0" w:rsidRPr="00B411F1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Default="006F6F17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Deviation</w:t>
            </w:r>
          </w:p>
          <w:p w:rsidR="00B37AC0" w:rsidRPr="00B61C66" w:rsidRDefault="00B37AC0" w:rsidP="00E30B79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(%)</w:t>
            </w:r>
            <w:r w:rsidR="00B61C6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61C66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</w:tr>
      <w:tr w:rsidR="008367F1" w:rsidRPr="00AB23D0" w:rsidTr="00C53959">
        <w:trPr>
          <w:trHeight w:val="2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256" w:type="dxa"/>
              <w:bottom w:w="72" w:type="dxa"/>
              <w:right w:w="256" w:type="dxa"/>
            </w:tcMar>
            <w:vAlign w:val="center"/>
          </w:tcPr>
          <w:p w:rsidR="00B37AC0" w:rsidRPr="00B411F1" w:rsidRDefault="00B37AC0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0.005</w:t>
            </w:r>
            <w:r w:rsidR="00824E87">
              <w:rPr>
                <w:rFonts w:asciiTheme="majorBidi" w:hAnsiTheme="majorBidi" w:cstheme="majorBidi"/>
                <w:noProof/>
                <w:sz w:val="24"/>
                <w:szCs w:val="24"/>
              </w:rPr>
              <w:t>0</w:t>
            </w:r>
            <w:r w:rsidR="00F46662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in buffer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7AC0" w:rsidRPr="00B411F1" w:rsidRDefault="00B37AC0" w:rsidP="00480923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highlight w:val="green"/>
              </w:rPr>
            </w:pPr>
            <w:r w:rsidRPr="00B411F1">
              <w:rPr>
                <w:rFonts w:asciiTheme="majorBidi" w:hAnsiTheme="majorBidi" w:cstheme="majorBidi"/>
                <w:noProof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00</w:t>
            </w:r>
            <w:r w:rsidR="00480923">
              <w:rPr>
                <w:rFonts w:asciiTheme="majorBidi" w:hAnsiTheme="majorBidi" w:cstheme="majorBidi"/>
                <w:noProof/>
                <w:sz w:val="24"/>
                <w:szCs w:val="24"/>
              </w:rPr>
              <w:t>60</w:t>
            </w:r>
            <w:r w:rsidRPr="00B411F1">
              <w:rPr>
                <w:rFonts w:asciiTheme="majorBidi" w:hAnsiTheme="majorBidi" w:cstheme="majorBidi"/>
                <w:noProof/>
                <w:sz w:val="24"/>
                <w:szCs w:val="24"/>
              </w:rPr>
              <w:t>±0.</w: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000</w:t>
            </w:r>
            <w:r w:rsidR="00B34970">
              <w:rPr>
                <w:rFonts w:asciiTheme="majorBidi" w:hAnsiTheme="majorBidi" w:cstheme="majorBidi"/>
                <w:noProof/>
                <w:sz w:val="24"/>
                <w:szCs w:val="24"/>
              </w:rPr>
              <w:t>2</w:t>
            </w:r>
            <w:r w:rsidR="00F46662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AB23D0" w:rsidRDefault="00B37AC0" w:rsidP="00B65F4A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0.004</w:t>
            </w:r>
            <w:r w:rsidR="00B65F4A"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6</w:t>
            </w:r>
            <w:r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±0.0002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37AC0" w:rsidRPr="00AB23D0" w:rsidRDefault="00B37AC0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37AC0" w:rsidRPr="00AB23D0" w:rsidRDefault="00B37AC0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AB23D0" w:rsidRDefault="00B37AC0" w:rsidP="00480923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1</w:t>
            </w:r>
            <w:r w:rsidR="00480923"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AB23D0" w:rsidRDefault="00B37AC0" w:rsidP="00AC71B7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9</w:t>
            </w:r>
            <w:r w:rsidR="00AC71B7"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AC0" w:rsidRPr="00AB23D0" w:rsidRDefault="008367F1" w:rsidP="00480923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1</w:t>
            </w:r>
            <w:r w:rsidR="00480923" w:rsidRPr="00AB23D0">
              <w:rPr>
                <w:rFonts w:asciiTheme="majorBidi" w:hAnsiTheme="majorBidi" w:cstheme="majorBidi"/>
                <w:noProof/>
                <w:sz w:val="24"/>
                <w:szCs w:val="24"/>
              </w:rPr>
              <w:t>30</w:t>
            </w:r>
          </w:p>
        </w:tc>
      </w:tr>
      <w:tr w:rsidR="00D9768E" w:rsidRPr="00C26961" w:rsidTr="00C53959">
        <w:trPr>
          <w:trHeight w:val="2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256" w:type="dxa"/>
              <w:bottom w:w="72" w:type="dxa"/>
              <w:right w:w="256" w:type="dxa"/>
            </w:tcMar>
            <w:vAlign w:val="center"/>
          </w:tcPr>
          <w:p w:rsidR="00D9768E" w:rsidRPr="00C26961" w:rsidRDefault="00D9768E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0.0050</w:t>
            </w:r>
            <w:r w:rsidR="00F46662"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in milk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9768E" w:rsidRPr="00C26961" w:rsidRDefault="00AB23D0" w:rsidP="00CA30E2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0.00</w:t>
            </w:r>
            <w:r w:rsidR="00CA30E2"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69</w:t>
            </w: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±0.000</w:t>
            </w:r>
            <w:r w:rsidR="00CA30E2"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768E" w:rsidRPr="00C26961" w:rsidRDefault="00922622" w:rsidP="00922622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0.0052±0.0002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9768E" w:rsidRPr="00C26961" w:rsidRDefault="00D9768E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768E" w:rsidRPr="00C26961" w:rsidRDefault="00D9768E" w:rsidP="00B37AC0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768E" w:rsidRPr="00C26961" w:rsidRDefault="00AB23D0" w:rsidP="00CA30E2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1</w:t>
            </w:r>
            <w:r w:rsidR="00CA30E2"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768E" w:rsidRPr="00C26961" w:rsidRDefault="00AB23D0" w:rsidP="00AC71B7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768E" w:rsidRPr="00C26961" w:rsidRDefault="00AB23D0" w:rsidP="00CA30E2">
            <w:pPr>
              <w:tabs>
                <w:tab w:val="left" w:pos="1928"/>
              </w:tabs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13</w:t>
            </w:r>
            <w:r w:rsidR="00CA30E2" w:rsidRPr="00C26961">
              <w:rPr>
                <w:rFonts w:asciiTheme="majorBidi" w:hAnsiTheme="majorBidi" w:cstheme="majorBidi"/>
                <w:noProof/>
                <w:sz w:val="24"/>
                <w:szCs w:val="24"/>
              </w:rPr>
              <w:t>3</w:t>
            </w:r>
          </w:p>
        </w:tc>
        <w:bookmarkStart w:id="0" w:name="_GoBack"/>
        <w:bookmarkEnd w:id="0"/>
      </w:tr>
    </w:tbl>
    <w:p w:rsidR="00B37AC0" w:rsidRPr="00AE661C" w:rsidRDefault="002938E1" w:rsidP="00B61C66">
      <w:pPr>
        <w:spacing w:before="120" w:after="0" w:line="360" w:lineRule="auto"/>
        <w:jc w:val="both"/>
        <w:rPr>
          <w:sz w:val="24"/>
          <w:szCs w:val="24"/>
        </w:rPr>
      </w:pPr>
      <w:r w:rsidRPr="00AE661C">
        <w:rPr>
          <w:sz w:val="24"/>
          <w:szCs w:val="24"/>
          <w:vertAlign w:val="superscript"/>
        </w:rPr>
        <w:t>a</w:t>
      </w:r>
      <w:r w:rsidRPr="00AE661C">
        <w:rPr>
          <w:sz w:val="24"/>
          <w:szCs w:val="24"/>
        </w:rPr>
        <w:t xml:space="preserve"> Calculated based on </w:t>
      </w:r>
      <w:r w:rsidR="00637E29" w:rsidRPr="00AE661C">
        <w:rPr>
          <w:sz w:val="24"/>
          <w:szCs w:val="24"/>
        </w:rPr>
        <w:t>calibration curve in buffer conditions (</w:t>
      </w:r>
      <w:r w:rsidRPr="00AE661C">
        <w:rPr>
          <w:sz w:val="24"/>
          <w:szCs w:val="24"/>
        </w:rPr>
        <w:t>milk-free</w:t>
      </w:r>
      <w:r w:rsidR="00F73ACA" w:rsidRPr="00AE661C">
        <w:rPr>
          <w:sz w:val="24"/>
          <w:szCs w:val="24"/>
        </w:rPr>
        <w:t xml:space="preserve"> assay</w:t>
      </w:r>
      <w:r w:rsidR="00637E29" w:rsidRPr="00AE661C">
        <w:rPr>
          <w:sz w:val="24"/>
          <w:szCs w:val="24"/>
        </w:rPr>
        <w:t>, Figure S3)</w:t>
      </w:r>
      <w:r w:rsidRPr="00AE661C">
        <w:rPr>
          <w:sz w:val="24"/>
          <w:szCs w:val="24"/>
        </w:rPr>
        <w:t xml:space="preserve">. </w:t>
      </w:r>
    </w:p>
    <w:p w:rsidR="00AE661C" w:rsidRDefault="00B61C66" w:rsidP="00DC1162">
      <w:pPr>
        <w:spacing w:after="0" w:line="480" w:lineRule="auto"/>
        <w:jc w:val="both"/>
        <w:rPr>
          <w:sz w:val="24"/>
          <w:szCs w:val="24"/>
          <w:highlight w:val="yellow"/>
        </w:rPr>
      </w:pPr>
      <w:r w:rsidRPr="00AE661C">
        <w:rPr>
          <w:sz w:val="24"/>
          <w:szCs w:val="24"/>
          <w:vertAlign w:val="superscript"/>
        </w:rPr>
        <w:t>b</w:t>
      </w:r>
      <w:r w:rsidRPr="00AE661C">
        <w:rPr>
          <w:sz w:val="24"/>
          <w:szCs w:val="24"/>
        </w:rPr>
        <w:t xml:space="preserve"> </w:t>
      </w:r>
      <w:r w:rsidR="00AE661C" w:rsidRPr="00AE661C">
        <w:rPr>
          <w:sz w:val="24"/>
          <w:szCs w:val="24"/>
        </w:rPr>
        <w:t xml:space="preserve">Recovery of Hp output obtained by </w:t>
      </w:r>
      <w:r w:rsidR="00AE661C" w:rsidRPr="00AE661C">
        <w:rPr>
          <w:rFonts w:asciiTheme="majorBidi" w:hAnsiTheme="majorBidi" w:cstheme="majorBidi"/>
          <w:sz w:val="24"/>
          <w:szCs w:val="24"/>
        </w:rPr>
        <w:t>CL emission</w:t>
      </w:r>
      <w:r w:rsidR="00AE661C" w:rsidRPr="009101AA">
        <w:rPr>
          <w:rFonts w:asciiTheme="majorBidi" w:hAnsiTheme="majorBidi" w:cstheme="majorBidi"/>
          <w:sz w:val="24"/>
          <w:szCs w:val="24"/>
        </w:rPr>
        <w:t xml:space="preserve"> system </w:t>
      </w:r>
      <w:r w:rsidR="00AE661C">
        <w:rPr>
          <w:sz w:val="24"/>
          <w:szCs w:val="24"/>
        </w:rPr>
        <w:t xml:space="preserve">with respect to </w:t>
      </w:r>
      <w:r w:rsidR="00DC1162">
        <w:rPr>
          <w:sz w:val="24"/>
          <w:szCs w:val="24"/>
        </w:rPr>
        <w:t xml:space="preserve">bovine </w:t>
      </w:r>
      <w:r w:rsidR="00AE661C">
        <w:rPr>
          <w:sz w:val="24"/>
          <w:szCs w:val="24"/>
        </w:rPr>
        <w:t>ELISA.</w:t>
      </w:r>
    </w:p>
    <w:p w:rsidR="00B37AC0" w:rsidRDefault="00B37AC0" w:rsidP="00894A5B">
      <w:pPr>
        <w:spacing w:after="0" w:line="480" w:lineRule="auto"/>
        <w:jc w:val="both"/>
        <w:rPr>
          <w:sz w:val="24"/>
          <w:szCs w:val="24"/>
        </w:rPr>
      </w:pPr>
    </w:p>
    <w:p w:rsidR="00B37AC0" w:rsidRPr="00B37AC0" w:rsidRDefault="00B37AC0" w:rsidP="00894A5B">
      <w:pPr>
        <w:spacing w:after="0" w:line="480" w:lineRule="auto"/>
        <w:jc w:val="both"/>
        <w:rPr>
          <w:sz w:val="24"/>
          <w:szCs w:val="24"/>
        </w:rPr>
      </w:pPr>
    </w:p>
    <w:sectPr w:rsidR="00B37AC0" w:rsidRPr="00B37AC0" w:rsidSect="00096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284DD2"/>
    <w:rsid w:val="0002704A"/>
    <w:rsid w:val="00067813"/>
    <w:rsid w:val="00096D9F"/>
    <w:rsid w:val="000D326F"/>
    <w:rsid w:val="00122273"/>
    <w:rsid w:val="00123C86"/>
    <w:rsid w:val="00126CE6"/>
    <w:rsid w:val="00133E8E"/>
    <w:rsid w:val="00151F63"/>
    <w:rsid w:val="001565C9"/>
    <w:rsid w:val="00182546"/>
    <w:rsid w:val="00186DB8"/>
    <w:rsid w:val="001968D7"/>
    <w:rsid w:val="001D1ADE"/>
    <w:rsid w:val="002431C3"/>
    <w:rsid w:val="00284DD2"/>
    <w:rsid w:val="002938E1"/>
    <w:rsid w:val="002C63BF"/>
    <w:rsid w:val="002E0132"/>
    <w:rsid w:val="002E5E55"/>
    <w:rsid w:val="003114D3"/>
    <w:rsid w:val="00360546"/>
    <w:rsid w:val="00384A01"/>
    <w:rsid w:val="00470636"/>
    <w:rsid w:val="00480923"/>
    <w:rsid w:val="0048525C"/>
    <w:rsid w:val="0049019D"/>
    <w:rsid w:val="004A5587"/>
    <w:rsid w:val="004A6DBD"/>
    <w:rsid w:val="004D2063"/>
    <w:rsid w:val="004F0D8B"/>
    <w:rsid w:val="004F5B79"/>
    <w:rsid w:val="005025E0"/>
    <w:rsid w:val="00532472"/>
    <w:rsid w:val="00557365"/>
    <w:rsid w:val="00572CCC"/>
    <w:rsid w:val="0058160E"/>
    <w:rsid w:val="005964EB"/>
    <w:rsid w:val="005C1635"/>
    <w:rsid w:val="005F20A3"/>
    <w:rsid w:val="00637E29"/>
    <w:rsid w:val="006774A9"/>
    <w:rsid w:val="00677E7F"/>
    <w:rsid w:val="00683DC5"/>
    <w:rsid w:val="006A3199"/>
    <w:rsid w:val="006B17C5"/>
    <w:rsid w:val="006C3580"/>
    <w:rsid w:val="006E5874"/>
    <w:rsid w:val="006F6F17"/>
    <w:rsid w:val="007038F7"/>
    <w:rsid w:val="0076032D"/>
    <w:rsid w:val="007B7129"/>
    <w:rsid w:val="007D5775"/>
    <w:rsid w:val="007D7AAF"/>
    <w:rsid w:val="007F134B"/>
    <w:rsid w:val="00805B18"/>
    <w:rsid w:val="00824E87"/>
    <w:rsid w:val="008367F1"/>
    <w:rsid w:val="00894A5B"/>
    <w:rsid w:val="008E697C"/>
    <w:rsid w:val="00905784"/>
    <w:rsid w:val="009101AA"/>
    <w:rsid w:val="00920054"/>
    <w:rsid w:val="00922622"/>
    <w:rsid w:val="009436AB"/>
    <w:rsid w:val="00986E5A"/>
    <w:rsid w:val="009B03B2"/>
    <w:rsid w:val="009C465B"/>
    <w:rsid w:val="009E05D4"/>
    <w:rsid w:val="009F26F8"/>
    <w:rsid w:val="00A82559"/>
    <w:rsid w:val="00AB23D0"/>
    <w:rsid w:val="00AC71B7"/>
    <w:rsid w:val="00AE661C"/>
    <w:rsid w:val="00B34970"/>
    <w:rsid w:val="00B37AC0"/>
    <w:rsid w:val="00B61C66"/>
    <w:rsid w:val="00B65F4A"/>
    <w:rsid w:val="00B75A95"/>
    <w:rsid w:val="00B7729B"/>
    <w:rsid w:val="00BB3FC9"/>
    <w:rsid w:val="00BC0EDE"/>
    <w:rsid w:val="00BD191A"/>
    <w:rsid w:val="00C050D5"/>
    <w:rsid w:val="00C26961"/>
    <w:rsid w:val="00C53959"/>
    <w:rsid w:val="00C879F9"/>
    <w:rsid w:val="00CA30E2"/>
    <w:rsid w:val="00CB633F"/>
    <w:rsid w:val="00CD4F0E"/>
    <w:rsid w:val="00D1783D"/>
    <w:rsid w:val="00D362D9"/>
    <w:rsid w:val="00D70047"/>
    <w:rsid w:val="00D9768E"/>
    <w:rsid w:val="00DC1162"/>
    <w:rsid w:val="00DC7453"/>
    <w:rsid w:val="00DE20FA"/>
    <w:rsid w:val="00E30B79"/>
    <w:rsid w:val="00E5076D"/>
    <w:rsid w:val="00E60B3C"/>
    <w:rsid w:val="00E662EB"/>
    <w:rsid w:val="00EB3E5C"/>
    <w:rsid w:val="00EF445F"/>
    <w:rsid w:val="00F46662"/>
    <w:rsid w:val="00F7137A"/>
    <w:rsid w:val="00F73ACA"/>
    <w:rsid w:val="00FA1399"/>
    <w:rsid w:val="00FC7732"/>
    <w:rsid w:val="00FD7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20FA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20F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D1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13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giorgi@agri.gov.i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 Shtenberg</dc:creator>
  <cp:keywords/>
  <dc:description/>
  <cp:lastModifiedBy>0011692</cp:lastModifiedBy>
  <cp:revision>97</cp:revision>
  <dcterms:created xsi:type="dcterms:W3CDTF">2019-11-03T06:51:00Z</dcterms:created>
  <dcterms:modified xsi:type="dcterms:W3CDTF">2020-01-03T09:59:00Z</dcterms:modified>
</cp:coreProperties>
</file>