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C56" w:rsidRPr="003F332B" w:rsidRDefault="00B16C56" w:rsidP="00FF528D">
      <w:pPr>
        <w:pStyle w:val="BATitle"/>
        <w:rPr>
          <w:b/>
          <w:sz w:val="28"/>
          <w:szCs w:val="28"/>
        </w:rPr>
      </w:pPr>
      <w:r w:rsidRPr="003F332B">
        <w:rPr>
          <w:b/>
          <w:sz w:val="28"/>
          <w:szCs w:val="28"/>
        </w:rPr>
        <w:t>Norepinephrine Transporter-</w:t>
      </w:r>
      <w:r w:rsidR="00FF528D" w:rsidRPr="003F332B">
        <w:rPr>
          <w:b/>
          <w:sz w:val="28"/>
          <w:szCs w:val="28"/>
        </w:rPr>
        <w:t xml:space="preserve">Derived </w:t>
      </w:r>
      <w:r w:rsidRPr="003F332B">
        <w:rPr>
          <w:b/>
          <w:sz w:val="28"/>
          <w:szCs w:val="28"/>
        </w:rPr>
        <w:t>Homing Peptides Enable Rapid Endocytosis of Drug Delivery Nanovehicles into Neuroblastoma Cells</w:t>
      </w:r>
    </w:p>
    <w:p w:rsidR="00B16C56" w:rsidRDefault="00B16C56" w:rsidP="00B16C56">
      <w:pPr>
        <w:pStyle w:val="BBAuthorName"/>
        <w:jc w:val="both"/>
        <w:rPr>
          <w:iCs/>
          <w:vertAlign w:val="superscript"/>
        </w:rPr>
      </w:pPr>
      <w:r w:rsidRPr="00E7498F">
        <w:rPr>
          <w:iCs/>
        </w:rPr>
        <w:t>Yazan Haddad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>, Marketa Charousova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>, Hana Zivotska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>, Zbynek Splichal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>, Miguel Angel Merlos Rodrigo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>, Hana Michalkova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>, Sona Krizkova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>, Barbora Tesarova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 xml:space="preserve">, </w:t>
      </w:r>
      <w:r>
        <w:rPr>
          <w:iCs/>
        </w:rPr>
        <w:t>Petr Vitek</w:t>
      </w:r>
      <w:r w:rsidRPr="001556B7">
        <w:rPr>
          <w:iCs/>
          <w:vertAlign w:val="superscript"/>
        </w:rPr>
        <w:t>3</w:t>
      </w:r>
      <w:r>
        <w:rPr>
          <w:iCs/>
        </w:rPr>
        <w:t xml:space="preserve">, </w:t>
      </w:r>
      <w:r w:rsidRPr="001556B7">
        <w:rPr>
          <w:iCs/>
        </w:rPr>
        <w:t>Kamila Stokowa-Soltys</w:t>
      </w:r>
      <w:r>
        <w:rPr>
          <w:iCs/>
          <w:vertAlign w:val="superscript"/>
        </w:rPr>
        <w:t>4</w:t>
      </w:r>
      <w:r>
        <w:rPr>
          <w:iCs/>
        </w:rPr>
        <w:t xml:space="preserve">, </w:t>
      </w:r>
      <w:r w:rsidRPr="00E7498F">
        <w:rPr>
          <w:iCs/>
        </w:rPr>
        <w:t>David Hynek</w:t>
      </w:r>
      <w:bookmarkStart w:id="0" w:name="OLE_LINK91"/>
      <w:bookmarkStart w:id="1" w:name="OLE_LINK90"/>
      <w:bookmarkStart w:id="2" w:name="OLE_LINK89"/>
      <w:r w:rsidRPr="00E7498F">
        <w:rPr>
          <w:iCs/>
          <w:vertAlign w:val="superscript"/>
        </w:rPr>
        <w:t>1,2</w:t>
      </w:r>
      <w:bookmarkEnd w:id="0"/>
      <w:bookmarkEnd w:id="1"/>
      <w:bookmarkEnd w:id="2"/>
      <w:r w:rsidRPr="00E7498F">
        <w:rPr>
          <w:iCs/>
        </w:rPr>
        <w:t>, Lukas Richtera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>, Vedran Milosavljevic</w:t>
      </w:r>
      <w:r w:rsidRPr="00E7498F">
        <w:rPr>
          <w:iCs/>
          <w:vertAlign w:val="superscript"/>
        </w:rPr>
        <w:t>1,2</w:t>
      </w:r>
      <w:r w:rsidRPr="00E7498F">
        <w:rPr>
          <w:iCs/>
        </w:rPr>
        <w:t>, Simona Dostalova</w:t>
      </w:r>
      <w:r w:rsidRPr="00E7498F">
        <w:rPr>
          <w:iCs/>
          <w:vertAlign w:val="superscript"/>
        </w:rPr>
        <w:t>1,2*</w:t>
      </w:r>
      <w:r w:rsidRPr="00E7498F">
        <w:rPr>
          <w:iCs/>
        </w:rPr>
        <w:t>, Zbynek Heger</w:t>
      </w:r>
      <w:r w:rsidRPr="00E7498F">
        <w:rPr>
          <w:iCs/>
          <w:vertAlign w:val="superscript"/>
        </w:rPr>
        <w:t xml:space="preserve"> 1,2*</w:t>
      </w:r>
    </w:p>
    <w:p w:rsidR="00B16C56" w:rsidRDefault="00B16C56" w:rsidP="00B16C56">
      <w:pPr>
        <w:pStyle w:val="BBAuthorName"/>
        <w:rPr>
          <w:vertAlign w:val="superscript"/>
        </w:rPr>
      </w:pPr>
      <w:r>
        <w:rPr>
          <w:vertAlign w:val="superscript"/>
        </w:rPr>
        <w:br w:type="page"/>
      </w:r>
    </w:p>
    <w:p w:rsidR="00B16C56" w:rsidRPr="00E7498F" w:rsidRDefault="00B16C56" w:rsidP="00B32F58">
      <w:pPr>
        <w:pStyle w:val="BBAuthorName"/>
        <w:spacing w:after="0"/>
        <w:rPr>
          <w:rFonts w:ascii="Times New Roman" w:hAnsi="Times New Roman"/>
          <w:iCs/>
        </w:rPr>
      </w:pPr>
      <w:r w:rsidRPr="00B16C56">
        <w:rPr>
          <w:rFonts w:ascii="Times New Roman" w:hAnsi="Times New Roman"/>
          <w:iCs/>
          <w:noProof/>
        </w:rPr>
        <w:lastRenderedPageBreak/>
        <w:drawing>
          <wp:inline distT="0" distB="0" distL="0" distR="0">
            <wp:extent cx="5421973" cy="6057900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293" r="32845"/>
                    <a:stretch/>
                  </pic:blipFill>
                  <pic:spPr bwMode="auto">
                    <a:xfrm>
                      <a:off x="0" y="0"/>
                      <a:ext cx="5432029" cy="60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16C56" w:rsidRDefault="00B16C56" w:rsidP="00B16C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16C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proofErr w:type="spellStart"/>
      <w:r w:rsidR="00BF11B1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B16C56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proofErr w:type="spellEnd"/>
      <w:r w:rsidRPr="00B16C5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16C56">
        <w:rPr>
          <w:rFonts w:ascii="Times New Roman" w:hAnsi="Times New Roman" w:cs="Times New Roman"/>
          <w:sz w:val="24"/>
          <w:szCs w:val="24"/>
          <w:lang w:val="en-US"/>
        </w:rPr>
        <w:t xml:space="preserve"> Alignment of hNET sequence (P23975) and dDAT crystal structure (PDB ID: 4XPA) using Modeller.</w:t>
      </w:r>
    </w:p>
    <w:p w:rsidR="00B16C56" w:rsidRDefault="00B16C56" w:rsidP="00B16C56">
      <w:pPr>
        <w:pStyle w:val="BBAuthorName"/>
      </w:pPr>
    </w:p>
    <w:p w:rsidR="00B16C56" w:rsidRDefault="00B16C56" w:rsidP="00B16C56">
      <w:pPr>
        <w:pStyle w:val="BBAuthorName"/>
      </w:pPr>
    </w:p>
    <w:p w:rsidR="00B16C56" w:rsidRDefault="00B16C56" w:rsidP="00B16C56">
      <w:pPr>
        <w:pStyle w:val="BBAuthorName"/>
      </w:pPr>
    </w:p>
    <w:p w:rsidR="00B16C56" w:rsidRDefault="00B16C56" w:rsidP="00B16C56">
      <w:pPr>
        <w:pStyle w:val="BBAuthorName"/>
      </w:pPr>
    </w:p>
    <w:p w:rsidR="00B16C56" w:rsidRDefault="00B16C56" w:rsidP="00B16C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16C5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proofErr w:type="spellStart"/>
      <w:r w:rsidR="00BF11B1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B16C5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proofErr w:type="spellEnd"/>
      <w:r w:rsidRPr="00B16C5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B16C56">
        <w:rPr>
          <w:rFonts w:ascii="Times New Roman" w:hAnsi="Times New Roman" w:cs="Times New Roman"/>
          <w:sz w:val="24"/>
          <w:szCs w:val="24"/>
          <w:lang w:val="en-US"/>
        </w:rPr>
        <w:t xml:space="preserve"> Summary of manual refinement and quality control of homology models hNET-M and hNET-S.</w:t>
      </w:r>
    </w:p>
    <w:tbl>
      <w:tblPr>
        <w:tblStyle w:val="TableGrid"/>
        <w:tblW w:w="9810" w:type="dxa"/>
        <w:jc w:val="center"/>
        <w:tblLook w:val="04A0"/>
      </w:tblPr>
      <w:tblGrid>
        <w:gridCol w:w="2070"/>
        <w:gridCol w:w="1919"/>
        <w:gridCol w:w="2041"/>
        <w:gridCol w:w="1890"/>
        <w:gridCol w:w="1890"/>
      </w:tblGrid>
      <w:tr w:rsidR="00B32F58" w:rsidTr="009963F3">
        <w:trPr>
          <w:jc w:val="center"/>
        </w:trPr>
        <w:tc>
          <w:tcPr>
            <w:tcW w:w="2070" w:type="dxa"/>
          </w:tcPr>
          <w:p w:rsidR="00B32F58" w:rsidRPr="00B32F58" w:rsidRDefault="00B32F58" w:rsidP="00B32F5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60" w:type="dxa"/>
            <w:gridSpan w:val="2"/>
          </w:tcPr>
          <w:p w:rsidR="00B32F58" w:rsidRPr="00B32F58" w:rsidRDefault="00B32F58" w:rsidP="00B32F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32F5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hNET-M model</w:t>
            </w:r>
          </w:p>
        </w:tc>
        <w:tc>
          <w:tcPr>
            <w:tcW w:w="3780" w:type="dxa"/>
            <w:gridSpan w:val="2"/>
          </w:tcPr>
          <w:p w:rsidR="00B32F58" w:rsidRPr="00B32F58" w:rsidRDefault="00B32F58" w:rsidP="00B32F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32F5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hNET-S model</w:t>
            </w: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32F5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Refinement</w:t>
            </w:r>
          </w:p>
        </w:tc>
        <w:tc>
          <w:tcPr>
            <w:tcW w:w="3960" w:type="dxa"/>
            <w:gridSpan w:val="2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80" w:type="dxa"/>
            <w:gridSpan w:val="2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Phi/Psi changes</w:t>
            </w:r>
          </w:p>
        </w:tc>
        <w:tc>
          <w:tcPr>
            <w:tcW w:w="3960" w:type="dxa"/>
            <w:gridSpan w:val="2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K201, L584</w:t>
            </w:r>
          </w:p>
        </w:tc>
        <w:tc>
          <w:tcPr>
            <w:tcW w:w="3780" w:type="dxa"/>
            <w:gridSpan w:val="2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G217, V532, L584</w:t>
            </w: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Rotamers superposed to dDAT</w:t>
            </w:r>
          </w:p>
        </w:tc>
        <w:tc>
          <w:tcPr>
            <w:tcW w:w="3960" w:type="dxa"/>
            <w:gridSpan w:val="2"/>
          </w:tcPr>
          <w:p w:rsidR="00B32F58" w:rsidRPr="00B32F58" w:rsidRDefault="00B32F58" w:rsidP="005A50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163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L146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P188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cg exo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K201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tptp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E212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mt-10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V282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T283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K303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mttt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K334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mttt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I349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L398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T450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L455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E488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mt-10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L515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L530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P542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cg exo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K576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tttp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L584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L588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P594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cg exo</w:t>
            </w:r>
          </w:p>
        </w:tc>
        <w:tc>
          <w:tcPr>
            <w:tcW w:w="3780" w:type="dxa"/>
            <w:gridSpan w:val="2"/>
          </w:tcPr>
          <w:p w:rsidR="00B32F58" w:rsidRPr="00BF11B1" w:rsidRDefault="00F05910" w:rsidP="005A5045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D75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p-10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L100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mt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F101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m-85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L146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tp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L169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tt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N170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p30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N192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m120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N292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t-20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D378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m-20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L398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pp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D418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p-10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V498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m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D499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p-10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N503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t-20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Q507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tt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V524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t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V532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m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V533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p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F540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t80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, K576</w:t>
            </w:r>
            <w:r w:rsidRPr="00BF11B1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de-DE"/>
              </w:rPr>
              <w:t>tttp</w:t>
            </w: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Rotamers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superposed to hSERT</w:t>
            </w:r>
          </w:p>
        </w:tc>
        <w:tc>
          <w:tcPr>
            <w:tcW w:w="3960" w:type="dxa"/>
            <w:gridSpan w:val="2"/>
          </w:tcPr>
          <w:p w:rsidR="00B32F58" w:rsidRPr="00B32F58" w:rsidRDefault="00B32F58" w:rsidP="005A50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K61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tttt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T99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I103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C131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L163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S165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Y214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t80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V218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Q236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mp0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L237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V256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V276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V279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L302</w:t>
            </w:r>
            <w:r w:rsidRPr="00B32F58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E304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mm-40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I315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F329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m-30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C351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V356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I389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E393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V449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V468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R518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ttp85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Y572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t80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I592</w:t>
            </w:r>
            <w:r w:rsidRPr="007A19DC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pp</w:t>
            </w:r>
          </w:p>
        </w:tc>
        <w:tc>
          <w:tcPr>
            <w:tcW w:w="3780" w:type="dxa"/>
            <w:gridSpan w:val="2"/>
          </w:tcPr>
          <w:p w:rsidR="00B32F58" w:rsidRPr="00B32F58" w:rsidRDefault="00456DFA" w:rsidP="005A504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T99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I130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Y161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t80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Y162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m-85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S165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Y214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t80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V218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Q236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mp0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M242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ttt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V247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T268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L302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E304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mm-40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I309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I315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V356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S357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E393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V449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R518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ttp85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Y572</w:t>
            </w:r>
            <w:r w:rsidRPr="00456DFA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t80</w:t>
            </w: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32F5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Quality</w:t>
            </w:r>
          </w:p>
        </w:tc>
        <w:tc>
          <w:tcPr>
            <w:tcW w:w="1919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32F5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Before</w:t>
            </w:r>
          </w:p>
        </w:tc>
        <w:tc>
          <w:tcPr>
            <w:tcW w:w="2041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32F5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After</w:t>
            </w:r>
          </w:p>
        </w:tc>
        <w:tc>
          <w:tcPr>
            <w:tcW w:w="1890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32F5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Before</w:t>
            </w:r>
          </w:p>
        </w:tc>
        <w:tc>
          <w:tcPr>
            <w:tcW w:w="1890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32F5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After</w:t>
            </w: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Clashscore</w:t>
            </w:r>
          </w:p>
        </w:tc>
        <w:tc>
          <w:tcPr>
            <w:tcW w:w="1919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87.7 (0</w:t>
            </w:r>
            <w:r w:rsidRPr="00A33A3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  <w:tc>
          <w:tcPr>
            <w:tcW w:w="2041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27.18 (18</w:t>
            </w:r>
            <w:r w:rsidRPr="00A33A3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4.51 (95</w:t>
            </w:r>
            <w:r w:rsidRPr="0058284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7.56 (84</w:t>
            </w:r>
            <w:r w:rsidRPr="0058284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P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 rotamers</w:t>
            </w:r>
          </w:p>
        </w:tc>
        <w:tc>
          <w:tcPr>
            <w:tcW w:w="1919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(1.31%)</w:t>
            </w:r>
          </w:p>
        </w:tc>
        <w:tc>
          <w:tcPr>
            <w:tcW w:w="2041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(0.48%)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(1.09%)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(0.71%)</w:t>
            </w: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Ramachandran outliers</w:t>
            </w:r>
          </w:p>
        </w:tc>
        <w:tc>
          <w:tcPr>
            <w:tcW w:w="1919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(0.37%)</w:t>
            </w:r>
          </w:p>
        </w:tc>
        <w:tc>
          <w:tcPr>
            <w:tcW w:w="2041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(0.00%)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(0.18%)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(0.00%)</w:t>
            </w: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2F5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-beta outliers</w:t>
            </w:r>
          </w:p>
        </w:tc>
        <w:tc>
          <w:tcPr>
            <w:tcW w:w="1919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(0.8%)</w:t>
            </w:r>
          </w:p>
        </w:tc>
        <w:tc>
          <w:tcPr>
            <w:tcW w:w="2041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 (1.41%)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 (0.6%)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(1.81%)</w:t>
            </w:r>
          </w:p>
        </w:tc>
      </w:tr>
      <w:tr w:rsidR="00B32F58" w:rsidTr="009963F3">
        <w:trPr>
          <w:jc w:val="center"/>
        </w:trPr>
        <w:tc>
          <w:tcPr>
            <w:tcW w:w="2070" w:type="dxa"/>
          </w:tcPr>
          <w:p w:rsidR="00B32F58" w:rsidRDefault="00B32F58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MolProbity score</w:t>
            </w:r>
          </w:p>
        </w:tc>
        <w:tc>
          <w:tcPr>
            <w:tcW w:w="1919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2.54 (45</w:t>
            </w:r>
            <w:r w:rsidRPr="00A33A3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  <w:tc>
          <w:tcPr>
            <w:tcW w:w="2041" w:type="dxa"/>
          </w:tcPr>
          <w:p w:rsidR="00B32F58" w:rsidRPr="00B32F58" w:rsidRDefault="00A33A36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2.15 (67</w:t>
            </w:r>
            <w:r w:rsidRPr="00A33A3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1.42 (97</w:t>
            </w:r>
            <w:r w:rsidRPr="0058284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  <w:tc>
          <w:tcPr>
            <w:tcW w:w="1890" w:type="dxa"/>
          </w:tcPr>
          <w:p w:rsidR="00B32F58" w:rsidRPr="00B32F58" w:rsidRDefault="00582844" w:rsidP="005A50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 (92</w:t>
            </w:r>
            <w:r w:rsidRPr="0058284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nd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percentile)</w:t>
            </w:r>
          </w:p>
        </w:tc>
      </w:tr>
    </w:tbl>
    <w:p w:rsidR="00B32F58" w:rsidRDefault="00B32F58" w:rsidP="00B16C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613E0" w:rsidRDefault="00D613E0" w:rsidP="00D613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13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proofErr w:type="spellStart"/>
      <w:r w:rsidR="00BF11B1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D613E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proofErr w:type="spellEnd"/>
      <w:r w:rsidRPr="00D613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B43B2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>ummary of ClustPro geometric docking.</w:t>
      </w:r>
    </w:p>
    <w:tbl>
      <w:tblPr>
        <w:tblStyle w:val="TableGrid"/>
        <w:tblW w:w="0" w:type="auto"/>
        <w:jc w:val="center"/>
        <w:tblLook w:val="04A0"/>
      </w:tblPr>
      <w:tblGrid>
        <w:gridCol w:w="2244"/>
        <w:gridCol w:w="1706"/>
        <w:gridCol w:w="1706"/>
        <w:gridCol w:w="1703"/>
        <w:gridCol w:w="1703"/>
      </w:tblGrid>
      <w:tr w:rsidR="00906017" w:rsidTr="00DD1A98">
        <w:trPr>
          <w:jc w:val="center"/>
        </w:trPr>
        <w:tc>
          <w:tcPr>
            <w:tcW w:w="2244" w:type="dxa"/>
          </w:tcPr>
          <w:p w:rsidR="00456DFA" w:rsidRPr="00456DFA" w:rsidRDefault="00456DFA" w:rsidP="00456DF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6D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ClustPro Docking</w:t>
            </w:r>
          </w:p>
        </w:tc>
        <w:tc>
          <w:tcPr>
            <w:tcW w:w="1706" w:type="dxa"/>
          </w:tcPr>
          <w:p w:rsidR="00456DFA" w:rsidRPr="00456DFA" w:rsidRDefault="00456DFA" w:rsidP="00456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6D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706" w:type="dxa"/>
          </w:tcPr>
          <w:p w:rsidR="00456DFA" w:rsidRPr="00456DFA" w:rsidRDefault="00456DFA" w:rsidP="00456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6D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703" w:type="dxa"/>
          </w:tcPr>
          <w:p w:rsidR="00456DFA" w:rsidRPr="00456DFA" w:rsidRDefault="00456DFA" w:rsidP="00456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6D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1703" w:type="dxa"/>
          </w:tcPr>
          <w:p w:rsidR="00456DFA" w:rsidRPr="00456DFA" w:rsidRDefault="00456DFA" w:rsidP="00456D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6D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</w:t>
            </w:r>
          </w:p>
        </w:tc>
      </w:tr>
      <w:tr w:rsidR="00906017" w:rsidTr="00DD1A98">
        <w:trPr>
          <w:jc w:val="center"/>
        </w:trPr>
        <w:tc>
          <w:tcPr>
            <w:tcW w:w="2244" w:type="dxa"/>
          </w:tcPr>
          <w:p w:rsidR="00456DFA" w:rsidRPr="00456DFA" w:rsidRDefault="00456DFA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3" w:name="_Hlk23264502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Ligand</w:t>
            </w:r>
          </w:p>
        </w:tc>
        <w:tc>
          <w:tcPr>
            <w:tcW w:w="1706" w:type="dxa"/>
          </w:tcPr>
          <w:p w:rsidR="00456DFA" w:rsidRPr="00456DFA" w:rsidRDefault="00906017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GASNGINAYL</w:t>
            </w:r>
          </w:p>
        </w:tc>
        <w:tc>
          <w:tcPr>
            <w:tcW w:w="1706" w:type="dxa"/>
          </w:tcPr>
          <w:p w:rsidR="00456DFA" w:rsidRPr="00456DFA" w:rsidRDefault="00906017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GASNGINAYL</w:t>
            </w:r>
          </w:p>
        </w:tc>
        <w:tc>
          <w:tcPr>
            <w:tcW w:w="1703" w:type="dxa"/>
          </w:tcPr>
          <w:p w:rsidR="00456DFA" w:rsidRPr="00456DFA" w:rsidRDefault="00906017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4" w:name="OLE_LINK13"/>
            <w:bookmarkStart w:id="5" w:name="OLE_LINK14"/>
            <w:bookmarkStart w:id="6" w:name="OLE_LINK15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SLWERLAYGI</w:t>
            </w:r>
            <w:bookmarkEnd w:id="4"/>
            <w:bookmarkEnd w:id="5"/>
            <w:bookmarkEnd w:id="6"/>
          </w:p>
        </w:tc>
        <w:tc>
          <w:tcPr>
            <w:tcW w:w="1703" w:type="dxa"/>
          </w:tcPr>
          <w:p w:rsidR="00456DFA" w:rsidRPr="00456DFA" w:rsidRDefault="00906017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SLWERLAYGI</w:t>
            </w:r>
          </w:p>
        </w:tc>
      </w:tr>
      <w:tr w:rsidR="00DD1A98" w:rsidTr="00DD1A98">
        <w:trPr>
          <w:jc w:val="center"/>
        </w:trPr>
        <w:tc>
          <w:tcPr>
            <w:tcW w:w="2244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7" w:name="_Hlk23264101"/>
            <w:bookmarkEnd w:id="3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Receptor</w:t>
            </w:r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hNET-M</w:t>
            </w:r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hNET-S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hNET-M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hNET-S</w:t>
            </w:r>
          </w:p>
        </w:tc>
      </w:tr>
      <w:bookmarkEnd w:id="7"/>
      <w:tr w:rsidR="00DD1A98" w:rsidTr="00DD1A98">
        <w:trPr>
          <w:jc w:val="center"/>
        </w:trPr>
        <w:tc>
          <w:tcPr>
            <w:tcW w:w="2244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Clusters</w:t>
            </w:r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DD1A98" w:rsidTr="00DD1A98">
        <w:trPr>
          <w:jc w:val="center"/>
        </w:trPr>
        <w:tc>
          <w:tcPr>
            <w:tcW w:w="2244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Order among clusters</w:t>
            </w:r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bookmarkStart w:id="11" w:name="OLE_LINK4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DD1A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nd</w:t>
            </w:r>
            <w:bookmarkEnd w:id="8"/>
            <w:bookmarkEnd w:id="9"/>
            <w:bookmarkEnd w:id="10"/>
            <w:bookmarkEnd w:id="11"/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DD1A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nd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DD1A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2" w:name="OLE_LINK24"/>
            <w:bookmarkStart w:id="13" w:name="OLE_LINK25"/>
            <w:bookmarkStart w:id="14" w:name="OLE_LINK26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DD1A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nd</w:t>
            </w:r>
            <w:bookmarkEnd w:id="12"/>
            <w:bookmarkEnd w:id="13"/>
            <w:bookmarkEnd w:id="14"/>
          </w:p>
        </w:tc>
      </w:tr>
      <w:tr w:rsidR="00DD1A98" w:rsidTr="00DD1A98">
        <w:trPr>
          <w:jc w:val="center"/>
        </w:trPr>
        <w:tc>
          <w:tcPr>
            <w:tcW w:w="2244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Models in chosen cluster</w:t>
            </w:r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236/1000</w:t>
            </w:r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213/1000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427/1000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266/1000</w:t>
            </w:r>
          </w:p>
        </w:tc>
      </w:tr>
      <w:tr w:rsidR="00DD1A98" w:rsidTr="00DD1A98">
        <w:trPr>
          <w:jc w:val="center"/>
        </w:trPr>
        <w:tc>
          <w:tcPr>
            <w:tcW w:w="2244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 score</w:t>
            </w:r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-733.9</w:t>
            </w:r>
          </w:p>
        </w:tc>
        <w:tc>
          <w:tcPr>
            <w:tcW w:w="1706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-735.0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-881.7</w:t>
            </w:r>
          </w:p>
        </w:tc>
        <w:tc>
          <w:tcPr>
            <w:tcW w:w="1703" w:type="dxa"/>
          </w:tcPr>
          <w:p w:rsidR="00DD1A98" w:rsidRPr="00456DFA" w:rsidRDefault="00DD1A98" w:rsidP="00DD1A9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-803.8</w:t>
            </w:r>
          </w:p>
        </w:tc>
      </w:tr>
    </w:tbl>
    <w:p w:rsidR="00456DFA" w:rsidRDefault="00456DFA" w:rsidP="00D613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56DFA" w:rsidRDefault="00456DFA" w:rsidP="00D613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613E0" w:rsidRDefault="00D613E0" w:rsidP="00D613E0">
      <w:pPr>
        <w:spacing w:after="0" w:line="480" w:lineRule="auto"/>
        <w:ind w:left="-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613E0" w:rsidRDefault="00D613E0" w:rsidP="00D613E0">
      <w:pPr>
        <w:pStyle w:val="BBAuthorName"/>
      </w:pPr>
      <w:r>
        <w:br w:type="page"/>
      </w:r>
    </w:p>
    <w:p w:rsidR="00D613E0" w:rsidRDefault="00D613E0" w:rsidP="00D613E0">
      <w:pPr>
        <w:spacing w:after="0" w:line="480" w:lineRule="auto"/>
        <w:ind w:left="-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13E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proofErr w:type="spellStart"/>
      <w:r w:rsidR="00BF11B1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D613E0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proofErr w:type="spellEnd"/>
      <w:r w:rsidRPr="00D613E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3B2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>ummary of Haddock solvated docking.</w:t>
      </w:r>
    </w:p>
    <w:tbl>
      <w:tblPr>
        <w:tblStyle w:val="TableGrid"/>
        <w:tblW w:w="10620" w:type="dxa"/>
        <w:tblInd w:w="-725" w:type="dxa"/>
        <w:tblLook w:val="04A0"/>
      </w:tblPr>
      <w:tblGrid>
        <w:gridCol w:w="2610"/>
        <w:gridCol w:w="1620"/>
        <w:gridCol w:w="1620"/>
        <w:gridCol w:w="1530"/>
        <w:gridCol w:w="1620"/>
        <w:gridCol w:w="1620"/>
      </w:tblGrid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2C0">
              <w:rPr>
                <w:rFonts w:ascii="Times New Roman" w:hAnsi="Times New Roman" w:cs="Times New Roman"/>
                <w:b/>
                <w:sz w:val="20"/>
                <w:szCs w:val="20"/>
              </w:rPr>
              <w:t>Haddock Solvated docking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2C0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2C0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53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2C0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3240" w:type="dxa"/>
            <w:gridSpan w:val="2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52C0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52C0">
              <w:rPr>
                <w:rFonts w:ascii="Times New Roman" w:hAnsi="Times New Roman" w:cs="Times New Roman"/>
                <w:sz w:val="20"/>
                <w:szCs w:val="20"/>
              </w:rPr>
              <w:t>Ligand</w:t>
            </w:r>
          </w:p>
        </w:tc>
        <w:tc>
          <w:tcPr>
            <w:tcW w:w="1620" w:type="dxa"/>
          </w:tcPr>
          <w:p w:rsidR="004B52C0" w:rsidRPr="00456DFA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GASNGINAYL</w:t>
            </w:r>
          </w:p>
        </w:tc>
        <w:tc>
          <w:tcPr>
            <w:tcW w:w="1620" w:type="dxa"/>
          </w:tcPr>
          <w:p w:rsidR="004B52C0" w:rsidRPr="00456DFA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GASNGINAYL</w:t>
            </w:r>
          </w:p>
        </w:tc>
        <w:tc>
          <w:tcPr>
            <w:tcW w:w="153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SLWERLAYGI</w:t>
            </w:r>
          </w:p>
        </w:tc>
        <w:tc>
          <w:tcPr>
            <w:tcW w:w="3240" w:type="dxa"/>
            <w:gridSpan w:val="2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SLWERLAYGI</w:t>
            </w:r>
          </w:p>
        </w:tc>
      </w:tr>
      <w:tr w:rsidR="004B52C0" w:rsidTr="00A42794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52C0">
              <w:rPr>
                <w:rFonts w:ascii="Times New Roman" w:hAnsi="Times New Roman" w:cs="Times New Roman"/>
                <w:sz w:val="20"/>
                <w:szCs w:val="20"/>
              </w:rPr>
              <w:t>Receptor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hNET-M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hNET-S</w:t>
            </w:r>
          </w:p>
        </w:tc>
        <w:tc>
          <w:tcPr>
            <w:tcW w:w="153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hNET-M</w:t>
            </w:r>
          </w:p>
        </w:tc>
        <w:tc>
          <w:tcPr>
            <w:tcW w:w="3240" w:type="dxa"/>
            <w:gridSpan w:val="2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hNET-S</w:t>
            </w:r>
          </w:p>
        </w:tc>
      </w:tr>
      <w:tr w:rsidR="004B52C0" w:rsidTr="00A42794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2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Interacting residue in ligand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G1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G1</w:t>
            </w:r>
          </w:p>
        </w:tc>
        <w:tc>
          <w:tcPr>
            <w:tcW w:w="153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3240" w:type="dxa"/>
            <w:gridSpan w:val="2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</w:tr>
      <w:tr w:rsidR="004B52C0" w:rsidTr="00A42794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2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Interacting residue in receptor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D473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D473</w:t>
            </w:r>
          </w:p>
        </w:tc>
        <w:tc>
          <w:tcPr>
            <w:tcW w:w="153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E382</w:t>
            </w:r>
          </w:p>
        </w:tc>
        <w:tc>
          <w:tcPr>
            <w:tcW w:w="3240" w:type="dxa"/>
            <w:gridSpan w:val="2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E382</w:t>
            </w:r>
          </w:p>
        </w:tc>
      </w:tr>
      <w:tr w:rsidR="004B52C0" w:rsidTr="00A42794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2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 number of Clusters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3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40" w:type="dxa"/>
            <w:gridSpan w:val="2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2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Order among Clusters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5" w:name="OLE_LINK19"/>
            <w:bookmarkStart w:id="16" w:name="OLE_LINK20"/>
            <w:bookmarkStart w:id="17" w:name="OLE_LINK21"/>
            <w:bookmarkStart w:id="18" w:name="OLE_LINK22"/>
            <w:bookmarkStart w:id="19" w:name="OLE_LINK23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Start w:id="20" w:name="OLE_LINK16"/>
            <w:bookmarkStart w:id="21" w:name="OLE_LINK17"/>
            <w:bookmarkStart w:id="22" w:name="OLE_LINK18"/>
            <w:r w:rsidRPr="004B52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st </w:t>
            </w:r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B52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53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B52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B52C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DD1A98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nd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2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Haddock score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-95.9 ± 6.3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-72.0 ± 3.3</w:t>
            </w:r>
          </w:p>
        </w:tc>
        <w:tc>
          <w:tcPr>
            <w:tcW w:w="153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-84.9 ± 2.9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-80.1 ± 6.7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-25.6 ± 6.0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B52C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Cluster size/total</w:t>
            </w:r>
          </w:p>
        </w:tc>
        <w:tc>
          <w:tcPr>
            <w:tcW w:w="1620" w:type="dxa"/>
          </w:tcPr>
          <w:p w:rsidR="004B52C0" w:rsidRPr="004B52C0" w:rsidRDefault="00CF079F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190/198</w:t>
            </w:r>
          </w:p>
        </w:tc>
        <w:tc>
          <w:tcPr>
            <w:tcW w:w="1620" w:type="dxa"/>
          </w:tcPr>
          <w:p w:rsidR="004B52C0" w:rsidRPr="004B52C0" w:rsidRDefault="00CF079F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15/184</w:t>
            </w:r>
          </w:p>
        </w:tc>
        <w:tc>
          <w:tcPr>
            <w:tcW w:w="1530" w:type="dxa"/>
          </w:tcPr>
          <w:p w:rsidR="004B52C0" w:rsidRPr="004B52C0" w:rsidRDefault="00CF079F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200/200</w:t>
            </w:r>
          </w:p>
        </w:tc>
        <w:tc>
          <w:tcPr>
            <w:tcW w:w="1620" w:type="dxa"/>
          </w:tcPr>
          <w:p w:rsidR="004B52C0" w:rsidRPr="004B52C0" w:rsidRDefault="00CF079F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194/199</w:t>
            </w:r>
          </w:p>
        </w:tc>
        <w:tc>
          <w:tcPr>
            <w:tcW w:w="1620" w:type="dxa"/>
          </w:tcPr>
          <w:p w:rsidR="004B52C0" w:rsidRPr="004B52C0" w:rsidRDefault="00CF079F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5/199</w:t>
            </w:r>
          </w:p>
        </w:tc>
      </w:tr>
      <w:tr w:rsidR="004B52C0" w:rsidTr="001B6F3A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RMSD from the overall lowest-energy structure</w:t>
            </w:r>
          </w:p>
        </w:tc>
        <w:tc>
          <w:tcPr>
            <w:tcW w:w="1620" w:type="dxa"/>
            <w:vAlign w:val="center"/>
          </w:tcPr>
          <w:p w:rsidR="004B52C0" w:rsidRPr="004B52C0" w:rsidRDefault="001B6F3A" w:rsidP="001B6F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 ± 0.2</w:t>
            </w:r>
          </w:p>
        </w:tc>
        <w:tc>
          <w:tcPr>
            <w:tcW w:w="1620" w:type="dxa"/>
            <w:vAlign w:val="center"/>
          </w:tcPr>
          <w:p w:rsidR="004B52C0" w:rsidRPr="004B52C0" w:rsidRDefault="001B6F3A" w:rsidP="001B6F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 ± 0.2</w:t>
            </w:r>
          </w:p>
        </w:tc>
        <w:tc>
          <w:tcPr>
            <w:tcW w:w="1530" w:type="dxa"/>
            <w:vAlign w:val="center"/>
          </w:tcPr>
          <w:p w:rsidR="004B52C0" w:rsidRPr="004B52C0" w:rsidRDefault="001B6F3A" w:rsidP="001B6F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 ± 0.2</w:t>
            </w:r>
          </w:p>
        </w:tc>
        <w:tc>
          <w:tcPr>
            <w:tcW w:w="1620" w:type="dxa"/>
            <w:vAlign w:val="center"/>
          </w:tcPr>
          <w:p w:rsidR="004B52C0" w:rsidRPr="004B52C0" w:rsidRDefault="001B6F3A" w:rsidP="001B6F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 ± 0.2</w:t>
            </w:r>
          </w:p>
        </w:tc>
        <w:tc>
          <w:tcPr>
            <w:tcW w:w="1620" w:type="dxa"/>
            <w:vAlign w:val="center"/>
          </w:tcPr>
          <w:p w:rsidR="004B52C0" w:rsidRPr="004B52C0" w:rsidRDefault="001B6F3A" w:rsidP="001B6F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 ± 0.1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Van der Waals energy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-31.4 ± 2.9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-34.9 ± 6.8</w:t>
            </w:r>
          </w:p>
        </w:tc>
        <w:tc>
          <w:tcPr>
            <w:tcW w:w="1530" w:type="dxa"/>
          </w:tcPr>
          <w:p w:rsidR="004B52C0" w:rsidRPr="001B6F3A" w:rsidRDefault="001B6F3A" w:rsidP="004B52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-35.5 ± 3.7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41.6 ± 3.8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-19.4 ± 1.1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Electrostatic energy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-292.3 ± 23.2</w:t>
            </w:r>
          </w:p>
        </w:tc>
        <w:tc>
          <w:tcPr>
            <w:tcW w:w="1620" w:type="dxa"/>
          </w:tcPr>
          <w:p w:rsidR="004B52C0" w:rsidRPr="001B6F3A" w:rsidRDefault="001B6F3A" w:rsidP="004B52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-253.3 ± 39.9</w:t>
            </w:r>
          </w:p>
        </w:tc>
        <w:tc>
          <w:tcPr>
            <w:tcW w:w="153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-228.9 ± 39.5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-260.5 ± 22.0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-82.9 ± 19.9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Desolvation energy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-6.1 ± 9.2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13.6 ± 6.0 </w:t>
            </w:r>
          </w:p>
        </w:tc>
        <w:tc>
          <w:tcPr>
            <w:tcW w:w="153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-3.6 ± 3.2</w:t>
            </w:r>
          </w:p>
        </w:tc>
        <w:tc>
          <w:tcPr>
            <w:tcW w:w="1620" w:type="dxa"/>
          </w:tcPr>
          <w:p w:rsidR="004B52C0" w:rsidRPr="001B6F3A" w:rsidRDefault="001B6F3A" w:rsidP="004B52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13.6 </w:t>
            </w:r>
            <w:r w:rsidRPr="001B6F3A">
              <w:rPr>
                <w:rFonts w:ascii="Times New Roman" w:hAnsi="Times New Roman" w:cs="Times New Roman"/>
                <w:sz w:val="20"/>
                <w:szCs w:val="20"/>
              </w:rPr>
              <w:t>± 4.6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10.4 ± 8.0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Restraints violation energy</w:t>
            </w:r>
          </w:p>
        </w:tc>
        <w:tc>
          <w:tcPr>
            <w:tcW w:w="1620" w:type="dxa"/>
          </w:tcPr>
          <w:p w:rsidR="004B52C0" w:rsidRPr="001B6F3A" w:rsidRDefault="001B6F3A" w:rsidP="004B52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 ± 0.0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 ± 0.0</w:t>
            </w:r>
          </w:p>
        </w:tc>
        <w:tc>
          <w:tcPr>
            <w:tcW w:w="153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 ± 0.0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 ± 0.0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 ± 0.0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Buried surface area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1162.8 ± 61.1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1198.5 ± 106.7</w:t>
            </w:r>
          </w:p>
        </w:tc>
        <w:tc>
          <w:tcPr>
            <w:tcW w:w="153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1184 ± 6.4</w:t>
            </w:r>
          </w:p>
        </w:tc>
        <w:tc>
          <w:tcPr>
            <w:tcW w:w="1620" w:type="dxa"/>
          </w:tcPr>
          <w:p w:rsidR="004B52C0" w:rsidRPr="001B6F3A" w:rsidRDefault="001B6F3A" w:rsidP="004B52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1402.8 ±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B6F3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1620" w:type="dxa"/>
          </w:tcPr>
          <w:p w:rsidR="004B52C0" w:rsidRPr="004B52C0" w:rsidRDefault="001B6F3A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746.5 ± 122.8</w:t>
            </w:r>
          </w:p>
        </w:tc>
      </w:tr>
      <w:tr w:rsidR="004B52C0" w:rsidTr="004B52C0">
        <w:tc>
          <w:tcPr>
            <w:tcW w:w="2610" w:type="dxa"/>
          </w:tcPr>
          <w:p w:rsidR="004B52C0" w:rsidRPr="004B52C0" w:rsidRDefault="004B52C0" w:rsidP="004B52C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Z-score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-1.8</w:t>
            </w:r>
          </w:p>
        </w:tc>
        <w:tc>
          <w:tcPr>
            <w:tcW w:w="153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</w:p>
        </w:tc>
        <w:tc>
          <w:tcPr>
            <w:tcW w:w="1620" w:type="dxa"/>
          </w:tcPr>
          <w:p w:rsidR="004B52C0" w:rsidRPr="004B52C0" w:rsidRDefault="004B52C0" w:rsidP="004B52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</w:tr>
    </w:tbl>
    <w:p w:rsidR="00247C85" w:rsidRDefault="00247C85" w:rsidP="00435BA9">
      <w:pPr>
        <w:spacing w:after="0"/>
        <w:jc w:val="center"/>
      </w:pPr>
    </w:p>
    <w:p w:rsidR="003F7487" w:rsidRDefault="001A1C0D" w:rsidP="00435BA9">
      <w:pPr>
        <w:spacing w:after="0"/>
        <w:jc w:val="center"/>
      </w:pPr>
      <w:r>
        <w:rPr>
          <w:noProof/>
          <w:lang w:val="en-US"/>
        </w:rPr>
        <w:drawing>
          <wp:inline distT="0" distB="0" distL="0" distR="0">
            <wp:extent cx="5343525" cy="413699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81" t="1569" r="7961"/>
                    <a:stretch/>
                  </pic:blipFill>
                  <pic:spPr bwMode="auto">
                    <a:xfrm>
                      <a:off x="0" y="0"/>
                      <a:ext cx="5390093" cy="4173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613E0" w:rsidRDefault="00D613E0" w:rsidP="00D613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13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</w:t>
      </w:r>
      <w:proofErr w:type="spellStart"/>
      <w:r w:rsidR="00BF11B1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D613E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proofErr w:type="spellEnd"/>
      <w:r w:rsidRPr="00D613E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 Generalized Born implicit-water molecular dynamics simulations (400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ns) at physiological pH 7.4 of homing peptides variants </w:t>
      </w:r>
      <w:proofErr w:type="gramStart"/>
      <w:r w:rsidRPr="00D613E0">
        <w:rPr>
          <w:rFonts w:ascii="Times New Roman" w:hAnsi="Times New Roman" w:cs="Times New Roman"/>
          <w:sz w:val="24"/>
          <w:szCs w:val="24"/>
          <w:lang w:val="en-US"/>
        </w:rPr>
        <w:t>GASNGINAYL(</w:t>
      </w:r>
      <w:proofErr w:type="gramEnd"/>
      <w:r w:rsidRPr="00D613E0">
        <w:rPr>
          <w:rFonts w:ascii="Times New Roman" w:hAnsi="Times New Roman" w:cs="Times New Roman"/>
          <w:sz w:val="24"/>
          <w:szCs w:val="24"/>
          <w:lang w:val="en-US"/>
        </w:rPr>
        <w:t>Cys/-NH</w:t>
      </w:r>
      <w:r w:rsidRPr="00D613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>) (</w:t>
      </w:r>
      <w:r w:rsidRPr="00D748CF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748CF">
        <w:rPr>
          <w:rFonts w:ascii="Times New Roman" w:hAnsi="Times New Roman" w:cs="Times New Roman"/>
          <w:b/>
          <w:sz w:val="24"/>
          <w:szCs w:val="24"/>
          <w:lang w:val="en-US"/>
        </w:rPr>
        <w:t>a-c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>) and  SLWERLAYGIC(Cys/-NH</w:t>
      </w:r>
      <w:r w:rsidRPr="00D613E0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>) (</w:t>
      </w:r>
      <w:r w:rsidRPr="00D748CF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748CF">
        <w:rPr>
          <w:rFonts w:ascii="Times New Roman" w:hAnsi="Times New Roman" w:cs="Times New Roman"/>
          <w:b/>
          <w:sz w:val="24"/>
          <w:szCs w:val="24"/>
          <w:lang w:val="en-US"/>
        </w:rPr>
        <w:t>a-c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). Left panels show time evolution of peptide secondary structures and Root-mean square-deviations (RMSD, Å), whereas right panels 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show percentage of secondary structure distribution among residues and average in the last column.  </w:t>
      </w:r>
    </w:p>
    <w:p w:rsidR="000C6459" w:rsidRDefault="00D613E0" w:rsidP="00D613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13E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proofErr w:type="spellStart"/>
      <w:r w:rsidR="00BF11B1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D613E0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proofErr w:type="spellEnd"/>
      <w:r w:rsidRPr="00D613E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7B35">
        <w:rPr>
          <w:rFonts w:ascii="Times New Roman" w:hAnsi="Times New Roman" w:cs="Times New Roman"/>
          <w:sz w:val="24"/>
          <w:szCs w:val="24"/>
          <w:lang w:val="en-US"/>
        </w:rPr>
        <w:t>Full l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ist of genes </w:t>
      </w:r>
      <w:r w:rsidRPr="00D613E0">
        <w:rPr>
          <w:rFonts w:ascii="Times New Roman" w:hAnsi="Times New Roman" w:cs="Times New Roman"/>
          <w:sz w:val="24"/>
          <w:szCs w:val="24"/>
        </w:rPr>
        <w:t>d</w:t>
      </w:r>
      <w:r w:rsidR="00687B35">
        <w:rPr>
          <w:rFonts w:ascii="Times New Roman" w:hAnsi="Times New Roman" w:cs="Times New Roman"/>
          <w:sz w:val="24"/>
          <w:szCs w:val="24"/>
        </w:rPr>
        <w:t>e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regulated </w:t>
      </w:r>
      <w:r w:rsidR="00687B35"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687B35">
        <w:rPr>
          <w:rFonts w:ascii="Times New Roman" w:hAnsi="Times New Roman" w:cs="Times New Roman"/>
          <w:sz w:val="24"/>
          <w:szCs w:val="24"/>
          <w:lang w:val="en-US"/>
        </w:rPr>
        <w:t>SH-SY5Y</w:t>
      </w:r>
      <w:r w:rsidR="00687B35"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 cells 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>after incubation with GASNGINAYLC peptide.</w:t>
      </w:r>
      <w:r w:rsidR="006A08F4">
        <w:rPr>
          <w:rFonts w:ascii="Times New Roman" w:hAnsi="Times New Roman" w:cs="Times New Roman"/>
          <w:sz w:val="24"/>
          <w:szCs w:val="24"/>
          <w:lang w:val="en-US"/>
        </w:rPr>
        <w:t xml:space="preserve"> The list contains genes, which were up- or down-regulated in three independent analyzes (</w:t>
      </w:r>
      <w:r w:rsidR="006A08F4" w:rsidRPr="006A08F4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6A08F4">
        <w:rPr>
          <w:rFonts w:ascii="Times New Roman" w:hAnsi="Times New Roman" w:cs="Times New Roman"/>
          <w:sz w:val="24"/>
          <w:szCs w:val="24"/>
          <w:lang w:val="en-US"/>
        </w:rPr>
        <w:t xml:space="preserve"> = 3). Shown are only the genes with fold ratio &gt;1.5 or &lt;0.5.</w:t>
      </w:r>
    </w:p>
    <w:tbl>
      <w:tblPr>
        <w:tblStyle w:val="TableGrid"/>
        <w:tblW w:w="0" w:type="auto"/>
        <w:tblInd w:w="-635" w:type="dxa"/>
        <w:tblLook w:val="04A0"/>
      </w:tblPr>
      <w:tblGrid>
        <w:gridCol w:w="5040"/>
        <w:gridCol w:w="1153"/>
        <w:gridCol w:w="1547"/>
        <w:gridCol w:w="811"/>
        <w:gridCol w:w="1146"/>
      </w:tblGrid>
      <w:tr w:rsidR="000C6459" w:rsidTr="00A42794">
        <w:tc>
          <w:tcPr>
            <w:tcW w:w="9697" w:type="dxa"/>
            <w:gridSpan w:val="5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Up-regulation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Gene</w:t>
            </w:r>
          </w:p>
        </w:tc>
        <w:tc>
          <w:tcPr>
            <w:tcW w:w="1153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Symbol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NCBI database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FR*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SD (</w:t>
            </w:r>
            <w:r w:rsidRPr="000C6459">
              <w:rPr>
                <w:b/>
                <w:sz w:val="20"/>
              </w:rPr>
              <w:t>n</w:t>
            </w:r>
            <w:r w:rsidRPr="000C6459">
              <w:rPr>
                <w:b/>
                <w:i w:val="0"/>
                <w:sz w:val="20"/>
              </w:rPr>
              <w:t xml:space="preserve"> = 3)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Reticulocalbin 1</w:t>
            </w:r>
          </w:p>
        </w:tc>
        <w:tc>
          <w:tcPr>
            <w:tcW w:w="1153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sz w:val="20"/>
              </w:rPr>
            </w:pPr>
            <w:r w:rsidRPr="000C6459">
              <w:rPr>
                <w:sz w:val="20"/>
              </w:rPr>
              <w:t>RCN1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NM_002901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18.15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3.451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ARP2 actin-related protein 2 homolog</w:t>
            </w:r>
          </w:p>
        </w:tc>
        <w:tc>
          <w:tcPr>
            <w:tcW w:w="1153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ACTR2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NM_001005386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2.53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0.201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A42794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Scavenger receptor cysteine-rich type 1 protein M160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M160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NM_174941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2.51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0.075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KH-type splicing regulatory protein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KHSRP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NM_003685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2.25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0.497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Mitogen-activated protein kinase 14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MAPK14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NM_139013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2.22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0.026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RAD21 homolog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RAD21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NM_006265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1.98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0.018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Adipose differentiation-related protein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ADFP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NM_001122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1.82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0.064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Thymidine kinase 1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TK1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NM_003258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1.78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0.220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S-adenosylhomocysteine hydrolase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AHCY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NM_000687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1.68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0.288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Dystonin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DST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NM_183380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1.66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0.045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SRY (sex determining region Y)-box 4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SOX4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NM_003107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1.61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0.229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Solute carrier family 25, member 6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SLC25A4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NM_001151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1.61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0.426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Creatine kinase brain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CKB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NM_001823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1.61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0.004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Protein kinase C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PRKCQ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NM_006257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1.54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0.137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Choline kinase alpha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CHKA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NM_001277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1.52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0.147</w:t>
            </w:r>
          </w:p>
        </w:tc>
      </w:tr>
      <w:tr w:rsidR="000C6459" w:rsidTr="00A42794">
        <w:tc>
          <w:tcPr>
            <w:tcW w:w="9697" w:type="dxa"/>
            <w:gridSpan w:val="5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Down-regulation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Gene</w:t>
            </w:r>
          </w:p>
        </w:tc>
        <w:tc>
          <w:tcPr>
            <w:tcW w:w="1153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Symbol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NCBI database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FR*</w:t>
            </w:r>
          </w:p>
        </w:tc>
        <w:tc>
          <w:tcPr>
            <w:tcW w:w="1146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SD (</w:t>
            </w:r>
            <w:r w:rsidRPr="000C6459">
              <w:rPr>
                <w:b/>
                <w:sz w:val="20"/>
              </w:rPr>
              <w:t>n</w:t>
            </w:r>
            <w:r w:rsidRPr="000C6459">
              <w:rPr>
                <w:b/>
                <w:i w:val="0"/>
                <w:sz w:val="20"/>
              </w:rPr>
              <w:t xml:space="preserve"> = 3)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Hepsin (transmembrane protease, serine 1)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HPN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NM_002151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0.56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0.018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Proline 4-hydroxylase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P4HB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NM_000918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0.55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0.064</w:t>
            </w:r>
          </w:p>
        </w:tc>
      </w:tr>
      <w:tr w:rsidR="000C6459" w:rsidTr="00A42794">
        <w:tc>
          <w:tcPr>
            <w:tcW w:w="5040" w:type="dxa"/>
          </w:tcPr>
          <w:p w:rsidR="000C6459" w:rsidRPr="00BF11B1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  <w:lang w:val="de-DE"/>
              </w:rPr>
            </w:pPr>
            <w:r w:rsidRPr="00BF11B1">
              <w:rPr>
                <w:i w:val="0"/>
                <w:sz w:val="20"/>
                <w:lang w:val="de-DE"/>
              </w:rPr>
              <w:t>Zinc finger protein 36, C3H type, homolog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proofErr w:type="spellStart"/>
            <w:r>
              <w:rPr>
                <w:sz w:val="20"/>
              </w:rPr>
              <w:t>ZFP36</w:t>
            </w:r>
            <w:proofErr w:type="spellEnd"/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proofErr w:type="spellStart"/>
            <w:r>
              <w:rPr>
                <w:i w:val="0"/>
                <w:sz w:val="20"/>
              </w:rPr>
              <w:t>NM_003407</w:t>
            </w:r>
            <w:proofErr w:type="spellEnd"/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0.54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0.220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V-erb-b2 erythroblastic leukemia viral oncogene homolog 3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ERBB3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NM_001005915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0.50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0.288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Fc fragment of IgG, low affinity IIIa, receptor (CD16a)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FCGR3A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NM_000570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0.42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0.045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Thymidylate synthetase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TYMS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NM_001071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0.41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0.029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Ubiquitin-conjugating enzyme E2C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UBE2C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NM_181800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0.23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0.041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Retinol binding protein 4, plasma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RBP4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NM_006744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0.11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0.198</w:t>
            </w:r>
          </w:p>
        </w:tc>
      </w:tr>
      <w:tr w:rsidR="000C6459" w:rsidTr="00A42794">
        <w:tc>
          <w:tcPr>
            <w:tcW w:w="5040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ST7 overlapping transcript 2</w:t>
            </w:r>
          </w:p>
        </w:tc>
        <w:tc>
          <w:tcPr>
            <w:tcW w:w="1153" w:type="dxa"/>
          </w:tcPr>
          <w:p w:rsidR="000C6459" w:rsidRPr="000C6459" w:rsidRDefault="00A42794" w:rsidP="000C6459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ST7</w:t>
            </w:r>
          </w:p>
        </w:tc>
        <w:tc>
          <w:tcPr>
            <w:tcW w:w="1547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NM_021908</w:t>
            </w:r>
          </w:p>
        </w:tc>
        <w:tc>
          <w:tcPr>
            <w:tcW w:w="811" w:type="dxa"/>
          </w:tcPr>
          <w:p w:rsidR="000C6459" w:rsidRP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0.09</w:t>
            </w:r>
          </w:p>
        </w:tc>
        <w:tc>
          <w:tcPr>
            <w:tcW w:w="1146" w:type="dxa"/>
          </w:tcPr>
          <w:p w:rsidR="000C6459" w:rsidRDefault="000C6459" w:rsidP="000C6459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0.419</w:t>
            </w:r>
          </w:p>
        </w:tc>
      </w:tr>
    </w:tbl>
    <w:p w:rsidR="000C6459" w:rsidRPr="00A42794" w:rsidRDefault="00A42794" w:rsidP="00A42794">
      <w:pPr>
        <w:pStyle w:val="BBAuthorName"/>
        <w:jc w:val="left"/>
        <w:rPr>
          <w:i w:val="0"/>
        </w:rPr>
      </w:pPr>
      <w:r w:rsidRPr="00A42794">
        <w:rPr>
          <w:i w:val="0"/>
        </w:rPr>
        <w:t>*FR, fold ratio.</w:t>
      </w:r>
    </w:p>
    <w:p w:rsidR="00A42794" w:rsidRDefault="00A4279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:rsidR="00D613E0" w:rsidRDefault="00D613E0" w:rsidP="00D613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13E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proofErr w:type="spellStart"/>
      <w:r w:rsidR="00BF11B1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D613E0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proofErr w:type="spellEnd"/>
      <w:r w:rsidRPr="00D613E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029A">
        <w:rPr>
          <w:rFonts w:ascii="Times New Roman" w:hAnsi="Times New Roman" w:cs="Times New Roman"/>
          <w:sz w:val="24"/>
          <w:szCs w:val="24"/>
          <w:lang w:val="en-US"/>
        </w:rPr>
        <w:t>Full l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ist of genes </w:t>
      </w:r>
      <w:r w:rsidRPr="00D613E0">
        <w:rPr>
          <w:rFonts w:ascii="Times New Roman" w:hAnsi="Times New Roman" w:cs="Times New Roman"/>
          <w:sz w:val="24"/>
          <w:szCs w:val="24"/>
        </w:rPr>
        <w:t>d</w:t>
      </w:r>
      <w:r w:rsidR="005B029A">
        <w:rPr>
          <w:rFonts w:ascii="Times New Roman" w:hAnsi="Times New Roman" w:cs="Times New Roman"/>
          <w:sz w:val="24"/>
          <w:szCs w:val="24"/>
        </w:rPr>
        <w:t>e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 xml:space="preserve">regulated </w:t>
      </w:r>
      <w:r w:rsidR="005B029A">
        <w:rPr>
          <w:rFonts w:ascii="Times New Roman" w:hAnsi="Times New Roman" w:cs="Times New Roman"/>
          <w:sz w:val="24"/>
          <w:szCs w:val="24"/>
          <w:lang w:val="en-US"/>
        </w:rPr>
        <w:t xml:space="preserve">in SH-SY5Y cells 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>after incu</w:t>
      </w:r>
      <w:r w:rsidR="005B029A">
        <w:rPr>
          <w:rFonts w:ascii="Times New Roman" w:hAnsi="Times New Roman" w:cs="Times New Roman"/>
          <w:sz w:val="24"/>
          <w:szCs w:val="24"/>
          <w:lang w:val="en-US"/>
        </w:rPr>
        <w:t>bation with SLWERLAYGIC peptide</w:t>
      </w:r>
      <w:r w:rsidRPr="00D613E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08F4" w:rsidRPr="006A08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08F4">
        <w:rPr>
          <w:rFonts w:ascii="Times New Roman" w:hAnsi="Times New Roman" w:cs="Times New Roman"/>
          <w:sz w:val="24"/>
          <w:szCs w:val="24"/>
          <w:lang w:val="en-US"/>
        </w:rPr>
        <w:t>The list contains genes, which were up- or down-regulated in three independent analyzes (</w:t>
      </w:r>
      <w:r w:rsidR="006A08F4" w:rsidRPr="006A08F4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6A08F4">
        <w:rPr>
          <w:rFonts w:ascii="Times New Roman" w:hAnsi="Times New Roman" w:cs="Times New Roman"/>
          <w:sz w:val="24"/>
          <w:szCs w:val="24"/>
          <w:lang w:val="en-US"/>
        </w:rPr>
        <w:t xml:space="preserve"> = 3). Shown are only the genes with fold ratio &gt;1.5 or &lt;0.5.</w:t>
      </w:r>
    </w:p>
    <w:tbl>
      <w:tblPr>
        <w:tblStyle w:val="TableGrid"/>
        <w:tblW w:w="0" w:type="auto"/>
        <w:tblInd w:w="-635" w:type="dxa"/>
        <w:tblLook w:val="04A0"/>
      </w:tblPr>
      <w:tblGrid>
        <w:gridCol w:w="5040"/>
        <w:gridCol w:w="1153"/>
        <w:gridCol w:w="1547"/>
        <w:gridCol w:w="811"/>
        <w:gridCol w:w="1146"/>
      </w:tblGrid>
      <w:tr w:rsidR="00A42794" w:rsidTr="00A42794">
        <w:tc>
          <w:tcPr>
            <w:tcW w:w="9697" w:type="dxa"/>
            <w:gridSpan w:val="5"/>
          </w:tcPr>
          <w:p w:rsidR="00A42794" w:rsidRPr="000C6459" w:rsidRDefault="00A42794" w:rsidP="00A42794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Up-regulation</w:t>
            </w:r>
          </w:p>
        </w:tc>
      </w:tr>
      <w:tr w:rsidR="00A42794" w:rsidTr="00A42794">
        <w:tc>
          <w:tcPr>
            <w:tcW w:w="5040" w:type="dxa"/>
          </w:tcPr>
          <w:p w:rsidR="00A42794" w:rsidRPr="000C6459" w:rsidRDefault="00A42794" w:rsidP="00A42794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Gene</w:t>
            </w:r>
          </w:p>
        </w:tc>
        <w:tc>
          <w:tcPr>
            <w:tcW w:w="1153" w:type="dxa"/>
          </w:tcPr>
          <w:p w:rsidR="00A42794" w:rsidRPr="000C6459" w:rsidRDefault="00A42794" w:rsidP="00A42794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Symbol</w:t>
            </w:r>
          </w:p>
        </w:tc>
        <w:tc>
          <w:tcPr>
            <w:tcW w:w="1547" w:type="dxa"/>
          </w:tcPr>
          <w:p w:rsidR="00A42794" w:rsidRPr="000C6459" w:rsidRDefault="00A42794" w:rsidP="00A42794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NCBI database</w:t>
            </w:r>
          </w:p>
        </w:tc>
        <w:tc>
          <w:tcPr>
            <w:tcW w:w="811" w:type="dxa"/>
          </w:tcPr>
          <w:p w:rsidR="00A42794" w:rsidRPr="000C6459" w:rsidRDefault="00A42794" w:rsidP="00A42794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FR*</w:t>
            </w:r>
          </w:p>
        </w:tc>
        <w:tc>
          <w:tcPr>
            <w:tcW w:w="1146" w:type="dxa"/>
          </w:tcPr>
          <w:p w:rsidR="00A42794" w:rsidRPr="000C6459" w:rsidRDefault="00A42794" w:rsidP="00A42794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SD (</w:t>
            </w:r>
            <w:r w:rsidRPr="000C6459">
              <w:rPr>
                <w:b/>
                <w:sz w:val="20"/>
              </w:rPr>
              <w:t>n</w:t>
            </w:r>
            <w:r w:rsidRPr="000C6459">
              <w:rPr>
                <w:b/>
                <w:i w:val="0"/>
                <w:sz w:val="20"/>
              </w:rPr>
              <w:t xml:space="preserve"> = 3)</w:t>
            </w:r>
          </w:p>
        </w:tc>
      </w:tr>
      <w:tr w:rsidR="00627472" w:rsidTr="00A42794">
        <w:tc>
          <w:tcPr>
            <w:tcW w:w="5040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ARP2 actin-related protein 2 homolog</w:t>
            </w:r>
          </w:p>
        </w:tc>
        <w:tc>
          <w:tcPr>
            <w:tcW w:w="1153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ACTR2</w:t>
            </w:r>
          </w:p>
        </w:tc>
        <w:tc>
          <w:tcPr>
            <w:tcW w:w="1547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NM_001005386</w:t>
            </w:r>
          </w:p>
        </w:tc>
        <w:tc>
          <w:tcPr>
            <w:tcW w:w="811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8.23</w:t>
            </w:r>
          </w:p>
        </w:tc>
        <w:tc>
          <w:tcPr>
            <w:tcW w:w="1146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1.224</w:t>
            </w:r>
          </w:p>
        </w:tc>
      </w:tr>
      <w:tr w:rsidR="00627472" w:rsidTr="00A42794">
        <w:tc>
          <w:tcPr>
            <w:tcW w:w="5040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Reticulocalbin 1</w:t>
            </w:r>
          </w:p>
        </w:tc>
        <w:tc>
          <w:tcPr>
            <w:tcW w:w="1153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sz w:val="20"/>
              </w:rPr>
            </w:pPr>
            <w:r w:rsidRPr="000C6459">
              <w:rPr>
                <w:sz w:val="20"/>
              </w:rPr>
              <w:t>RCN1</w:t>
            </w:r>
          </w:p>
        </w:tc>
        <w:tc>
          <w:tcPr>
            <w:tcW w:w="1547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NM_002901</w:t>
            </w:r>
          </w:p>
        </w:tc>
        <w:tc>
          <w:tcPr>
            <w:tcW w:w="811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3.10</w:t>
            </w:r>
          </w:p>
        </w:tc>
        <w:tc>
          <w:tcPr>
            <w:tcW w:w="1146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0.411</w:t>
            </w:r>
          </w:p>
        </w:tc>
      </w:tr>
      <w:tr w:rsidR="00627472" w:rsidTr="00A42794">
        <w:tc>
          <w:tcPr>
            <w:tcW w:w="5040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Mitogen-activated protein kinase 14</w:t>
            </w:r>
          </w:p>
        </w:tc>
        <w:tc>
          <w:tcPr>
            <w:tcW w:w="1153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MAPK14</w:t>
            </w:r>
          </w:p>
        </w:tc>
        <w:tc>
          <w:tcPr>
            <w:tcW w:w="1547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NM_139013</w:t>
            </w:r>
          </w:p>
        </w:tc>
        <w:tc>
          <w:tcPr>
            <w:tcW w:w="811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2.73</w:t>
            </w:r>
          </w:p>
        </w:tc>
        <w:tc>
          <w:tcPr>
            <w:tcW w:w="1146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0.064</w:t>
            </w:r>
          </w:p>
        </w:tc>
      </w:tr>
      <w:tr w:rsidR="00627472" w:rsidTr="00A42794">
        <w:tc>
          <w:tcPr>
            <w:tcW w:w="5040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Choline phosphotransferase 1</w:t>
            </w:r>
          </w:p>
        </w:tc>
        <w:tc>
          <w:tcPr>
            <w:tcW w:w="1153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CHPT1</w:t>
            </w:r>
          </w:p>
        </w:tc>
        <w:tc>
          <w:tcPr>
            <w:tcW w:w="1547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NM_020244</w:t>
            </w:r>
          </w:p>
        </w:tc>
        <w:tc>
          <w:tcPr>
            <w:tcW w:w="811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1.96</w:t>
            </w:r>
          </w:p>
        </w:tc>
        <w:tc>
          <w:tcPr>
            <w:tcW w:w="1146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0.029</w:t>
            </w:r>
          </w:p>
        </w:tc>
      </w:tr>
      <w:tr w:rsidR="00627472" w:rsidTr="00A42794">
        <w:tc>
          <w:tcPr>
            <w:tcW w:w="5040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KH-type splicing regulatory protein</w:t>
            </w:r>
          </w:p>
        </w:tc>
        <w:tc>
          <w:tcPr>
            <w:tcW w:w="1153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KHSRP</w:t>
            </w:r>
          </w:p>
        </w:tc>
        <w:tc>
          <w:tcPr>
            <w:tcW w:w="1547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NM_003685</w:t>
            </w:r>
          </w:p>
        </w:tc>
        <w:tc>
          <w:tcPr>
            <w:tcW w:w="811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2.25</w:t>
            </w:r>
          </w:p>
        </w:tc>
        <w:tc>
          <w:tcPr>
            <w:tcW w:w="1146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0.497</w:t>
            </w:r>
          </w:p>
        </w:tc>
      </w:tr>
      <w:tr w:rsidR="00627472" w:rsidTr="00A42794">
        <w:tc>
          <w:tcPr>
            <w:tcW w:w="5040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FXYD domain containing ion transport regulator 5</w:t>
            </w:r>
          </w:p>
        </w:tc>
        <w:tc>
          <w:tcPr>
            <w:tcW w:w="1153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FXYD5</w:t>
            </w:r>
          </w:p>
        </w:tc>
        <w:tc>
          <w:tcPr>
            <w:tcW w:w="1547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NM_014164</w:t>
            </w:r>
          </w:p>
        </w:tc>
        <w:tc>
          <w:tcPr>
            <w:tcW w:w="811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1.76</w:t>
            </w:r>
          </w:p>
        </w:tc>
        <w:tc>
          <w:tcPr>
            <w:tcW w:w="1146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0.132</w:t>
            </w:r>
          </w:p>
        </w:tc>
      </w:tr>
      <w:tr w:rsidR="00627472" w:rsidTr="00A42794">
        <w:tc>
          <w:tcPr>
            <w:tcW w:w="5040" w:type="dxa"/>
          </w:tcPr>
          <w:p w:rsidR="00627472" w:rsidRPr="000C6459" w:rsidRDefault="00653AC3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Melanoma cell adhesion molecule</w:t>
            </w:r>
          </w:p>
        </w:tc>
        <w:tc>
          <w:tcPr>
            <w:tcW w:w="1153" w:type="dxa"/>
          </w:tcPr>
          <w:p w:rsidR="00627472" w:rsidRPr="000C6459" w:rsidRDefault="00653AC3" w:rsidP="00627472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MCAM</w:t>
            </w:r>
          </w:p>
        </w:tc>
        <w:tc>
          <w:tcPr>
            <w:tcW w:w="1547" w:type="dxa"/>
          </w:tcPr>
          <w:p w:rsidR="00627472" w:rsidRPr="000C6459" w:rsidRDefault="00653AC3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NM_006500</w:t>
            </w:r>
          </w:p>
        </w:tc>
        <w:tc>
          <w:tcPr>
            <w:tcW w:w="811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1.74</w:t>
            </w:r>
          </w:p>
        </w:tc>
        <w:tc>
          <w:tcPr>
            <w:tcW w:w="1146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0.091</w:t>
            </w:r>
          </w:p>
        </w:tc>
      </w:tr>
      <w:tr w:rsidR="00627472" w:rsidTr="00A42794">
        <w:tc>
          <w:tcPr>
            <w:tcW w:w="5040" w:type="dxa"/>
          </w:tcPr>
          <w:p w:rsidR="00627472" w:rsidRPr="000C6459" w:rsidRDefault="00653AC3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Trefoil factor 3</w:t>
            </w:r>
          </w:p>
        </w:tc>
        <w:tc>
          <w:tcPr>
            <w:tcW w:w="1153" w:type="dxa"/>
          </w:tcPr>
          <w:p w:rsidR="00627472" w:rsidRPr="000C6459" w:rsidRDefault="00653AC3" w:rsidP="00627472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TFF3</w:t>
            </w:r>
          </w:p>
        </w:tc>
        <w:tc>
          <w:tcPr>
            <w:tcW w:w="1547" w:type="dxa"/>
          </w:tcPr>
          <w:p w:rsidR="00627472" w:rsidRPr="000C6459" w:rsidRDefault="00653AC3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NM_003226</w:t>
            </w:r>
          </w:p>
        </w:tc>
        <w:tc>
          <w:tcPr>
            <w:tcW w:w="811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1.72</w:t>
            </w:r>
          </w:p>
        </w:tc>
        <w:tc>
          <w:tcPr>
            <w:tcW w:w="1146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0.147</w:t>
            </w:r>
          </w:p>
        </w:tc>
      </w:tr>
      <w:tr w:rsidR="00627472" w:rsidTr="00A42794">
        <w:tc>
          <w:tcPr>
            <w:tcW w:w="5040" w:type="dxa"/>
          </w:tcPr>
          <w:p w:rsidR="00627472" w:rsidRPr="000C6459" w:rsidRDefault="00653AC3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Alpha-2-macroglobulin</w:t>
            </w:r>
          </w:p>
        </w:tc>
        <w:tc>
          <w:tcPr>
            <w:tcW w:w="1153" w:type="dxa"/>
          </w:tcPr>
          <w:p w:rsidR="00627472" w:rsidRPr="000C6459" w:rsidRDefault="00653AC3" w:rsidP="00627472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A2M</w:t>
            </w:r>
          </w:p>
        </w:tc>
        <w:tc>
          <w:tcPr>
            <w:tcW w:w="1547" w:type="dxa"/>
          </w:tcPr>
          <w:p w:rsidR="00627472" w:rsidRPr="000C6459" w:rsidRDefault="00653AC3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NM_000014</w:t>
            </w:r>
          </w:p>
        </w:tc>
        <w:tc>
          <w:tcPr>
            <w:tcW w:w="811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1.71</w:t>
            </w:r>
          </w:p>
        </w:tc>
        <w:tc>
          <w:tcPr>
            <w:tcW w:w="1146" w:type="dxa"/>
          </w:tcPr>
          <w:p w:rsidR="00627472" w:rsidRPr="000C6459" w:rsidRDefault="00627472" w:rsidP="00627472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0.236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Thymidine kinase 1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TK1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NM_003258</w:t>
            </w: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1.62</w:t>
            </w:r>
          </w:p>
        </w:tc>
        <w:tc>
          <w:tcPr>
            <w:tcW w:w="1146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0.066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Creatine kinase brain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CKB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NM_001823</w:t>
            </w: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1.54</w:t>
            </w:r>
          </w:p>
        </w:tc>
        <w:tc>
          <w:tcPr>
            <w:tcW w:w="1146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0.198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Dystonin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DST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NM_183380</w:t>
            </w: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1.53</w:t>
            </w:r>
          </w:p>
        </w:tc>
        <w:tc>
          <w:tcPr>
            <w:tcW w:w="1146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0.044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LUC7-like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LUC7L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NM_018032</w:t>
            </w: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1.52</w:t>
            </w:r>
          </w:p>
        </w:tc>
        <w:tc>
          <w:tcPr>
            <w:tcW w:w="1146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0.011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F-box protein 31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FBXO31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NM_024735</w:t>
            </w: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1.51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0.411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S-adenosylhomocysteine hydrolase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AHCY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NM_000687</w:t>
            </w: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1.50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0.206</w:t>
            </w:r>
          </w:p>
        </w:tc>
      </w:tr>
      <w:tr w:rsidR="00653AC3" w:rsidTr="00A42794">
        <w:tc>
          <w:tcPr>
            <w:tcW w:w="9697" w:type="dxa"/>
            <w:gridSpan w:val="5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Down-regulation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Gene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Symbol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NCBI database</w:t>
            </w: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FR*</w:t>
            </w:r>
          </w:p>
        </w:tc>
        <w:tc>
          <w:tcPr>
            <w:tcW w:w="1146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b/>
                <w:i w:val="0"/>
                <w:sz w:val="20"/>
              </w:rPr>
            </w:pPr>
            <w:r w:rsidRPr="000C6459">
              <w:rPr>
                <w:b/>
                <w:i w:val="0"/>
                <w:sz w:val="20"/>
              </w:rPr>
              <w:t>SD (</w:t>
            </w:r>
            <w:r w:rsidRPr="000C6459">
              <w:rPr>
                <w:b/>
                <w:sz w:val="20"/>
              </w:rPr>
              <w:t>n</w:t>
            </w:r>
            <w:r w:rsidRPr="000C6459">
              <w:rPr>
                <w:b/>
                <w:i w:val="0"/>
                <w:sz w:val="20"/>
              </w:rPr>
              <w:t xml:space="preserve"> = 3)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V-erb-b2 erythroblastic leukemia viral oncogene homolog 3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ERBB3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NM_001005915</w:t>
            </w: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0.59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0.061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Paternally expressed 3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PEG3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0.58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0.018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Stanniocalcin 1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STC1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0.58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0.155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Mitogen-activated protein kinase 12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MAPK12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0.55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0.220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Spondin 2, extracellular matrix protein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SPON2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0.52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0.068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MLF1 interacting protein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MLF1IP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0.51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0.470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Dynactin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DCTN4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0.44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0.081</w:t>
            </w:r>
          </w:p>
        </w:tc>
      </w:tr>
      <w:tr w:rsidR="00653AC3" w:rsidTr="00A42794">
        <w:tc>
          <w:tcPr>
            <w:tcW w:w="5040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ST7 overlapping transcript 2</w:t>
            </w:r>
          </w:p>
        </w:tc>
        <w:tc>
          <w:tcPr>
            <w:tcW w:w="1153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ST7</w:t>
            </w:r>
          </w:p>
        </w:tc>
        <w:tc>
          <w:tcPr>
            <w:tcW w:w="1547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</w:p>
        </w:tc>
        <w:tc>
          <w:tcPr>
            <w:tcW w:w="811" w:type="dxa"/>
          </w:tcPr>
          <w:p w:rsidR="00653AC3" w:rsidRPr="000C6459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0.14</w:t>
            </w:r>
          </w:p>
        </w:tc>
        <w:tc>
          <w:tcPr>
            <w:tcW w:w="1146" w:type="dxa"/>
          </w:tcPr>
          <w:p w:rsidR="00653AC3" w:rsidRDefault="00653AC3" w:rsidP="00653AC3">
            <w:pPr>
              <w:pStyle w:val="BBAuthorName"/>
              <w:spacing w:after="0" w:line="240" w:lineRule="auto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0.110</w:t>
            </w:r>
          </w:p>
        </w:tc>
      </w:tr>
    </w:tbl>
    <w:p w:rsidR="00A42794" w:rsidRPr="00A42794" w:rsidRDefault="00A42794" w:rsidP="00A42794">
      <w:pPr>
        <w:pStyle w:val="BBAuthorName"/>
        <w:jc w:val="left"/>
        <w:rPr>
          <w:i w:val="0"/>
        </w:rPr>
      </w:pPr>
      <w:r w:rsidRPr="00A42794">
        <w:rPr>
          <w:i w:val="0"/>
        </w:rPr>
        <w:t>*FR, fold ratio.</w:t>
      </w:r>
    </w:p>
    <w:p w:rsidR="00A42794" w:rsidRDefault="00A42794" w:rsidP="00D613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2794" w:rsidRDefault="00A42794" w:rsidP="00D613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2794" w:rsidRPr="00D613E0" w:rsidRDefault="00A42794" w:rsidP="00D613E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3E0" w:rsidRDefault="00D613E0" w:rsidP="00D613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13E0" w:rsidRDefault="00D613E0" w:rsidP="00D613E0">
      <w:pPr>
        <w:pStyle w:val="BBAuthorName"/>
      </w:pPr>
      <w:r>
        <w:br w:type="page"/>
      </w:r>
    </w:p>
    <w:p w:rsidR="00D613E0" w:rsidRDefault="00E909D5" w:rsidP="00D613E0">
      <w:pPr>
        <w:ind w:left="-540"/>
      </w:pPr>
      <w:r>
        <w:rPr>
          <w:noProof/>
          <w:lang w:val="en-US"/>
        </w:rPr>
        <w:lastRenderedPageBreak/>
        <w:drawing>
          <wp:inline distT="0" distB="0" distL="0" distR="0">
            <wp:extent cx="6105525" cy="3232440"/>
            <wp:effectExtent l="0" t="0" r="0" b="635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454" b="9655"/>
                    <a:stretch/>
                  </pic:blipFill>
                  <pic:spPr bwMode="auto">
                    <a:xfrm>
                      <a:off x="0" y="0"/>
                      <a:ext cx="6119536" cy="323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E0129" w:rsidRPr="009E5848" w:rsidRDefault="007E0129" w:rsidP="007E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84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proofErr w:type="spellStart"/>
      <w:r w:rsidR="00BF11B1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9E5848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proofErr w:type="spellEnd"/>
      <w:r w:rsidRPr="009E584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E58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hNET</w:t>
      </w:r>
      <w:r w:rsidRPr="009E5848">
        <w:rPr>
          <w:rFonts w:ascii="Times New Roman" w:hAnsi="Times New Roman" w:cs="Times New Roman"/>
          <w:sz w:val="24"/>
          <w:szCs w:val="24"/>
        </w:rPr>
        <w:t xml:space="preserve"> (red) immunofluorescence in wild type neuroblastoma cells and after 24-h treatment with SAHA, cell autofluorescence and fluorescence after incubation with anti-mouse fluorescent secondary antibody. Hoechst 33342 (blue) was used to counterstain nuclei. Scale bar 50 µm.</w:t>
      </w:r>
    </w:p>
    <w:p w:rsidR="00D613E0" w:rsidRDefault="00D613E0" w:rsidP="00D613E0">
      <w:pPr>
        <w:pStyle w:val="BBAuthorName"/>
      </w:pPr>
    </w:p>
    <w:p w:rsidR="00D613E0" w:rsidRDefault="00D613E0" w:rsidP="00D613E0">
      <w:pPr>
        <w:pStyle w:val="BBAuthorName"/>
      </w:pPr>
    </w:p>
    <w:p w:rsidR="00D613E0" w:rsidRDefault="00D613E0" w:rsidP="00D613E0">
      <w:pPr>
        <w:pStyle w:val="BBAuthorName"/>
      </w:pPr>
    </w:p>
    <w:p w:rsidR="00D613E0" w:rsidRDefault="00D613E0" w:rsidP="00D613E0">
      <w:pPr>
        <w:pStyle w:val="BBAuthorName"/>
      </w:pPr>
    </w:p>
    <w:p w:rsidR="00D613E0" w:rsidRDefault="00D613E0" w:rsidP="00D613E0">
      <w:pPr>
        <w:pStyle w:val="BBAuthorName"/>
      </w:pPr>
    </w:p>
    <w:p w:rsidR="00D613E0" w:rsidRDefault="00D613E0" w:rsidP="00D613E0">
      <w:pPr>
        <w:pStyle w:val="BBAuthorName"/>
      </w:pPr>
    </w:p>
    <w:p w:rsidR="00D613E0" w:rsidRDefault="00D613E0" w:rsidP="00D613E0">
      <w:pPr>
        <w:pStyle w:val="BBAuthorName"/>
      </w:pPr>
    </w:p>
    <w:p w:rsidR="00D613E0" w:rsidRDefault="00D613E0" w:rsidP="00D613E0">
      <w:pPr>
        <w:ind w:left="-540"/>
      </w:pPr>
    </w:p>
    <w:p w:rsidR="00E909D5" w:rsidRDefault="00E909D5" w:rsidP="00D613E0">
      <w:pPr>
        <w:pStyle w:val="BBAuthorName"/>
        <w:spacing w:after="0"/>
        <w:jc w:val="both"/>
        <w:rPr>
          <w:b/>
          <w:bCs/>
          <w:i w:val="0"/>
          <w:lang w:val="en-GB"/>
        </w:rPr>
      </w:pPr>
    </w:p>
    <w:p w:rsidR="00527221" w:rsidRDefault="003F1DDE" w:rsidP="000A0F4D">
      <w:pPr>
        <w:pStyle w:val="BBAuthorName"/>
        <w:spacing w:after="0"/>
        <w:rPr>
          <w:b/>
          <w:bCs/>
          <w:i w:val="0"/>
          <w:lang w:val="en-GB"/>
        </w:rPr>
      </w:pPr>
      <w:r>
        <w:rPr>
          <w:b/>
          <w:bCs/>
          <w:i w:val="0"/>
          <w:noProof/>
        </w:rPr>
        <w:lastRenderedPageBreak/>
        <w:drawing>
          <wp:inline distT="0" distB="0" distL="0" distR="0">
            <wp:extent cx="4320000" cy="7682757"/>
            <wp:effectExtent l="0" t="0" r="444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682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13E0" w:rsidRPr="00D613E0" w:rsidRDefault="00D613E0" w:rsidP="00D613E0">
      <w:pPr>
        <w:pStyle w:val="BBAuthorName"/>
        <w:spacing w:after="0"/>
        <w:jc w:val="both"/>
        <w:rPr>
          <w:i w:val="0"/>
          <w:lang w:val="en-GB"/>
        </w:rPr>
      </w:pPr>
      <w:r w:rsidRPr="00D613E0">
        <w:rPr>
          <w:b/>
          <w:bCs/>
          <w:i w:val="0"/>
          <w:lang w:val="en-GB"/>
        </w:rPr>
        <w:t xml:space="preserve">Figure </w:t>
      </w:r>
      <w:proofErr w:type="spellStart"/>
      <w:r w:rsidR="00BF11B1">
        <w:rPr>
          <w:b/>
          <w:bCs/>
          <w:i w:val="0"/>
          <w:lang w:val="en-GB"/>
        </w:rPr>
        <w:t>S</w:t>
      </w:r>
      <w:r w:rsidRPr="00D613E0">
        <w:rPr>
          <w:b/>
          <w:bCs/>
          <w:i w:val="0"/>
          <w:lang w:val="en-GB"/>
        </w:rPr>
        <w:t>4</w:t>
      </w:r>
      <w:proofErr w:type="spellEnd"/>
      <w:r w:rsidRPr="00D613E0">
        <w:rPr>
          <w:b/>
          <w:bCs/>
          <w:i w:val="0"/>
          <w:lang w:val="en-GB"/>
        </w:rPr>
        <w:t>.</w:t>
      </w:r>
      <w:r w:rsidRPr="00D613E0">
        <w:rPr>
          <w:i w:val="0"/>
          <w:lang w:val="en-GB"/>
        </w:rPr>
        <w:t xml:space="preserve"> Scatter plots showing the gating of cells on forward </w:t>
      </w:r>
      <w:r w:rsidRPr="00E909D5">
        <w:rPr>
          <w:iCs/>
          <w:lang w:val="en-GB"/>
        </w:rPr>
        <w:t>vs</w:t>
      </w:r>
      <w:r w:rsidRPr="00D613E0">
        <w:rPr>
          <w:i w:val="0"/>
          <w:iCs/>
          <w:lang w:val="en-GB"/>
        </w:rPr>
        <w:t xml:space="preserve">. </w:t>
      </w:r>
      <w:r w:rsidRPr="00D613E0">
        <w:rPr>
          <w:i w:val="0"/>
          <w:lang w:val="en-GB"/>
        </w:rPr>
        <w:t>side scatter for the measurement of uptake kinetics of hNET-homing nanovehicles encapsulating Elli.</w:t>
      </w:r>
    </w:p>
    <w:p w:rsidR="00D613E0" w:rsidRDefault="00D613E0" w:rsidP="00D613E0">
      <w:pPr>
        <w:pStyle w:val="BBAuthorName"/>
      </w:pPr>
      <w:r>
        <w:br w:type="page"/>
      </w:r>
    </w:p>
    <w:p w:rsidR="00B968A5" w:rsidRDefault="00B968A5" w:rsidP="00B968A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68A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r w:rsidR="00BF11B1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4340CA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B968A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B968A5">
        <w:rPr>
          <w:rFonts w:ascii="Times New Roman" w:hAnsi="Times New Roman" w:cs="Times New Roman"/>
          <w:sz w:val="24"/>
          <w:szCs w:val="24"/>
          <w:lang w:val="en-US"/>
        </w:rPr>
        <w:t xml:space="preserve"> List of primers employed for qPCR analysis of </w:t>
      </w:r>
      <w:r w:rsidRPr="00B968A5">
        <w:rPr>
          <w:rFonts w:ascii="Times New Roman" w:hAnsi="Times New Roman" w:cs="Times New Roman"/>
          <w:i/>
          <w:sz w:val="24"/>
          <w:szCs w:val="24"/>
          <w:lang w:val="en-US"/>
        </w:rPr>
        <w:t>SLC6A2</w:t>
      </w:r>
      <w:r w:rsidRPr="00B968A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B968A5">
        <w:rPr>
          <w:rFonts w:ascii="Times New Roman" w:hAnsi="Times New Roman" w:cs="Times New Roman"/>
          <w:i/>
          <w:sz w:val="24"/>
          <w:szCs w:val="24"/>
          <w:lang w:val="en-US"/>
        </w:rPr>
        <w:t>SLC6A3</w:t>
      </w:r>
      <w:r w:rsidRPr="00B968A5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B968A5">
        <w:rPr>
          <w:rFonts w:ascii="Times New Roman" w:hAnsi="Times New Roman" w:cs="Times New Roman"/>
          <w:i/>
          <w:sz w:val="24"/>
          <w:szCs w:val="24"/>
          <w:lang w:val="en-US"/>
        </w:rPr>
        <w:t xml:space="preserve">SLC6A4 </w:t>
      </w:r>
      <w:r w:rsidRPr="00B968A5">
        <w:rPr>
          <w:rFonts w:ascii="Times New Roman" w:hAnsi="Times New Roman" w:cs="Times New Roman"/>
          <w:sz w:val="24"/>
          <w:szCs w:val="24"/>
          <w:lang w:val="en-US"/>
        </w:rPr>
        <w:t>expression.</w:t>
      </w:r>
      <w:bookmarkStart w:id="23" w:name="_GoBack"/>
      <w:bookmarkEnd w:id="23"/>
    </w:p>
    <w:tbl>
      <w:tblPr>
        <w:tblStyle w:val="TableGrid"/>
        <w:tblW w:w="10080" w:type="dxa"/>
        <w:tblInd w:w="-635" w:type="dxa"/>
        <w:tblLook w:val="04A0"/>
      </w:tblPr>
      <w:tblGrid>
        <w:gridCol w:w="4230"/>
        <w:gridCol w:w="900"/>
        <w:gridCol w:w="397"/>
        <w:gridCol w:w="3216"/>
        <w:gridCol w:w="1337"/>
      </w:tblGrid>
      <w:tr w:rsidR="00E909D5" w:rsidRPr="00E909D5" w:rsidTr="00641CB2">
        <w:tc>
          <w:tcPr>
            <w:tcW w:w="4230" w:type="dxa"/>
            <w:shd w:val="clear" w:color="auto" w:fill="BFBFBF" w:themeFill="background1" w:themeFillShade="BF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Full name/Function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Gene</w:t>
            </w:r>
          </w:p>
        </w:tc>
        <w:tc>
          <w:tcPr>
            <w:tcW w:w="397" w:type="dxa"/>
            <w:shd w:val="clear" w:color="auto" w:fill="BFBFBF" w:themeFill="background1" w:themeFillShade="BF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216" w:type="dxa"/>
            <w:shd w:val="clear" w:color="auto" w:fill="BFBFBF" w:themeFill="background1" w:themeFillShade="BF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Primer (5´-3´)</w:t>
            </w:r>
          </w:p>
        </w:tc>
        <w:tc>
          <w:tcPr>
            <w:tcW w:w="1337" w:type="dxa"/>
            <w:shd w:val="clear" w:color="auto" w:fill="BFBFBF" w:themeFill="background1" w:themeFillShade="BF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909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Product size</w:t>
            </w:r>
          </w:p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909D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(nt)</w:t>
            </w:r>
          </w:p>
        </w:tc>
      </w:tr>
      <w:tr w:rsidR="00E909D5" w:rsidRPr="00E909D5" w:rsidTr="00641CB2">
        <w:tc>
          <w:tcPr>
            <w:tcW w:w="4230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Solute carrier family 6 member 2</w:t>
            </w:r>
          </w:p>
        </w:tc>
        <w:tc>
          <w:tcPr>
            <w:tcW w:w="900" w:type="dxa"/>
            <w:vMerge w:val="restart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E909D5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SLC6A2</w:t>
            </w:r>
          </w:p>
        </w:tc>
        <w:tc>
          <w:tcPr>
            <w:tcW w:w="397" w:type="dxa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3216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CTGTATCACCAGCTTCGTCTC</w:t>
            </w:r>
          </w:p>
        </w:tc>
        <w:tc>
          <w:tcPr>
            <w:tcW w:w="1337" w:type="dxa"/>
            <w:vMerge w:val="restart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</w:t>
            </w:r>
          </w:p>
        </w:tc>
      </w:tr>
      <w:tr w:rsidR="00E909D5" w:rsidRPr="00E909D5" w:rsidTr="00641CB2">
        <w:tc>
          <w:tcPr>
            <w:tcW w:w="4230" w:type="dxa"/>
          </w:tcPr>
          <w:p w:rsidR="00E909D5" w:rsidRPr="00641CB2" w:rsidRDefault="00E909D5" w:rsidP="00E909D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641CB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Norepinephrine transporter</w:t>
            </w:r>
          </w:p>
        </w:tc>
        <w:tc>
          <w:tcPr>
            <w:tcW w:w="900" w:type="dxa"/>
            <w:vMerge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397" w:type="dxa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3216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ACTAGGCCAGCTCCTTCT</w:t>
            </w:r>
          </w:p>
        </w:tc>
        <w:tc>
          <w:tcPr>
            <w:tcW w:w="1337" w:type="dxa"/>
            <w:vMerge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909D5" w:rsidRPr="00E909D5" w:rsidTr="00641CB2">
        <w:tc>
          <w:tcPr>
            <w:tcW w:w="4230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Solute carrier family 6 member 3</w:t>
            </w:r>
          </w:p>
        </w:tc>
        <w:tc>
          <w:tcPr>
            <w:tcW w:w="900" w:type="dxa"/>
            <w:vMerge w:val="restart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SLC6A3</w:t>
            </w:r>
          </w:p>
        </w:tc>
        <w:tc>
          <w:tcPr>
            <w:tcW w:w="397" w:type="dxa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3216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TCAGGGAAGGTGGTATGGAT</w:t>
            </w:r>
          </w:p>
        </w:tc>
        <w:tc>
          <w:tcPr>
            <w:tcW w:w="1337" w:type="dxa"/>
            <w:vMerge w:val="restart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</w:t>
            </w:r>
          </w:p>
        </w:tc>
      </w:tr>
      <w:tr w:rsidR="00E909D5" w:rsidRPr="00E909D5" w:rsidTr="00641CB2">
        <w:tc>
          <w:tcPr>
            <w:tcW w:w="4230" w:type="dxa"/>
          </w:tcPr>
          <w:p w:rsidR="00E909D5" w:rsidRPr="00641CB2" w:rsidRDefault="00E909D5" w:rsidP="00E909D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641CB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Dopamine transporter</w:t>
            </w:r>
          </w:p>
        </w:tc>
        <w:tc>
          <w:tcPr>
            <w:tcW w:w="900" w:type="dxa"/>
            <w:vMerge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397" w:type="dxa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3216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GTATGCTCTGATGCCGTCTATG</w:t>
            </w:r>
          </w:p>
        </w:tc>
        <w:tc>
          <w:tcPr>
            <w:tcW w:w="1337" w:type="dxa"/>
            <w:vMerge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909D5" w:rsidRPr="00E909D5" w:rsidTr="00641CB2">
        <w:tc>
          <w:tcPr>
            <w:tcW w:w="4230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Solute carrier family 6 member 4</w:t>
            </w:r>
          </w:p>
        </w:tc>
        <w:tc>
          <w:tcPr>
            <w:tcW w:w="900" w:type="dxa"/>
            <w:vMerge w:val="restart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SLC6A4</w:t>
            </w:r>
          </w:p>
        </w:tc>
        <w:tc>
          <w:tcPr>
            <w:tcW w:w="397" w:type="dxa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3216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CCCTCTGTTTCTCCTGTTCATC</w:t>
            </w:r>
          </w:p>
        </w:tc>
        <w:tc>
          <w:tcPr>
            <w:tcW w:w="1337" w:type="dxa"/>
            <w:vMerge w:val="restart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</w:t>
            </w:r>
          </w:p>
        </w:tc>
      </w:tr>
      <w:tr w:rsidR="00E909D5" w:rsidRPr="00E909D5" w:rsidTr="00641CB2">
        <w:tc>
          <w:tcPr>
            <w:tcW w:w="4230" w:type="dxa"/>
          </w:tcPr>
          <w:p w:rsidR="00E909D5" w:rsidRPr="00641CB2" w:rsidRDefault="00E909D5" w:rsidP="00E909D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641CB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Serotonine transporter</w:t>
            </w:r>
          </w:p>
        </w:tc>
        <w:tc>
          <w:tcPr>
            <w:tcW w:w="900" w:type="dxa"/>
            <w:vMerge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397" w:type="dxa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3216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GTTCCTATGCAGTAACCCAAGA</w:t>
            </w:r>
          </w:p>
        </w:tc>
        <w:tc>
          <w:tcPr>
            <w:tcW w:w="1337" w:type="dxa"/>
            <w:vMerge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909D5" w:rsidRPr="00E909D5" w:rsidTr="00641CB2">
        <w:tc>
          <w:tcPr>
            <w:tcW w:w="4230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Hypoxanthine phosphoribosyltransferase 1</w:t>
            </w:r>
          </w:p>
        </w:tc>
        <w:tc>
          <w:tcPr>
            <w:tcW w:w="900" w:type="dxa"/>
            <w:vMerge w:val="restart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HPRT1</w:t>
            </w:r>
          </w:p>
        </w:tc>
        <w:tc>
          <w:tcPr>
            <w:tcW w:w="397" w:type="dxa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</w:p>
        </w:tc>
        <w:tc>
          <w:tcPr>
            <w:tcW w:w="3216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TGGCGTCGTGATTAGTGATG</w:t>
            </w:r>
          </w:p>
        </w:tc>
        <w:tc>
          <w:tcPr>
            <w:tcW w:w="1337" w:type="dxa"/>
            <w:vMerge w:val="restart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128</w:t>
            </w:r>
          </w:p>
        </w:tc>
      </w:tr>
      <w:tr w:rsidR="00E909D5" w:rsidRPr="00E909D5" w:rsidTr="00641CB2">
        <w:tc>
          <w:tcPr>
            <w:tcW w:w="4230" w:type="dxa"/>
          </w:tcPr>
          <w:p w:rsidR="00E909D5" w:rsidRPr="00641CB2" w:rsidRDefault="00E909D5" w:rsidP="00E909D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641CB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Generation of purine nucleotides (reference gene)</w:t>
            </w:r>
          </w:p>
        </w:tc>
        <w:tc>
          <w:tcPr>
            <w:tcW w:w="900" w:type="dxa"/>
            <w:vMerge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97" w:type="dxa"/>
            <w:vAlign w:val="center"/>
          </w:tcPr>
          <w:p w:rsidR="00E909D5" w:rsidRPr="00E909D5" w:rsidRDefault="00E909D5" w:rsidP="00E909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3216" w:type="dxa"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GACGTTCAGTCCTGTCCATAAT</w:t>
            </w:r>
          </w:p>
        </w:tc>
        <w:tc>
          <w:tcPr>
            <w:tcW w:w="1337" w:type="dxa"/>
            <w:vMerge/>
          </w:tcPr>
          <w:p w:rsidR="00E909D5" w:rsidRPr="00E909D5" w:rsidRDefault="00E909D5" w:rsidP="00E909D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E909D5" w:rsidRDefault="00E909D5" w:rsidP="00B968A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909D5" w:rsidRDefault="00E909D5" w:rsidP="00B968A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909D5" w:rsidRPr="00B968A5" w:rsidRDefault="00E909D5" w:rsidP="00B968A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764EA" w:rsidRDefault="007764EA"/>
    <w:p w:rsidR="00D613E0" w:rsidRDefault="00D613E0" w:rsidP="000A0F4D">
      <w:pPr>
        <w:ind w:left="-630"/>
      </w:pPr>
    </w:p>
    <w:sectPr w:rsidR="00D613E0" w:rsidSect="00BF11B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DC7" w:rsidRDefault="00AE6DC7" w:rsidP="00031104">
      <w:pPr>
        <w:spacing w:after="0" w:line="240" w:lineRule="auto"/>
      </w:pPr>
      <w:r>
        <w:separator/>
      </w:r>
    </w:p>
  </w:endnote>
  <w:endnote w:type="continuationSeparator" w:id="0">
    <w:p w:rsidR="00AE6DC7" w:rsidRDefault="00AE6DC7" w:rsidP="00031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1829897"/>
      <w:docPartObj>
        <w:docPartGallery w:val="Page Numbers (Bottom of Page)"/>
        <w:docPartUnique/>
      </w:docPartObj>
    </w:sdtPr>
    <w:sdtContent>
      <w:p w:rsidR="00A42794" w:rsidRDefault="00924546">
        <w:pPr>
          <w:pStyle w:val="Footer"/>
          <w:jc w:val="center"/>
        </w:pPr>
        <w:r w:rsidRPr="000311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42794" w:rsidRPr="0003110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311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11B1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03110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42794" w:rsidRDefault="00A427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DC7" w:rsidRDefault="00AE6DC7" w:rsidP="00031104">
      <w:pPr>
        <w:spacing w:after="0" w:line="240" w:lineRule="auto"/>
      </w:pPr>
      <w:r>
        <w:separator/>
      </w:r>
    </w:p>
  </w:footnote>
  <w:footnote w:type="continuationSeparator" w:id="0">
    <w:p w:rsidR="00AE6DC7" w:rsidRDefault="00AE6DC7" w:rsidP="000311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33C"/>
    <w:rsid w:val="00011398"/>
    <w:rsid w:val="00031104"/>
    <w:rsid w:val="000423D6"/>
    <w:rsid w:val="000A0F4D"/>
    <w:rsid w:val="000C6459"/>
    <w:rsid w:val="001A1C0D"/>
    <w:rsid w:val="001B6F3A"/>
    <w:rsid w:val="001F633C"/>
    <w:rsid w:val="00247C85"/>
    <w:rsid w:val="0036676C"/>
    <w:rsid w:val="00375D6E"/>
    <w:rsid w:val="00392F01"/>
    <w:rsid w:val="003A1FE4"/>
    <w:rsid w:val="003F1DDE"/>
    <w:rsid w:val="003F332B"/>
    <w:rsid w:val="003F7487"/>
    <w:rsid w:val="004340CA"/>
    <w:rsid w:val="00435BA9"/>
    <w:rsid w:val="00456DFA"/>
    <w:rsid w:val="004B52C0"/>
    <w:rsid w:val="00527221"/>
    <w:rsid w:val="005515D7"/>
    <w:rsid w:val="00582844"/>
    <w:rsid w:val="005A5045"/>
    <w:rsid w:val="005B029A"/>
    <w:rsid w:val="005C297E"/>
    <w:rsid w:val="00627472"/>
    <w:rsid w:val="00641CB2"/>
    <w:rsid w:val="00653AC3"/>
    <w:rsid w:val="00687B35"/>
    <w:rsid w:val="006A08F4"/>
    <w:rsid w:val="006F4988"/>
    <w:rsid w:val="00713EA5"/>
    <w:rsid w:val="007764EA"/>
    <w:rsid w:val="007A19DC"/>
    <w:rsid w:val="007E0129"/>
    <w:rsid w:val="00906017"/>
    <w:rsid w:val="00924546"/>
    <w:rsid w:val="009963F3"/>
    <w:rsid w:val="009E5848"/>
    <w:rsid w:val="009F353A"/>
    <w:rsid w:val="00A33A36"/>
    <w:rsid w:val="00A42794"/>
    <w:rsid w:val="00A726AC"/>
    <w:rsid w:val="00AE6DC7"/>
    <w:rsid w:val="00B16C56"/>
    <w:rsid w:val="00B32289"/>
    <w:rsid w:val="00B32F58"/>
    <w:rsid w:val="00B43B28"/>
    <w:rsid w:val="00B968A5"/>
    <w:rsid w:val="00BF11B1"/>
    <w:rsid w:val="00C622CD"/>
    <w:rsid w:val="00C84CB3"/>
    <w:rsid w:val="00CE02EF"/>
    <w:rsid w:val="00CF079F"/>
    <w:rsid w:val="00D27C1D"/>
    <w:rsid w:val="00D40BAE"/>
    <w:rsid w:val="00D613E0"/>
    <w:rsid w:val="00D748CF"/>
    <w:rsid w:val="00DD1A98"/>
    <w:rsid w:val="00E909D5"/>
    <w:rsid w:val="00F05910"/>
    <w:rsid w:val="00F4150C"/>
    <w:rsid w:val="00F446B4"/>
    <w:rsid w:val="00F80EEC"/>
    <w:rsid w:val="00FA3045"/>
    <w:rsid w:val="00FF5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Title">
    <w:name w:val="BA_Title"/>
    <w:basedOn w:val="Normal"/>
    <w:next w:val="BBAuthorName"/>
    <w:rsid w:val="00B16C56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paragraph" w:customStyle="1" w:styleId="BBAuthorName">
    <w:name w:val="BB_Author_Name"/>
    <w:basedOn w:val="Normal"/>
    <w:next w:val="Normal"/>
    <w:rsid w:val="00B16C56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31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104"/>
  </w:style>
  <w:style w:type="paragraph" w:styleId="Footer">
    <w:name w:val="footer"/>
    <w:basedOn w:val="Normal"/>
    <w:link w:val="FooterChar"/>
    <w:uiPriority w:val="99"/>
    <w:unhideWhenUsed/>
    <w:rsid w:val="000311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104"/>
  </w:style>
  <w:style w:type="table" w:styleId="TableGrid">
    <w:name w:val="Table Grid"/>
    <w:basedOn w:val="TableNormal"/>
    <w:uiPriority w:val="39"/>
    <w:rsid w:val="00B32F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MainText">
    <w:name w:val="TA_Main_Text"/>
    <w:basedOn w:val="Normal"/>
    <w:link w:val="TAMainTextChar"/>
    <w:rsid w:val="007764EA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TAMainTextChar">
    <w:name w:val="TA_Main_Text Char"/>
    <w:basedOn w:val="DefaultParagraphFont"/>
    <w:link w:val="TAMainText"/>
    <w:rsid w:val="007764EA"/>
    <w:rPr>
      <w:rFonts w:ascii="Times" w:eastAsia="Times New Roman" w:hAnsi="Times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7504</TotalTime>
  <Pages>9</Pages>
  <Words>1169</Words>
  <Characters>7114</Characters>
  <Application>Microsoft Office Word</Application>
  <DocSecurity>0</DocSecurity>
  <Lines>197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CS0221</cp:lastModifiedBy>
  <cp:revision>46</cp:revision>
  <dcterms:created xsi:type="dcterms:W3CDTF">2019-10-17T12:43:00Z</dcterms:created>
  <dcterms:modified xsi:type="dcterms:W3CDTF">2020-07-08T12:00:00Z</dcterms:modified>
</cp:coreProperties>
</file>