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852FB4" w14:textId="77777777" w:rsidR="001A2708" w:rsidRPr="00890DE5" w:rsidRDefault="001A2708" w:rsidP="001A2708">
      <w:pPr>
        <w:pStyle w:val="BBAuthorName"/>
        <w:widowControl w:val="0"/>
        <w:spacing w:line="240" w:lineRule="auto"/>
        <w:rPr>
          <w:rFonts w:ascii="Times New Roman" w:hAnsi="Times New Roman"/>
          <w:b/>
          <w:bCs/>
          <w:i w:val="0"/>
          <w:sz w:val="32"/>
          <w:szCs w:val="32"/>
        </w:rPr>
      </w:pPr>
      <w:r w:rsidRPr="00890DE5">
        <w:rPr>
          <w:rFonts w:ascii="Times New Roman" w:hAnsi="Times New Roman"/>
          <w:b/>
          <w:bCs/>
          <w:i w:val="0"/>
          <w:sz w:val="32"/>
          <w:szCs w:val="32"/>
        </w:rPr>
        <w:t>Supporting Information for</w:t>
      </w:r>
    </w:p>
    <w:p w14:paraId="3C1965AA" w14:textId="77777777" w:rsidR="001A2708" w:rsidRPr="00890DE5" w:rsidRDefault="001A2708" w:rsidP="001A2708">
      <w:pPr>
        <w:spacing w:line="48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890DE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Administration route governs the therapeutic efficacy, biodistribution and macrophage targeting of anti-inflammatory nanoparticles in the </w:t>
      </w:r>
      <w:proofErr w:type="gramStart"/>
      <w:r w:rsidRPr="00890DE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lung</w:t>
      </w:r>
      <w:proofErr w:type="gramEnd"/>
    </w:p>
    <w:p w14:paraId="355DF78F" w14:textId="77777777" w:rsidR="001A2708" w:rsidRDefault="001A2708" w:rsidP="001A270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0EF09C1" w14:textId="77777777" w:rsidR="001A2708" w:rsidRDefault="001A2708" w:rsidP="001A270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  <w:r w:rsidRPr="000C5D3E">
        <w:rPr>
          <w:rFonts w:ascii="Times New Roman" w:hAnsi="Times New Roman" w:cs="Times New Roman"/>
          <w:color w:val="000000" w:themeColor="text1"/>
          <w:sz w:val="24"/>
          <w:szCs w:val="24"/>
        </w:rPr>
        <w:t>Lu Wang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1,†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,#</w:t>
      </w:r>
      <w:r w:rsidRPr="000C5D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0C5D3E">
        <w:rPr>
          <w:rFonts w:ascii="Times New Roman" w:hAnsi="Times New Roman" w:cs="Times New Roman"/>
          <w:color w:val="000000" w:themeColor="text1"/>
          <w:sz w:val="24"/>
          <w:szCs w:val="24"/>
        </w:rPr>
        <w:t>Yafei</w:t>
      </w:r>
      <w:proofErr w:type="spellEnd"/>
      <w:r w:rsidRPr="000C5D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Rao</w:t>
      </w:r>
      <w:r w:rsidRPr="000C5D3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,#</w:t>
      </w:r>
      <w:r w:rsidRPr="000C5D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X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iali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Liu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1,#</w:t>
      </w:r>
      <w:r w:rsidRPr="000C5D3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Liya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Sun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Jiameng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Gong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Huasheng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Zhang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Lei Shen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Aihua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Bao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,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*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0C5D3E">
        <w:rPr>
          <w:rFonts w:ascii="Times New Roman" w:hAnsi="Times New Roman" w:cs="Times New Roman"/>
          <w:color w:val="000000" w:themeColor="text1"/>
          <w:sz w:val="24"/>
          <w:szCs w:val="24"/>
        </w:rPr>
        <w:t>Hong Yang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2,4,</w:t>
      </w:r>
      <w:r w:rsidRPr="000C5D3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*</w:t>
      </w:r>
    </w:p>
    <w:p w14:paraId="1D562508" w14:textId="77777777" w:rsidR="001A2708" w:rsidRDefault="001A2708" w:rsidP="001A270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5D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0C5D3E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</w:t>
      </w:r>
      <w:r w:rsidRPr="00F9547D">
        <w:t xml:space="preserve"> </w:t>
      </w:r>
      <w:r w:rsidRPr="00A32E1A">
        <w:rPr>
          <w:rFonts w:ascii="Times New Roman" w:hAnsi="Times New Roman" w:cs="Times New Roman"/>
          <w:color w:val="000000" w:themeColor="text1"/>
          <w:sz w:val="24"/>
          <w:szCs w:val="24"/>
        </w:rPr>
        <w:t>Department of Pulmonary and Critical Care Medicine, Shanghai General Hospital, Shanghai Jiao Tong University School of Medicine, Shanghai 201620, China</w:t>
      </w:r>
    </w:p>
    <w:p w14:paraId="0CD75763" w14:textId="77777777" w:rsidR="001A2708" w:rsidRDefault="001A2708" w:rsidP="001A270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  <w:r w:rsidRPr="000C5D3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954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School of Biomedical Engineering, Tianjin Medical University, Tianjin 300070, China </w:t>
      </w:r>
    </w:p>
    <w:p w14:paraId="3C401C46" w14:textId="77777777" w:rsidR="001A2708" w:rsidRDefault="001A2708" w:rsidP="001A2708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3</w:t>
      </w:r>
      <w:r w:rsidRPr="00F9547D">
        <w:t xml:space="preserve"> </w:t>
      </w:r>
      <w:r w:rsidRPr="00D34C20">
        <w:rPr>
          <w:rFonts w:ascii="Times New Roman" w:hAnsi="Times New Roman" w:cs="Times New Roman"/>
          <w:sz w:val="24"/>
          <w:szCs w:val="24"/>
        </w:rPr>
        <w:t xml:space="preserve">Shanghai Institute of Immunology, Shanghai </w:t>
      </w:r>
      <w:proofErr w:type="spellStart"/>
      <w:r w:rsidRPr="00D34C20">
        <w:rPr>
          <w:rFonts w:ascii="Times New Roman" w:hAnsi="Times New Roman" w:cs="Times New Roman"/>
          <w:sz w:val="24"/>
          <w:szCs w:val="24"/>
        </w:rPr>
        <w:t>Jiaotong</w:t>
      </w:r>
      <w:proofErr w:type="spellEnd"/>
      <w:r w:rsidRPr="00D34C20">
        <w:rPr>
          <w:rFonts w:ascii="Times New Roman" w:hAnsi="Times New Roman" w:cs="Times New Roman"/>
          <w:sz w:val="24"/>
          <w:szCs w:val="24"/>
        </w:rPr>
        <w:t xml:space="preserve"> University School of Medicine, Shanghai 200025, China</w:t>
      </w:r>
    </w:p>
    <w:p w14:paraId="028982D3" w14:textId="1B2BA9FE" w:rsidR="001A2708" w:rsidRPr="000C5D3E" w:rsidRDefault="001A2708" w:rsidP="001A2708">
      <w:pPr>
        <w:spacing w:after="0" w:line="48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053DD">
        <w:rPr>
          <w:rFonts w:ascii="Times New Roman" w:hAnsi="Times New Roman" w:cs="Times New Roman" w:hint="eastAsia"/>
          <w:color w:val="000000" w:themeColor="text1"/>
          <w:sz w:val="24"/>
          <w:szCs w:val="24"/>
          <w:vertAlign w:val="superscript"/>
        </w:rPr>
        <w:t>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The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053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Province and Ministry Co-Sponsored Collaborative Innovation </w:t>
      </w:r>
      <w:proofErr w:type="spellStart"/>
      <w:r w:rsidRPr="001053DD">
        <w:rPr>
          <w:rFonts w:ascii="Times New Roman" w:hAnsi="Times New Roman" w:cs="Times New Roman"/>
          <w:color w:val="000000" w:themeColor="text1"/>
          <w:sz w:val="24"/>
          <w:szCs w:val="24"/>
        </w:rPr>
        <w:t>Center</w:t>
      </w:r>
      <w:proofErr w:type="spellEnd"/>
      <w:r w:rsidRPr="001053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 Medical Epigenetics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Tianjin Medical University, </w:t>
      </w:r>
      <w:r w:rsidRPr="001053DD">
        <w:rPr>
          <w:rFonts w:ascii="Times New Roman" w:hAnsi="Times New Roman" w:cs="Times New Roman"/>
          <w:color w:val="000000" w:themeColor="text1"/>
          <w:sz w:val="24"/>
          <w:szCs w:val="24"/>
        </w:rPr>
        <w:t>Tianjin 300070, China</w:t>
      </w:r>
      <w:r w:rsidRPr="000C5D3E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14:paraId="706C8083" w14:textId="77777777" w:rsidR="001A2708" w:rsidRDefault="001A2708" w:rsidP="001A2708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42166">
        <w:rPr>
          <w:rFonts w:ascii="Times New Roman" w:hAnsi="Times New Roman" w:cs="Times New Roman"/>
          <w:color w:val="000000" w:themeColor="text1"/>
          <w:sz w:val="24"/>
          <w:szCs w:val="24"/>
        </w:rPr>
        <w:t>#These author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 contribute equally to the work.</w:t>
      </w:r>
    </w:p>
    <w:p w14:paraId="0D8B13B6" w14:textId="77777777" w:rsidR="001A2708" w:rsidRPr="00742166" w:rsidRDefault="001A2708" w:rsidP="001A2708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17950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†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C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urrent address: </w:t>
      </w:r>
      <w:r w:rsidRPr="007179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Department of Critical Care Medicine, </w:t>
      </w:r>
      <w:proofErr w:type="spellStart"/>
      <w:r w:rsidRPr="00717950">
        <w:rPr>
          <w:rFonts w:ascii="Times New Roman" w:hAnsi="Times New Roman" w:cs="Times New Roman"/>
          <w:color w:val="000000" w:themeColor="text1"/>
          <w:sz w:val="24"/>
          <w:szCs w:val="24"/>
        </w:rPr>
        <w:t>Zhongda</w:t>
      </w:r>
      <w:proofErr w:type="spellEnd"/>
      <w:r w:rsidRPr="0071795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Hospital, School of Medicine, Southeast University, Nanjing 210009, China</w:t>
      </w:r>
    </w:p>
    <w:p w14:paraId="2B7FE9BC" w14:textId="77777777" w:rsidR="001A2708" w:rsidRDefault="001A2708" w:rsidP="001A2708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*</w:t>
      </w:r>
      <w:r w:rsidRPr="000C5D3E">
        <w:rPr>
          <w:rFonts w:ascii="Times New Roman" w:hAnsi="Times New Roman" w:cs="Times New Roman"/>
          <w:color w:val="000000" w:themeColor="text1"/>
          <w:sz w:val="24"/>
          <w:szCs w:val="24"/>
        </w:rPr>
        <w:t>Corresponding author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Professor </w:t>
      </w:r>
      <w:r w:rsidRPr="000C5D3E">
        <w:rPr>
          <w:rFonts w:ascii="Times New Roman" w:hAnsi="Times New Roman" w:cs="Times New Roman"/>
          <w:color w:val="000000" w:themeColor="text1"/>
          <w:sz w:val="24"/>
          <w:szCs w:val="24"/>
        </w:rPr>
        <w:t>Hong Yang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Dr.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Aihua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Bao</w:t>
      </w:r>
    </w:p>
    <w:p w14:paraId="6536A91C" w14:textId="77777777" w:rsidR="001A2708" w:rsidRDefault="001A2708" w:rsidP="001A2708">
      <w:pPr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C01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Email: </w:t>
      </w:r>
      <w:hyperlink r:id="rId6" w:history="1">
        <w:r w:rsidRPr="006C0155">
          <w:rPr>
            <w:rStyle w:val="Hyperlink"/>
            <w:rFonts w:ascii="Times New Roman" w:hAnsi="Times New Roman" w:cs="Times New Roman"/>
            <w:sz w:val="24"/>
            <w:szCs w:val="24"/>
          </w:rPr>
          <w:t>hongyang@tmu.edu.cn</w:t>
        </w:r>
      </w:hyperlink>
      <w:r w:rsidRPr="006C0155">
        <w:rPr>
          <w:rFonts w:ascii="Times New Roman" w:hAnsi="Times New Roman" w:cs="Times New Roman"/>
          <w:sz w:val="24"/>
          <w:szCs w:val="24"/>
        </w:rPr>
        <w:t xml:space="preserve">; </w:t>
      </w:r>
      <w:hyperlink r:id="rId7" w:history="1">
        <w:r w:rsidRPr="006C0155">
          <w:rPr>
            <w:rStyle w:val="Hyperlink"/>
            <w:rFonts w:ascii="Times New Roman" w:hAnsi="Times New Roman" w:cs="Times New Roman"/>
            <w:sz w:val="24"/>
            <w:szCs w:val="24"/>
          </w:rPr>
          <w:t>hongyang36@gmail.com</w:t>
        </w:r>
      </w:hyperlink>
      <w:r w:rsidRPr="006C0155">
        <w:rPr>
          <w:rStyle w:val="Hyperlink"/>
          <w:rFonts w:ascii="Times New Roman" w:hAnsi="Times New Roman" w:cs="Times New Roman"/>
          <w:sz w:val="24"/>
          <w:szCs w:val="24"/>
        </w:rPr>
        <w:t>; aihuabao312@126.com</w:t>
      </w:r>
    </w:p>
    <w:p w14:paraId="7D0292E0" w14:textId="77777777" w:rsidR="001A2708" w:rsidRDefault="001A2708" w:rsidP="001A2708">
      <w:pPr>
        <w:spacing w:line="220" w:lineRule="atLeast"/>
        <w:rPr>
          <w:rFonts w:ascii="Times" w:eastAsia="宋体" w:hAnsi="Times" w:cs="Times New Roman"/>
          <w:b/>
          <w:sz w:val="24"/>
          <w:szCs w:val="20"/>
          <w:lang w:val="en-CA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  <w:r w:rsidRPr="00D11BA5">
        <w:rPr>
          <w:rFonts w:ascii="Times" w:eastAsia="宋体" w:hAnsi="Times" w:cs="Times New Roman"/>
          <w:b/>
          <w:sz w:val="24"/>
          <w:szCs w:val="20"/>
          <w:lang w:val="en-CA"/>
        </w:rPr>
        <w:lastRenderedPageBreak/>
        <w:t>List of Supplementary Figures</w:t>
      </w:r>
    </w:p>
    <w:p w14:paraId="66C9974E" w14:textId="77777777" w:rsidR="001A2708" w:rsidRDefault="001A2708" w:rsidP="001A2708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EBE75F5" w14:textId="77777777" w:rsidR="001A2708" w:rsidRDefault="001A2708" w:rsidP="001A27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20AC">
        <w:rPr>
          <w:rFonts w:ascii="Times New Roman" w:hAnsi="Times New Roman" w:cs="Times New Roman"/>
          <w:b/>
          <w:bCs/>
          <w:sz w:val="24"/>
          <w:szCs w:val="24"/>
        </w:rPr>
        <w:t xml:space="preserve">Figure S1. </w:t>
      </w:r>
      <w:r w:rsidRPr="009820AC">
        <w:rPr>
          <w:rFonts w:ascii="Times New Roman" w:hAnsi="Times New Roman" w:cs="Times New Roman"/>
          <w:sz w:val="24"/>
          <w:szCs w:val="24"/>
        </w:rPr>
        <w:t xml:space="preserve">The biodistribution of PEGylated-GNPs in the lung, </w:t>
      </w:r>
      <w:proofErr w:type="gramStart"/>
      <w:r w:rsidRPr="009820AC">
        <w:rPr>
          <w:rFonts w:ascii="Times New Roman" w:hAnsi="Times New Roman" w:cs="Times New Roman"/>
          <w:sz w:val="24"/>
          <w:szCs w:val="24"/>
        </w:rPr>
        <w:t>liver</w:t>
      </w:r>
      <w:proofErr w:type="gramEnd"/>
      <w:r w:rsidRPr="009820AC">
        <w:rPr>
          <w:rFonts w:ascii="Times New Roman" w:hAnsi="Times New Roman" w:cs="Times New Roman"/>
          <w:sz w:val="24"/>
          <w:szCs w:val="24"/>
        </w:rPr>
        <w:t xml:space="preserve"> and spleen in healthy mice through i.t. instillation at 24 h post administration. N = 5 </w:t>
      </w:r>
      <w:r>
        <w:rPr>
          <w:rFonts w:ascii="Times New Roman" w:hAnsi="Times New Roman" w:cs="Times New Roman"/>
          <w:sz w:val="24"/>
          <w:szCs w:val="24"/>
        </w:rPr>
        <w:t xml:space="preserve">mice </w:t>
      </w:r>
      <w:r w:rsidRPr="009820AC">
        <w:rPr>
          <w:rFonts w:ascii="Times New Roman" w:hAnsi="Times New Roman" w:cs="Times New Roman"/>
          <w:sz w:val="24"/>
          <w:szCs w:val="24"/>
        </w:rPr>
        <w:t>per group, ns: not significant.</w:t>
      </w:r>
    </w:p>
    <w:p w14:paraId="4BC0240D" w14:textId="77777777" w:rsidR="001A2708" w:rsidRDefault="001A2708" w:rsidP="001A2708">
      <w:pPr>
        <w:spacing w:after="0" w:line="360" w:lineRule="auto"/>
        <w:jc w:val="both"/>
      </w:pPr>
    </w:p>
    <w:p w14:paraId="2533DDB7" w14:textId="77777777" w:rsidR="001A2708" w:rsidRDefault="001A2708" w:rsidP="001A270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A624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Figure S2. </w:t>
      </w:r>
      <w:r w:rsidRPr="008A62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vivo distribution of P12 in different organs at 4 h and 24 h after P12 treatment (i.t.). The amount of gold in the main organs was quantified by ICP-MS. </w:t>
      </w:r>
      <w:r w:rsidRPr="008A62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N</w:t>
      </w:r>
      <w:r w:rsidRPr="008A62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≥ 3 mice per group.</w:t>
      </w:r>
    </w:p>
    <w:p w14:paraId="51CD8AE6" w14:textId="77777777" w:rsidR="001A2708" w:rsidRPr="009820AC" w:rsidRDefault="001A2708" w:rsidP="001A2708">
      <w:pPr>
        <w:spacing w:after="0" w:line="360" w:lineRule="auto"/>
        <w:jc w:val="both"/>
      </w:pPr>
    </w:p>
    <w:p w14:paraId="55567617" w14:textId="77777777" w:rsidR="001A2708" w:rsidRDefault="001A2708" w:rsidP="001A270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5D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S3</w:t>
      </w:r>
      <w:r w:rsidRPr="000C5D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Pr="008A6248">
        <w:rPr>
          <w:rFonts w:ascii="Times New Roman" w:hAnsi="Times New Roman" w:cs="Times New Roman"/>
          <w:color w:val="000000" w:themeColor="text1"/>
          <w:sz w:val="24"/>
          <w:szCs w:val="24"/>
        </w:rPr>
        <w:t>In vivo</w:t>
      </w:r>
      <w:r w:rsidRPr="009820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distribution of P12 in different organs after LPS pre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9820AC">
        <w:rPr>
          <w:rFonts w:ascii="Times New Roman" w:hAnsi="Times New Roman" w:cs="Times New Roman"/>
          <w:color w:val="000000" w:themeColor="text1"/>
          <w:sz w:val="24"/>
          <w:szCs w:val="24"/>
        </w:rPr>
        <w:t>treatment for 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20AC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T</w:t>
      </w:r>
      <w:r w:rsidRPr="009820AC">
        <w:rPr>
          <w:rFonts w:ascii="Times New Roman" w:hAnsi="Times New Roman" w:cs="Times New Roman"/>
          <w:color w:val="000000" w:themeColor="text1"/>
          <w:sz w:val="24"/>
          <w:szCs w:val="24"/>
        </w:rPr>
        <w:t>he organs were collected 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20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after P12 treatment. The amount of gold in the main organs was quantified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by ICP-MS</w:t>
      </w:r>
      <w:r w:rsidRPr="009820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N = 5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mice </w:t>
      </w:r>
      <w:r w:rsidRPr="009820AC">
        <w:rPr>
          <w:rFonts w:ascii="Times New Roman" w:hAnsi="Times New Roman" w:cs="Times New Roman"/>
          <w:color w:val="000000" w:themeColor="text1"/>
          <w:sz w:val="24"/>
          <w:szCs w:val="24"/>
        </w:rPr>
        <w:t>per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group</w:t>
      </w:r>
      <w:r w:rsidRPr="009820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0FD36B4" w14:textId="77777777" w:rsidR="001A2708" w:rsidRDefault="001A2708" w:rsidP="001A270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289C3D" w14:textId="77777777" w:rsidR="001A2708" w:rsidRDefault="001A2708" w:rsidP="001A270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FEABF2" w14:textId="77777777" w:rsidR="001A2708" w:rsidRDefault="001A2708" w:rsidP="001A2708">
      <w:pPr>
        <w:spacing w:line="220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1A175050" w14:textId="77777777" w:rsidR="001A2708" w:rsidRDefault="001A2708" w:rsidP="001A2708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IN"/>
        </w:rPr>
        <w:lastRenderedPageBreak/>
        <w:drawing>
          <wp:inline distT="0" distB="0" distL="0" distR="0" wp14:anchorId="4997E68D" wp14:editId="63747ECB">
            <wp:extent cx="5186046" cy="22098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134" cy="2220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70C809" w14:textId="77777777" w:rsidR="001A2708" w:rsidRDefault="001A2708" w:rsidP="001A2708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0B6B2E0" w14:textId="77777777" w:rsidR="001A2708" w:rsidRDefault="001A2708" w:rsidP="001A270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820AC">
        <w:rPr>
          <w:rFonts w:ascii="Times New Roman" w:hAnsi="Times New Roman" w:cs="Times New Roman"/>
          <w:b/>
          <w:bCs/>
          <w:sz w:val="24"/>
          <w:szCs w:val="24"/>
        </w:rPr>
        <w:t xml:space="preserve">Figure S1. </w:t>
      </w:r>
      <w:r w:rsidRPr="009820AC">
        <w:rPr>
          <w:rFonts w:ascii="Times New Roman" w:hAnsi="Times New Roman" w:cs="Times New Roman"/>
          <w:sz w:val="24"/>
          <w:szCs w:val="24"/>
        </w:rPr>
        <w:t xml:space="preserve">The biodistribution of PEGylated-GNPs in the lung, </w:t>
      </w:r>
      <w:proofErr w:type="gramStart"/>
      <w:r w:rsidRPr="009820AC">
        <w:rPr>
          <w:rFonts w:ascii="Times New Roman" w:hAnsi="Times New Roman" w:cs="Times New Roman"/>
          <w:sz w:val="24"/>
          <w:szCs w:val="24"/>
        </w:rPr>
        <w:t>liver</w:t>
      </w:r>
      <w:proofErr w:type="gramEnd"/>
      <w:r w:rsidRPr="009820AC">
        <w:rPr>
          <w:rFonts w:ascii="Times New Roman" w:hAnsi="Times New Roman" w:cs="Times New Roman"/>
          <w:sz w:val="24"/>
          <w:szCs w:val="24"/>
        </w:rPr>
        <w:t xml:space="preserve"> and spleen in healthy mice through i.t. instillation at 24 h post administration. N = 5 </w:t>
      </w:r>
      <w:r>
        <w:rPr>
          <w:rFonts w:ascii="Times New Roman" w:hAnsi="Times New Roman" w:cs="Times New Roman"/>
          <w:sz w:val="24"/>
          <w:szCs w:val="24"/>
        </w:rPr>
        <w:t xml:space="preserve">mice </w:t>
      </w:r>
      <w:r w:rsidRPr="009820AC">
        <w:rPr>
          <w:rFonts w:ascii="Times New Roman" w:hAnsi="Times New Roman" w:cs="Times New Roman"/>
          <w:sz w:val="24"/>
          <w:szCs w:val="24"/>
        </w:rPr>
        <w:t>per group, ns: not significant.</w:t>
      </w:r>
    </w:p>
    <w:p w14:paraId="7BF8F84A" w14:textId="77777777" w:rsidR="001A2708" w:rsidRDefault="001A2708" w:rsidP="001A2708">
      <w:pPr>
        <w:spacing w:line="220" w:lineRule="atLeas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195A2293" w14:textId="77777777" w:rsidR="001A2708" w:rsidRDefault="001A2708" w:rsidP="001A2708">
      <w:pPr>
        <w:spacing w:line="220" w:lineRule="atLeas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IN"/>
        </w:rPr>
        <w:lastRenderedPageBreak/>
        <w:drawing>
          <wp:inline distT="0" distB="0" distL="0" distR="0" wp14:anchorId="07312E35" wp14:editId="04C64F6B">
            <wp:extent cx="3298825" cy="284035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825" cy="2840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ED31CD" w14:textId="77777777" w:rsidR="001A2708" w:rsidRDefault="001A2708" w:rsidP="001A270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Hlk61623494"/>
      <w:r w:rsidRPr="008A624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Figure S2. </w:t>
      </w:r>
      <w:r w:rsidRPr="008A62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vivo distribution of P12 in different organs at 4 h and 24 h after P12 treatment (i.t.). The amount of gold in the main organs was quantified by ICP-MS. </w:t>
      </w:r>
      <w:r w:rsidRPr="008A6248">
        <w:rPr>
          <w:rFonts w:ascii="Times New Roman" w:hAnsi="Times New Roman" w:cs="Times New Roman" w:hint="eastAsia"/>
          <w:color w:val="000000" w:themeColor="text1"/>
          <w:sz w:val="24"/>
          <w:szCs w:val="24"/>
        </w:rPr>
        <w:t>N</w:t>
      </w:r>
      <w:r w:rsidRPr="008A624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≥ 3 mice per group.</w:t>
      </w:r>
    </w:p>
    <w:bookmarkEnd w:id="0"/>
    <w:p w14:paraId="739C5B7D" w14:textId="77777777" w:rsidR="001A2708" w:rsidRDefault="001A2708" w:rsidP="001A2708">
      <w:pPr>
        <w:spacing w:line="220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6EB854" w14:textId="77777777" w:rsidR="001A2708" w:rsidRDefault="001A2708" w:rsidP="001A2708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en-IN"/>
        </w:rPr>
        <w:drawing>
          <wp:inline distT="0" distB="0" distL="0" distR="0" wp14:anchorId="46E17D22" wp14:editId="538A6335">
            <wp:extent cx="3222172" cy="2654214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481" cy="26742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A25A56" w14:textId="77777777" w:rsidR="001A2708" w:rsidRDefault="001A2708" w:rsidP="001A2708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C5D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S3</w:t>
      </w:r>
      <w:r w:rsidRPr="000C5D3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  <w:r w:rsidRPr="008A6248">
        <w:rPr>
          <w:rFonts w:ascii="Times New Roman" w:hAnsi="Times New Roman" w:cs="Times New Roman"/>
          <w:color w:val="000000" w:themeColor="text1"/>
          <w:sz w:val="24"/>
          <w:szCs w:val="24"/>
        </w:rPr>
        <w:t>In vivo</w:t>
      </w:r>
      <w:r w:rsidRPr="009820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distribution of P12 in different organs after LPS pre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9820AC">
        <w:rPr>
          <w:rFonts w:ascii="Times New Roman" w:hAnsi="Times New Roman" w:cs="Times New Roman"/>
          <w:color w:val="000000" w:themeColor="text1"/>
          <w:sz w:val="24"/>
          <w:szCs w:val="24"/>
        </w:rPr>
        <w:t>treatment for 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20AC">
        <w:rPr>
          <w:rFonts w:ascii="Times New Roman" w:hAnsi="Times New Roman" w:cs="Times New Roman"/>
          <w:color w:val="000000" w:themeColor="text1"/>
          <w:sz w:val="24"/>
          <w:szCs w:val="24"/>
        </w:rPr>
        <w:t>h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 T</w:t>
      </w:r>
      <w:r w:rsidRPr="009820AC">
        <w:rPr>
          <w:rFonts w:ascii="Times New Roman" w:hAnsi="Times New Roman" w:cs="Times New Roman"/>
          <w:color w:val="000000" w:themeColor="text1"/>
          <w:sz w:val="24"/>
          <w:szCs w:val="24"/>
        </w:rPr>
        <w:t>he organs were collected 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820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 after P12 treatment. The amount of gold in the main organs was quantified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by ICP-MS</w:t>
      </w:r>
      <w:r w:rsidRPr="009820A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N = 5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mice </w:t>
      </w:r>
      <w:r w:rsidRPr="009820AC">
        <w:rPr>
          <w:rFonts w:ascii="Times New Roman" w:hAnsi="Times New Roman" w:cs="Times New Roman"/>
          <w:color w:val="000000" w:themeColor="text1"/>
          <w:sz w:val="24"/>
          <w:szCs w:val="24"/>
        </w:rPr>
        <w:t>per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group</w:t>
      </w:r>
      <w:r w:rsidRPr="009820AC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9707DB1" w14:textId="77777777" w:rsidR="001A2708" w:rsidRDefault="001A2708" w:rsidP="001A2708"/>
    <w:p w14:paraId="6A6BEE0A" w14:textId="77777777" w:rsidR="00125299" w:rsidRDefault="00125299"/>
    <w:sectPr w:rsidR="00125299"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625B99" w14:textId="77777777" w:rsidR="00417ECA" w:rsidRDefault="00417ECA">
      <w:pPr>
        <w:spacing w:after="0" w:line="240" w:lineRule="auto"/>
      </w:pPr>
      <w:r>
        <w:separator/>
      </w:r>
    </w:p>
  </w:endnote>
  <w:endnote w:type="continuationSeparator" w:id="0">
    <w:p w14:paraId="2359A70E" w14:textId="77777777" w:rsidR="00417ECA" w:rsidRDefault="00417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896796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8B6A78" w14:textId="77777777" w:rsidR="000C4A87" w:rsidRDefault="001A270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2EA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3806898" w14:textId="77777777" w:rsidR="000C4A87" w:rsidRDefault="00417E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C6E77C" w14:textId="77777777" w:rsidR="00417ECA" w:rsidRDefault="00417ECA">
      <w:pPr>
        <w:spacing w:after="0" w:line="240" w:lineRule="auto"/>
      </w:pPr>
      <w:r>
        <w:separator/>
      </w:r>
    </w:p>
  </w:footnote>
  <w:footnote w:type="continuationSeparator" w:id="0">
    <w:p w14:paraId="740026FF" w14:textId="77777777" w:rsidR="00417ECA" w:rsidRDefault="00417E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708"/>
    <w:rsid w:val="0000582A"/>
    <w:rsid w:val="00007029"/>
    <w:rsid w:val="00011035"/>
    <w:rsid w:val="000114FA"/>
    <w:rsid w:val="000209F5"/>
    <w:rsid w:val="00034A0B"/>
    <w:rsid w:val="000458D6"/>
    <w:rsid w:val="00046D26"/>
    <w:rsid w:val="000504F4"/>
    <w:rsid w:val="0005246F"/>
    <w:rsid w:val="00052D57"/>
    <w:rsid w:val="00055547"/>
    <w:rsid w:val="000567F0"/>
    <w:rsid w:val="00062D46"/>
    <w:rsid w:val="00070E69"/>
    <w:rsid w:val="00071418"/>
    <w:rsid w:val="000715B3"/>
    <w:rsid w:val="00071C78"/>
    <w:rsid w:val="00076FA6"/>
    <w:rsid w:val="000805CF"/>
    <w:rsid w:val="00083B8F"/>
    <w:rsid w:val="00087B1F"/>
    <w:rsid w:val="0009014E"/>
    <w:rsid w:val="00090D9B"/>
    <w:rsid w:val="00097E7D"/>
    <w:rsid w:val="000A0559"/>
    <w:rsid w:val="000A5EC6"/>
    <w:rsid w:val="000A6686"/>
    <w:rsid w:val="000B139E"/>
    <w:rsid w:val="000B54F3"/>
    <w:rsid w:val="000B5534"/>
    <w:rsid w:val="000B5D9F"/>
    <w:rsid w:val="000B5E28"/>
    <w:rsid w:val="000B6436"/>
    <w:rsid w:val="000C20E5"/>
    <w:rsid w:val="000C29AF"/>
    <w:rsid w:val="000C4641"/>
    <w:rsid w:val="000D0ED9"/>
    <w:rsid w:val="000D1169"/>
    <w:rsid w:val="000E0C42"/>
    <w:rsid w:val="000F0771"/>
    <w:rsid w:val="000F28A9"/>
    <w:rsid w:val="000F7296"/>
    <w:rsid w:val="001044C9"/>
    <w:rsid w:val="001165AE"/>
    <w:rsid w:val="00117131"/>
    <w:rsid w:val="00117438"/>
    <w:rsid w:val="00117CF1"/>
    <w:rsid w:val="00125299"/>
    <w:rsid w:val="00132111"/>
    <w:rsid w:val="0013385A"/>
    <w:rsid w:val="00135534"/>
    <w:rsid w:val="0013626F"/>
    <w:rsid w:val="0014102C"/>
    <w:rsid w:val="00143223"/>
    <w:rsid w:val="00145FD3"/>
    <w:rsid w:val="00153319"/>
    <w:rsid w:val="00156134"/>
    <w:rsid w:val="00156BF2"/>
    <w:rsid w:val="001627F3"/>
    <w:rsid w:val="00163D34"/>
    <w:rsid w:val="00165C7F"/>
    <w:rsid w:val="00171B9B"/>
    <w:rsid w:val="0018562E"/>
    <w:rsid w:val="0019527B"/>
    <w:rsid w:val="00197D63"/>
    <w:rsid w:val="001A2708"/>
    <w:rsid w:val="001A5FA7"/>
    <w:rsid w:val="001B1A07"/>
    <w:rsid w:val="001B38FB"/>
    <w:rsid w:val="001C3B80"/>
    <w:rsid w:val="001C43C3"/>
    <w:rsid w:val="001C69B8"/>
    <w:rsid w:val="001D22FB"/>
    <w:rsid w:val="001D4EF0"/>
    <w:rsid w:val="001E0960"/>
    <w:rsid w:val="001E7C04"/>
    <w:rsid w:val="001F048C"/>
    <w:rsid w:val="001F5EE6"/>
    <w:rsid w:val="001F65C8"/>
    <w:rsid w:val="002003EA"/>
    <w:rsid w:val="002020DB"/>
    <w:rsid w:val="00203D1B"/>
    <w:rsid w:val="00203EF2"/>
    <w:rsid w:val="00210167"/>
    <w:rsid w:val="00213681"/>
    <w:rsid w:val="0021519B"/>
    <w:rsid w:val="00216015"/>
    <w:rsid w:val="0021785F"/>
    <w:rsid w:val="00220AD6"/>
    <w:rsid w:val="002250B0"/>
    <w:rsid w:val="00227836"/>
    <w:rsid w:val="0023058A"/>
    <w:rsid w:val="00236148"/>
    <w:rsid w:val="002374DB"/>
    <w:rsid w:val="00240621"/>
    <w:rsid w:val="002438FA"/>
    <w:rsid w:val="00243C4C"/>
    <w:rsid w:val="0024553A"/>
    <w:rsid w:val="00253046"/>
    <w:rsid w:val="00260010"/>
    <w:rsid w:val="0026381A"/>
    <w:rsid w:val="002655B0"/>
    <w:rsid w:val="00271874"/>
    <w:rsid w:val="00273D00"/>
    <w:rsid w:val="00274876"/>
    <w:rsid w:val="00274A70"/>
    <w:rsid w:val="00275FF2"/>
    <w:rsid w:val="00276711"/>
    <w:rsid w:val="0027723F"/>
    <w:rsid w:val="002779C6"/>
    <w:rsid w:val="00280E2F"/>
    <w:rsid w:val="00281D2E"/>
    <w:rsid w:val="00282521"/>
    <w:rsid w:val="00282ABB"/>
    <w:rsid w:val="002925BD"/>
    <w:rsid w:val="00295F8C"/>
    <w:rsid w:val="002A1791"/>
    <w:rsid w:val="002A238A"/>
    <w:rsid w:val="002B03AC"/>
    <w:rsid w:val="002B0E7F"/>
    <w:rsid w:val="002B162B"/>
    <w:rsid w:val="002B1C35"/>
    <w:rsid w:val="002C05D9"/>
    <w:rsid w:val="002C18FC"/>
    <w:rsid w:val="002C53CA"/>
    <w:rsid w:val="002C5616"/>
    <w:rsid w:val="002E7EE7"/>
    <w:rsid w:val="003009D3"/>
    <w:rsid w:val="003040B4"/>
    <w:rsid w:val="0030411A"/>
    <w:rsid w:val="00306D12"/>
    <w:rsid w:val="00312CCB"/>
    <w:rsid w:val="00322C59"/>
    <w:rsid w:val="003238B8"/>
    <w:rsid w:val="003266B6"/>
    <w:rsid w:val="00330919"/>
    <w:rsid w:val="00331B6B"/>
    <w:rsid w:val="00347E91"/>
    <w:rsid w:val="00350879"/>
    <w:rsid w:val="00350979"/>
    <w:rsid w:val="00360679"/>
    <w:rsid w:val="00362C74"/>
    <w:rsid w:val="00366C38"/>
    <w:rsid w:val="0037033B"/>
    <w:rsid w:val="00384E26"/>
    <w:rsid w:val="00385897"/>
    <w:rsid w:val="00390643"/>
    <w:rsid w:val="00393809"/>
    <w:rsid w:val="003A7C6F"/>
    <w:rsid w:val="003B0B71"/>
    <w:rsid w:val="003B34B6"/>
    <w:rsid w:val="003C40E5"/>
    <w:rsid w:val="003D252E"/>
    <w:rsid w:val="003D3557"/>
    <w:rsid w:val="003D4ED1"/>
    <w:rsid w:val="003D6B1D"/>
    <w:rsid w:val="003E2FDA"/>
    <w:rsid w:val="003F2838"/>
    <w:rsid w:val="003F7EAC"/>
    <w:rsid w:val="0040046F"/>
    <w:rsid w:val="00400BED"/>
    <w:rsid w:val="00407B2D"/>
    <w:rsid w:val="00413394"/>
    <w:rsid w:val="0041450C"/>
    <w:rsid w:val="00415B58"/>
    <w:rsid w:val="00417642"/>
    <w:rsid w:val="00417ECA"/>
    <w:rsid w:val="004241E1"/>
    <w:rsid w:val="00427716"/>
    <w:rsid w:val="004326F8"/>
    <w:rsid w:val="00434EDC"/>
    <w:rsid w:val="00444971"/>
    <w:rsid w:val="00453BAE"/>
    <w:rsid w:val="004564E6"/>
    <w:rsid w:val="00457715"/>
    <w:rsid w:val="0046145B"/>
    <w:rsid w:val="004644DC"/>
    <w:rsid w:val="004649D9"/>
    <w:rsid w:val="0046580F"/>
    <w:rsid w:val="00466530"/>
    <w:rsid w:val="00467C73"/>
    <w:rsid w:val="00472369"/>
    <w:rsid w:val="00474D94"/>
    <w:rsid w:val="004879AF"/>
    <w:rsid w:val="00490725"/>
    <w:rsid w:val="004A3064"/>
    <w:rsid w:val="004A5B8F"/>
    <w:rsid w:val="004A7303"/>
    <w:rsid w:val="004B4E5D"/>
    <w:rsid w:val="004B5AA1"/>
    <w:rsid w:val="004D11FB"/>
    <w:rsid w:val="004D5AD7"/>
    <w:rsid w:val="004D7CE6"/>
    <w:rsid w:val="004E1AA6"/>
    <w:rsid w:val="004E2BA7"/>
    <w:rsid w:val="004E5E76"/>
    <w:rsid w:val="004E6E2F"/>
    <w:rsid w:val="004E7F64"/>
    <w:rsid w:val="004F28A9"/>
    <w:rsid w:val="004F7B05"/>
    <w:rsid w:val="00500005"/>
    <w:rsid w:val="0050654D"/>
    <w:rsid w:val="005077A0"/>
    <w:rsid w:val="0051033F"/>
    <w:rsid w:val="00512CFE"/>
    <w:rsid w:val="005136AA"/>
    <w:rsid w:val="00513A00"/>
    <w:rsid w:val="00515898"/>
    <w:rsid w:val="005164E9"/>
    <w:rsid w:val="00516530"/>
    <w:rsid w:val="00516FFD"/>
    <w:rsid w:val="005216CD"/>
    <w:rsid w:val="0052218E"/>
    <w:rsid w:val="005224F4"/>
    <w:rsid w:val="00523529"/>
    <w:rsid w:val="00527BF4"/>
    <w:rsid w:val="00530D59"/>
    <w:rsid w:val="00532A5D"/>
    <w:rsid w:val="00532FEA"/>
    <w:rsid w:val="00533319"/>
    <w:rsid w:val="005416FB"/>
    <w:rsid w:val="00547613"/>
    <w:rsid w:val="005478AE"/>
    <w:rsid w:val="00547DAD"/>
    <w:rsid w:val="0056166D"/>
    <w:rsid w:val="00564634"/>
    <w:rsid w:val="005706EC"/>
    <w:rsid w:val="00574AA7"/>
    <w:rsid w:val="00574B31"/>
    <w:rsid w:val="00577FA7"/>
    <w:rsid w:val="00581811"/>
    <w:rsid w:val="0058537B"/>
    <w:rsid w:val="00587222"/>
    <w:rsid w:val="00591E2B"/>
    <w:rsid w:val="005950B2"/>
    <w:rsid w:val="00595652"/>
    <w:rsid w:val="00596230"/>
    <w:rsid w:val="00597D6F"/>
    <w:rsid w:val="005A1293"/>
    <w:rsid w:val="005A37BF"/>
    <w:rsid w:val="005A6E62"/>
    <w:rsid w:val="005B10C4"/>
    <w:rsid w:val="005B12C2"/>
    <w:rsid w:val="005B37A8"/>
    <w:rsid w:val="005B5FED"/>
    <w:rsid w:val="005B6AA9"/>
    <w:rsid w:val="005B7257"/>
    <w:rsid w:val="005C11B6"/>
    <w:rsid w:val="005D09C6"/>
    <w:rsid w:val="005D0BF3"/>
    <w:rsid w:val="005D15E3"/>
    <w:rsid w:val="005D2D2E"/>
    <w:rsid w:val="005D437B"/>
    <w:rsid w:val="005D6FD4"/>
    <w:rsid w:val="005E0C7C"/>
    <w:rsid w:val="005E13D3"/>
    <w:rsid w:val="005E3CBA"/>
    <w:rsid w:val="005E7397"/>
    <w:rsid w:val="005E7680"/>
    <w:rsid w:val="005F19C6"/>
    <w:rsid w:val="005F53E7"/>
    <w:rsid w:val="006040D7"/>
    <w:rsid w:val="0060627A"/>
    <w:rsid w:val="0060656B"/>
    <w:rsid w:val="006108E8"/>
    <w:rsid w:val="00615185"/>
    <w:rsid w:val="006214F0"/>
    <w:rsid w:val="006227C0"/>
    <w:rsid w:val="00623505"/>
    <w:rsid w:val="00626E18"/>
    <w:rsid w:val="006278B2"/>
    <w:rsid w:val="00632430"/>
    <w:rsid w:val="00634DDA"/>
    <w:rsid w:val="00653856"/>
    <w:rsid w:val="0067157E"/>
    <w:rsid w:val="00676F0B"/>
    <w:rsid w:val="00677409"/>
    <w:rsid w:val="006813FC"/>
    <w:rsid w:val="00684EAE"/>
    <w:rsid w:val="00685701"/>
    <w:rsid w:val="0068606D"/>
    <w:rsid w:val="00686A00"/>
    <w:rsid w:val="00686A31"/>
    <w:rsid w:val="00690AF3"/>
    <w:rsid w:val="00696047"/>
    <w:rsid w:val="006A37DD"/>
    <w:rsid w:val="006A5371"/>
    <w:rsid w:val="006A6625"/>
    <w:rsid w:val="006B156B"/>
    <w:rsid w:val="006B41DC"/>
    <w:rsid w:val="006B5096"/>
    <w:rsid w:val="006C05C9"/>
    <w:rsid w:val="006C0F0D"/>
    <w:rsid w:val="006C1D04"/>
    <w:rsid w:val="006C2EA7"/>
    <w:rsid w:val="006C3FCF"/>
    <w:rsid w:val="006D0011"/>
    <w:rsid w:val="006D0675"/>
    <w:rsid w:val="006D0E19"/>
    <w:rsid w:val="006E314D"/>
    <w:rsid w:val="006E4633"/>
    <w:rsid w:val="006E5B16"/>
    <w:rsid w:val="006F3A6C"/>
    <w:rsid w:val="006F6817"/>
    <w:rsid w:val="00702641"/>
    <w:rsid w:val="00702B56"/>
    <w:rsid w:val="00711E79"/>
    <w:rsid w:val="00716AEA"/>
    <w:rsid w:val="0071767D"/>
    <w:rsid w:val="007303B0"/>
    <w:rsid w:val="00731704"/>
    <w:rsid w:val="00736723"/>
    <w:rsid w:val="00742342"/>
    <w:rsid w:val="00746616"/>
    <w:rsid w:val="00747231"/>
    <w:rsid w:val="00754C70"/>
    <w:rsid w:val="007623FE"/>
    <w:rsid w:val="00766FD6"/>
    <w:rsid w:val="007713B5"/>
    <w:rsid w:val="00775016"/>
    <w:rsid w:val="00775C2D"/>
    <w:rsid w:val="00783E3A"/>
    <w:rsid w:val="0078510B"/>
    <w:rsid w:val="00787FE4"/>
    <w:rsid w:val="00790701"/>
    <w:rsid w:val="007953E1"/>
    <w:rsid w:val="007A09E1"/>
    <w:rsid w:val="007A235F"/>
    <w:rsid w:val="007B0386"/>
    <w:rsid w:val="007B0A80"/>
    <w:rsid w:val="007B3F25"/>
    <w:rsid w:val="007B681E"/>
    <w:rsid w:val="007C43D8"/>
    <w:rsid w:val="007C46A9"/>
    <w:rsid w:val="007C53CF"/>
    <w:rsid w:val="007D01DB"/>
    <w:rsid w:val="007D38F9"/>
    <w:rsid w:val="007D4471"/>
    <w:rsid w:val="007D7A1E"/>
    <w:rsid w:val="007E21EE"/>
    <w:rsid w:val="007E4043"/>
    <w:rsid w:val="007F0607"/>
    <w:rsid w:val="007F2287"/>
    <w:rsid w:val="007F2F54"/>
    <w:rsid w:val="00800236"/>
    <w:rsid w:val="00811FFE"/>
    <w:rsid w:val="00813C04"/>
    <w:rsid w:val="008147A3"/>
    <w:rsid w:val="008454B9"/>
    <w:rsid w:val="00845F29"/>
    <w:rsid w:val="008529E6"/>
    <w:rsid w:val="0085507E"/>
    <w:rsid w:val="0086202C"/>
    <w:rsid w:val="00863F9F"/>
    <w:rsid w:val="008649FC"/>
    <w:rsid w:val="008864F2"/>
    <w:rsid w:val="0089083B"/>
    <w:rsid w:val="00894629"/>
    <w:rsid w:val="0089543F"/>
    <w:rsid w:val="008A26ED"/>
    <w:rsid w:val="008A6248"/>
    <w:rsid w:val="008B033B"/>
    <w:rsid w:val="008C110A"/>
    <w:rsid w:val="008C256F"/>
    <w:rsid w:val="008C42E2"/>
    <w:rsid w:val="008D3DE6"/>
    <w:rsid w:val="008D7C75"/>
    <w:rsid w:val="008E063B"/>
    <w:rsid w:val="008E38F0"/>
    <w:rsid w:val="008E50EE"/>
    <w:rsid w:val="008F0475"/>
    <w:rsid w:val="008F54DB"/>
    <w:rsid w:val="008F728B"/>
    <w:rsid w:val="0090789B"/>
    <w:rsid w:val="009127F3"/>
    <w:rsid w:val="0091376E"/>
    <w:rsid w:val="00915B52"/>
    <w:rsid w:val="009166D0"/>
    <w:rsid w:val="009167FF"/>
    <w:rsid w:val="00921927"/>
    <w:rsid w:val="009244AC"/>
    <w:rsid w:val="00924E45"/>
    <w:rsid w:val="00933CEB"/>
    <w:rsid w:val="00933F71"/>
    <w:rsid w:val="009340A3"/>
    <w:rsid w:val="00935EA2"/>
    <w:rsid w:val="0093776A"/>
    <w:rsid w:val="00940B43"/>
    <w:rsid w:val="009425E5"/>
    <w:rsid w:val="00942F21"/>
    <w:rsid w:val="0094752C"/>
    <w:rsid w:val="0094793B"/>
    <w:rsid w:val="00950E78"/>
    <w:rsid w:val="00966688"/>
    <w:rsid w:val="0097038F"/>
    <w:rsid w:val="00973625"/>
    <w:rsid w:val="009775DF"/>
    <w:rsid w:val="0098478E"/>
    <w:rsid w:val="009847C1"/>
    <w:rsid w:val="0099406E"/>
    <w:rsid w:val="00995825"/>
    <w:rsid w:val="009B2087"/>
    <w:rsid w:val="009B394E"/>
    <w:rsid w:val="009C192D"/>
    <w:rsid w:val="009D1D18"/>
    <w:rsid w:val="009D36CF"/>
    <w:rsid w:val="009E130D"/>
    <w:rsid w:val="00A142B5"/>
    <w:rsid w:val="00A233A4"/>
    <w:rsid w:val="00A24F4D"/>
    <w:rsid w:val="00A35F68"/>
    <w:rsid w:val="00A4065F"/>
    <w:rsid w:val="00A51E22"/>
    <w:rsid w:val="00A53DFF"/>
    <w:rsid w:val="00A64E57"/>
    <w:rsid w:val="00A670A7"/>
    <w:rsid w:val="00A7067A"/>
    <w:rsid w:val="00A85148"/>
    <w:rsid w:val="00A865B7"/>
    <w:rsid w:val="00A8718A"/>
    <w:rsid w:val="00A90527"/>
    <w:rsid w:val="00A9613F"/>
    <w:rsid w:val="00AA3E9B"/>
    <w:rsid w:val="00AB0521"/>
    <w:rsid w:val="00AB53BA"/>
    <w:rsid w:val="00AC091D"/>
    <w:rsid w:val="00AC527D"/>
    <w:rsid w:val="00AC6DE6"/>
    <w:rsid w:val="00AD2F8C"/>
    <w:rsid w:val="00AD75B6"/>
    <w:rsid w:val="00AE56CF"/>
    <w:rsid w:val="00AF1FD3"/>
    <w:rsid w:val="00AF4D69"/>
    <w:rsid w:val="00AF650B"/>
    <w:rsid w:val="00B00C6D"/>
    <w:rsid w:val="00B026A0"/>
    <w:rsid w:val="00B02E04"/>
    <w:rsid w:val="00B0532C"/>
    <w:rsid w:val="00B055A8"/>
    <w:rsid w:val="00B06498"/>
    <w:rsid w:val="00B12659"/>
    <w:rsid w:val="00B13C18"/>
    <w:rsid w:val="00B17072"/>
    <w:rsid w:val="00B248B4"/>
    <w:rsid w:val="00B26E11"/>
    <w:rsid w:val="00B325A4"/>
    <w:rsid w:val="00B438F0"/>
    <w:rsid w:val="00B44E49"/>
    <w:rsid w:val="00B45A8D"/>
    <w:rsid w:val="00B503B4"/>
    <w:rsid w:val="00B53925"/>
    <w:rsid w:val="00B56B6A"/>
    <w:rsid w:val="00B623A4"/>
    <w:rsid w:val="00B626EC"/>
    <w:rsid w:val="00B70F48"/>
    <w:rsid w:val="00B82CB1"/>
    <w:rsid w:val="00B95599"/>
    <w:rsid w:val="00B955BA"/>
    <w:rsid w:val="00B967F8"/>
    <w:rsid w:val="00BA1772"/>
    <w:rsid w:val="00BA6F9B"/>
    <w:rsid w:val="00BC121B"/>
    <w:rsid w:val="00BD0151"/>
    <w:rsid w:val="00BE06B6"/>
    <w:rsid w:val="00BF2A5B"/>
    <w:rsid w:val="00BF58FC"/>
    <w:rsid w:val="00BF7199"/>
    <w:rsid w:val="00C0120A"/>
    <w:rsid w:val="00C03AD1"/>
    <w:rsid w:val="00C04418"/>
    <w:rsid w:val="00C0647D"/>
    <w:rsid w:val="00C064A1"/>
    <w:rsid w:val="00C064C8"/>
    <w:rsid w:val="00C06B97"/>
    <w:rsid w:val="00C17581"/>
    <w:rsid w:val="00C26759"/>
    <w:rsid w:val="00C315B4"/>
    <w:rsid w:val="00C332EA"/>
    <w:rsid w:val="00C35148"/>
    <w:rsid w:val="00C372B1"/>
    <w:rsid w:val="00C4642B"/>
    <w:rsid w:val="00C46B52"/>
    <w:rsid w:val="00C516BC"/>
    <w:rsid w:val="00C52206"/>
    <w:rsid w:val="00C538F3"/>
    <w:rsid w:val="00C5663D"/>
    <w:rsid w:val="00C57EE0"/>
    <w:rsid w:val="00C627F6"/>
    <w:rsid w:val="00C63141"/>
    <w:rsid w:val="00C6729B"/>
    <w:rsid w:val="00C74AA0"/>
    <w:rsid w:val="00C751F1"/>
    <w:rsid w:val="00C77AA0"/>
    <w:rsid w:val="00C85829"/>
    <w:rsid w:val="00C918B2"/>
    <w:rsid w:val="00C92106"/>
    <w:rsid w:val="00C92AD2"/>
    <w:rsid w:val="00C92B67"/>
    <w:rsid w:val="00C93613"/>
    <w:rsid w:val="00C937AA"/>
    <w:rsid w:val="00C93F5D"/>
    <w:rsid w:val="00C9638E"/>
    <w:rsid w:val="00C964BD"/>
    <w:rsid w:val="00CA1530"/>
    <w:rsid w:val="00CB25E6"/>
    <w:rsid w:val="00CB2DB5"/>
    <w:rsid w:val="00CC288E"/>
    <w:rsid w:val="00CC3B8D"/>
    <w:rsid w:val="00CC4946"/>
    <w:rsid w:val="00CD7094"/>
    <w:rsid w:val="00CE4DC2"/>
    <w:rsid w:val="00CE5E7E"/>
    <w:rsid w:val="00CF302A"/>
    <w:rsid w:val="00CF6B69"/>
    <w:rsid w:val="00D03C34"/>
    <w:rsid w:val="00D04847"/>
    <w:rsid w:val="00D04A15"/>
    <w:rsid w:val="00D12F9E"/>
    <w:rsid w:val="00D15B14"/>
    <w:rsid w:val="00D17CA8"/>
    <w:rsid w:val="00D30498"/>
    <w:rsid w:val="00D310EE"/>
    <w:rsid w:val="00D32D8A"/>
    <w:rsid w:val="00D337FF"/>
    <w:rsid w:val="00D367B0"/>
    <w:rsid w:val="00D37112"/>
    <w:rsid w:val="00D44451"/>
    <w:rsid w:val="00D5044A"/>
    <w:rsid w:val="00D51118"/>
    <w:rsid w:val="00D73C95"/>
    <w:rsid w:val="00D74A36"/>
    <w:rsid w:val="00D84D4D"/>
    <w:rsid w:val="00D851CC"/>
    <w:rsid w:val="00D9148A"/>
    <w:rsid w:val="00D9234D"/>
    <w:rsid w:val="00D9352F"/>
    <w:rsid w:val="00D93939"/>
    <w:rsid w:val="00D960F4"/>
    <w:rsid w:val="00DA0C54"/>
    <w:rsid w:val="00DA54E1"/>
    <w:rsid w:val="00DA79B4"/>
    <w:rsid w:val="00DB2238"/>
    <w:rsid w:val="00DD24EE"/>
    <w:rsid w:val="00DD5666"/>
    <w:rsid w:val="00DD5CF9"/>
    <w:rsid w:val="00DD644F"/>
    <w:rsid w:val="00DE17C2"/>
    <w:rsid w:val="00DF001C"/>
    <w:rsid w:val="00DF3446"/>
    <w:rsid w:val="00E02145"/>
    <w:rsid w:val="00E15A0F"/>
    <w:rsid w:val="00E355E1"/>
    <w:rsid w:val="00E40445"/>
    <w:rsid w:val="00E4361E"/>
    <w:rsid w:val="00E576F8"/>
    <w:rsid w:val="00E6019A"/>
    <w:rsid w:val="00E739B0"/>
    <w:rsid w:val="00E83330"/>
    <w:rsid w:val="00E85732"/>
    <w:rsid w:val="00E863C1"/>
    <w:rsid w:val="00E870E2"/>
    <w:rsid w:val="00E9151F"/>
    <w:rsid w:val="00EA05B3"/>
    <w:rsid w:val="00EA130B"/>
    <w:rsid w:val="00EA458A"/>
    <w:rsid w:val="00EB2B8D"/>
    <w:rsid w:val="00EB3F86"/>
    <w:rsid w:val="00EC03E4"/>
    <w:rsid w:val="00EC1B11"/>
    <w:rsid w:val="00EC3A67"/>
    <w:rsid w:val="00EE19D4"/>
    <w:rsid w:val="00EE2D01"/>
    <w:rsid w:val="00EE474E"/>
    <w:rsid w:val="00EE4809"/>
    <w:rsid w:val="00EE5729"/>
    <w:rsid w:val="00EE673E"/>
    <w:rsid w:val="00EE7165"/>
    <w:rsid w:val="00EF2C3E"/>
    <w:rsid w:val="00EF43CF"/>
    <w:rsid w:val="00EF73FC"/>
    <w:rsid w:val="00F04ECE"/>
    <w:rsid w:val="00F11A33"/>
    <w:rsid w:val="00F179CA"/>
    <w:rsid w:val="00F26449"/>
    <w:rsid w:val="00F305E8"/>
    <w:rsid w:val="00F30F85"/>
    <w:rsid w:val="00F3209A"/>
    <w:rsid w:val="00F35513"/>
    <w:rsid w:val="00F35646"/>
    <w:rsid w:val="00F36180"/>
    <w:rsid w:val="00F36B01"/>
    <w:rsid w:val="00F420F3"/>
    <w:rsid w:val="00F440C0"/>
    <w:rsid w:val="00F44AA4"/>
    <w:rsid w:val="00F53A4C"/>
    <w:rsid w:val="00F544B9"/>
    <w:rsid w:val="00F616B3"/>
    <w:rsid w:val="00F6180E"/>
    <w:rsid w:val="00F65A8B"/>
    <w:rsid w:val="00F66498"/>
    <w:rsid w:val="00F7058D"/>
    <w:rsid w:val="00F735F8"/>
    <w:rsid w:val="00F7495E"/>
    <w:rsid w:val="00F74A6F"/>
    <w:rsid w:val="00F80CEF"/>
    <w:rsid w:val="00F83F6E"/>
    <w:rsid w:val="00F87702"/>
    <w:rsid w:val="00F90E4F"/>
    <w:rsid w:val="00FA733F"/>
    <w:rsid w:val="00FA7EA5"/>
    <w:rsid w:val="00FB2B52"/>
    <w:rsid w:val="00FB7922"/>
    <w:rsid w:val="00FC4580"/>
    <w:rsid w:val="00FD074F"/>
    <w:rsid w:val="00FD0E89"/>
    <w:rsid w:val="00FD32DA"/>
    <w:rsid w:val="00FD7896"/>
    <w:rsid w:val="00FD7A8D"/>
    <w:rsid w:val="00FE169E"/>
    <w:rsid w:val="00FE196B"/>
    <w:rsid w:val="00FE3983"/>
    <w:rsid w:val="00FF1179"/>
    <w:rsid w:val="00FF3B39"/>
    <w:rsid w:val="00FF4A6D"/>
    <w:rsid w:val="00FF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FC090"/>
  <w15:chartTrackingRefBased/>
  <w15:docId w15:val="{A3D083D2-9F45-4D62-96D6-9959A685F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A2708"/>
    <w:pPr>
      <w:tabs>
        <w:tab w:val="center" w:pos="4153"/>
        <w:tab w:val="right" w:pos="8306"/>
      </w:tabs>
      <w:adjustRightInd w:val="0"/>
      <w:snapToGrid w:val="0"/>
      <w:spacing w:after="200" w:line="240" w:lineRule="auto"/>
    </w:pPr>
    <w:rPr>
      <w:rFonts w:ascii="Tahoma" w:eastAsia="微软雅黑" w:hAnsi="Tahoma"/>
      <w:sz w:val="18"/>
      <w:szCs w:val="18"/>
      <w:lang w:val="en-US"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1A2708"/>
    <w:rPr>
      <w:rFonts w:ascii="Tahoma" w:eastAsia="微软雅黑" w:hAnsi="Tahoma"/>
      <w:sz w:val="18"/>
      <w:szCs w:val="18"/>
      <w:lang w:val="en-US" w:eastAsia="zh-CN"/>
    </w:rPr>
  </w:style>
  <w:style w:type="character" w:styleId="Hyperlink">
    <w:name w:val="Hyperlink"/>
    <w:basedOn w:val="DefaultParagraphFont"/>
    <w:uiPriority w:val="99"/>
    <w:unhideWhenUsed/>
    <w:rsid w:val="001A2708"/>
    <w:rPr>
      <w:color w:val="0563C1" w:themeColor="hyperlink"/>
      <w:u w:val="single"/>
    </w:rPr>
  </w:style>
  <w:style w:type="paragraph" w:customStyle="1" w:styleId="BBAuthorName">
    <w:name w:val="BB_Author_Name"/>
    <w:basedOn w:val="Normal"/>
    <w:next w:val="Normal"/>
    <w:uiPriority w:val="99"/>
    <w:rsid w:val="001A2708"/>
    <w:pPr>
      <w:spacing w:after="240" w:line="480" w:lineRule="auto"/>
      <w:jc w:val="center"/>
    </w:pPr>
    <w:rPr>
      <w:rFonts w:ascii="Times" w:eastAsia="宋体" w:hAnsi="Times" w:cs="Times New Roman"/>
      <w:i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hongyang36@gmail.com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hongyang@tmu.edu.cn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Soundarya NR.</dc:creator>
  <cp:keywords/>
  <dc:description/>
  <cp:lastModifiedBy>Hong Yang</cp:lastModifiedBy>
  <cp:revision>2</cp:revision>
  <dcterms:created xsi:type="dcterms:W3CDTF">2021-02-17T04:26:00Z</dcterms:created>
  <dcterms:modified xsi:type="dcterms:W3CDTF">2021-02-17T04:26:00Z</dcterms:modified>
</cp:coreProperties>
</file>