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E0726" w14:textId="5C9904FC" w:rsidR="00B30EE2" w:rsidRPr="00B30EE2" w:rsidRDefault="00B30EE2" w:rsidP="008250A7">
      <w:pPr>
        <w:spacing w:line="480" w:lineRule="auto"/>
        <w:jc w:val="center"/>
        <w:rPr>
          <w:rFonts w:ascii="Times New Roman" w:eastAsia="等线" w:hAnsi="Times New Roman" w:cs="Times New Roman"/>
          <w:b/>
          <w:sz w:val="36"/>
          <w:szCs w:val="36"/>
        </w:rPr>
      </w:pPr>
      <w:r w:rsidRPr="00B30EE2">
        <w:rPr>
          <w:rFonts w:ascii="Times New Roman" w:eastAsia="等线" w:hAnsi="Times New Roman" w:cs="Times New Roman"/>
          <w:b/>
          <w:sz w:val="36"/>
          <w:szCs w:val="36"/>
        </w:rPr>
        <w:t xml:space="preserve">Additional </w:t>
      </w:r>
      <w:r w:rsidRPr="004D0220">
        <w:rPr>
          <w:rFonts w:ascii="Times New Roman" w:eastAsia="等线" w:hAnsi="Times New Roman" w:cs="Times New Roman"/>
          <w:b/>
          <w:bCs/>
          <w:sz w:val="36"/>
          <w:szCs w:val="36"/>
          <w:lang w:val="de-DE"/>
        </w:rPr>
        <w:t>file 1</w:t>
      </w:r>
    </w:p>
    <w:p w14:paraId="2381B26B" w14:textId="77777777" w:rsidR="00274EBC" w:rsidRPr="004D0220" w:rsidRDefault="00274EBC" w:rsidP="008250A7">
      <w:pPr>
        <w:pStyle w:val="1"/>
        <w:spacing w:line="480" w:lineRule="auto"/>
        <w:jc w:val="left"/>
        <w:rPr>
          <w:rFonts w:ascii="Times New Roman" w:hAnsi="Times New Roman" w:cs="Times New Roman"/>
          <w:sz w:val="32"/>
          <w:szCs w:val="32"/>
        </w:rPr>
      </w:pPr>
      <w:r w:rsidRPr="004D0220">
        <w:rPr>
          <w:rFonts w:ascii="Times New Roman" w:hAnsi="Times New Roman" w:cs="Times New Roman"/>
          <w:sz w:val="32"/>
          <w:szCs w:val="32"/>
        </w:rPr>
        <w:t xml:space="preserve">A </w:t>
      </w:r>
      <w:bookmarkStart w:id="0" w:name="_Hlk53955651"/>
      <w:bookmarkStart w:id="1" w:name="OLE_LINK7"/>
      <w:r w:rsidRPr="004D0220">
        <w:rPr>
          <w:rFonts w:ascii="Times New Roman" w:hAnsi="Times New Roman" w:cs="Times New Roman"/>
          <w:sz w:val="32"/>
          <w:szCs w:val="32"/>
        </w:rPr>
        <w:t>Non-Invasive</w:t>
      </w:r>
      <w:bookmarkEnd w:id="0"/>
      <w:bookmarkEnd w:id="1"/>
      <w:r w:rsidRPr="004D0220">
        <w:rPr>
          <w:rFonts w:ascii="Times New Roman" w:hAnsi="Times New Roman" w:cs="Times New Roman"/>
          <w:sz w:val="32"/>
          <w:szCs w:val="32"/>
        </w:rPr>
        <w:t xml:space="preserve"> </w:t>
      </w:r>
      <w:bookmarkStart w:id="2" w:name="_Hlk55808488"/>
      <w:r w:rsidRPr="004D0220">
        <w:rPr>
          <w:rFonts w:ascii="Times New Roman" w:hAnsi="Times New Roman" w:cs="Times New Roman"/>
          <w:sz w:val="32"/>
          <w:szCs w:val="32"/>
        </w:rPr>
        <w:t>Nanoparticles</w:t>
      </w:r>
      <w:bookmarkEnd w:id="2"/>
      <w:r w:rsidRPr="004D022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D0220">
        <w:rPr>
          <w:rFonts w:ascii="Times New Roman" w:hAnsi="Times New Roman" w:cs="Times New Roman"/>
          <w:sz w:val="32"/>
          <w:szCs w:val="32"/>
        </w:rPr>
        <w:t>For</w:t>
      </w:r>
      <w:proofErr w:type="gramEnd"/>
      <w:r w:rsidRPr="004D0220">
        <w:rPr>
          <w:rFonts w:ascii="Times New Roman" w:hAnsi="Times New Roman" w:cs="Times New Roman"/>
          <w:sz w:val="32"/>
          <w:szCs w:val="32"/>
        </w:rPr>
        <w:t xml:space="preserve"> </w:t>
      </w:r>
      <w:bookmarkStart w:id="3" w:name="_Hlk55809796"/>
      <w:bookmarkStart w:id="4" w:name="OLE_LINK38"/>
      <w:r w:rsidRPr="004D0220">
        <w:rPr>
          <w:rFonts w:ascii="Times New Roman" w:hAnsi="Times New Roman" w:cs="Times New Roman"/>
          <w:sz w:val="32"/>
          <w:szCs w:val="32"/>
        </w:rPr>
        <w:t>Multimodal Imaging</w:t>
      </w:r>
      <w:bookmarkEnd w:id="3"/>
      <w:bookmarkEnd w:id="4"/>
      <w:r w:rsidRPr="004D0220">
        <w:rPr>
          <w:rFonts w:ascii="Times New Roman" w:hAnsi="Times New Roman" w:cs="Times New Roman"/>
          <w:sz w:val="32"/>
          <w:szCs w:val="32"/>
        </w:rPr>
        <w:t xml:space="preserve"> </w:t>
      </w:r>
      <w:bookmarkStart w:id="5" w:name="_Hlk53956738"/>
      <w:r w:rsidRPr="004D0220">
        <w:rPr>
          <w:rFonts w:ascii="Times New Roman" w:hAnsi="Times New Roman" w:cs="Times New Roman"/>
          <w:sz w:val="32"/>
          <w:szCs w:val="32"/>
        </w:rPr>
        <w:t xml:space="preserve">Of </w:t>
      </w:r>
      <w:bookmarkStart w:id="6" w:name="_Hlk55169273"/>
      <w:r w:rsidRPr="004D0220">
        <w:rPr>
          <w:rFonts w:ascii="Times New Roman" w:hAnsi="Times New Roman" w:cs="Times New Roman"/>
          <w:sz w:val="32"/>
          <w:szCs w:val="32"/>
        </w:rPr>
        <w:t>Ischemic</w:t>
      </w:r>
      <w:bookmarkStart w:id="7" w:name="_Hlk55564624"/>
      <w:r w:rsidRPr="004D0220">
        <w:rPr>
          <w:rFonts w:ascii="Times New Roman" w:hAnsi="Times New Roman" w:cs="Times New Roman"/>
          <w:sz w:val="32"/>
          <w:szCs w:val="32"/>
        </w:rPr>
        <w:t xml:space="preserve"> Myocardium</w:t>
      </w:r>
      <w:bookmarkEnd w:id="5"/>
      <w:bookmarkEnd w:id="6"/>
      <w:bookmarkEnd w:id="7"/>
      <w:r w:rsidRPr="004D0220">
        <w:rPr>
          <w:rFonts w:ascii="Times New Roman" w:hAnsi="Times New Roman" w:cs="Times New Roman"/>
          <w:sz w:val="32"/>
          <w:szCs w:val="32"/>
        </w:rPr>
        <w:t xml:space="preserve"> In Rats</w:t>
      </w:r>
    </w:p>
    <w:p w14:paraId="5692E335" w14:textId="40219EF0" w:rsidR="00014526" w:rsidRPr="008250A7" w:rsidRDefault="00014526" w:rsidP="008250A7">
      <w:pPr>
        <w:widowControl/>
        <w:spacing w:after="240" w:line="480" w:lineRule="auto"/>
        <w:jc w:val="left"/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  <w:lang w:eastAsia="en-US"/>
        </w:rPr>
      </w:pPr>
      <w:proofErr w:type="spellStart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</w:rPr>
        <w:t>X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iajing</w:t>
      </w:r>
      <w:proofErr w:type="spellEnd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Chen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  <w:lang w:eastAsia="en-US"/>
        </w:rPr>
        <w:t>1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</w:rPr>
        <w:t>,2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, </w:t>
      </w:r>
      <w:bookmarkStart w:id="8" w:name="_Hlk57378374"/>
      <w:proofErr w:type="spellStart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Yanan</w:t>
      </w:r>
      <w:proofErr w:type="spellEnd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Zhang</w:t>
      </w:r>
      <w:bookmarkEnd w:id="8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  <w:lang w:eastAsia="en-US"/>
        </w:rPr>
        <w:t>1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</w:rPr>
        <w:t>,2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, </w:t>
      </w:r>
      <w:bookmarkStart w:id="9" w:name="_Hlk57378441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Hui Zhang</w:t>
      </w:r>
      <w:bookmarkEnd w:id="9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  <w:lang w:eastAsia="en-US"/>
        </w:rPr>
        <w:t>1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</w:rPr>
        <w:t>,2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, </w:t>
      </w:r>
      <w:bookmarkStart w:id="10" w:name="_Hlk57378539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Liang Zhang</w:t>
      </w:r>
      <w:bookmarkEnd w:id="10"/>
      <w:r w:rsidRPr="008250A7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  <w:vertAlign w:val="superscript"/>
        </w:rPr>
        <w:t>3</w:t>
      </w:r>
      <w:bookmarkStart w:id="11" w:name="_Hlk57378557"/>
      <w:r w:rsidR="000C79F1"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, </w:t>
      </w:r>
      <w:proofErr w:type="spellStart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Lingjuan</w:t>
      </w:r>
      <w:proofErr w:type="spellEnd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Liu</w:t>
      </w:r>
      <w:bookmarkEnd w:id="11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  <w:lang w:eastAsia="en-US"/>
        </w:rPr>
        <w:t>1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</w:rPr>
        <w:t>,2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,</w:t>
      </w:r>
      <w:bookmarkStart w:id="12" w:name="_Hlk57378573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 xml:space="preserve"> Yang Cao</w:t>
      </w:r>
      <w:r w:rsidRPr="008250A7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250A7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8250A7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Haitao</w:t>
      </w:r>
      <w:proofErr w:type="spellEnd"/>
      <w:r w:rsidRPr="008250A7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Ran</w:t>
      </w:r>
      <w:r w:rsidRPr="008250A7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250A7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Jie</w:t>
      </w:r>
      <w:proofErr w:type="spellEnd"/>
      <w:r w:rsidRPr="008250A7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lang w:eastAsia="en-US"/>
        </w:rPr>
        <w:t>Tian</w:t>
      </w:r>
      <w:bookmarkEnd w:id="12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  <w:lang w:eastAsia="en-US"/>
        </w:rPr>
        <w:t>1</w:t>
      </w:r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</w:rPr>
        <w:t>,</w:t>
      </w:r>
      <w:proofErr w:type="gramStart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</w:rPr>
        <w:t>2,</w:t>
      </w:r>
      <w:r w:rsidRPr="008250A7">
        <w:rPr>
          <w:rFonts w:ascii="Times New Roman" w:hAnsi="Times New Roman" w:cs="Times New Roman"/>
          <w:iCs/>
          <w:sz w:val="24"/>
          <w:szCs w:val="24"/>
          <w:vertAlign w:val="superscript"/>
        </w:rPr>
        <w:t>*</w:t>
      </w:r>
      <w:proofErr w:type="gramEnd"/>
      <w:r w:rsidRPr="008250A7">
        <w:rPr>
          <w:rFonts w:ascii="Times New Roman" w:eastAsia="宋体" w:hAnsi="Times New Roman" w:cs="Times New Roman"/>
          <w:iCs/>
          <w:kern w:val="0"/>
          <w:sz w:val="24"/>
          <w:szCs w:val="20"/>
          <w:vertAlign w:val="superscript"/>
          <w:lang w:eastAsia="en-US"/>
        </w:rPr>
        <w:t xml:space="preserve"> </w:t>
      </w:r>
    </w:p>
    <w:p w14:paraId="5C235CB1" w14:textId="77777777" w:rsidR="00014526" w:rsidRPr="008250A7" w:rsidRDefault="00014526" w:rsidP="008250A7">
      <w:pPr>
        <w:spacing w:line="480" w:lineRule="auto"/>
        <w:jc w:val="left"/>
        <w:rPr>
          <w:rFonts w:ascii="Times New Roman" w:eastAsia="宋体" w:hAnsi="Times New Roman" w:cs="Times New Roman"/>
          <w:bCs/>
          <w:iCs/>
          <w:kern w:val="0"/>
          <w:sz w:val="24"/>
          <w:szCs w:val="20"/>
          <w:lang w:eastAsia="en-US"/>
        </w:rPr>
      </w:pPr>
      <w:r w:rsidRPr="008250A7">
        <w:rPr>
          <w:rFonts w:ascii="Times New Roman" w:eastAsia="宋体" w:hAnsi="Times New Roman" w:cs="Times New Roman"/>
          <w:bCs/>
          <w:kern w:val="0"/>
          <w:sz w:val="24"/>
          <w:szCs w:val="20"/>
          <w:vertAlign w:val="superscript"/>
          <w:lang w:eastAsia="en-US"/>
        </w:rPr>
        <w:t>1</w:t>
      </w:r>
      <w:r w:rsidRPr="008250A7">
        <w:rPr>
          <w:rFonts w:ascii="Times New Roman" w:eastAsia="宋体" w:hAnsi="Times New Roman" w:cs="Times New Roman"/>
          <w:bCs/>
          <w:iCs/>
          <w:kern w:val="0"/>
          <w:sz w:val="24"/>
          <w:szCs w:val="20"/>
          <w:lang w:eastAsia="en-US"/>
        </w:rPr>
        <w:t xml:space="preserve">Department of Cardiology; Ministry of Education Key Laboratory of Child Development and Disorders; National Clinical Research Center for Child Health and Disorders (Chongqing); China International Science and Technology Cooperation base of Child development and Critical Disorders; Children’s Hospital of Chongqing Medical University; Chongqing 400014, People’s Republic of China; </w:t>
      </w:r>
    </w:p>
    <w:p w14:paraId="53A7D67B" w14:textId="77777777" w:rsidR="00014526" w:rsidRPr="008250A7" w:rsidRDefault="00014526" w:rsidP="008250A7">
      <w:pPr>
        <w:spacing w:line="480" w:lineRule="auto"/>
        <w:jc w:val="left"/>
        <w:rPr>
          <w:rFonts w:ascii="Times New Roman" w:eastAsia="宋体" w:hAnsi="Times New Roman" w:cs="Times New Roman"/>
          <w:bCs/>
          <w:kern w:val="0"/>
          <w:sz w:val="24"/>
          <w:szCs w:val="20"/>
          <w:lang w:eastAsia="en-US"/>
        </w:rPr>
      </w:pPr>
      <w:r w:rsidRPr="008250A7">
        <w:rPr>
          <w:rFonts w:ascii="Times New Roman" w:eastAsia="等线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8250A7">
        <w:rPr>
          <w:rFonts w:ascii="Times New Roman" w:eastAsia="宋体" w:hAnsi="Times New Roman" w:cs="Times New Roman"/>
          <w:bCs/>
          <w:iCs/>
          <w:kern w:val="0"/>
          <w:sz w:val="24"/>
          <w:szCs w:val="20"/>
          <w:lang w:eastAsia="en-US"/>
        </w:rPr>
        <w:t>Chongqing Key Laboratory of Pediatrics, Children’s Hospital of Chongqing Medical University, Chongqing,400014, People’s Republic of China;</w:t>
      </w:r>
    </w:p>
    <w:p w14:paraId="68DC00E7" w14:textId="77777777" w:rsidR="00014526" w:rsidRPr="008250A7" w:rsidRDefault="00014526" w:rsidP="008250A7">
      <w:pPr>
        <w:spacing w:line="480" w:lineRule="auto"/>
        <w:jc w:val="left"/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8250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8250A7">
        <w:rPr>
          <w:rFonts w:ascii="Times New Roman" w:eastAsia="等线" w:hAnsi="Times New Roman" w:cs="Times New Roman"/>
          <w:color w:val="000000"/>
          <w:sz w:val="24"/>
          <w:szCs w:val="24"/>
        </w:rPr>
        <w:t>Chongqing Key Laboratory of Ultrasound Molecular Imaging &amp; Department of Ultrasound, the Second Affiliated Hospital of Chongqing Medical University, Chongqing 400010, People’s Republic of China</w:t>
      </w:r>
    </w:p>
    <w:p w14:paraId="0476259F" w14:textId="08D4BED4" w:rsidR="00C71743" w:rsidRPr="003937DE" w:rsidRDefault="00D45231" w:rsidP="003937DE">
      <w:pPr>
        <w:spacing w:line="480" w:lineRule="auto"/>
        <w:jc w:val="left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8250A7">
        <w:rPr>
          <w:rFonts w:ascii="Times New Roman" w:eastAsia="仿宋_GB2312" w:hAnsi="Times New Roman" w:cs="Times New Roman"/>
          <w:color w:val="000000"/>
          <w:sz w:val="24"/>
          <w:szCs w:val="24"/>
        </w:rPr>
        <w:t>*</w:t>
      </w:r>
      <w:r w:rsidRPr="008250A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Corresponding Author: </w:t>
      </w:r>
      <w:proofErr w:type="spellStart"/>
      <w:r w:rsidRPr="008250A7">
        <w:rPr>
          <w:rFonts w:ascii="Times New Roman" w:eastAsia="等线" w:hAnsi="Times New Roman" w:cs="Times New Roman"/>
          <w:color w:val="000000"/>
          <w:sz w:val="24"/>
          <w:szCs w:val="24"/>
        </w:rPr>
        <w:t>Jie</w:t>
      </w:r>
      <w:proofErr w:type="spellEnd"/>
      <w:r w:rsidRPr="008250A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Tian. </w:t>
      </w:r>
      <w:r w:rsidRPr="008250A7">
        <w:rPr>
          <w:rFonts w:ascii="Times New Roman" w:eastAsia="仿宋_GB2312" w:hAnsi="Times New Roman" w:cs="Times New Roman"/>
          <w:color w:val="000000"/>
          <w:sz w:val="24"/>
          <w:szCs w:val="24"/>
        </w:rPr>
        <w:t xml:space="preserve">Email: </w:t>
      </w:r>
      <w:hyperlink r:id="rId7" w:history="1">
        <w:r w:rsidRPr="008250A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fr-FR"/>
          </w:rPr>
          <w:t>jietian@cqmu.edu.cn</w:t>
        </w:r>
      </w:hyperlink>
    </w:p>
    <w:p w14:paraId="1CBDF516" w14:textId="08538F6C" w:rsidR="007D73D9" w:rsidRPr="00974F87" w:rsidRDefault="00711BFC" w:rsidP="002153CF">
      <w:pPr>
        <w:spacing w:line="480" w:lineRule="auto"/>
        <w:rPr>
          <w:color w:val="FF0000"/>
          <w:sz w:val="24"/>
          <w:szCs w:val="24"/>
        </w:rPr>
      </w:pPr>
      <w:r w:rsidRPr="002153CF">
        <w:rPr>
          <w:rFonts w:ascii="Arial" w:eastAsia="等线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2AB41EC" wp14:editId="4BEE69EB">
            <wp:simplePos x="0" y="0"/>
            <wp:positionH relativeFrom="margin">
              <wp:align>center</wp:align>
            </wp:positionH>
            <wp:positionV relativeFrom="paragraph">
              <wp:posOffset>107950</wp:posOffset>
            </wp:positionV>
            <wp:extent cx="3035300" cy="2457196"/>
            <wp:effectExtent l="0" t="0" r="0" b="63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05" b="2666"/>
                    <a:stretch/>
                  </pic:blipFill>
                  <pic:spPr bwMode="auto">
                    <a:xfrm>
                      <a:off x="0" y="0"/>
                      <a:ext cx="3035300" cy="2457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3" w:name="_Hlk56507921"/>
      <w:bookmarkStart w:id="14" w:name="_Hlk56508096"/>
      <w:r w:rsidR="00A0287B" w:rsidRPr="002153CF">
        <w:rPr>
          <w:rFonts w:ascii="Times New Roman" w:eastAsia="等线" w:hAnsi="Times New Roman" w:cs="Times New Roman"/>
          <w:b/>
          <w:sz w:val="24"/>
          <w:szCs w:val="24"/>
        </w:rPr>
        <w:t>Fig</w:t>
      </w:r>
      <w:r w:rsidR="004231E7" w:rsidRPr="002153CF">
        <w:rPr>
          <w:rFonts w:ascii="Times New Roman" w:eastAsia="等线" w:hAnsi="Times New Roman" w:cs="Times New Roman"/>
          <w:b/>
          <w:sz w:val="24"/>
          <w:szCs w:val="24"/>
        </w:rPr>
        <w:t>ure</w:t>
      </w:r>
      <w:r w:rsidR="008250A7" w:rsidRPr="002153CF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  <w:r w:rsidR="00A0287B" w:rsidRPr="002153CF">
        <w:rPr>
          <w:rFonts w:ascii="Times New Roman" w:eastAsia="等线" w:hAnsi="Times New Roman" w:cs="Times New Roman"/>
          <w:b/>
          <w:sz w:val="24"/>
          <w:szCs w:val="24"/>
        </w:rPr>
        <w:t>S1</w:t>
      </w:r>
      <w:bookmarkEnd w:id="13"/>
      <w:bookmarkEnd w:id="14"/>
      <w:r w:rsidR="008250A7" w:rsidRPr="002153CF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0A6D61" w:rsidRPr="002153CF">
        <w:rPr>
          <w:rFonts w:ascii="Times New Roman" w:hAnsi="Times New Roman" w:cs="Times New Roman"/>
          <w:noProof/>
          <w:sz w:val="24"/>
          <w:szCs w:val="24"/>
        </w:rPr>
        <w:t>T</w:t>
      </w:r>
      <w:r w:rsidR="00A0287B" w:rsidRPr="002153CF">
        <w:rPr>
          <w:rFonts w:ascii="Times New Roman" w:hAnsi="Times New Roman" w:cs="Times New Roman"/>
          <w:noProof/>
          <w:sz w:val="24"/>
          <w:szCs w:val="24"/>
        </w:rPr>
        <w:t xml:space="preserve">he size changes of </w:t>
      </w:r>
      <w:bookmarkStart w:id="15" w:name="_Hlk56682697"/>
      <w:r w:rsidR="00A0287B" w:rsidRPr="002153C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IMTP-Fe</w:t>
      </w:r>
      <w:r w:rsidR="00A0287B" w:rsidRPr="002153CF"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eastAsia="ja-JP"/>
        </w:rPr>
        <w:t>3</w:t>
      </w:r>
      <w:r w:rsidR="00A0287B" w:rsidRPr="002153C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O</w:t>
      </w:r>
      <w:r w:rsidR="00A0287B" w:rsidRPr="002153CF">
        <w:rPr>
          <w:rFonts w:ascii="Times New Roman" w:eastAsia="MS Mincho" w:hAnsi="Times New Roman" w:cs="Times New Roman"/>
          <w:kern w:val="0"/>
          <w:sz w:val="24"/>
          <w:szCs w:val="24"/>
          <w:vertAlign w:val="subscript"/>
          <w:lang w:eastAsia="ja-JP"/>
        </w:rPr>
        <w:t>4</w:t>
      </w:r>
      <w:r w:rsidR="00A0287B" w:rsidRPr="002153CF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-PFH NPs</w:t>
      </w:r>
      <w:bookmarkEnd w:id="15"/>
      <w:r w:rsidR="00A0287B" w:rsidRPr="002153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362A2" w:rsidRPr="002153CF">
        <w:rPr>
          <w:rFonts w:ascii="Times New Roman" w:hAnsi="Times New Roman" w:cs="Times New Roman"/>
          <w:noProof/>
          <w:sz w:val="24"/>
          <w:szCs w:val="24"/>
        </w:rPr>
        <w:t>for</w:t>
      </w:r>
      <w:r w:rsidR="00A0287B" w:rsidRPr="002153CF">
        <w:rPr>
          <w:rFonts w:ascii="Times New Roman" w:hAnsi="Times New Roman" w:cs="Times New Roman"/>
          <w:noProof/>
          <w:sz w:val="24"/>
          <w:szCs w:val="24"/>
        </w:rPr>
        <w:t xml:space="preserve"> different days.</w:t>
      </w:r>
      <w:r w:rsidR="008A0D0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4857A4C" w14:textId="08B1C4C8" w:rsidR="002153CF" w:rsidRPr="00FF7BDC" w:rsidRDefault="00711BFC" w:rsidP="008250A7">
      <w:pPr>
        <w:spacing w:line="480" w:lineRule="auto"/>
        <w:rPr>
          <w:rFonts w:ascii="Arial" w:hAnsi="Arial" w:cs="Arial"/>
          <w:color w:val="FF0000"/>
          <w:sz w:val="24"/>
          <w:szCs w:val="24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CBB5A21" wp14:editId="2D2A70AB">
            <wp:simplePos x="0" y="0"/>
            <wp:positionH relativeFrom="margin">
              <wp:posOffset>1289050</wp:posOffset>
            </wp:positionH>
            <wp:positionV relativeFrom="paragraph">
              <wp:posOffset>17780</wp:posOffset>
            </wp:positionV>
            <wp:extent cx="3248689" cy="25273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19"/>
                    <a:stretch/>
                  </pic:blipFill>
                  <pic:spPr bwMode="auto">
                    <a:xfrm>
                      <a:off x="0" y="0"/>
                      <a:ext cx="3248689" cy="252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6" w:name="_Hlk56514778"/>
      <w:bookmarkStart w:id="17" w:name="_Hlk64296261"/>
      <w:r w:rsidR="000A6D61" w:rsidRPr="008250A7">
        <w:rPr>
          <w:rFonts w:ascii="Times New Roman" w:eastAsia="等线" w:hAnsi="Times New Roman" w:cs="Times New Roman"/>
          <w:b/>
          <w:sz w:val="24"/>
          <w:szCs w:val="24"/>
        </w:rPr>
        <w:t>Fig</w:t>
      </w:r>
      <w:r w:rsidR="004231E7">
        <w:rPr>
          <w:rFonts w:ascii="Times New Roman" w:eastAsia="等线" w:hAnsi="Times New Roman" w:cs="Times New Roman"/>
          <w:b/>
          <w:sz w:val="24"/>
          <w:szCs w:val="24"/>
        </w:rPr>
        <w:t xml:space="preserve">ure </w:t>
      </w:r>
      <w:r w:rsidR="000A6D61" w:rsidRPr="008250A7">
        <w:rPr>
          <w:rFonts w:ascii="Times New Roman" w:eastAsia="等线" w:hAnsi="Times New Roman" w:cs="Times New Roman"/>
          <w:b/>
          <w:sz w:val="24"/>
          <w:szCs w:val="24"/>
        </w:rPr>
        <w:t>S2</w:t>
      </w:r>
      <w:bookmarkEnd w:id="16"/>
      <w:bookmarkEnd w:id="17"/>
      <w:r w:rsidR="004231E7">
        <w:rPr>
          <w:rFonts w:ascii="Times New Roman" w:eastAsia="等线" w:hAnsi="Times New Roman" w:cs="Times New Roman"/>
          <w:b/>
          <w:sz w:val="24"/>
          <w:szCs w:val="24"/>
        </w:rPr>
        <w:t xml:space="preserve">. </w:t>
      </w:r>
      <w:r w:rsidR="008250A7">
        <w:rPr>
          <w:rFonts w:ascii="Times New Roman" w:eastAsia="等线" w:hAnsi="Times New Roman" w:cs="Times New Roman"/>
          <w:bCs/>
          <w:sz w:val="24"/>
          <w:szCs w:val="24"/>
        </w:rPr>
        <w:t>T</w:t>
      </w:r>
      <w:r w:rsidR="008250A7" w:rsidRPr="008250A7">
        <w:rPr>
          <w:rFonts w:ascii="Times New Roman" w:eastAsia="等线" w:hAnsi="Times New Roman" w:cs="Times New Roman"/>
          <w:bCs/>
          <w:sz w:val="24"/>
          <w:szCs w:val="24"/>
        </w:rPr>
        <w:t>he</w:t>
      </w:r>
      <w:r w:rsidR="000A6D61" w:rsidRPr="008250A7">
        <w:rPr>
          <w:rFonts w:ascii="Times New Roman" w:eastAsia="等线" w:hAnsi="Times New Roman" w:cs="Times New Roman"/>
          <w:bCs/>
          <w:sz w:val="24"/>
          <w:szCs w:val="24"/>
        </w:rPr>
        <w:t xml:space="preserve"> iron standard curves by atomic absorption spectroscopy.</w:t>
      </w:r>
      <w:r w:rsidR="0037440D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</w:p>
    <w:p w14:paraId="6563A14B" w14:textId="2269CBAC" w:rsidR="008250A7" w:rsidRPr="00FF7BDC" w:rsidRDefault="008B173F" w:rsidP="003937DE">
      <w:pPr>
        <w:spacing w:line="480" w:lineRule="auto"/>
        <w:rPr>
          <w:rFonts w:ascii="Times New Roman" w:eastAsia="等线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7D0929E0" wp14:editId="35CFD9DB">
            <wp:simplePos x="0" y="0"/>
            <wp:positionH relativeFrom="column">
              <wp:posOffset>0</wp:posOffset>
            </wp:positionH>
            <wp:positionV relativeFrom="paragraph">
              <wp:posOffset>50800</wp:posOffset>
            </wp:positionV>
            <wp:extent cx="5486400" cy="326580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0A7" w:rsidRPr="008250A7">
        <w:rPr>
          <w:rFonts w:ascii="Times New Roman" w:eastAsia="等线" w:hAnsi="Times New Roman" w:cs="Times New Roman"/>
          <w:b/>
          <w:bCs/>
          <w:sz w:val="24"/>
          <w:szCs w:val="24"/>
        </w:rPr>
        <w:t>Fig</w:t>
      </w:r>
      <w:r w:rsidR="004231E7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ure </w:t>
      </w:r>
      <w:r w:rsidR="008250A7" w:rsidRPr="008250A7">
        <w:rPr>
          <w:rFonts w:ascii="Times New Roman" w:eastAsia="等线" w:hAnsi="Times New Roman" w:cs="Times New Roman"/>
          <w:b/>
          <w:bCs/>
          <w:sz w:val="24"/>
          <w:szCs w:val="24"/>
        </w:rPr>
        <w:t>S3</w:t>
      </w:r>
      <w:r w:rsidR="004231E7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</w:t>
      </w:r>
      <w:r w:rsidR="008250A7" w:rsidRPr="008250A7">
        <w:rPr>
          <w:rFonts w:ascii="Times New Roman" w:eastAsia="等线" w:hAnsi="Times New Roman" w:cs="Times New Roman"/>
          <w:sz w:val="24"/>
          <w:szCs w:val="24"/>
        </w:rPr>
        <w:t>The routine blood indexes in the control group (1 d, intravenous injection saline) and the experimental groups (1, 3, 7, 14 d, intravenous injection of IMTP-Fe</w:t>
      </w:r>
      <w:r w:rsidR="008250A7" w:rsidRPr="008250A7">
        <w:rPr>
          <w:rFonts w:ascii="Times New Roman" w:eastAsia="等线" w:hAnsi="Times New Roman" w:cs="Times New Roman"/>
          <w:sz w:val="24"/>
          <w:szCs w:val="24"/>
          <w:vertAlign w:val="subscript"/>
        </w:rPr>
        <w:t>3</w:t>
      </w:r>
      <w:r w:rsidR="008250A7" w:rsidRPr="008250A7">
        <w:rPr>
          <w:rFonts w:ascii="Times New Roman" w:eastAsia="等线" w:hAnsi="Times New Roman" w:cs="Times New Roman"/>
          <w:sz w:val="24"/>
          <w:szCs w:val="24"/>
        </w:rPr>
        <w:t>O</w:t>
      </w:r>
      <w:r w:rsidR="008250A7" w:rsidRPr="008250A7">
        <w:rPr>
          <w:rFonts w:ascii="Times New Roman" w:eastAsia="等线" w:hAnsi="Times New Roman" w:cs="Times New Roman"/>
          <w:sz w:val="24"/>
          <w:szCs w:val="24"/>
          <w:vertAlign w:val="subscript"/>
        </w:rPr>
        <w:t>4</w:t>
      </w:r>
      <w:r w:rsidR="008250A7" w:rsidRPr="008250A7">
        <w:rPr>
          <w:rFonts w:ascii="Times New Roman" w:eastAsia="等线" w:hAnsi="Times New Roman" w:cs="Times New Roman"/>
          <w:sz w:val="24"/>
          <w:szCs w:val="24"/>
        </w:rPr>
        <w:t>-PFH NPs) (n = 5).</w:t>
      </w:r>
      <w:r w:rsidR="00FF7BDC" w:rsidRPr="00FF7BDC">
        <w:t xml:space="preserve"> </w:t>
      </w:r>
      <w:r w:rsidR="00FF7BDC" w:rsidRPr="00FF7BDC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At different time points, there was no difference in each blood routine index </w:t>
      </w:r>
      <w:r w:rsidR="00FF7BDC">
        <w:rPr>
          <w:rFonts w:ascii="Times New Roman" w:eastAsia="等线" w:hAnsi="Times New Roman" w:cs="Times New Roman"/>
          <w:color w:val="FF0000"/>
          <w:sz w:val="24"/>
          <w:szCs w:val="24"/>
        </w:rPr>
        <w:t>among</w:t>
      </w:r>
      <w:r w:rsidR="00FF7BDC" w:rsidRPr="00FF7BDC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group</w:t>
      </w:r>
      <w:r w:rsidR="00FF7BDC">
        <w:rPr>
          <w:rFonts w:ascii="Times New Roman" w:eastAsia="等线" w:hAnsi="Times New Roman" w:cs="Times New Roman"/>
          <w:color w:val="FF0000"/>
          <w:sz w:val="24"/>
          <w:szCs w:val="24"/>
        </w:rPr>
        <w:t>s.</w:t>
      </w:r>
    </w:p>
    <w:p w14:paraId="7FADB51F" w14:textId="4C9AC31F" w:rsidR="007D73D9" w:rsidRPr="008A0D0F" w:rsidRDefault="007D73D9" w:rsidP="002153CF">
      <w:pPr>
        <w:spacing w:line="480" w:lineRule="auto"/>
        <w:rPr>
          <w:rFonts w:ascii="Arial" w:eastAsia="等线" w:hAnsi="Arial" w:cs="Arial"/>
          <w:bCs/>
          <w:color w:val="FF0000"/>
          <w:sz w:val="24"/>
          <w:szCs w:val="24"/>
        </w:rPr>
      </w:pPr>
      <w:r>
        <w:rPr>
          <w:rFonts w:ascii="Arial" w:eastAsia="等线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8A219A4" wp14:editId="598BECEC">
            <wp:simplePos x="0" y="0"/>
            <wp:positionH relativeFrom="column">
              <wp:posOffset>31750</wp:posOffset>
            </wp:positionH>
            <wp:positionV relativeFrom="paragraph">
              <wp:posOffset>95250</wp:posOffset>
            </wp:positionV>
            <wp:extent cx="5321402" cy="143510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402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8" w:name="_Hlk56521947"/>
      <w:r w:rsidR="005017D5" w:rsidRPr="004231E7">
        <w:rPr>
          <w:rFonts w:ascii="Times New Roman" w:eastAsia="等线" w:hAnsi="Times New Roman" w:cs="Times New Roman"/>
          <w:b/>
          <w:sz w:val="24"/>
          <w:szCs w:val="24"/>
        </w:rPr>
        <w:t>Figure S</w:t>
      </w:r>
      <w:bookmarkEnd w:id="18"/>
      <w:r w:rsidR="008250A7" w:rsidRPr="004231E7">
        <w:rPr>
          <w:rFonts w:ascii="Times New Roman" w:eastAsia="等线" w:hAnsi="Times New Roman" w:cs="Times New Roman"/>
          <w:b/>
          <w:sz w:val="24"/>
          <w:szCs w:val="24"/>
        </w:rPr>
        <w:t>4</w:t>
      </w:r>
      <w:r w:rsidR="005017D5" w:rsidRPr="004231E7">
        <w:rPr>
          <w:rFonts w:ascii="Times New Roman" w:eastAsia="等线" w:hAnsi="Times New Roman" w:cs="Times New Roman"/>
          <w:b/>
          <w:sz w:val="24"/>
          <w:szCs w:val="24"/>
        </w:rPr>
        <w:t xml:space="preserve">. </w:t>
      </w:r>
      <w:bookmarkStart w:id="19" w:name="_Hlk64296643"/>
      <w:r w:rsidR="005140C3" w:rsidRPr="004231E7">
        <w:rPr>
          <w:rFonts w:ascii="Times New Roman" w:eastAsia="等线" w:hAnsi="Times New Roman" w:cs="Times New Roman"/>
          <w:bCs/>
          <w:sz w:val="24"/>
          <w:szCs w:val="24"/>
        </w:rPr>
        <w:t>M</w:t>
      </w:r>
      <w:r w:rsidR="00726312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orphology of </w:t>
      </w:r>
      <w:r w:rsidR="005140C3" w:rsidRPr="004231E7">
        <w:rPr>
          <w:rFonts w:ascii="Times New Roman" w:eastAsia="等线" w:hAnsi="Times New Roman" w:cs="Times New Roman"/>
          <w:bCs/>
          <w:sz w:val="24"/>
          <w:szCs w:val="24"/>
        </w:rPr>
        <w:t>normal H9C2 cells</w:t>
      </w:r>
      <w:r w:rsidR="003A4D0D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(</w:t>
      </w:r>
      <w:bookmarkStart w:id="20" w:name="_Hlk56522125"/>
      <w:r w:rsidR="003A4D0D" w:rsidRPr="004231E7">
        <w:rPr>
          <w:rFonts w:ascii="Times New Roman" w:eastAsia="等线" w:hAnsi="Times New Roman" w:cs="Times New Roman"/>
          <w:bCs/>
          <w:sz w:val="24"/>
          <w:szCs w:val="24"/>
        </w:rPr>
        <w:t>a)</w:t>
      </w:r>
      <w:bookmarkEnd w:id="20"/>
      <w:r w:rsidR="005140C3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and </w:t>
      </w:r>
      <w:r w:rsidR="00726312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cells </w:t>
      </w:r>
      <w:r w:rsidR="008855C0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treated with </w:t>
      </w:r>
      <w:bookmarkStart w:id="21" w:name="_Hlk56522065"/>
      <w:r w:rsidR="005017D5" w:rsidRPr="004231E7">
        <w:rPr>
          <w:rFonts w:ascii="Times New Roman" w:eastAsia="等线" w:hAnsi="Times New Roman" w:cs="Times New Roman"/>
          <w:bCs/>
          <w:sz w:val="24"/>
          <w:szCs w:val="24"/>
        </w:rPr>
        <w:t>hypoxia</w:t>
      </w:r>
      <w:bookmarkEnd w:id="21"/>
      <w:r w:rsidR="005017D5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for 24</w:t>
      </w:r>
      <w:r w:rsidR="008362A2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5017D5" w:rsidRPr="004231E7">
        <w:rPr>
          <w:rFonts w:ascii="Times New Roman" w:eastAsia="等线" w:hAnsi="Times New Roman" w:cs="Times New Roman"/>
          <w:bCs/>
          <w:sz w:val="24"/>
          <w:szCs w:val="24"/>
        </w:rPr>
        <w:t>h</w:t>
      </w:r>
      <w:r w:rsidR="003A4D0D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(b)</w:t>
      </w:r>
      <w:r w:rsidR="005017D5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and 5</w:t>
      </w:r>
      <w:r w:rsidR="003A4D0D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5017D5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µmol/l of </w:t>
      </w:r>
      <w:bookmarkStart w:id="22" w:name="_Hlk56522147"/>
      <w:bookmarkStart w:id="23" w:name="OLE_LINK1"/>
      <w:r w:rsidR="005017D5" w:rsidRPr="004231E7">
        <w:rPr>
          <w:rFonts w:ascii="Times New Roman" w:eastAsia="等线" w:hAnsi="Times New Roman" w:cs="Times New Roman"/>
          <w:bCs/>
          <w:sz w:val="24"/>
          <w:szCs w:val="24"/>
        </w:rPr>
        <w:t>H</w:t>
      </w:r>
      <w:r w:rsidR="005017D5" w:rsidRPr="004231E7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r w:rsidR="005017D5" w:rsidRPr="004231E7">
        <w:rPr>
          <w:rFonts w:ascii="Times New Roman" w:eastAsia="等线" w:hAnsi="Times New Roman" w:cs="Times New Roman"/>
          <w:bCs/>
          <w:sz w:val="24"/>
          <w:szCs w:val="24"/>
        </w:rPr>
        <w:t>O</w:t>
      </w:r>
      <w:r w:rsidR="005017D5" w:rsidRPr="004231E7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r w:rsidR="003A4D0D" w:rsidRPr="004231E7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 xml:space="preserve"> </w:t>
      </w:r>
      <w:bookmarkEnd w:id="22"/>
      <w:bookmarkEnd w:id="23"/>
      <w:r w:rsidR="003A4D0D" w:rsidRPr="004231E7">
        <w:rPr>
          <w:rFonts w:ascii="Times New Roman" w:eastAsia="等线" w:hAnsi="Times New Roman" w:cs="Times New Roman"/>
          <w:bCs/>
          <w:sz w:val="24"/>
          <w:szCs w:val="24"/>
        </w:rPr>
        <w:t>(c)</w:t>
      </w:r>
      <w:bookmarkEnd w:id="19"/>
      <w:r w:rsidR="00A71A35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bookmarkStart w:id="24" w:name="_Hlk56496229"/>
      <w:r w:rsidR="00A71A35" w:rsidRPr="004231E7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(scale bar: 100 </w:t>
      </w:r>
      <w:proofErr w:type="spellStart"/>
      <w:r w:rsidR="00A71A35" w:rsidRPr="004231E7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μm</w:t>
      </w:r>
      <w:proofErr w:type="spellEnd"/>
      <w:r w:rsidR="00A71A35" w:rsidRPr="004231E7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)</w:t>
      </w:r>
      <w:bookmarkEnd w:id="24"/>
      <w:r w:rsidR="005140C3" w:rsidRPr="004231E7">
        <w:rPr>
          <w:rFonts w:ascii="Times New Roman" w:eastAsia="等线" w:hAnsi="Times New Roman" w:cs="Times New Roman"/>
          <w:bCs/>
          <w:sz w:val="24"/>
          <w:szCs w:val="24"/>
        </w:rPr>
        <w:t>.</w:t>
      </w:r>
      <w:r w:rsidR="006B19EE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8A0D0F" w:rsidRPr="008A0D0F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Compared with the normal group, H9C2 cells in both treated groups showed wrinkling and shedding, and the number of cells was significantly reduced, thus proving the success of cell modeling.</w:t>
      </w:r>
    </w:p>
    <w:p w14:paraId="5F94B632" w14:textId="158C34B3" w:rsidR="006208AF" w:rsidRPr="005C0605" w:rsidRDefault="00250C62" w:rsidP="005F634F">
      <w:pPr>
        <w:spacing w:line="480" w:lineRule="auto"/>
        <w:rPr>
          <w:rFonts w:ascii="Times New Roman" w:eastAsia="等线" w:hAnsi="Times New Roman" w:cs="Times New Roman"/>
          <w:bCs/>
          <w:color w:val="FF0000"/>
          <w:sz w:val="24"/>
          <w:szCs w:val="24"/>
        </w:rPr>
      </w:pPr>
      <w:bookmarkStart w:id="25" w:name="_Hlk56598263"/>
      <w:r>
        <w:rPr>
          <w:rFonts w:ascii="Times New Roman" w:eastAsia="等线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62BD956F" wp14:editId="5BBB901B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5486400" cy="2438400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3FE8" w:rsidRPr="004231E7">
        <w:rPr>
          <w:rFonts w:ascii="Times New Roman" w:eastAsia="等线" w:hAnsi="Times New Roman" w:cs="Times New Roman"/>
          <w:b/>
          <w:sz w:val="24"/>
          <w:szCs w:val="24"/>
        </w:rPr>
        <w:t>Figure S</w:t>
      </w:r>
      <w:bookmarkEnd w:id="25"/>
      <w:r w:rsidR="008250A7" w:rsidRPr="004231E7">
        <w:rPr>
          <w:rFonts w:ascii="Times New Roman" w:eastAsia="等线" w:hAnsi="Times New Roman" w:cs="Times New Roman"/>
          <w:b/>
          <w:sz w:val="24"/>
          <w:szCs w:val="24"/>
        </w:rPr>
        <w:t>5</w:t>
      </w:r>
      <w:r w:rsidR="00D63FE8" w:rsidRPr="004231E7">
        <w:rPr>
          <w:rFonts w:ascii="Times New Roman" w:eastAsia="等线" w:hAnsi="Times New Roman" w:cs="Times New Roman"/>
          <w:b/>
          <w:sz w:val="24"/>
          <w:szCs w:val="24"/>
        </w:rPr>
        <w:t xml:space="preserve">. </w:t>
      </w:r>
      <w:bookmarkStart w:id="26" w:name="_Hlk64296710"/>
      <w:r w:rsidR="00B65EC8" w:rsidRPr="004231E7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Cell viability of H9C2 cells after treated with </w:t>
      </w:r>
      <w:r w:rsidR="00B65EC8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hypoxia </w:t>
      </w:r>
      <w:r w:rsidR="008362A2" w:rsidRPr="004231E7">
        <w:rPr>
          <w:rFonts w:ascii="Times New Roman" w:eastAsia="等线" w:hAnsi="Times New Roman" w:cs="Times New Roman"/>
          <w:bCs/>
          <w:sz w:val="24"/>
          <w:szCs w:val="24"/>
        </w:rPr>
        <w:t>for</w:t>
      </w:r>
      <w:r w:rsidR="00B65EC8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different </w:t>
      </w:r>
      <w:r w:rsidR="008362A2" w:rsidRPr="004231E7">
        <w:rPr>
          <w:rFonts w:ascii="Times New Roman" w:eastAsia="等线" w:hAnsi="Times New Roman" w:cs="Times New Roman"/>
          <w:bCs/>
          <w:sz w:val="24"/>
          <w:szCs w:val="24"/>
        </w:rPr>
        <w:t>duration</w:t>
      </w:r>
      <w:r w:rsidR="00B65EC8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bookmarkStart w:id="27" w:name="_Hlk56599861"/>
      <w:r w:rsidR="00B65EC8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(a) </w:t>
      </w:r>
      <w:bookmarkEnd w:id="27"/>
      <w:r w:rsidR="00B65EC8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and </w:t>
      </w:r>
      <w:r w:rsidR="00DC5494" w:rsidRPr="004231E7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co-incubation with different concentrations of</w:t>
      </w:r>
      <w:r w:rsidR="00B65EC8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DC5494" w:rsidRPr="004231E7">
        <w:rPr>
          <w:rFonts w:ascii="Times New Roman" w:eastAsia="等线" w:hAnsi="Times New Roman" w:cs="Times New Roman"/>
          <w:bCs/>
          <w:sz w:val="24"/>
          <w:szCs w:val="24"/>
        </w:rPr>
        <w:t>H</w:t>
      </w:r>
      <w:r w:rsidR="00DC5494" w:rsidRPr="004231E7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r w:rsidR="00DC5494" w:rsidRPr="004231E7">
        <w:rPr>
          <w:rFonts w:ascii="Times New Roman" w:eastAsia="等线" w:hAnsi="Times New Roman" w:cs="Times New Roman"/>
          <w:bCs/>
          <w:sz w:val="24"/>
          <w:szCs w:val="24"/>
        </w:rPr>
        <w:t>O</w:t>
      </w:r>
      <w:r w:rsidR="00DC5494" w:rsidRPr="004231E7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r w:rsidR="00DC5494" w:rsidRPr="004231E7">
        <w:rPr>
          <w:rFonts w:ascii="Times New Roman" w:eastAsia="等线" w:hAnsi="Times New Roman" w:cs="Times New Roman"/>
          <w:bCs/>
          <w:sz w:val="24"/>
          <w:szCs w:val="24"/>
        </w:rPr>
        <w:t xml:space="preserve"> (b)</w:t>
      </w:r>
      <w:bookmarkEnd w:id="26"/>
      <w:r w:rsidR="00DC5494" w:rsidRPr="004231E7">
        <w:rPr>
          <w:rFonts w:ascii="Times New Roman" w:eastAsia="等线" w:hAnsi="Times New Roman" w:cs="Times New Roman"/>
          <w:bCs/>
          <w:sz w:val="24"/>
          <w:szCs w:val="24"/>
        </w:rPr>
        <w:t>.</w:t>
      </w:r>
      <w:r w:rsidR="008B171C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bookmarkStart w:id="28" w:name="_Hlk56876448"/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In the hypoxic injury model, cell viability gradually decreased with increasing hypoxic time</w:t>
      </w:r>
      <w:r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, </w:t>
      </w:r>
      <w:r w:rsidR="00B45136" w:rsidRPr="00B45136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especially from 24 hours onwards, damage was obvious</w:t>
      </w:r>
      <w:r w:rsidR="00B45136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. 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In the H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  <w:vertAlign w:val="subscript"/>
        </w:rPr>
        <w:t>2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O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  <w:vertAlign w:val="subscript"/>
        </w:rPr>
        <w:t>2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-induced cell injury model, the effect of H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  <w:vertAlign w:val="subscript"/>
        </w:rPr>
        <w:t>2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O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  <w:vertAlign w:val="subscript"/>
        </w:rPr>
        <w:t>2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 on cells was seen to be significant, with almost all cells dying at high concentrations and cell viability significantly decreased to 68.78% even at the lowest concentration</w:t>
      </w:r>
      <w:r w:rsidR="005C0605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 (5 </w:t>
      </w:r>
      <w:bookmarkStart w:id="29" w:name="OLE_LINK2"/>
      <w:proofErr w:type="spellStart"/>
      <w:r w:rsidR="005C0605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μ</w:t>
      </w:r>
      <w:bookmarkEnd w:id="29"/>
      <w:r w:rsidR="005C0605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mol</w:t>
      </w:r>
      <w:proofErr w:type="spellEnd"/>
      <w:r w:rsidR="005C0605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/</w:t>
      </w:r>
      <w:r w:rsid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L</w:t>
      </w:r>
      <w:r w:rsidR="005C0605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)</w:t>
      </w:r>
      <w:r w:rsidR="00974F87" w:rsidRPr="005C0605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.</w:t>
      </w:r>
    </w:p>
    <w:p w14:paraId="3BD986AF" w14:textId="77777777" w:rsidR="005F634F" w:rsidRPr="005C0605" w:rsidRDefault="005F634F" w:rsidP="00584203">
      <w:pPr>
        <w:spacing w:line="480" w:lineRule="auto"/>
        <w:rPr>
          <w:rFonts w:ascii="Times New Roman" w:eastAsia="等线" w:hAnsi="Times New Roman" w:cs="Times New Roman"/>
          <w:bCs/>
          <w:sz w:val="24"/>
          <w:szCs w:val="24"/>
        </w:rPr>
      </w:pPr>
    </w:p>
    <w:p w14:paraId="426BCA9B" w14:textId="33DD88E4" w:rsidR="007D73D9" w:rsidRPr="00B5117A" w:rsidRDefault="005F634F" w:rsidP="00250C62">
      <w:pPr>
        <w:spacing w:line="480" w:lineRule="auto"/>
        <w:rPr>
          <w:rFonts w:ascii="Arial" w:eastAsia="等线" w:hAnsi="Arial" w:cs="Arial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190B469" wp14:editId="551384BE">
            <wp:extent cx="5069136" cy="4978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0"/>
                    <a:stretch/>
                  </pic:blipFill>
                  <pic:spPr bwMode="auto">
                    <a:xfrm>
                      <a:off x="0" y="0"/>
                      <a:ext cx="5069136" cy="497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230" w:rsidRPr="00421F70">
        <w:rPr>
          <w:rFonts w:ascii="Times New Roman" w:hAnsi="Times New Roman" w:cs="Times New Roman"/>
          <w:b/>
          <w:sz w:val="24"/>
          <w:szCs w:val="24"/>
        </w:rPr>
        <w:t>Figure S</w:t>
      </w:r>
      <w:r w:rsidR="008250A7" w:rsidRPr="00421F70">
        <w:rPr>
          <w:rFonts w:ascii="Times New Roman" w:hAnsi="Times New Roman" w:cs="Times New Roman"/>
          <w:b/>
          <w:sz w:val="24"/>
          <w:szCs w:val="24"/>
        </w:rPr>
        <w:t>6</w:t>
      </w:r>
      <w:r w:rsidR="00087230" w:rsidRPr="00421F70">
        <w:rPr>
          <w:rFonts w:ascii="Times New Roman" w:hAnsi="Times New Roman" w:cs="Times New Roman"/>
          <w:b/>
          <w:sz w:val="24"/>
          <w:szCs w:val="24"/>
        </w:rPr>
        <w:t>.</w:t>
      </w:r>
      <w:bookmarkStart w:id="30" w:name="_Hlk64296770"/>
      <w:r w:rsidR="00087230" w:rsidRPr="00421F7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31" w:name="OLE_LINK47"/>
      <w:bookmarkStart w:id="32" w:name="OLE_LINK48"/>
      <w:bookmarkStart w:id="33" w:name="_Hlk56600433"/>
      <w:bookmarkEnd w:id="28"/>
      <w:r w:rsidR="004D6BFE" w:rsidRPr="00421F70">
        <w:rPr>
          <w:rFonts w:ascii="Times New Roman" w:hAnsi="Times New Roman" w:cs="Times New Roman"/>
          <w:bCs/>
          <w:sz w:val="24"/>
          <w:szCs w:val="24"/>
        </w:rPr>
        <w:t>Intra</w:t>
      </w:r>
      <w:r w:rsidR="00401397" w:rsidRPr="00421F70">
        <w:rPr>
          <w:rFonts w:ascii="Times New Roman" w:hAnsi="Times New Roman" w:cs="Times New Roman"/>
          <w:bCs/>
          <w:sz w:val="24"/>
          <w:szCs w:val="24"/>
        </w:rPr>
        <w:t>-</w:t>
      </w:r>
      <w:r w:rsidR="004D6BFE" w:rsidRPr="00421F70">
        <w:rPr>
          <w:rFonts w:ascii="Times New Roman" w:hAnsi="Times New Roman" w:cs="Times New Roman"/>
          <w:bCs/>
          <w:sz w:val="24"/>
          <w:szCs w:val="24"/>
        </w:rPr>
        <w:t>operati</w:t>
      </w:r>
      <w:r w:rsidR="00401397" w:rsidRPr="00421F70">
        <w:rPr>
          <w:rFonts w:ascii="Times New Roman" w:hAnsi="Times New Roman" w:cs="Times New Roman"/>
          <w:bCs/>
          <w:sz w:val="24"/>
          <w:szCs w:val="24"/>
        </w:rPr>
        <w:t>on</w:t>
      </w:r>
      <w:r w:rsidR="004D6BFE" w:rsidRPr="00421F7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9A186E" w:rsidRPr="00421F70">
        <w:rPr>
          <w:rFonts w:ascii="Times New Roman" w:hAnsi="Times New Roman" w:cs="Times New Roman"/>
          <w:bCs/>
          <w:sz w:val="24"/>
          <w:szCs w:val="24"/>
        </w:rPr>
        <w:t xml:space="preserve">post-operation </w:t>
      </w:r>
      <w:r w:rsidR="004D6BFE" w:rsidRPr="00421F70">
        <w:rPr>
          <w:rFonts w:ascii="Times New Roman" w:hAnsi="Times New Roman" w:cs="Times New Roman"/>
          <w:bCs/>
          <w:sz w:val="24"/>
          <w:szCs w:val="24"/>
        </w:rPr>
        <w:t>verification of ischemic myocardial model in rats.</w:t>
      </w:r>
      <w:bookmarkEnd w:id="31"/>
      <w:bookmarkEnd w:id="32"/>
      <w:r w:rsidR="004D6BFE" w:rsidRPr="00421F7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30"/>
      <w:r w:rsidR="00E332BD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(a)</w:t>
      </w:r>
      <w:bookmarkEnd w:id="33"/>
      <w:r w:rsidR="00E332BD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 </w:t>
      </w:r>
      <w:r w:rsidR="004D2CE6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C</w:t>
      </w:r>
      <w:r w:rsidR="00AB6F7A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hange</w:t>
      </w:r>
      <w:r w:rsidR="004D2CE6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s</w:t>
      </w:r>
      <w:r w:rsidR="00AB6F7A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 of e</w:t>
      </w:r>
      <w:r w:rsidR="00401397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lectrocardiogram before and after coronary ligation</w:t>
      </w:r>
      <w:r w:rsidR="00442CAE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 (top row: pre-</w:t>
      </w:r>
      <w:r w:rsidR="005A21B3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 ligation</w:t>
      </w:r>
      <w:r w:rsidR="00442CAE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, bottom row: post-</w:t>
      </w:r>
      <w:r w:rsidR="005A21B3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ligation</w:t>
      </w:r>
      <w:r w:rsidR="00442CAE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).</w:t>
      </w:r>
      <w:r w:rsidR="005A21B3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 By comparing before and after, it can be clearly observed that the arch dorsal elevation of S-T segment</w:t>
      </w:r>
      <w:r w:rsid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 xml:space="preserve"> (</w:t>
      </w:r>
      <w:r w:rsidR="00803C3A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red arrow</w:t>
      </w:r>
      <w:r w:rsid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)</w:t>
      </w:r>
      <w:r w:rsidR="005A21B3" w:rsidRPr="00803C3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.</w:t>
      </w:r>
      <w:r w:rsidR="0081638B" w:rsidRPr="00421F70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bookmarkStart w:id="34" w:name="_Hlk56600689"/>
      <w:r w:rsidR="0081638B" w:rsidRPr="00421F70">
        <w:rPr>
          <w:rFonts w:ascii="Times New Roman" w:eastAsia="等线" w:hAnsi="Times New Roman" w:cs="Times New Roman"/>
          <w:bCs/>
          <w:sz w:val="24"/>
          <w:szCs w:val="24"/>
        </w:rPr>
        <w:t>(b)</w:t>
      </w:r>
      <w:bookmarkEnd w:id="34"/>
      <w:r w:rsidR="0081638B" w:rsidRPr="00421F70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bookmarkStart w:id="35" w:name="_Hlk56601275"/>
      <w:r w:rsidR="00425DDB" w:rsidRPr="00421F70">
        <w:rPr>
          <w:rFonts w:ascii="Times New Roman" w:eastAsia="等线" w:hAnsi="Times New Roman" w:cs="Times New Roman"/>
          <w:bCs/>
          <w:sz w:val="24"/>
          <w:szCs w:val="24"/>
        </w:rPr>
        <w:t>A</w:t>
      </w:r>
      <w:r w:rsidR="004D2CE6" w:rsidRPr="00421F70">
        <w:rPr>
          <w:rFonts w:ascii="Times New Roman" w:eastAsia="等线" w:hAnsi="Times New Roman" w:cs="Times New Roman"/>
          <w:bCs/>
          <w:sz w:val="24"/>
          <w:szCs w:val="24"/>
        </w:rPr>
        <w:t>fter 14</w:t>
      </w:r>
      <w:r w:rsidR="008362A2" w:rsidRPr="00421F70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4D2CE6" w:rsidRPr="00421F70">
        <w:rPr>
          <w:rFonts w:ascii="Times New Roman" w:eastAsia="等线" w:hAnsi="Times New Roman" w:cs="Times New Roman"/>
          <w:bCs/>
          <w:sz w:val="24"/>
          <w:szCs w:val="24"/>
        </w:rPr>
        <w:t>d operation</w:t>
      </w:r>
      <w:r w:rsidR="00425DDB" w:rsidRPr="00421F70">
        <w:rPr>
          <w:rFonts w:ascii="Times New Roman" w:eastAsia="等线" w:hAnsi="Times New Roman" w:cs="Times New Roman"/>
          <w:bCs/>
          <w:sz w:val="24"/>
          <w:szCs w:val="24"/>
        </w:rPr>
        <w:t>,</w:t>
      </w:r>
      <w:r w:rsidR="006208AF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EC29E3" w:rsidRPr="00421F70">
        <w:rPr>
          <w:rFonts w:ascii="Times New Roman" w:eastAsia="等线" w:hAnsi="Times New Roman" w:cs="Times New Roman"/>
          <w:bCs/>
          <w:sz w:val="24"/>
          <w:szCs w:val="24"/>
        </w:rPr>
        <w:t>the top row showed the normal rat hearts, and the bottom row showed the model rat hearts</w:t>
      </w:r>
      <w:r w:rsidR="00181580" w:rsidRPr="00421F70">
        <w:rPr>
          <w:rFonts w:ascii="Times New Roman" w:eastAsia="等线" w:hAnsi="Times New Roman" w:cs="Times New Roman"/>
          <w:bCs/>
          <w:sz w:val="24"/>
          <w:szCs w:val="24"/>
        </w:rPr>
        <w:t xml:space="preserve"> (left: </w:t>
      </w:r>
      <w:r w:rsidR="005A6854" w:rsidRPr="00421F70">
        <w:rPr>
          <w:rFonts w:ascii="Times New Roman" w:eastAsia="等线" w:hAnsi="Times New Roman" w:cs="Times New Roman"/>
          <w:bCs/>
          <w:sz w:val="24"/>
          <w:szCs w:val="24"/>
        </w:rPr>
        <w:t xml:space="preserve">Masson </w:t>
      </w:r>
      <w:bookmarkStart w:id="36" w:name="_Hlk57215226"/>
      <w:r w:rsidR="005A6854" w:rsidRPr="00421F70">
        <w:rPr>
          <w:rFonts w:ascii="Times New Roman" w:eastAsia="等线" w:hAnsi="Times New Roman" w:cs="Times New Roman"/>
          <w:bCs/>
          <w:sz w:val="24"/>
          <w:szCs w:val="24"/>
        </w:rPr>
        <w:t>staining</w:t>
      </w:r>
      <w:bookmarkEnd w:id="36"/>
      <w:r w:rsidR="00181580" w:rsidRPr="00421F70">
        <w:rPr>
          <w:rFonts w:ascii="Times New Roman" w:eastAsia="等线" w:hAnsi="Times New Roman" w:cs="Times New Roman"/>
          <w:bCs/>
          <w:sz w:val="24"/>
          <w:szCs w:val="24"/>
        </w:rPr>
        <w:t xml:space="preserve">, </w:t>
      </w:r>
      <w:r w:rsidR="005A6854" w:rsidRPr="00421F70">
        <w:rPr>
          <w:rFonts w:ascii="Times New Roman" w:eastAsia="等线" w:hAnsi="Times New Roman" w:cs="Times New Roman"/>
          <w:bCs/>
          <w:sz w:val="24"/>
          <w:szCs w:val="24"/>
        </w:rPr>
        <w:t>right</w:t>
      </w:r>
      <w:r w:rsidR="00181580" w:rsidRPr="00421F70">
        <w:rPr>
          <w:rFonts w:ascii="Times New Roman" w:eastAsia="等线" w:hAnsi="Times New Roman" w:cs="Times New Roman"/>
          <w:bCs/>
          <w:sz w:val="24"/>
          <w:szCs w:val="24"/>
        </w:rPr>
        <w:t>: HE staining</w:t>
      </w:r>
      <w:r w:rsidR="005A6854" w:rsidRPr="00421F70">
        <w:rPr>
          <w:rFonts w:ascii="Times New Roman" w:eastAsia="等线" w:hAnsi="Times New Roman" w:cs="Times New Roman"/>
          <w:bCs/>
          <w:sz w:val="24"/>
          <w:szCs w:val="24"/>
        </w:rPr>
        <w:t>)</w:t>
      </w:r>
      <w:bookmarkStart w:id="37" w:name="_Hlk56876605"/>
      <w:bookmarkStart w:id="38" w:name="_Hlk56683108"/>
      <w:bookmarkEnd w:id="35"/>
      <w:r w:rsidR="00181580" w:rsidRPr="00421F70">
        <w:rPr>
          <w:rFonts w:ascii="Times New Roman" w:eastAsia="等线" w:hAnsi="Times New Roman" w:cs="Times New Roman"/>
          <w:bCs/>
          <w:sz w:val="24"/>
          <w:szCs w:val="24"/>
        </w:rPr>
        <w:t>.</w:t>
      </w:r>
      <w:r w:rsidR="00803C3A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803C3A" w:rsidRPr="00B5117A">
        <w:rPr>
          <w:rFonts w:ascii="Times New Roman" w:eastAsia="等线" w:hAnsi="Times New Roman" w:cs="Times New Roman"/>
          <w:bCs/>
          <w:color w:val="FF0000"/>
          <w:sz w:val="24"/>
          <w:szCs w:val="24"/>
        </w:rPr>
        <w:t>The myocardium of the left ventricle in the model group was atrophied and almost completely replaced by fibrous tissue, and a large number of blue collagen fibers were visible, while there was no change in the normal group.</w:t>
      </w:r>
    </w:p>
    <w:p w14:paraId="55F2A3A1" w14:textId="575558E8" w:rsidR="008F3D86" w:rsidRPr="002153CF" w:rsidRDefault="00711BFC" w:rsidP="002153CF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2951C911" wp14:editId="5B38FBB4">
            <wp:simplePos x="0" y="0"/>
            <wp:positionH relativeFrom="margin">
              <wp:align>right</wp:align>
            </wp:positionH>
            <wp:positionV relativeFrom="paragraph">
              <wp:posOffset>180340</wp:posOffset>
            </wp:positionV>
            <wp:extent cx="5274310" cy="2978150"/>
            <wp:effectExtent l="0" t="0" r="254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7"/>
      <w:bookmarkEnd w:id="38"/>
      <w:r w:rsidR="008F3D86" w:rsidRPr="00584203">
        <w:rPr>
          <w:rFonts w:ascii="Times New Roman" w:hAnsi="Times New Roman" w:cs="Times New Roman"/>
          <w:b/>
          <w:sz w:val="24"/>
          <w:szCs w:val="24"/>
        </w:rPr>
        <w:t>Figure S</w:t>
      </w:r>
      <w:r w:rsidR="008250A7" w:rsidRPr="00584203">
        <w:rPr>
          <w:rFonts w:ascii="Times New Roman" w:hAnsi="Times New Roman" w:cs="Times New Roman"/>
          <w:b/>
          <w:sz w:val="24"/>
          <w:szCs w:val="24"/>
        </w:rPr>
        <w:t>7</w:t>
      </w:r>
      <w:r w:rsidR="008F3D86" w:rsidRPr="00584203">
        <w:rPr>
          <w:rFonts w:ascii="Times New Roman" w:hAnsi="Times New Roman" w:cs="Times New Roman"/>
          <w:b/>
          <w:sz w:val="24"/>
          <w:szCs w:val="24"/>
        </w:rPr>
        <w:t>.</w:t>
      </w:r>
      <w:bookmarkStart w:id="39" w:name="_Hlk64296842"/>
      <w:r w:rsidR="008F3D86" w:rsidRPr="0058420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0" w:name="_Hlk57618854"/>
      <w:r w:rsidR="008F3D86" w:rsidRPr="00584203">
        <w:rPr>
          <w:rFonts w:ascii="Times New Roman" w:hAnsi="Times New Roman" w:cs="Times New Roman"/>
          <w:bCs/>
          <w:sz w:val="24"/>
          <w:szCs w:val="24"/>
        </w:rPr>
        <w:t xml:space="preserve">ADV and </w:t>
      </w:r>
      <w:r w:rsidR="00855E55" w:rsidRPr="00584203">
        <w:rPr>
          <w:rFonts w:ascii="Times New Roman" w:hAnsi="Times New Roman" w:cs="Times New Roman"/>
          <w:bCs/>
          <w:sz w:val="24"/>
          <w:szCs w:val="24"/>
        </w:rPr>
        <w:t>US</w:t>
      </w:r>
      <w:r w:rsidR="008F3D86" w:rsidRPr="00584203">
        <w:rPr>
          <w:rFonts w:ascii="Times New Roman" w:hAnsi="Times New Roman" w:cs="Times New Roman"/>
          <w:bCs/>
          <w:sz w:val="24"/>
          <w:szCs w:val="24"/>
        </w:rPr>
        <w:t xml:space="preserve"> imaging of </w:t>
      </w:r>
      <w:r w:rsidR="008F3D86" w:rsidRPr="0058420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IMTP-Fe</w:t>
      </w:r>
      <w:r w:rsidR="008F3D86" w:rsidRPr="00584203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bscript"/>
          <w:lang w:eastAsia="ja-JP"/>
        </w:rPr>
        <w:t>3</w:t>
      </w:r>
      <w:r w:rsidR="008F3D86" w:rsidRPr="0058420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O</w:t>
      </w:r>
      <w:r w:rsidR="008F3D86" w:rsidRPr="00584203">
        <w:rPr>
          <w:rFonts w:ascii="Times New Roman" w:eastAsia="MS Mincho" w:hAnsi="Times New Roman" w:cs="Times New Roman"/>
          <w:bCs/>
          <w:kern w:val="0"/>
          <w:sz w:val="24"/>
          <w:szCs w:val="24"/>
          <w:vertAlign w:val="subscript"/>
          <w:lang w:eastAsia="ja-JP"/>
        </w:rPr>
        <w:t>4</w:t>
      </w:r>
      <w:r w:rsidR="008F3D86" w:rsidRPr="0058420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NPs</w:t>
      </w:r>
      <w:bookmarkEnd w:id="40"/>
      <w:r w:rsidR="008F3D86" w:rsidRPr="00584203">
        <w:rPr>
          <w:rFonts w:ascii="Times New Roman" w:hAnsi="Times New Roman" w:cs="Times New Roman"/>
          <w:bCs/>
          <w:sz w:val="24"/>
          <w:szCs w:val="24"/>
        </w:rPr>
        <w:t xml:space="preserve"> at different intensities of LIFU irritation and different time </w:t>
      </w:r>
      <w:bookmarkStart w:id="41" w:name="_Hlk57618872"/>
      <w:r w:rsidR="008F3D86" w:rsidRPr="00584203">
        <w:rPr>
          <w:rFonts w:ascii="Times New Roman" w:hAnsi="Times New Roman" w:cs="Times New Roman"/>
          <w:bCs/>
          <w:sz w:val="24"/>
          <w:szCs w:val="24"/>
        </w:rPr>
        <w:t>in vitro</w:t>
      </w:r>
      <w:bookmarkEnd w:id="41"/>
      <w:r w:rsidR="008F3D86" w:rsidRPr="00584203">
        <w:rPr>
          <w:rFonts w:ascii="Times New Roman" w:hAnsi="Times New Roman" w:cs="Times New Roman"/>
          <w:bCs/>
          <w:sz w:val="24"/>
          <w:szCs w:val="24"/>
        </w:rPr>
        <w:t>.</w:t>
      </w:r>
      <w:r w:rsidR="003744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487C" w:rsidRPr="0015487C">
        <w:rPr>
          <w:rFonts w:ascii="Times New Roman" w:hAnsi="Times New Roman" w:cs="Times New Roman"/>
          <w:bCs/>
          <w:color w:val="FF0000"/>
          <w:sz w:val="24"/>
          <w:szCs w:val="24"/>
        </w:rPr>
        <w:t>Echo intensity did not change in all cases.</w:t>
      </w:r>
    </w:p>
    <w:bookmarkEnd w:id="39"/>
    <w:p w14:paraId="0B470486" w14:textId="344AEADA" w:rsidR="00870E94" w:rsidRPr="002153CF" w:rsidRDefault="00584203" w:rsidP="002153CF">
      <w:p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EF04B6F" wp14:editId="136E4552">
            <wp:simplePos x="0" y="0"/>
            <wp:positionH relativeFrom="margin">
              <wp:posOffset>1581150</wp:posOffset>
            </wp:positionH>
            <wp:positionV relativeFrom="paragraph">
              <wp:posOffset>30480</wp:posOffset>
            </wp:positionV>
            <wp:extent cx="2616200" cy="345567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258" w:rsidRPr="002153CF">
        <w:rPr>
          <w:rFonts w:ascii="Times New Roman" w:hAnsi="Times New Roman" w:cs="Times New Roman"/>
          <w:b/>
          <w:sz w:val="24"/>
          <w:szCs w:val="24"/>
        </w:rPr>
        <w:t>Figure S</w:t>
      </w:r>
      <w:r w:rsidR="008250A7" w:rsidRPr="002153CF">
        <w:rPr>
          <w:rFonts w:ascii="Times New Roman" w:hAnsi="Times New Roman" w:cs="Times New Roman"/>
          <w:b/>
          <w:sz w:val="24"/>
          <w:szCs w:val="24"/>
        </w:rPr>
        <w:t>8</w:t>
      </w:r>
      <w:r w:rsidR="000B4258" w:rsidRPr="002153CF">
        <w:rPr>
          <w:rFonts w:ascii="Times New Roman" w:hAnsi="Times New Roman" w:cs="Times New Roman"/>
          <w:b/>
          <w:sz w:val="24"/>
          <w:szCs w:val="24"/>
        </w:rPr>
        <w:t>.</w:t>
      </w:r>
      <w:r w:rsidR="00F87BAE" w:rsidRPr="002153C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2" w:name="_Hlk57618908"/>
      <w:bookmarkStart w:id="43" w:name="_Hlk64296915"/>
      <w:r w:rsidR="00F87BAE" w:rsidRPr="002153CF">
        <w:rPr>
          <w:rFonts w:ascii="Times New Roman" w:hAnsi="Times New Roman" w:cs="Times New Roman"/>
          <w:bCs/>
          <w:sz w:val="24"/>
          <w:szCs w:val="24"/>
        </w:rPr>
        <w:t>The PA signal changes of IMTP-Fe</w:t>
      </w:r>
      <w:r w:rsidR="00F87BAE" w:rsidRPr="002153CF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F87BAE" w:rsidRPr="002153CF">
        <w:rPr>
          <w:rFonts w:ascii="Times New Roman" w:hAnsi="Times New Roman" w:cs="Times New Roman"/>
          <w:bCs/>
          <w:sz w:val="24"/>
          <w:szCs w:val="24"/>
        </w:rPr>
        <w:t>O</w:t>
      </w:r>
      <w:r w:rsidR="00F87BAE" w:rsidRPr="002153CF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F87BAE" w:rsidRPr="002153CF">
        <w:rPr>
          <w:rFonts w:ascii="Times New Roman" w:hAnsi="Times New Roman" w:cs="Times New Roman"/>
          <w:bCs/>
          <w:sz w:val="24"/>
          <w:szCs w:val="24"/>
        </w:rPr>
        <w:t>-PFH NPs irradiated by a laser at full spectrum</w:t>
      </w:r>
      <w:bookmarkEnd w:id="42"/>
      <w:r w:rsidR="00F87BAE" w:rsidRPr="002153CF">
        <w:rPr>
          <w:rFonts w:ascii="Times New Roman" w:hAnsi="Times New Roman" w:cs="Times New Roman"/>
          <w:bCs/>
          <w:sz w:val="24"/>
          <w:szCs w:val="24"/>
        </w:rPr>
        <w:t xml:space="preserve"> ranging from 680 to 950 nm</w:t>
      </w:r>
      <w:bookmarkEnd w:id="43"/>
      <w:r w:rsidR="001548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5487C" w:rsidRPr="0015487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and </w:t>
      </w:r>
      <w:bookmarkStart w:id="44" w:name="_Hlk56683654"/>
      <w:r w:rsidR="0015487C" w:rsidRPr="0015487C">
        <w:rPr>
          <w:rFonts w:ascii="Times New Roman" w:hAnsi="Times New Roman" w:cs="Times New Roman"/>
          <w:bCs/>
          <w:color w:val="FF0000"/>
          <w:sz w:val="24"/>
          <w:szCs w:val="24"/>
        </w:rPr>
        <w:t>the peak appeared</w:t>
      </w:r>
      <w:bookmarkEnd w:id="44"/>
      <w:r w:rsidR="0015487C" w:rsidRPr="0015487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at 690 nm.</w:t>
      </w:r>
    </w:p>
    <w:sectPr w:rsidR="00870E94" w:rsidRPr="002153CF" w:rsidSect="00711BFC"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36566" w14:textId="77777777" w:rsidR="00DC4563" w:rsidRDefault="00DC4563" w:rsidP="00A0287B">
      <w:r>
        <w:separator/>
      </w:r>
    </w:p>
  </w:endnote>
  <w:endnote w:type="continuationSeparator" w:id="0">
    <w:p w14:paraId="7C96876B" w14:textId="77777777" w:rsidR="00DC4563" w:rsidRDefault="00DC4563" w:rsidP="00A0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716F5" w14:textId="77777777" w:rsidR="00DC4563" w:rsidRDefault="00DC4563" w:rsidP="00A0287B">
      <w:r>
        <w:separator/>
      </w:r>
    </w:p>
  </w:footnote>
  <w:footnote w:type="continuationSeparator" w:id="0">
    <w:p w14:paraId="1763F09E" w14:textId="77777777" w:rsidR="00DC4563" w:rsidRDefault="00DC4563" w:rsidP="00A02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wsTQzMzc1NjYzNjJU0lEKTi0uzszPAykwMqkFAHg0ApstAAAA"/>
  </w:docVars>
  <w:rsids>
    <w:rsidRoot w:val="00C71743"/>
    <w:rsid w:val="00014526"/>
    <w:rsid w:val="00076736"/>
    <w:rsid w:val="00086B0A"/>
    <w:rsid w:val="00087230"/>
    <w:rsid w:val="000A38B8"/>
    <w:rsid w:val="000A6D61"/>
    <w:rsid w:val="000B4258"/>
    <w:rsid w:val="000C79F1"/>
    <w:rsid w:val="00105285"/>
    <w:rsid w:val="00112900"/>
    <w:rsid w:val="0011454E"/>
    <w:rsid w:val="0015487C"/>
    <w:rsid w:val="00181580"/>
    <w:rsid w:val="001B6BDB"/>
    <w:rsid w:val="001E71AB"/>
    <w:rsid w:val="002153CF"/>
    <w:rsid w:val="00250C62"/>
    <w:rsid w:val="002564A6"/>
    <w:rsid w:val="00274EBC"/>
    <w:rsid w:val="00286B9C"/>
    <w:rsid w:val="002A5C34"/>
    <w:rsid w:val="002B2BB3"/>
    <w:rsid w:val="00306510"/>
    <w:rsid w:val="0037440D"/>
    <w:rsid w:val="00391547"/>
    <w:rsid w:val="00391CDA"/>
    <w:rsid w:val="003937DE"/>
    <w:rsid w:val="0039625A"/>
    <w:rsid w:val="003A052D"/>
    <w:rsid w:val="003A4D0D"/>
    <w:rsid w:val="003A71E6"/>
    <w:rsid w:val="003A75A9"/>
    <w:rsid w:val="003C2465"/>
    <w:rsid w:val="003D078E"/>
    <w:rsid w:val="003E6AC3"/>
    <w:rsid w:val="00401397"/>
    <w:rsid w:val="00421F70"/>
    <w:rsid w:val="004231E7"/>
    <w:rsid w:val="00425DDB"/>
    <w:rsid w:val="00442CAE"/>
    <w:rsid w:val="004444B7"/>
    <w:rsid w:val="004A552E"/>
    <w:rsid w:val="004C1E02"/>
    <w:rsid w:val="004D0220"/>
    <w:rsid w:val="004D2CE6"/>
    <w:rsid w:val="004D6BFE"/>
    <w:rsid w:val="005017D5"/>
    <w:rsid w:val="005140C3"/>
    <w:rsid w:val="00584203"/>
    <w:rsid w:val="00597C2C"/>
    <w:rsid w:val="005A21B3"/>
    <w:rsid w:val="005A6854"/>
    <w:rsid w:val="005C0605"/>
    <w:rsid w:val="005D6A10"/>
    <w:rsid w:val="005F634F"/>
    <w:rsid w:val="006208AF"/>
    <w:rsid w:val="00633433"/>
    <w:rsid w:val="00664664"/>
    <w:rsid w:val="006822FA"/>
    <w:rsid w:val="006A2EB9"/>
    <w:rsid w:val="006B19EE"/>
    <w:rsid w:val="006B5C91"/>
    <w:rsid w:val="006C37FA"/>
    <w:rsid w:val="006D2C5C"/>
    <w:rsid w:val="00705CDB"/>
    <w:rsid w:val="00711BFC"/>
    <w:rsid w:val="00726312"/>
    <w:rsid w:val="00743C0E"/>
    <w:rsid w:val="00756363"/>
    <w:rsid w:val="00790E37"/>
    <w:rsid w:val="007D73D9"/>
    <w:rsid w:val="00803C3A"/>
    <w:rsid w:val="0081638B"/>
    <w:rsid w:val="008250A7"/>
    <w:rsid w:val="008336C5"/>
    <w:rsid w:val="008362A2"/>
    <w:rsid w:val="00855E55"/>
    <w:rsid w:val="00870E94"/>
    <w:rsid w:val="008855C0"/>
    <w:rsid w:val="008A0D0F"/>
    <w:rsid w:val="008B171C"/>
    <w:rsid w:val="008B173F"/>
    <w:rsid w:val="008B4CE9"/>
    <w:rsid w:val="008D11CF"/>
    <w:rsid w:val="008F3D86"/>
    <w:rsid w:val="009417DE"/>
    <w:rsid w:val="00974F87"/>
    <w:rsid w:val="00976332"/>
    <w:rsid w:val="009A186E"/>
    <w:rsid w:val="009C0FF6"/>
    <w:rsid w:val="009C1F1A"/>
    <w:rsid w:val="00A0287B"/>
    <w:rsid w:val="00A53FDE"/>
    <w:rsid w:val="00A71A35"/>
    <w:rsid w:val="00A81AEC"/>
    <w:rsid w:val="00AB6F7A"/>
    <w:rsid w:val="00AB787F"/>
    <w:rsid w:val="00AF230F"/>
    <w:rsid w:val="00B16C54"/>
    <w:rsid w:val="00B30EE2"/>
    <w:rsid w:val="00B342C4"/>
    <w:rsid w:val="00B3615B"/>
    <w:rsid w:val="00B4487E"/>
    <w:rsid w:val="00B45136"/>
    <w:rsid w:val="00B5117A"/>
    <w:rsid w:val="00B65EC8"/>
    <w:rsid w:val="00B912E0"/>
    <w:rsid w:val="00B9205B"/>
    <w:rsid w:val="00BB4C8C"/>
    <w:rsid w:val="00BC4B8E"/>
    <w:rsid w:val="00C11B25"/>
    <w:rsid w:val="00C30303"/>
    <w:rsid w:val="00C65A04"/>
    <w:rsid w:val="00C71743"/>
    <w:rsid w:val="00C74AA3"/>
    <w:rsid w:val="00D2744E"/>
    <w:rsid w:val="00D45231"/>
    <w:rsid w:val="00D52D8A"/>
    <w:rsid w:val="00D63FE8"/>
    <w:rsid w:val="00D876AE"/>
    <w:rsid w:val="00DC4563"/>
    <w:rsid w:val="00DC5494"/>
    <w:rsid w:val="00E02AF4"/>
    <w:rsid w:val="00E332BD"/>
    <w:rsid w:val="00E802F1"/>
    <w:rsid w:val="00E943CA"/>
    <w:rsid w:val="00E97C8B"/>
    <w:rsid w:val="00EC29E3"/>
    <w:rsid w:val="00ED5775"/>
    <w:rsid w:val="00F01873"/>
    <w:rsid w:val="00F2050D"/>
    <w:rsid w:val="00F81FA2"/>
    <w:rsid w:val="00F87BAE"/>
    <w:rsid w:val="00FC180B"/>
    <w:rsid w:val="00FD6AB5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6B966"/>
  <w15:chartTrackingRefBased/>
  <w15:docId w15:val="{1AFCBB67-FDD3-400B-B057-2CFC35D2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2">
    <w:name w:val="Title2"/>
    <w:basedOn w:val="a"/>
    <w:rsid w:val="00C71743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character" w:customStyle="1" w:styleId="10">
    <w:name w:val="标题 1 字符"/>
    <w:basedOn w:val="a0"/>
    <w:link w:val="1"/>
    <w:uiPriority w:val="9"/>
    <w:rsid w:val="00C71743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A02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28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2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287B"/>
    <w:rPr>
      <w:sz w:val="18"/>
      <w:szCs w:val="18"/>
    </w:rPr>
  </w:style>
  <w:style w:type="character" w:styleId="a7">
    <w:name w:val="Hyperlink"/>
    <w:basedOn w:val="a0"/>
    <w:uiPriority w:val="99"/>
    <w:unhideWhenUsed/>
    <w:rsid w:val="00D452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jietian@cqmu.edu.cn" TargetMode="External"/><Relationship Id="rId12" Type="http://schemas.openxmlformats.org/officeDocument/2006/relationships/image" Target="media/image5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48BB7-E333-4C56-918F-08329914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6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夏静 陈</dc:creator>
  <cp:keywords/>
  <dc:description/>
  <cp:lastModifiedBy>夏静 陈</cp:lastModifiedBy>
  <cp:revision>57</cp:revision>
  <dcterms:created xsi:type="dcterms:W3CDTF">2020-11-17T01:21:00Z</dcterms:created>
  <dcterms:modified xsi:type="dcterms:W3CDTF">2021-02-17T01:34:00Z</dcterms:modified>
</cp:coreProperties>
</file>