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C1885" w14:textId="77777777" w:rsidR="001B4774" w:rsidRPr="000A1B9B" w:rsidRDefault="001B4774" w:rsidP="001B4774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Cs w:val="21"/>
        </w:rPr>
      </w:pPr>
      <w:r w:rsidRPr="000A1B9B">
        <w:rPr>
          <w:rFonts w:ascii="Times New Roman" w:hAnsi="Times New Roman" w:cs="Times New Roman"/>
          <w:b/>
          <w:bCs/>
          <w:color w:val="FF0000"/>
          <w:szCs w:val="21"/>
        </w:rPr>
        <w:t xml:space="preserve">Table </w:t>
      </w:r>
      <w:r w:rsidRPr="000A1B9B">
        <w:rPr>
          <w:rFonts w:ascii="Times New Roman" w:hAnsi="Times New Roman" w:cs="Times New Roman" w:hint="eastAsia"/>
          <w:b/>
          <w:bCs/>
          <w:color w:val="FF0000"/>
          <w:szCs w:val="21"/>
        </w:rPr>
        <w:t>S</w:t>
      </w:r>
      <w:r w:rsidRPr="000A1B9B">
        <w:rPr>
          <w:rFonts w:ascii="Times New Roman" w:hAnsi="Times New Roman" w:cs="Times New Roman"/>
          <w:b/>
          <w:bCs/>
          <w:color w:val="FF0000"/>
          <w:szCs w:val="21"/>
        </w:rPr>
        <w:t xml:space="preserve">1. Surface areas, pore diameter and pore volume of </w:t>
      </w:r>
      <w:r w:rsidRPr="000A1B9B">
        <w:rPr>
          <w:rFonts w:ascii="Times New Roman" w:hAnsi="Times New Roman" w:cs="Times New Roman" w:hint="eastAsia"/>
          <w:b/>
          <w:bCs/>
          <w:color w:val="FF0000"/>
          <w:szCs w:val="21"/>
        </w:rPr>
        <w:t>HPDA</w:t>
      </w:r>
      <w:r w:rsidRPr="000A1B9B">
        <w:rPr>
          <w:rFonts w:ascii="Times New Roman" w:hAnsi="Times New Roman" w:cs="Times New Roman"/>
          <w:b/>
          <w:bCs/>
          <w:color w:val="FF0000"/>
          <w:szCs w:val="21"/>
        </w:rPr>
        <w:t xml:space="preserve"> nanoparticles</w:t>
      </w:r>
      <w:r w:rsidRPr="000A1B9B">
        <w:rPr>
          <w:rFonts w:ascii="Times New Roman" w:hAnsi="Times New Roman" w:cs="Times New Roman" w:hint="eastAsia"/>
          <w:b/>
          <w:bCs/>
          <w:color w:val="FF0000"/>
          <w:szCs w:val="21"/>
        </w:rPr>
        <w:t>.</w:t>
      </w:r>
    </w:p>
    <w:p w14:paraId="58458D57" w14:textId="77777777" w:rsidR="001B4774" w:rsidRPr="000A1B9B" w:rsidRDefault="001B4774" w:rsidP="001B4774">
      <w:pPr>
        <w:spacing w:line="360" w:lineRule="auto"/>
        <w:jc w:val="left"/>
        <w:rPr>
          <w:color w:val="FF0000"/>
          <w:szCs w:val="21"/>
        </w:rPr>
      </w:pPr>
    </w:p>
    <w:tbl>
      <w:tblPr>
        <w:tblStyle w:val="TableGrid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4"/>
        <w:gridCol w:w="222"/>
        <w:gridCol w:w="1908"/>
        <w:gridCol w:w="1048"/>
        <w:gridCol w:w="2835"/>
      </w:tblGrid>
      <w:tr w:rsidR="000A1B9B" w:rsidRPr="000A1B9B" w14:paraId="0C7CA4B9" w14:textId="77777777" w:rsidTr="00B71F4F">
        <w:trPr>
          <w:trHeight w:val="305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</w:tcPr>
          <w:p w14:paraId="7F4C3983" w14:textId="77777777" w:rsidR="001B4774" w:rsidRPr="000A1B9B" w:rsidRDefault="001B4774" w:rsidP="00B71F4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Sample     S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  <w:vertAlign w:val="subscript"/>
              </w:rPr>
              <w:t>BET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a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m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2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/g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14:paraId="2A4760E9" w14:textId="77777777" w:rsidR="001B4774" w:rsidRPr="000A1B9B" w:rsidRDefault="001B4774" w:rsidP="00B71F4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9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5D8A1D" w14:textId="77777777" w:rsidR="001B4774" w:rsidRPr="000A1B9B" w:rsidRDefault="001B4774" w:rsidP="00B71F4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BJH Pore Diameter (nm)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288283F" w14:textId="77777777" w:rsidR="001B4774" w:rsidRPr="000A1B9B" w:rsidRDefault="001B4774" w:rsidP="00B71F4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A1B9B">
              <w:rPr>
                <w:rFonts w:ascii="Times New Roman" w:hAnsi="Times New Roman" w:cs="Times New Roman" w:hint="eastAsia"/>
                <w:b/>
                <w:bCs/>
                <w:szCs w:val="21"/>
              </w:rPr>
              <w:t>P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ore volume (cm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3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/g)</w:t>
            </w:r>
          </w:p>
        </w:tc>
      </w:tr>
      <w:tr w:rsidR="000A1B9B" w:rsidRPr="000A1B9B" w14:paraId="66D32AA5" w14:textId="77777777" w:rsidTr="00B71F4F">
        <w:trPr>
          <w:trHeight w:val="295"/>
        </w:trPr>
        <w:tc>
          <w:tcPr>
            <w:tcW w:w="2634" w:type="dxa"/>
            <w:tcBorders>
              <w:top w:val="single" w:sz="4" w:space="0" w:color="auto"/>
              <w:bottom w:val="single" w:sz="4" w:space="0" w:color="auto"/>
            </w:tcBorders>
          </w:tcPr>
          <w:p w14:paraId="24C80AA6" w14:textId="77777777" w:rsidR="001B4774" w:rsidRPr="000A1B9B" w:rsidRDefault="001B4774" w:rsidP="00B71F4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HPDA      39.1667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</w:tcPr>
          <w:p w14:paraId="294D5A0C" w14:textId="77777777" w:rsidR="001B4774" w:rsidRPr="000A1B9B" w:rsidRDefault="001B4774" w:rsidP="00B71F4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14:paraId="17844CBD" w14:textId="77777777" w:rsidR="001B4774" w:rsidRPr="000A1B9B" w:rsidRDefault="001B4774" w:rsidP="00B71F4F">
            <w:pPr>
              <w:spacing w:line="360" w:lineRule="auto"/>
              <w:ind w:firstLineChars="200" w:firstLine="420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27.2621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80A1FC" w14:textId="77777777" w:rsidR="001B4774" w:rsidRPr="000A1B9B" w:rsidRDefault="001B4774" w:rsidP="00B71F4F">
            <w:pPr>
              <w:spacing w:line="360" w:lineRule="auto"/>
              <w:ind w:firstLineChars="600" w:firstLine="1261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A1B9B"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0A1B9B">
              <w:rPr>
                <w:rFonts w:ascii="Times New Roman" w:hAnsi="Times New Roman" w:cs="Times New Roman"/>
                <w:b/>
                <w:bCs/>
                <w:szCs w:val="21"/>
              </w:rPr>
              <w:t>.252455</w:t>
            </w:r>
          </w:p>
        </w:tc>
      </w:tr>
    </w:tbl>
    <w:p w14:paraId="4E17DD93" w14:textId="77777777" w:rsidR="001B4774" w:rsidRPr="000A1B9B" w:rsidRDefault="001B4774" w:rsidP="001B4774">
      <w:pPr>
        <w:spacing w:line="360" w:lineRule="auto"/>
        <w:jc w:val="left"/>
        <w:rPr>
          <w:rFonts w:ascii="Times New Roman" w:hAnsi="Times New Roman" w:cs="Times New Roman"/>
          <w:b/>
          <w:bCs/>
          <w:color w:val="FF0000"/>
          <w:szCs w:val="21"/>
        </w:rPr>
      </w:pPr>
      <w:r w:rsidRPr="000A1B9B">
        <w:rPr>
          <w:rFonts w:ascii="Times New Roman" w:hAnsi="Times New Roman" w:cs="Times New Roman"/>
          <w:b/>
          <w:bCs/>
          <w:color w:val="FF0000"/>
          <w:szCs w:val="21"/>
          <w:vertAlign w:val="superscript"/>
        </w:rPr>
        <w:t>a</w:t>
      </w:r>
      <w:r w:rsidRPr="000A1B9B">
        <w:rPr>
          <w:rFonts w:ascii="Times New Roman" w:hAnsi="Times New Roman" w:cs="Times New Roman"/>
          <w:b/>
          <w:bCs/>
          <w:color w:val="FF0000"/>
          <w:szCs w:val="21"/>
        </w:rPr>
        <w:t xml:space="preserve"> Surface area.</w:t>
      </w:r>
    </w:p>
    <w:p w14:paraId="0545D9A6" w14:textId="77777777" w:rsidR="005811EC" w:rsidRDefault="005811EC">
      <w:pPr>
        <w:rPr>
          <w:rFonts w:ascii="Times New Roman" w:hAnsi="Times New Roman" w:cs="Times New Roman"/>
          <w:b/>
          <w:bCs/>
          <w:szCs w:val="21"/>
        </w:rPr>
      </w:pPr>
    </w:p>
    <w:p w14:paraId="6EA5C459" w14:textId="339E29DA" w:rsidR="005811EC" w:rsidRDefault="005811EC" w:rsidP="005811EC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711ABF48" w14:textId="09284F50" w:rsidR="005811EC" w:rsidRPr="00150691" w:rsidRDefault="005811EC" w:rsidP="005811EC">
      <w:pPr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noProof/>
          <w:szCs w:val="21"/>
          <w:lang w:val="en-IN" w:eastAsia="en-IN"/>
        </w:rPr>
        <w:drawing>
          <wp:inline distT="0" distB="0" distL="0" distR="0" wp14:anchorId="6A77640F" wp14:editId="0275FBBC">
            <wp:extent cx="2882232" cy="4583256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169" cy="461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681A2" w14:textId="4780310D" w:rsidR="005811EC" w:rsidRDefault="005811EC" w:rsidP="005811EC">
      <w:pPr>
        <w:jc w:val="center"/>
        <w:rPr>
          <w:rFonts w:ascii="Times New Roman" w:hAnsi="Times New Roman" w:cs="Times New Roman"/>
          <w:b/>
          <w:bCs/>
          <w:szCs w:val="21"/>
        </w:rPr>
      </w:pPr>
    </w:p>
    <w:p w14:paraId="1F3EF352" w14:textId="63527B0A" w:rsidR="005811EC" w:rsidRPr="000A1B9B" w:rsidRDefault="00D410DC" w:rsidP="005811EC">
      <w:pPr>
        <w:spacing w:line="360" w:lineRule="auto"/>
        <w:rPr>
          <w:rFonts w:ascii="Times New Roman" w:eastAsia="SimSun" w:hAnsi="Times New Roman" w:cs="Times New Roman"/>
          <w:b/>
          <w:bCs/>
          <w:color w:val="FF0000"/>
          <w:szCs w:val="21"/>
        </w:rPr>
      </w:pPr>
      <w:bookmarkStart w:id="0" w:name="_GoBack"/>
      <w:r w:rsidRPr="000A1B9B">
        <w:rPr>
          <w:rFonts w:ascii="Times New Roman" w:hAnsi="Times New Roman" w:cs="Times New Roman"/>
          <w:b/>
          <w:bCs/>
          <w:color w:val="FF0000"/>
          <w:szCs w:val="21"/>
        </w:rPr>
        <w:t xml:space="preserve">Table </w:t>
      </w:r>
      <w:r w:rsidRPr="000A1B9B">
        <w:rPr>
          <w:rFonts w:ascii="Times New Roman" w:hAnsi="Times New Roman" w:cs="Times New Roman" w:hint="eastAsia"/>
          <w:b/>
          <w:bCs/>
          <w:color w:val="FF0000"/>
          <w:szCs w:val="21"/>
        </w:rPr>
        <w:t>S</w:t>
      </w:r>
      <w:r w:rsidRPr="000A1B9B">
        <w:rPr>
          <w:rFonts w:ascii="Times New Roman" w:hAnsi="Times New Roman" w:cs="Times New Roman"/>
          <w:b/>
          <w:bCs/>
          <w:color w:val="FF0000"/>
          <w:szCs w:val="21"/>
        </w:rPr>
        <w:t xml:space="preserve">1. Surface areas, pore diameter and pore volume of </w:t>
      </w:r>
      <w:r w:rsidRPr="000A1B9B">
        <w:rPr>
          <w:rFonts w:ascii="Times New Roman" w:hAnsi="Times New Roman" w:cs="Times New Roman" w:hint="eastAsia"/>
          <w:b/>
          <w:bCs/>
          <w:color w:val="FF0000"/>
          <w:szCs w:val="21"/>
        </w:rPr>
        <w:t>HPDA</w:t>
      </w:r>
      <w:r w:rsidRPr="000A1B9B">
        <w:rPr>
          <w:rFonts w:ascii="Times New Roman" w:hAnsi="Times New Roman" w:cs="Times New Roman"/>
          <w:b/>
          <w:bCs/>
          <w:color w:val="FF0000"/>
          <w:szCs w:val="21"/>
        </w:rPr>
        <w:t xml:space="preserve"> nanoparticles</w:t>
      </w:r>
      <w:r w:rsidRPr="000A1B9B">
        <w:rPr>
          <w:rFonts w:ascii="Times New Roman" w:hAnsi="Times New Roman" w:cs="Times New Roman" w:hint="eastAsia"/>
          <w:b/>
          <w:bCs/>
          <w:color w:val="FF0000"/>
          <w:szCs w:val="21"/>
        </w:rPr>
        <w:t>.</w:t>
      </w:r>
      <w:r>
        <w:rPr>
          <w:rFonts w:ascii="Times New Roman" w:hAnsi="Times New Roman" w:cs="Times New Roman"/>
          <w:b/>
          <w:bCs/>
          <w:color w:val="FF0000"/>
          <w:szCs w:val="21"/>
        </w:rPr>
        <w:t xml:space="preserve"> </w:t>
      </w:r>
      <w:r w:rsidR="005811EC" w:rsidRPr="000A1B9B">
        <w:rPr>
          <w:rFonts w:ascii="Times New Roman" w:eastAsia="SimSun" w:hAnsi="Times New Roman" w:cs="Times New Roman"/>
          <w:b/>
          <w:bCs/>
          <w:color w:val="FF0000"/>
          <w:szCs w:val="21"/>
        </w:rPr>
        <w:t xml:space="preserve">Figure </w:t>
      </w:r>
      <w:r w:rsidR="005811EC" w:rsidRPr="000A1B9B">
        <w:rPr>
          <w:rFonts w:ascii="Times New Roman" w:eastAsia="SimSun" w:hAnsi="Times New Roman" w:cs="Times New Roman" w:hint="eastAsia"/>
          <w:b/>
          <w:bCs/>
          <w:color w:val="FF0000"/>
          <w:szCs w:val="21"/>
        </w:rPr>
        <w:t>S</w:t>
      </w:r>
      <w:r w:rsidR="00A96442" w:rsidRPr="000A1B9B">
        <w:rPr>
          <w:rFonts w:ascii="Times New Roman" w:eastAsia="SimSun" w:hAnsi="Times New Roman" w:cs="Times New Roman"/>
          <w:b/>
          <w:bCs/>
          <w:color w:val="FF0000"/>
          <w:szCs w:val="21"/>
        </w:rPr>
        <w:t>1</w:t>
      </w:r>
      <w:r w:rsidR="005811EC" w:rsidRPr="000A1B9B">
        <w:rPr>
          <w:rFonts w:ascii="Times New Roman" w:eastAsia="SimSun" w:hAnsi="Times New Roman" w:cs="Times New Roman"/>
          <w:b/>
          <w:bCs/>
          <w:color w:val="FF0000"/>
          <w:szCs w:val="21"/>
        </w:rPr>
        <w:t>.</w:t>
      </w:r>
      <w:r w:rsidR="005811EC" w:rsidRPr="000A1B9B">
        <w:rPr>
          <w:rFonts w:ascii="Times New Roman" w:eastAsia="SimSun" w:hAnsi="Times New Roman" w:cs="Times New Roman"/>
          <w:color w:val="FF0000"/>
          <w:szCs w:val="21"/>
        </w:rPr>
        <w:t xml:space="preserve"> </w:t>
      </w:r>
      <w:r w:rsidR="005811EC" w:rsidRPr="000A1B9B">
        <w:rPr>
          <w:rFonts w:ascii="Times New Roman" w:eastAsia="SimSun" w:hAnsi="Times New Roman" w:cs="Times New Roman"/>
          <w:b/>
          <w:bCs/>
          <w:color w:val="FF0000"/>
          <w:szCs w:val="21"/>
        </w:rPr>
        <w:t xml:space="preserve">Biodistribution and clearance of HPDA and </w:t>
      </w:r>
      <w:r w:rsidR="005811EC" w:rsidRPr="000A1B9B">
        <w:rPr>
          <w:rFonts w:ascii="Times New Roman" w:eastAsia="SimSun" w:hAnsi="Times New Roman" w:cs="Times New Roman"/>
          <w:b/>
          <w:bCs/>
          <w:color w:val="FF0000"/>
          <w:kern w:val="0"/>
          <w:szCs w:val="21"/>
        </w:rPr>
        <w:t>HPDAlR.</w:t>
      </w:r>
      <w:bookmarkEnd w:id="0"/>
    </w:p>
    <w:p w14:paraId="4D0957D2" w14:textId="287C921F" w:rsidR="005811EC" w:rsidRPr="000A1B9B" w:rsidRDefault="005811EC" w:rsidP="005811EC">
      <w:pPr>
        <w:spacing w:line="360" w:lineRule="auto"/>
        <w:rPr>
          <w:rFonts w:ascii="Times New Roman" w:eastAsia="SimSun" w:hAnsi="Times New Roman" w:cs="Times New Roman"/>
          <w:color w:val="FF0000"/>
          <w:szCs w:val="21"/>
        </w:rPr>
      </w:pPr>
      <w:r w:rsidRPr="000A1B9B">
        <w:rPr>
          <w:rFonts w:ascii="Times New Roman" w:eastAsia="SimSun" w:hAnsi="Times New Roman" w:cs="Times New Roman" w:hint="eastAsia"/>
          <w:b/>
          <w:bCs/>
          <w:iCs/>
          <w:color w:val="FF0000"/>
          <w:kern w:val="0"/>
          <w:szCs w:val="21"/>
        </w:rPr>
        <w:t>A</w:t>
      </w:r>
      <w:r w:rsidRPr="000A1B9B">
        <w:rPr>
          <w:rFonts w:ascii="Times New Roman" w:eastAsia="SimSun" w:hAnsi="Times New Roman" w:cs="Times New Roman"/>
          <w:b/>
          <w:bCs/>
          <w:iCs/>
          <w:color w:val="FF0000"/>
          <w:kern w:val="0"/>
          <w:szCs w:val="21"/>
        </w:rPr>
        <w:t xml:space="preserve">. </w:t>
      </w:r>
      <w:r w:rsidRPr="000A1B9B">
        <w:rPr>
          <w:rFonts w:ascii="Times New Roman" w:eastAsia="SimSun" w:hAnsi="Times New Roman" w:cs="Times New Roman"/>
          <w:i/>
          <w:color w:val="FF0000"/>
          <w:kern w:val="0"/>
          <w:szCs w:val="21"/>
        </w:rPr>
        <w:t>In vivo</w:t>
      </w:r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 fluorescence imaging of </w:t>
      </w:r>
      <w:r w:rsidR="00195B51" w:rsidRPr="000A1B9B">
        <w:rPr>
          <w:rFonts w:ascii="Times New Roman" w:eastAsia="SimSun" w:hAnsi="Times New Roman" w:cs="Times New Roman" w:hint="eastAsia"/>
          <w:color w:val="FF0000"/>
          <w:kern w:val="0"/>
          <w:szCs w:val="21"/>
        </w:rPr>
        <w:t>Kunming</w:t>
      </w:r>
      <w:r w:rsidR="00195B51"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 </w:t>
      </w:r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>mice smeared with HPDA and HPDAlR by recording ICG fluorescence</w:t>
      </w:r>
      <w:r w:rsidRPr="000A1B9B">
        <w:rPr>
          <w:rFonts w:ascii="Times New Roman" w:eastAsia="SimSun" w:hAnsi="Times New Roman" w:cs="Times New Roman"/>
          <w:color w:val="FF0000"/>
          <w:szCs w:val="21"/>
        </w:rPr>
        <w:t xml:space="preserve"> at indicated time (0.5, 2, 4, 8, 12, 24, 48 h).</w:t>
      </w:r>
    </w:p>
    <w:p w14:paraId="7A7AF49E" w14:textId="51562972" w:rsidR="005811EC" w:rsidRPr="000A1B9B" w:rsidRDefault="005811EC" w:rsidP="005811EC">
      <w:pPr>
        <w:spacing w:line="360" w:lineRule="auto"/>
        <w:rPr>
          <w:rFonts w:ascii="Times New Roman" w:eastAsia="SimSun" w:hAnsi="Times New Roman" w:cs="Times New Roman"/>
          <w:color w:val="FF0000"/>
          <w:szCs w:val="21"/>
        </w:rPr>
      </w:pPr>
      <w:r w:rsidRPr="000A1B9B">
        <w:rPr>
          <w:rFonts w:ascii="Times New Roman" w:eastAsia="SimSun" w:hAnsi="Times New Roman" w:cs="Times New Roman"/>
          <w:b/>
          <w:bCs/>
          <w:iCs/>
          <w:color w:val="FF0000"/>
          <w:kern w:val="0"/>
          <w:szCs w:val="21"/>
        </w:rPr>
        <w:t xml:space="preserve">B. </w:t>
      </w:r>
      <w:r w:rsidRPr="000A1B9B">
        <w:rPr>
          <w:rFonts w:ascii="Times New Roman" w:eastAsia="SimSun" w:hAnsi="Times New Roman" w:cs="Times New Roman"/>
          <w:i/>
          <w:color w:val="FF0000"/>
          <w:kern w:val="0"/>
          <w:szCs w:val="21"/>
        </w:rPr>
        <w:t>In vivo</w:t>
      </w:r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 fluorescence imaging of</w:t>
      </w:r>
      <w:r w:rsidR="00195B51"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 nude </w:t>
      </w:r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mice </w:t>
      </w:r>
      <w:bookmarkStart w:id="1" w:name="_Hlk81084871"/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>intraperitoneal injected</w:t>
      </w:r>
      <w:bookmarkEnd w:id="1"/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 with HPDA by recording ICG fluorescence</w:t>
      </w:r>
      <w:r w:rsidRPr="000A1B9B">
        <w:rPr>
          <w:rFonts w:ascii="Times New Roman" w:eastAsia="SimSun" w:hAnsi="Times New Roman" w:cs="Times New Roman"/>
          <w:color w:val="FF0000"/>
          <w:szCs w:val="21"/>
        </w:rPr>
        <w:t xml:space="preserve"> at indicated time (0.5, 2, 4, 8, 12, 24, 48 h).</w:t>
      </w:r>
    </w:p>
    <w:p w14:paraId="01007CE2" w14:textId="2EDEC026" w:rsidR="005811EC" w:rsidRPr="000A1B9B" w:rsidRDefault="005811EC" w:rsidP="006A47A8">
      <w:pPr>
        <w:spacing w:line="360" w:lineRule="auto"/>
        <w:rPr>
          <w:rFonts w:ascii="Times New Roman" w:eastAsia="SimSun" w:hAnsi="Times New Roman" w:cs="Times New Roman"/>
          <w:color w:val="FF0000"/>
          <w:szCs w:val="21"/>
        </w:rPr>
      </w:pPr>
      <w:r w:rsidRPr="000A1B9B">
        <w:rPr>
          <w:rFonts w:ascii="Times New Roman" w:eastAsia="SimSun" w:hAnsi="Times New Roman" w:cs="Times New Roman"/>
          <w:b/>
          <w:bCs/>
          <w:iCs/>
          <w:color w:val="FF0000"/>
          <w:kern w:val="0"/>
          <w:szCs w:val="21"/>
        </w:rPr>
        <w:lastRenderedPageBreak/>
        <w:t>C.</w:t>
      </w:r>
      <w:r w:rsidRPr="000A1B9B">
        <w:rPr>
          <w:rFonts w:ascii="Times New Roman" w:eastAsia="SimSun" w:hAnsi="Times New Roman" w:cs="Times New Roman"/>
          <w:i/>
          <w:color w:val="FF0000"/>
          <w:kern w:val="0"/>
          <w:szCs w:val="21"/>
        </w:rPr>
        <w:t xml:space="preserve"> In vivo</w:t>
      </w:r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 fluorescence imaging of </w:t>
      </w:r>
      <w:r w:rsidR="00195B51"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 xml:space="preserve">nude </w:t>
      </w:r>
      <w:r w:rsidRPr="000A1B9B">
        <w:rPr>
          <w:rFonts w:ascii="Times New Roman" w:eastAsia="SimSun" w:hAnsi="Times New Roman" w:cs="Times New Roman"/>
          <w:color w:val="FF0000"/>
          <w:kern w:val="0"/>
          <w:szCs w:val="21"/>
        </w:rPr>
        <w:t>mice intraperitoneal injected with HPDAlR by recording ICG fluorescence</w:t>
      </w:r>
      <w:r w:rsidRPr="000A1B9B">
        <w:rPr>
          <w:rFonts w:ascii="Times New Roman" w:eastAsia="SimSun" w:hAnsi="Times New Roman" w:cs="Times New Roman"/>
          <w:color w:val="FF0000"/>
          <w:szCs w:val="21"/>
        </w:rPr>
        <w:t xml:space="preserve"> at indicated time (0.5, 2, 4, 8, 12, 24, 48 h).</w:t>
      </w:r>
    </w:p>
    <w:sectPr w:rsidR="005811EC" w:rsidRPr="000A1B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64319A" w14:textId="77777777" w:rsidR="00AD0BB0" w:rsidRDefault="00AD0BB0" w:rsidP="005811EC">
      <w:r>
        <w:separator/>
      </w:r>
    </w:p>
  </w:endnote>
  <w:endnote w:type="continuationSeparator" w:id="0">
    <w:p w14:paraId="7174203B" w14:textId="77777777" w:rsidR="00AD0BB0" w:rsidRDefault="00AD0BB0" w:rsidP="0058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1D791" w14:textId="77777777" w:rsidR="00AD0BB0" w:rsidRDefault="00AD0BB0" w:rsidP="005811EC">
      <w:r>
        <w:separator/>
      </w:r>
    </w:p>
  </w:footnote>
  <w:footnote w:type="continuationSeparator" w:id="0">
    <w:p w14:paraId="0D4E7A48" w14:textId="77777777" w:rsidR="00AD0BB0" w:rsidRDefault="00AD0BB0" w:rsidP="00581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CBA"/>
    <w:rsid w:val="000A1B9B"/>
    <w:rsid w:val="000D072B"/>
    <w:rsid w:val="00105A8B"/>
    <w:rsid w:val="00195B51"/>
    <w:rsid w:val="001B4774"/>
    <w:rsid w:val="00377191"/>
    <w:rsid w:val="00394B47"/>
    <w:rsid w:val="00431269"/>
    <w:rsid w:val="00510CAE"/>
    <w:rsid w:val="005811EC"/>
    <w:rsid w:val="005B7AD7"/>
    <w:rsid w:val="00637FB1"/>
    <w:rsid w:val="006A47A8"/>
    <w:rsid w:val="00A96442"/>
    <w:rsid w:val="00AD0BB0"/>
    <w:rsid w:val="00BE480F"/>
    <w:rsid w:val="00CE5628"/>
    <w:rsid w:val="00D410DC"/>
    <w:rsid w:val="00F13CF7"/>
    <w:rsid w:val="00FF1CBA"/>
    <w:rsid w:val="36C4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330045"/>
  <w15:docId w15:val="{D916F438-77A2-4131-BC1B-D94E9090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1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11EC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11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11EC"/>
    <w:rPr>
      <w:kern w:val="2"/>
      <w:sz w:val="18"/>
      <w:szCs w:val="18"/>
    </w:rPr>
  </w:style>
  <w:style w:type="paragraph" w:styleId="ListParagraph">
    <w:name w:val="List Paragraph"/>
    <w:basedOn w:val="Normal"/>
    <w:uiPriority w:val="99"/>
    <w:rsid w:val="000A1B9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  Pad s</dc:creator>
  <cp:lastModifiedBy>Swathi R.</cp:lastModifiedBy>
  <cp:revision>35</cp:revision>
  <dcterms:created xsi:type="dcterms:W3CDTF">2021-08-07T09:30:00Z</dcterms:created>
  <dcterms:modified xsi:type="dcterms:W3CDTF">2021-09-25T10:45:00Z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392E0EB3AF1148CFA07629340C78F5A7</vt:lpwstr>
  </property>
</Properties>
</file>