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48"/>
          <w:szCs w:val="24"/>
        </w:rPr>
      </w:pPr>
      <w:bookmarkStart w:id="0" w:name="OLE_LINK32"/>
      <w:bookmarkStart w:id="1" w:name="OLE_LINK33"/>
      <w:bookmarkStart w:id="2" w:name="OLE_LINK1"/>
      <w:bookmarkStart w:id="3" w:name="OLE_LINK2"/>
      <w:r>
        <w:rPr>
          <w:rFonts w:ascii="Times New Roman" w:hAnsi="Times New Roman" w:cs="Times New Roman"/>
          <w:b/>
          <w:sz w:val="48"/>
          <w:szCs w:val="24"/>
        </w:rPr>
        <w:t>Additional files</w:t>
      </w:r>
    </w:p>
    <w:p>
      <w:pPr>
        <w:pStyle w:val="19"/>
        <w:jc w:val="both"/>
      </w:pPr>
      <w:r>
        <w:rPr>
          <w:rFonts w:hint="eastAsia" w:ascii="Times New Roman" w:hAnsi="Times New Roman"/>
        </w:rPr>
        <w:t>Tumor Microenvironment-Activated Cancer Cell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Membrane-Liposome Hybrid Nanoparticle-Mediated Synergistic Metabolic Therapy and Chemotherapy for Non-Small Cell Lung Cancer</w:t>
      </w:r>
    </w:p>
    <w:p>
      <w:pPr>
        <w:spacing w:before="100" w:beforeAutospacing="1" w:after="100" w:afterAutospacing="1"/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Wei Zhang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a, #</w:t>
      </w:r>
      <w:r>
        <w:rPr>
          <w:rFonts w:ascii="Times New Roman" w:hAnsi="Times New Roman" w:cs="Times New Roman"/>
          <w:color w:val="auto"/>
          <w:sz w:val="20"/>
          <w:szCs w:val="20"/>
        </w:rPr>
        <w:t>, Chunai Gong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b, #</w:t>
      </w:r>
      <w:r>
        <w:rPr>
          <w:rFonts w:ascii="Times New Roman" w:hAnsi="Times New Roman" w:cs="Times New Roman"/>
          <w:color w:val="auto"/>
          <w:sz w:val="20"/>
          <w:szCs w:val="20"/>
        </w:rPr>
        <w:t>,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Ziqiang Chen</w:t>
      </w:r>
      <w:r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  <w:lang w:val="en-US" w:eastAsia="zh-CN"/>
        </w:rPr>
        <w:t>c, #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Ming Li</w:t>
      </w:r>
      <w:r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cs="Times New Roman"/>
          <w:color w:val="auto"/>
          <w:sz w:val="20"/>
          <w:szCs w:val="20"/>
        </w:rPr>
        <w:t>Yuping Li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 a</w:t>
      </w:r>
      <w:r>
        <w:rPr>
          <w:rFonts w:ascii="Times New Roman" w:hAnsi="Times New Roman" w:eastAsia="宋体" w:cs="Times New Roman"/>
          <w:color w:val="auto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*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>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Jing Gao</w:t>
      </w:r>
      <w:r>
        <w:rPr>
          <w:rFonts w:hint="eastAsia" w:ascii="Times New Roman" w:hAnsi="Times New Roman" w:cs="Times New Roman"/>
          <w:color w:val="auto"/>
          <w:sz w:val="20"/>
          <w:szCs w:val="20"/>
          <w:vertAlign w:val="superscript"/>
          <w:lang w:val="en-US" w:eastAsia="zh-CN"/>
        </w:rPr>
        <w:t>d</w:t>
      </w:r>
      <w:r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, *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</w:pP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  <w:t>Synthesis of citraconic anhydride grafted poly-L-lysine (PC)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3252470" cy="2353310"/>
            <wp:effectExtent l="0" t="0" r="5080" b="889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sz w:val="18"/>
          <w:szCs w:val="18"/>
        </w:rPr>
      </w:pPr>
      <w:r>
        <w:rPr>
          <w:rFonts w:hint="default" w:ascii="Times New Roman" w:hAnsi="Times New Roman" w:cs="Times New Roman"/>
          <w:b w:val="0"/>
          <w:w w:val="108"/>
          <w:sz w:val="18"/>
          <w:szCs w:val="18"/>
        </w:rPr>
        <w:t xml:space="preserve">Figure S1. </w:t>
      </w:r>
      <w:r>
        <w:rPr>
          <w:rFonts w:hint="default" w:ascii="Times New Roman" w:hAnsi="Times New Roman" w:cs="Times New Roman"/>
          <w:b w:val="0"/>
          <w:w w:val="108"/>
          <w:sz w:val="18"/>
          <w:szCs w:val="18"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w w:val="108"/>
          <w:sz w:val="18"/>
          <w:szCs w:val="18"/>
        </w:rPr>
        <w:t>H NMR spectra of PC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 w:val="0"/>
          <w:sz w:val="18"/>
          <w:szCs w:val="18"/>
        </w:rPr>
      </w:pP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  <w:t>2. Characterization of CLip-PC@CO-LC</w:t>
      </w: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  <w:t>NPs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274310" cy="3098800"/>
            <wp:effectExtent l="0" t="0" r="2540" b="6350"/>
            <wp:docPr id="6" name="图片 6" descr="C:\Users\Administrator\Desktop\Figure S2!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Figure S2!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w w:val="108"/>
          <w:sz w:val="18"/>
          <w:szCs w:val="18"/>
        </w:rPr>
      </w:pPr>
      <w:r>
        <w:rPr>
          <w:rFonts w:hint="default" w:ascii="Times New Roman" w:hAnsi="Times New Roman" w:cs="Times New Roman"/>
          <w:b w:val="0"/>
          <w:w w:val="108"/>
          <w:sz w:val="18"/>
          <w:szCs w:val="18"/>
        </w:rPr>
        <w:t>Figure S2. Characterization of CLip-PC@CO-LC NPs. Nanoparticle size distribution a) and Zeta potential b) of CLip-PC@CO-LC NPs at pH 7.4, 6.0, and 5.0, determined by DLS. Hydrodynamic diameter (c) and zeta potential (d) of CLip-PC@CO-LC NPs treated with or without MMP-9.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</w:pP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  <w:t xml:space="preserve">3. </w:t>
      </w:r>
      <w:r>
        <w:rPr>
          <w:rFonts w:hint="default" w:ascii="Times New Roman" w:hAnsi="Times New Roman" w:cs="Times New Roman"/>
          <w:b/>
          <w:bCs w:val="0"/>
          <w:i/>
          <w:iCs/>
          <w:kern w:val="0"/>
          <w:sz w:val="18"/>
          <w:szCs w:val="18"/>
          <w:lang w:val="en-GB" w:eastAsia="en-US"/>
        </w:rPr>
        <w:t>In vitro</w:t>
      </w:r>
      <w:r>
        <w:rPr>
          <w:rFonts w:hint="default" w:ascii="Times New Roman" w:hAnsi="Times New Roman" w:cs="Times New Roman"/>
          <w:b/>
          <w:bCs w:val="0"/>
          <w:kern w:val="0"/>
          <w:sz w:val="18"/>
          <w:szCs w:val="18"/>
          <w:lang w:val="en-GB" w:eastAsia="en-US"/>
        </w:rPr>
        <w:t xml:space="preserve"> Biocompatibility evaluation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w w:val="108"/>
          <w:kern w:val="0"/>
          <w:sz w:val="24"/>
          <w:szCs w:val="24"/>
          <w:lang w:val="en-GB" w:eastAsia="en-US"/>
        </w:rPr>
      </w:pPr>
      <w:r>
        <w:rPr>
          <w:rFonts w:hint="default" w:ascii="Times New Roman" w:hAnsi="Times New Roman" w:cs="Times New Roman"/>
          <w:w w:val="108"/>
          <w:kern w:val="0"/>
          <w:sz w:val="24"/>
          <w:szCs w:val="24"/>
          <w:lang w:val="en-GB" w:eastAsia="en-US"/>
        </w:rPr>
        <w:drawing>
          <wp:inline distT="0" distB="0" distL="0" distR="0">
            <wp:extent cx="3459480" cy="2920365"/>
            <wp:effectExtent l="0" t="0" r="7620" b="0"/>
            <wp:docPr id="8" name="图片 8" descr="C:\Users\Administrator\Desktop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Figure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480" w:lineRule="auto"/>
        <w:ind w:firstLine="291" w:firstLineChars="150"/>
        <w:jc w:val="center"/>
        <w:textAlignment w:val="auto"/>
        <w:rPr>
          <w:rFonts w:hint="default" w:ascii="Times New Roman" w:hAnsi="Times New Roman" w:cs="Times New Roman"/>
          <w:b w:val="0"/>
          <w:w w:val="108"/>
          <w:sz w:val="18"/>
          <w:szCs w:val="18"/>
        </w:rPr>
      </w:pPr>
      <w:r>
        <w:rPr>
          <w:rFonts w:hint="default" w:ascii="Times New Roman" w:hAnsi="Times New Roman" w:cs="Times New Roman"/>
          <w:b w:val="0"/>
          <w:w w:val="108"/>
          <w:sz w:val="18"/>
          <w:szCs w:val="18"/>
        </w:rPr>
        <w:t>Figure S3. The biocompatibility of CLip-PC@Blank-LC NPs. The cells were treated with Clip-PC@Blank-LC NPs during 0–150 μg/mL for 24 h and 48 h, respectively.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dvOT85fe19e1.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GillSansMT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50C03"/>
    <w:multiLevelType w:val="singleLevel"/>
    <w:tmpl w:val="00B50C0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44"/>
    <w:rsid w:val="00037A04"/>
    <w:rsid w:val="00087954"/>
    <w:rsid w:val="000B6BDD"/>
    <w:rsid w:val="000D76E6"/>
    <w:rsid w:val="000E68C4"/>
    <w:rsid w:val="000F48F7"/>
    <w:rsid w:val="001228D7"/>
    <w:rsid w:val="001309D9"/>
    <w:rsid w:val="001658A5"/>
    <w:rsid w:val="00176FA4"/>
    <w:rsid w:val="001817D5"/>
    <w:rsid w:val="00183509"/>
    <w:rsid w:val="00190391"/>
    <w:rsid w:val="001D0FF4"/>
    <w:rsid w:val="00210027"/>
    <w:rsid w:val="00214544"/>
    <w:rsid w:val="00226CE8"/>
    <w:rsid w:val="00241A83"/>
    <w:rsid w:val="00295DD5"/>
    <w:rsid w:val="002B4622"/>
    <w:rsid w:val="002B75CA"/>
    <w:rsid w:val="002C6003"/>
    <w:rsid w:val="002D2372"/>
    <w:rsid w:val="002E3225"/>
    <w:rsid w:val="002F0AD3"/>
    <w:rsid w:val="003376CC"/>
    <w:rsid w:val="00354AA5"/>
    <w:rsid w:val="0035514D"/>
    <w:rsid w:val="003B0852"/>
    <w:rsid w:val="00444775"/>
    <w:rsid w:val="0045201C"/>
    <w:rsid w:val="00466EC3"/>
    <w:rsid w:val="004726E3"/>
    <w:rsid w:val="00474EF4"/>
    <w:rsid w:val="00487D71"/>
    <w:rsid w:val="00494C83"/>
    <w:rsid w:val="004B0685"/>
    <w:rsid w:val="004C1CB2"/>
    <w:rsid w:val="00513C5F"/>
    <w:rsid w:val="00517E2A"/>
    <w:rsid w:val="00527045"/>
    <w:rsid w:val="0053739B"/>
    <w:rsid w:val="005D311F"/>
    <w:rsid w:val="005E7B85"/>
    <w:rsid w:val="00612745"/>
    <w:rsid w:val="0062034D"/>
    <w:rsid w:val="00626440"/>
    <w:rsid w:val="006660D8"/>
    <w:rsid w:val="00670F65"/>
    <w:rsid w:val="00676DD2"/>
    <w:rsid w:val="00685FD1"/>
    <w:rsid w:val="006A04DE"/>
    <w:rsid w:val="006B279D"/>
    <w:rsid w:val="006D09B3"/>
    <w:rsid w:val="0072081A"/>
    <w:rsid w:val="00726983"/>
    <w:rsid w:val="0073108B"/>
    <w:rsid w:val="00734B87"/>
    <w:rsid w:val="00766CE4"/>
    <w:rsid w:val="007C244E"/>
    <w:rsid w:val="0081309B"/>
    <w:rsid w:val="00861DBB"/>
    <w:rsid w:val="00863067"/>
    <w:rsid w:val="00875E38"/>
    <w:rsid w:val="0088693E"/>
    <w:rsid w:val="008A39B1"/>
    <w:rsid w:val="008B1FA7"/>
    <w:rsid w:val="008E3043"/>
    <w:rsid w:val="008F5B2F"/>
    <w:rsid w:val="0095182E"/>
    <w:rsid w:val="00962E3A"/>
    <w:rsid w:val="00975C1A"/>
    <w:rsid w:val="00995188"/>
    <w:rsid w:val="00995E7F"/>
    <w:rsid w:val="009C06E2"/>
    <w:rsid w:val="009F4EDD"/>
    <w:rsid w:val="009F61F0"/>
    <w:rsid w:val="00A11277"/>
    <w:rsid w:val="00A33526"/>
    <w:rsid w:val="00A36392"/>
    <w:rsid w:val="00A44D02"/>
    <w:rsid w:val="00AE3C64"/>
    <w:rsid w:val="00B16789"/>
    <w:rsid w:val="00B16C25"/>
    <w:rsid w:val="00B2505F"/>
    <w:rsid w:val="00B25C05"/>
    <w:rsid w:val="00B56897"/>
    <w:rsid w:val="00B72F9C"/>
    <w:rsid w:val="00B84B7C"/>
    <w:rsid w:val="00C512AA"/>
    <w:rsid w:val="00C76741"/>
    <w:rsid w:val="00C837F3"/>
    <w:rsid w:val="00CB3E55"/>
    <w:rsid w:val="00CB5D29"/>
    <w:rsid w:val="00D02E34"/>
    <w:rsid w:val="00D15FEF"/>
    <w:rsid w:val="00D30EAB"/>
    <w:rsid w:val="00D81A14"/>
    <w:rsid w:val="00DE6079"/>
    <w:rsid w:val="00DE7E19"/>
    <w:rsid w:val="00E21A0A"/>
    <w:rsid w:val="00E52DEB"/>
    <w:rsid w:val="00E626AD"/>
    <w:rsid w:val="00E740EA"/>
    <w:rsid w:val="00EA735A"/>
    <w:rsid w:val="00EA7A06"/>
    <w:rsid w:val="00EF4FDE"/>
    <w:rsid w:val="00F06588"/>
    <w:rsid w:val="00F36AEF"/>
    <w:rsid w:val="00F523D3"/>
    <w:rsid w:val="00FB0296"/>
    <w:rsid w:val="00FB1794"/>
    <w:rsid w:val="00FD125C"/>
    <w:rsid w:val="00FF7704"/>
    <w:rsid w:val="00FF7A68"/>
    <w:rsid w:val="1306715C"/>
    <w:rsid w:val="13E455E2"/>
    <w:rsid w:val="20BB59DA"/>
    <w:rsid w:val="400C173A"/>
    <w:rsid w:val="42490DC9"/>
    <w:rsid w:val="523B29AF"/>
    <w:rsid w:val="610F3D07"/>
    <w:rsid w:val="6676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AdvOT85fe19e1.B" w:hAnsi="AdvOT85fe19e1.B"/>
      <w:color w:val="000000"/>
      <w:sz w:val="18"/>
      <w:szCs w:val="18"/>
    </w:rPr>
  </w:style>
  <w:style w:type="paragraph" w:styleId="11">
    <w:name w:val="No Spacing"/>
    <w:link w:val="12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</w:style>
  <w:style w:type="character" w:customStyle="1" w:styleId="13">
    <w:name w:val="fontstyle2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14">
    <w:name w:val="BB_Author_Name"/>
    <w:basedOn w:val="1"/>
    <w:next w:val="15"/>
    <w:qFormat/>
    <w:uiPriority w:val="0"/>
    <w:pPr>
      <w:widowControl/>
      <w:spacing w:after="240" w:line="480" w:lineRule="auto"/>
      <w:jc w:val="center"/>
    </w:pPr>
    <w:rPr>
      <w:rFonts w:ascii="Times" w:hAnsi="Times" w:eastAsia="宋体" w:cs="Times New Roman"/>
      <w:i/>
      <w:kern w:val="0"/>
      <w:sz w:val="24"/>
      <w:szCs w:val="20"/>
      <w:lang w:eastAsia="en-US"/>
    </w:rPr>
  </w:style>
  <w:style w:type="paragraph" w:customStyle="1" w:styleId="15">
    <w:name w:val="BC_Author_Address"/>
    <w:basedOn w:val="1"/>
    <w:next w:val="1"/>
    <w:qFormat/>
    <w:uiPriority w:val="0"/>
    <w:pPr>
      <w:widowControl/>
      <w:spacing w:after="240" w:line="480" w:lineRule="auto"/>
      <w:jc w:val="center"/>
    </w:pPr>
    <w:rPr>
      <w:rFonts w:ascii="Times" w:hAnsi="Times" w:eastAsia="宋体" w:cs="Times New Roman"/>
      <w:kern w:val="0"/>
      <w:sz w:val="24"/>
      <w:szCs w:val="20"/>
      <w:lang w:eastAsia="en-US"/>
    </w:rPr>
  </w:style>
  <w:style w:type="character" w:customStyle="1" w:styleId="16">
    <w:name w:val="fontstyle31"/>
    <w:basedOn w:val="7"/>
    <w:qFormat/>
    <w:uiPriority w:val="0"/>
    <w:rPr>
      <w:rFonts w:hint="default" w:ascii="GillSansMT-Bold" w:hAnsi="GillSansMT-Bold"/>
      <w:b/>
      <w:bCs/>
      <w:color w:val="000000"/>
      <w:sz w:val="16"/>
      <w:szCs w:val="16"/>
    </w:rPr>
  </w:style>
  <w:style w:type="paragraph" w:customStyle="1" w:styleId="17">
    <w:name w:val="RSC B04 A Heading (Section)"/>
    <w:basedOn w:val="1"/>
    <w:link w:val="18"/>
    <w:qFormat/>
    <w:uiPriority w:val="0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18">
    <w:name w:val="RSC B04 A Heading (Section) Char"/>
    <w:basedOn w:val="7"/>
    <w:link w:val="17"/>
    <w:qFormat/>
    <w:uiPriority w:val="0"/>
    <w:rPr>
      <w:b/>
      <w:kern w:val="0"/>
      <w:sz w:val="24"/>
      <w:lang w:val="en-GB" w:eastAsia="en-US"/>
    </w:rPr>
  </w:style>
  <w:style w:type="paragraph" w:customStyle="1" w:styleId="19">
    <w:name w:val="RSC H01 Paper Title"/>
    <w:basedOn w:val="1"/>
    <w:next w:val="1"/>
    <w:link w:val="20"/>
    <w:qFormat/>
    <w:uiPriority w:val="0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20">
    <w:name w:val="RSC H01 Paper Title Char"/>
    <w:basedOn w:val="7"/>
    <w:link w:val="19"/>
    <w:qFormat/>
    <w:uiPriority w:val="0"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21">
    <w:name w:val="批注框文本 Char"/>
    <w:basedOn w:val="7"/>
    <w:link w:val="2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73D98F-9276-41DD-907A-EC47448B48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144</Words>
  <Characters>821</Characters>
  <Lines>6</Lines>
  <Paragraphs>1</Paragraphs>
  <TotalTime>2</TotalTime>
  <ScaleCrop>false</ScaleCrop>
  <LinksUpToDate>false</LinksUpToDate>
  <CharactersWithSpaces>964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2021-06-04T07:16:00Z</dcterms:created>
  <dc:creator>PC</dc:creator>
  <cp:lastModifiedBy>宫春爱</cp:lastModifiedBy>
  <cp:lastPrinted>2017-07-31T08:35:00Z</cp:lastPrinted>
  <dcterms:modified xsi:type="dcterms:W3CDTF">2021-07-16T09:56:09Z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903D91AA22CE4CC586BAFD6FDC9BC2AE</vt:lpwstr>
  </property>
</Properties>
</file>