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D38" w:rsidRDefault="00C60D38" w:rsidP="0024674D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C60D38" w:rsidRDefault="00C60D38" w:rsidP="0024674D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C60D38" w:rsidRDefault="00614286" w:rsidP="00C60D38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3375660" cy="2880360"/>
            <wp:effectExtent l="19050" t="0" r="0" b="0"/>
            <wp:docPr id="1" name="图片 1" descr="Supplementary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pplementary Fig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660" cy="288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74D" w:rsidRDefault="0024674D" w:rsidP="0024674D">
      <w:pPr>
        <w:spacing w:line="360" w:lineRule="auto"/>
        <w:rPr>
          <w:rFonts w:ascii="Times New Roman" w:hAnsi="Times New Roman" w:hint="eastAsia"/>
          <w:color w:val="000000"/>
          <w:sz w:val="24"/>
          <w:szCs w:val="24"/>
        </w:rPr>
      </w:pPr>
      <w:r w:rsidRPr="0044082B">
        <w:rPr>
          <w:rFonts w:ascii="Times New Roman" w:hAnsi="Times New Roman"/>
          <w:b/>
          <w:sz w:val="24"/>
          <w:szCs w:val="24"/>
        </w:rPr>
        <w:t xml:space="preserve">Supplementary Figure 1. Identify of </w:t>
      </w:r>
      <w:r w:rsidR="00377EFF">
        <w:rPr>
          <w:rFonts w:ascii="Times New Roman" w:hAnsi="Times New Roman" w:hint="eastAsia"/>
          <w:b/>
          <w:sz w:val="24"/>
          <w:szCs w:val="24"/>
        </w:rPr>
        <w:t>m</w:t>
      </w:r>
      <w:r w:rsidRPr="0044082B">
        <w:rPr>
          <w:rFonts w:ascii="Times New Roman" w:hAnsi="Times New Roman"/>
          <w:b/>
          <w:sz w:val="24"/>
          <w:szCs w:val="24"/>
        </w:rPr>
        <w:t>BMSCs.</w:t>
      </w:r>
      <w:r w:rsidRPr="0044082B">
        <w:rPr>
          <w:rFonts w:ascii="Times New Roman" w:hAnsi="Times New Roman"/>
          <w:sz w:val="24"/>
          <w:szCs w:val="24"/>
        </w:rPr>
        <w:t xml:space="preserve"> (A, B) </w:t>
      </w:r>
      <w:r w:rsidR="00377EFF">
        <w:rPr>
          <w:rFonts w:ascii="Times New Roman" w:hAnsi="Times New Roman"/>
          <w:sz w:val="24"/>
          <w:szCs w:val="24"/>
        </w:rPr>
        <w:t>m</w:t>
      </w:r>
      <w:r w:rsidRPr="0044082B">
        <w:rPr>
          <w:rFonts w:ascii="Times New Roman" w:hAnsi="Times New Roman"/>
          <w:sz w:val="24"/>
          <w:szCs w:val="24"/>
        </w:rPr>
        <w:t xml:space="preserve">BMSCs exhibited a typical spindle-shaped morphology. </w:t>
      </w:r>
      <w:r w:rsidRPr="0044082B">
        <w:rPr>
          <w:rStyle w:val="fontstyle01"/>
          <w:rFonts w:ascii="Times New Roman" w:hAnsi="Times New Roman"/>
          <w:sz w:val="24"/>
          <w:szCs w:val="24"/>
        </w:rPr>
        <w:t>The morphology of BMSCs was round, spindle, polygonal at P0 and became long fusiform at P3</w:t>
      </w:r>
      <w:r w:rsidR="00E10FDC">
        <w:rPr>
          <w:rStyle w:val="fontstyle01"/>
          <w:rFonts w:ascii="Times New Roman" w:hAnsi="Times New Roman" w:hint="eastAsia"/>
          <w:sz w:val="24"/>
          <w:szCs w:val="24"/>
        </w:rPr>
        <w:t xml:space="preserve">. </w:t>
      </w:r>
      <w:r w:rsidR="00377EFF" w:rsidRPr="0044082B">
        <w:rPr>
          <w:rFonts w:ascii="Times New Roman" w:hAnsi="Times New Roman"/>
          <w:sz w:val="24"/>
          <w:szCs w:val="24"/>
        </w:rPr>
        <w:t xml:space="preserve">Scale bar: </w:t>
      </w:r>
      <w:r w:rsidR="00E10FDC">
        <w:rPr>
          <w:rFonts w:ascii="Times New Roman" w:hAnsi="Times New Roman" w:hint="eastAsia"/>
          <w:sz w:val="24"/>
          <w:szCs w:val="24"/>
        </w:rPr>
        <w:t>2</w:t>
      </w:r>
      <w:r w:rsidR="00377EFF" w:rsidRPr="0044082B">
        <w:rPr>
          <w:rFonts w:ascii="Times New Roman" w:hAnsi="Times New Roman"/>
          <w:sz w:val="24"/>
          <w:szCs w:val="24"/>
        </w:rPr>
        <w:t>00μm</w:t>
      </w:r>
      <w:r w:rsidRPr="0044082B">
        <w:rPr>
          <w:rFonts w:ascii="Times New Roman" w:hAnsi="Times New Roman"/>
          <w:sz w:val="24"/>
          <w:szCs w:val="24"/>
        </w:rPr>
        <w:t xml:space="preserve">. </w:t>
      </w:r>
      <w:r w:rsidRPr="004D5572">
        <w:rPr>
          <w:rFonts w:ascii="Times New Roman" w:hAnsi="Times New Roman"/>
          <w:sz w:val="24"/>
          <w:szCs w:val="24"/>
          <w:highlight w:val="yellow"/>
        </w:rPr>
        <w:t>(</w:t>
      </w:r>
      <w:r w:rsidR="004D5572" w:rsidRPr="004D5572">
        <w:rPr>
          <w:rFonts w:ascii="Times New Roman" w:hAnsi="Times New Roman" w:hint="eastAsia"/>
          <w:sz w:val="24"/>
          <w:szCs w:val="24"/>
          <w:highlight w:val="yellow"/>
        </w:rPr>
        <w:t>C</w:t>
      </w:r>
      <w:r w:rsidRPr="004D5572">
        <w:rPr>
          <w:rFonts w:ascii="Times New Roman" w:hAnsi="Times New Roman"/>
          <w:sz w:val="24"/>
          <w:szCs w:val="24"/>
          <w:highlight w:val="yellow"/>
        </w:rPr>
        <w:t>-F)</w:t>
      </w:r>
      <w:r w:rsidRPr="0044082B">
        <w:rPr>
          <w:rFonts w:ascii="Times New Roman" w:hAnsi="Times New Roman"/>
          <w:sz w:val="24"/>
          <w:szCs w:val="24"/>
        </w:rPr>
        <w:t xml:space="preserve"> Flow cytometric analysis of the surface markers in </w:t>
      </w:r>
      <w:r w:rsidR="00377EFF">
        <w:rPr>
          <w:rFonts w:ascii="Times New Roman" w:hAnsi="Times New Roman" w:hint="eastAsia"/>
          <w:sz w:val="24"/>
          <w:szCs w:val="24"/>
        </w:rPr>
        <w:t>m</w:t>
      </w:r>
      <w:r w:rsidRPr="0044082B">
        <w:rPr>
          <w:rFonts w:ascii="Times New Roman" w:hAnsi="Times New Roman"/>
          <w:sz w:val="24"/>
          <w:szCs w:val="24"/>
        </w:rPr>
        <w:t>BMSCs</w:t>
      </w:r>
      <w:r w:rsidRPr="0044082B">
        <w:rPr>
          <w:rStyle w:val="fontstyle01"/>
          <w:rFonts w:ascii="Times New Roman" w:hAnsi="Times New Roman"/>
          <w:sz w:val="24"/>
          <w:szCs w:val="24"/>
        </w:rPr>
        <w:t xml:space="preserve"> (95.32% CD44, 2.34% CD45, 97.21%</w:t>
      </w:r>
      <w:r w:rsidR="00431DB1">
        <w:rPr>
          <w:rStyle w:val="fontstyle01"/>
          <w:rFonts w:ascii="Times New Roman" w:hAnsi="Times New Roman" w:hint="eastAsia"/>
          <w:sz w:val="24"/>
          <w:szCs w:val="24"/>
        </w:rPr>
        <w:t xml:space="preserve"> </w:t>
      </w:r>
      <w:r w:rsidRPr="0044082B">
        <w:rPr>
          <w:rStyle w:val="fontstyle01"/>
          <w:rFonts w:ascii="Times New Roman" w:hAnsi="Times New Roman"/>
          <w:sz w:val="24"/>
          <w:szCs w:val="24"/>
        </w:rPr>
        <w:t>CD90 and 96.23% CD105)</w:t>
      </w:r>
      <w:r w:rsidRPr="0044082B">
        <w:rPr>
          <w:rFonts w:ascii="Times New Roman" w:hAnsi="Times New Roman"/>
          <w:sz w:val="24"/>
          <w:szCs w:val="24"/>
        </w:rPr>
        <w:t>. (G-I)</w:t>
      </w:r>
      <w:r w:rsidRPr="0044082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77EFF">
        <w:rPr>
          <w:rFonts w:ascii="Times New Roman" w:hAnsi="Times New Roman" w:hint="eastAsia"/>
          <w:color w:val="000000"/>
          <w:sz w:val="24"/>
          <w:szCs w:val="24"/>
        </w:rPr>
        <w:t>m</w:t>
      </w:r>
      <w:r w:rsidRPr="0044082B">
        <w:rPr>
          <w:rFonts w:ascii="Times New Roman" w:hAnsi="Times New Roman"/>
          <w:color w:val="000000"/>
          <w:sz w:val="24"/>
          <w:szCs w:val="24"/>
        </w:rPr>
        <w:t>BMSCs displayed ability of adipogenic differentiation</w:t>
      </w:r>
      <w:r w:rsidR="00377EFF">
        <w:rPr>
          <w:rFonts w:ascii="Times New Roman" w:hAnsi="Times New Roman" w:hint="eastAsia"/>
          <w:color w:val="000000"/>
          <w:sz w:val="24"/>
          <w:szCs w:val="24"/>
        </w:rPr>
        <w:t xml:space="preserve"> (</w:t>
      </w:r>
      <w:r w:rsidR="00E10FDC" w:rsidRPr="00E10FDC">
        <w:rPr>
          <w:rFonts w:ascii="Times New Roman" w:hAnsi="Times New Roman"/>
          <w:color w:val="000000"/>
          <w:sz w:val="24"/>
          <w:szCs w:val="24"/>
        </w:rPr>
        <w:t xml:space="preserve">Oil red </w:t>
      </w:r>
      <w:r w:rsidR="00431DB1">
        <w:rPr>
          <w:rFonts w:ascii="Times New Roman" w:hAnsi="Times New Roman" w:hint="eastAsia"/>
          <w:color w:val="000000"/>
          <w:sz w:val="24"/>
          <w:szCs w:val="24"/>
        </w:rPr>
        <w:t xml:space="preserve">O </w:t>
      </w:r>
      <w:r w:rsidR="00E10FDC" w:rsidRPr="00E10FDC">
        <w:rPr>
          <w:rFonts w:ascii="Times New Roman" w:hAnsi="Times New Roman"/>
          <w:color w:val="000000"/>
          <w:sz w:val="24"/>
          <w:szCs w:val="24"/>
        </w:rPr>
        <w:t>staining</w:t>
      </w:r>
      <w:r w:rsidR="00377EFF">
        <w:rPr>
          <w:rFonts w:ascii="Times New Roman" w:hAnsi="Times New Roman" w:hint="eastAsia"/>
          <w:color w:val="000000"/>
          <w:sz w:val="24"/>
          <w:szCs w:val="24"/>
        </w:rPr>
        <w:t>)</w:t>
      </w:r>
      <w:r w:rsidRPr="0044082B">
        <w:rPr>
          <w:rFonts w:ascii="Times New Roman" w:hAnsi="Times New Roman"/>
          <w:color w:val="000000"/>
          <w:sz w:val="24"/>
          <w:szCs w:val="24"/>
        </w:rPr>
        <w:t>, osteogenic differentiation</w:t>
      </w:r>
      <w:r w:rsidR="00377EFF">
        <w:rPr>
          <w:rFonts w:ascii="Times New Roman" w:hAnsi="Times New Roman" w:hint="eastAsia"/>
          <w:color w:val="000000"/>
          <w:sz w:val="24"/>
          <w:szCs w:val="24"/>
        </w:rPr>
        <w:t xml:space="preserve"> (</w:t>
      </w:r>
      <w:r w:rsidR="00E10FDC">
        <w:rPr>
          <w:rFonts w:ascii="Times New Roman" w:hAnsi="Times New Roman" w:hint="eastAsia"/>
          <w:color w:val="000000"/>
          <w:sz w:val="24"/>
          <w:szCs w:val="24"/>
        </w:rPr>
        <w:t>A</w:t>
      </w:r>
      <w:r w:rsidR="00E10FDC" w:rsidRPr="00E10FDC">
        <w:rPr>
          <w:rFonts w:ascii="Times New Roman" w:hAnsi="Times New Roman"/>
          <w:color w:val="000000"/>
          <w:sz w:val="24"/>
          <w:szCs w:val="24"/>
        </w:rPr>
        <w:t>lizarin red</w:t>
      </w:r>
      <w:r w:rsidR="00E10FDC">
        <w:rPr>
          <w:rFonts w:ascii="Times New Roman" w:hAnsi="Times New Roman" w:hint="eastAsia"/>
          <w:color w:val="000000"/>
          <w:sz w:val="24"/>
          <w:szCs w:val="24"/>
        </w:rPr>
        <w:t xml:space="preserve"> staining</w:t>
      </w:r>
      <w:r w:rsidR="00377EFF">
        <w:rPr>
          <w:rFonts w:ascii="Times New Roman" w:hAnsi="Times New Roman" w:hint="eastAsia"/>
          <w:color w:val="000000"/>
          <w:sz w:val="24"/>
          <w:szCs w:val="24"/>
        </w:rPr>
        <w:t>)</w:t>
      </w:r>
      <w:r w:rsidRPr="0044082B">
        <w:rPr>
          <w:rFonts w:ascii="Times New Roman" w:hAnsi="Times New Roman"/>
          <w:color w:val="000000"/>
          <w:sz w:val="24"/>
          <w:szCs w:val="24"/>
        </w:rPr>
        <w:t>, and chondrogenic differentiation</w:t>
      </w:r>
      <w:r w:rsidR="00377EFF">
        <w:rPr>
          <w:rFonts w:ascii="Times New Roman" w:hAnsi="Times New Roman" w:hint="eastAsia"/>
          <w:color w:val="000000"/>
          <w:sz w:val="24"/>
          <w:szCs w:val="24"/>
        </w:rPr>
        <w:t xml:space="preserve"> (</w:t>
      </w:r>
      <w:r w:rsidR="00E10FDC">
        <w:rPr>
          <w:rFonts w:ascii="Times New Roman" w:hAnsi="Times New Roman" w:hint="eastAsia"/>
          <w:color w:val="000000"/>
          <w:sz w:val="24"/>
          <w:szCs w:val="24"/>
        </w:rPr>
        <w:t>AB</w:t>
      </w:r>
      <w:r w:rsidR="00E654A3">
        <w:rPr>
          <w:rFonts w:ascii="Times New Roman" w:hAnsi="Times New Roman" w:hint="eastAsia"/>
          <w:color w:val="000000"/>
          <w:sz w:val="24"/>
          <w:szCs w:val="24"/>
        </w:rPr>
        <w:t xml:space="preserve"> staining</w:t>
      </w:r>
      <w:r w:rsidR="00377EFF">
        <w:rPr>
          <w:rFonts w:ascii="Times New Roman" w:hAnsi="Times New Roman" w:hint="eastAsia"/>
          <w:color w:val="000000"/>
          <w:sz w:val="24"/>
          <w:szCs w:val="24"/>
        </w:rPr>
        <w:t>)</w:t>
      </w:r>
      <w:r w:rsidRPr="0044082B">
        <w:rPr>
          <w:rFonts w:ascii="Times New Roman" w:hAnsi="Times New Roman"/>
          <w:color w:val="000000"/>
          <w:sz w:val="24"/>
          <w:szCs w:val="24"/>
        </w:rPr>
        <w:t>.</w:t>
      </w:r>
      <w:r w:rsidR="00377EFF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r w:rsidRPr="0044082B">
        <w:rPr>
          <w:rFonts w:ascii="Times New Roman" w:hAnsi="Times New Roman"/>
          <w:color w:val="000000"/>
          <w:sz w:val="24"/>
          <w:szCs w:val="24"/>
        </w:rPr>
        <w:t xml:space="preserve">scale bar: </w:t>
      </w:r>
      <w:r w:rsidR="00E10FDC">
        <w:rPr>
          <w:rFonts w:ascii="Times New Roman" w:hAnsi="Times New Roman" w:hint="eastAsia"/>
          <w:color w:val="000000"/>
          <w:sz w:val="24"/>
          <w:szCs w:val="24"/>
        </w:rPr>
        <w:t>2</w:t>
      </w:r>
      <w:r w:rsidRPr="0044082B">
        <w:rPr>
          <w:rFonts w:ascii="Times New Roman" w:hAnsi="Times New Roman"/>
          <w:color w:val="000000"/>
          <w:sz w:val="24"/>
          <w:szCs w:val="24"/>
        </w:rPr>
        <w:t>00 μm</w:t>
      </w:r>
      <w:r w:rsidR="00E10FDC">
        <w:rPr>
          <w:rFonts w:ascii="Times New Roman" w:hAnsi="Times New Roman" w:hint="eastAsia"/>
          <w:color w:val="000000"/>
          <w:sz w:val="24"/>
          <w:szCs w:val="24"/>
        </w:rPr>
        <w:t>.</w:t>
      </w:r>
    </w:p>
    <w:p w:rsidR="00A0560D" w:rsidRDefault="00A0560D" w:rsidP="0024674D">
      <w:pPr>
        <w:spacing w:line="360" w:lineRule="auto"/>
        <w:rPr>
          <w:rFonts w:ascii="Times New Roman" w:hAnsi="Times New Roman" w:hint="eastAsia"/>
          <w:color w:val="000000"/>
          <w:sz w:val="24"/>
          <w:szCs w:val="24"/>
        </w:rPr>
      </w:pPr>
    </w:p>
    <w:p w:rsidR="00A0560D" w:rsidRDefault="00A0560D" w:rsidP="0024674D">
      <w:pPr>
        <w:spacing w:line="360" w:lineRule="auto"/>
        <w:rPr>
          <w:rFonts w:ascii="Times New Roman" w:hAnsi="Times New Roman" w:hint="eastAsia"/>
          <w:color w:val="000000"/>
          <w:sz w:val="24"/>
          <w:szCs w:val="24"/>
        </w:rPr>
      </w:pPr>
    </w:p>
    <w:p w:rsidR="00A0560D" w:rsidRDefault="00A0560D" w:rsidP="0024674D">
      <w:pPr>
        <w:spacing w:line="360" w:lineRule="auto"/>
        <w:rPr>
          <w:rFonts w:ascii="Times New Roman" w:hAnsi="Times New Roman" w:hint="eastAsia"/>
          <w:color w:val="000000"/>
          <w:sz w:val="24"/>
          <w:szCs w:val="24"/>
        </w:rPr>
      </w:pPr>
    </w:p>
    <w:p w:rsidR="00A0560D" w:rsidRDefault="00A0560D" w:rsidP="0024674D">
      <w:pPr>
        <w:spacing w:line="360" w:lineRule="auto"/>
        <w:rPr>
          <w:rFonts w:ascii="Times New Roman" w:hAnsi="Times New Roman" w:hint="eastAsia"/>
          <w:color w:val="000000"/>
          <w:sz w:val="24"/>
          <w:szCs w:val="24"/>
        </w:rPr>
      </w:pPr>
    </w:p>
    <w:p w:rsidR="00A0560D" w:rsidRDefault="00A0560D" w:rsidP="0024674D">
      <w:pPr>
        <w:spacing w:line="360" w:lineRule="auto"/>
        <w:rPr>
          <w:rFonts w:ascii="Times New Roman" w:hAnsi="Times New Roman" w:hint="eastAsia"/>
          <w:color w:val="000000"/>
          <w:sz w:val="24"/>
          <w:szCs w:val="24"/>
        </w:rPr>
      </w:pPr>
    </w:p>
    <w:p w:rsidR="00A0560D" w:rsidRDefault="00A0560D" w:rsidP="0024674D">
      <w:pPr>
        <w:spacing w:line="360" w:lineRule="auto"/>
        <w:rPr>
          <w:rFonts w:ascii="Times New Roman" w:hAnsi="Times New Roman" w:hint="eastAsia"/>
          <w:color w:val="000000"/>
          <w:sz w:val="24"/>
          <w:szCs w:val="24"/>
        </w:rPr>
      </w:pPr>
    </w:p>
    <w:p w:rsidR="00A0560D" w:rsidRDefault="00A0560D" w:rsidP="0024674D">
      <w:pPr>
        <w:spacing w:line="360" w:lineRule="auto"/>
        <w:rPr>
          <w:rFonts w:ascii="Times New Roman" w:hAnsi="Times New Roman" w:hint="eastAsia"/>
          <w:color w:val="000000"/>
          <w:sz w:val="24"/>
          <w:szCs w:val="24"/>
        </w:rPr>
      </w:pPr>
    </w:p>
    <w:p w:rsidR="00A0560D" w:rsidRDefault="00A0560D" w:rsidP="0024674D">
      <w:pPr>
        <w:spacing w:line="360" w:lineRule="auto"/>
        <w:rPr>
          <w:rFonts w:ascii="Times New Roman" w:hAnsi="Times New Roman" w:hint="eastAsia"/>
          <w:color w:val="000000"/>
          <w:sz w:val="24"/>
          <w:szCs w:val="24"/>
        </w:rPr>
      </w:pPr>
    </w:p>
    <w:p w:rsidR="00A0560D" w:rsidRDefault="00A0560D" w:rsidP="0024674D">
      <w:pPr>
        <w:spacing w:line="360" w:lineRule="auto"/>
        <w:rPr>
          <w:rFonts w:ascii="Times New Roman" w:hAnsi="Times New Roman" w:hint="eastAsia"/>
          <w:color w:val="000000"/>
          <w:sz w:val="24"/>
          <w:szCs w:val="24"/>
        </w:rPr>
      </w:pPr>
    </w:p>
    <w:p w:rsidR="00A0560D" w:rsidRDefault="00A0560D" w:rsidP="0024674D">
      <w:pPr>
        <w:spacing w:line="360" w:lineRule="auto"/>
        <w:rPr>
          <w:rFonts w:ascii="Times New Roman" w:hAnsi="Times New Roman" w:hint="eastAsia"/>
          <w:color w:val="000000"/>
          <w:sz w:val="24"/>
          <w:szCs w:val="24"/>
        </w:rPr>
      </w:pPr>
    </w:p>
    <w:p w:rsidR="00A0560D" w:rsidRDefault="00A0560D" w:rsidP="0024674D">
      <w:pPr>
        <w:spacing w:line="360" w:lineRule="auto"/>
        <w:rPr>
          <w:rFonts w:ascii="Times New Roman" w:hAnsi="Times New Roman" w:hint="eastAsia"/>
          <w:color w:val="000000"/>
          <w:sz w:val="24"/>
          <w:szCs w:val="24"/>
        </w:rPr>
      </w:pPr>
    </w:p>
    <w:p w:rsidR="00A0560D" w:rsidRPr="00A0560D" w:rsidRDefault="00A0560D" w:rsidP="00A0560D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A0560D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532120" cy="1455420"/>
            <wp:effectExtent l="19050" t="0" r="0" b="0"/>
            <wp:docPr id="2" name="图片 5" descr="Exo-PB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xo-PB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1455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560D">
        <w:rPr>
          <w:rFonts w:ascii="Times New Roman" w:hAnsi="Times New Roman"/>
          <w:b/>
          <w:sz w:val="24"/>
          <w:szCs w:val="24"/>
        </w:rPr>
        <w:t xml:space="preserve">Supplementary Figure </w:t>
      </w:r>
      <w:r w:rsidRPr="00A0560D">
        <w:rPr>
          <w:rFonts w:ascii="Times New Roman" w:hAnsi="Times New Roman" w:hint="eastAsia"/>
          <w:b/>
          <w:sz w:val="24"/>
          <w:szCs w:val="24"/>
        </w:rPr>
        <w:t>2</w:t>
      </w:r>
      <w:r w:rsidRPr="00A0560D">
        <w:rPr>
          <w:rFonts w:ascii="Times New Roman" w:hAnsi="Times New Roman"/>
          <w:b/>
          <w:sz w:val="24"/>
          <w:szCs w:val="24"/>
        </w:rPr>
        <w:t>.</w:t>
      </w:r>
      <w:r w:rsidRPr="00A0560D">
        <w:rPr>
          <w:rFonts w:ascii="Times New Roman" w:hAnsi="Times New Roman" w:hint="eastAsia"/>
          <w:b/>
          <w:sz w:val="24"/>
          <w:szCs w:val="24"/>
        </w:rPr>
        <w:t xml:space="preserve"> Exo-PBS did not prevent the </w:t>
      </w:r>
      <w:r w:rsidRPr="00A0560D">
        <w:rPr>
          <w:rFonts w:ascii="Times New Roman" w:hAnsi="Times New Roman"/>
          <w:b/>
          <w:sz w:val="24"/>
          <w:szCs w:val="24"/>
        </w:rPr>
        <w:t>progress</w:t>
      </w:r>
      <w:r w:rsidRPr="00A0560D"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A0560D">
        <w:rPr>
          <w:rFonts w:ascii="Times New Roman" w:hAnsi="Times New Roman"/>
          <w:b/>
          <w:sz w:val="24"/>
          <w:szCs w:val="24"/>
        </w:rPr>
        <w:t>of</w:t>
      </w:r>
      <w:r w:rsidRPr="00A0560D"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A0560D">
        <w:rPr>
          <w:rFonts w:ascii="Times New Roman" w:hAnsi="Times New Roman"/>
          <w:b/>
          <w:sz w:val="24"/>
          <w:szCs w:val="24"/>
        </w:rPr>
        <w:t>STOA</w:t>
      </w:r>
      <w:r w:rsidRPr="00A0560D">
        <w:rPr>
          <w:rFonts w:ascii="Times New Roman" w:hAnsi="Times New Roman" w:hint="eastAsia"/>
          <w:b/>
          <w:sz w:val="24"/>
          <w:szCs w:val="24"/>
        </w:rPr>
        <w:t xml:space="preserve">. </w:t>
      </w:r>
      <w:r w:rsidRPr="00A0560D">
        <w:rPr>
          <w:rFonts w:ascii="Times New Roman" w:hAnsi="Times New Roman" w:hint="eastAsia"/>
          <w:color w:val="000000"/>
          <w:sz w:val="24"/>
          <w:szCs w:val="24"/>
        </w:rPr>
        <w:t>S</w:t>
      </w:r>
      <w:r w:rsidRPr="00A0560D">
        <w:rPr>
          <w:rFonts w:ascii="Times New Roman" w:hAnsi="Times New Roman"/>
          <w:sz w:val="24"/>
          <w:szCs w:val="24"/>
        </w:rPr>
        <w:t>ubtalar</w:t>
      </w:r>
      <w:r w:rsidRPr="00A0560D">
        <w:rPr>
          <w:rFonts w:ascii="Times New Roman" w:hAnsi="Times New Roman"/>
          <w:color w:val="000000"/>
          <w:sz w:val="24"/>
          <w:szCs w:val="24"/>
        </w:rPr>
        <w:t xml:space="preserve"> joint section with safranin-O, HE, TB, and AB</w:t>
      </w:r>
      <w:r w:rsidRPr="00A0560D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r w:rsidRPr="00A0560D">
        <w:rPr>
          <w:rFonts w:ascii="Times New Roman" w:hAnsi="Times New Roman"/>
          <w:color w:val="000000"/>
          <w:sz w:val="24"/>
          <w:szCs w:val="24"/>
        </w:rPr>
        <w:t>staining</w:t>
      </w:r>
      <w:r w:rsidRPr="00A0560D">
        <w:rPr>
          <w:rFonts w:ascii="Times New Roman" w:hAnsi="Times New Roman" w:hint="eastAsia"/>
          <w:color w:val="000000"/>
          <w:sz w:val="24"/>
          <w:szCs w:val="24"/>
        </w:rPr>
        <w:t xml:space="preserve"> showed the s</w:t>
      </w:r>
      <w:r w:rsidRPr="00A0560D">
        <w:rPr>
          <w:rFonts w:ascii="Times New Roman" w:hAnsi="Times New Roman"/>
          <w:color w:val="000000"/>
          <w:sz w:val="24"/>
          <w:szCs w:val="24"/>
        </w:rPr>
        <w:t>erious abrasion</w:t>
      </w:r>
      <w:r w:rsidRPr="00A0560D">
        <w:rPr>
          <w:rFonts w:ascii="Times New Roman" w:hAnsi="Times New Roman" w:hint="eastAsia"/>
          <w:color w:val="000000"/>
          <w:sz w:val="24"/>
          <w:szCs w:val="24"/>
        </w:rPr>
        <w:t xml:space="preserve"> of t</w:t>
      </w:r>
      <w:r w:rsidRPr="00A0560D">
        <w:rPr>
          <w:rFonts w:ascii="Times New Roman" w:hAnsi="Times New Roman"/>
          <w:color w:val="000000"/>
          <w:sz w:val="24"/>
          <w:szCs w:val="24"/>
        </w:rPr>
        <w:t>he cartilage surface</w:t>
      </w:r>
      <w:r w:rsidRPr="00A0560D">
        <w:rPr>
          <w:rFonts w:ascii="Times New Roman" w:hAnsi="Times New Roman" w:hint="eastAsia"/>
          <w:color w:val="000000"/>
          <w:sz w:val="24"/>
          <w:szCs w:val="24"/>
        </w:rPr>
        <w:t xml:space="preserve"> of </w:t>
      </w:r>
      <w:r w:rsidRPr="00A0560D">
        <w:rPr>
          <w:rFonts w:ascii="Times New Roman" w:hAnsi="Times New Roman"/>
          <w:color w:val="000000"/>
          <w:sz w:val="24"/>
          <w:szCs w:val="24"/>
        </w:rPr>
        <w:t>talocrural joint</w:t>
      </w:r>
      <w:r w:rsidRPr="00A0560D">
        <w:rPr>
          <w:rFonts w:ascii="Times New Roman" w:hAnsi="Times New Roman" w:hint="eastAsia"/>
          <w:color w:val="000000"/>
          <w:sz w:val="24"/>
          <w:szCs w:val="24"/>
        </w:rPr>
        <w:t>,</w:t>
      </w:r>
      <w:r w:rsidRPr="00A0560D">
        <w:rPr>
          <w:rFonts w:ascii="Times New Roman" w:hAnsi="Times New Roman"/>
          <w:color w:val="000000"/>
          <w:sz w:val="24"/>
          <w:szCs w:val="24"/>
        </w:rPr>
        <w:t xml:space="preserve"> especially on the side of the calcaneus</w:t>
      </w:r>
      <w:r w:rsidRPr="00A0560D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r w:rsidRPr="00A0560D">
        <w:rPr>
          <w:rFonts w:ascii="Times New Roman" w:hAnsi="Times New Roman"/>
          <w:sz w:val="24"/>
          <w:szCs w:val="24"/>
        </w:rPr>
        <w:t>(bar = 200μm)</w:t>
      </w:r>
      <w:r w:rsidRPr="00A0560D">
        <w:rPr>
          <w:rFonts w:ascii="Times New Roman" w:hAnsi="Times New Roman" w:hint="eastAsia"/>
          <w:color w:val="000000"/>
          <w:sz w:val="24"/>
          <w:szCs w:val="24"/>
        </w:rPr>
        <w:t>.</w:t>
      </w:r>
    </w:p>
    <w:p w:rsidR="00A0560D" w:rsidRPr="00A0560D" w:rsidRDefault="00A0560D" w:rsidP="0024674D">
      <w:pPr>
        <w:spacing w:line="360" w:lineRule="auto"/>
        <w:rPr>
          <w:rFonts w:ascii="Times New Roman" w:hAnsi="Times New Roman" w:hint="eastAsia"/>
          <w:color w:val="000000"/>
          <w:sz w:val="24"/>
          <w:szCs w:val="24"/>
        </w:rPr>
      </w:pPr>
    </w:p>
    <w:p w:rsidR="00A0560D" w:rsidRDefault="00A0560D" w:rsidP="0024674D">
      <w:pPr>
        <w:spacing w:line="360" w:lineRule="auto"/>
        <w:rPr>
          <w:rFonts w:ascii="Times New Roman" w:hAnsi="Times New Roman" w:hint="eastAsia"/>
          <w:color w:val="000000"/>
          <w:sz w:val="24"/>
          <w:szCs w:val="24"/>
        </w:rPr>
      </w:pPr>
    </w:p>
    <w:p w:rsidR="00A0560D" w:rsidRDefault="00A0560D" w:rsidP="0024674D">
      <w:pPr>
        <w:spacing w:line="360" w:lineRule="auto"/>
        <w:rPr>
          <w:rFonts w:ascii="Times New Roman" w:hAnsi="Times New Roman" w:hint="eastAsia"/>
          <w:color w:val="000000"/>
          <w:sz w:val="24"/>
          <w:szCs w:val="24"/>
        </w:rPr>
      </w:pPr>
    </w:p>
    <w:p w:rsidR="00A0560D" w:rsidRPr="0044082B" w:rsidRDefault="00A0560D" w:rsidP="0024674D">
      <w:pPr>
        <w:spacing w:line="360" w:lineRule="auto"/>
        <w:rPr>
          <w:rStyle w:val="fontstyle01"/>
          <w:rFonts w:ascii="Times New Roman" w:hAnsi="Times New Roman"/>
          <w:sz w:val="24"/>
          <w:szCs w:val="24"/>
        </w:rPr>
      </w:pPr>
    </w:p>
    <w:p w:rsidR="0024674D" w:rsidRPr="00E10FDC" w:rsidRDefault="0024674D"/>
    <w:sectPr w:rsidR="0024674D" w:rsidRPr="00E10FDC" w:rsidSect="000607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3B4D" w:rsidRDefault="005A3B4D" w:rsidP="0024674D">
      <w:r>
        <w:separator/>
      </w:r>
    </w:p>
  </w:endnote>
  <w:endnote w:type="continuationSeparator" w:id="1">
    <w:p w:rsidR="005A3B4D" w:rsidRDefault="005A3B4D" w:rsidP="002467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TT182ff89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3B4D" w:rsidRDefault="005A3B4D" w:rsidP="0024674D">
      <w:r>
        <w:separator/>
      </w:r>
    </w:p>
  </w:footnote>
  <w:footnote w:type="continuationSeparator" w:id="1">
    <w:p w:rsidR="005A3B4D" w:rsidRDefault="005A3B4D" w:rsidP="002467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4674D"/>
    <w:rsid w:val="00060725"/>
    <w:rsid w:val="001E0E78"/>
    <w:rsid w:val="0024674D"/>
    <w:rsid w:val="00376736"/>
    <w:rsid w:val="00377EFF"/>
    <w:rsid w:val="00431DB1"/>
    <w:rsid w:val="004D5572"/>
    <w:rsid w:val="0051758C"/>
    <w:rsid w:val="005A3B4D"/>
    <w:rsid w:val="00614286"/>
    <w:rsid w:val="0066412C"/>
    <w:rsid w:val="00687CBE"/>
    <w:rsid w:val="006927F8"/>
    <w:rsid w:val="006A6B2B"/>
    <w:rsid w:val="00772EDE"/>
    <w:rsid w:val="00A0560D"/>
    <w:rsid w:val="00C60D38"/>
    <w:rsid w:val="00E10FDC"/>
    <w:rsid w:val="00E65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74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467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4674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467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4674D"/>
    <w:rPr>
      <w:sz w:val="18"/>
      <w:szCs w:val="18"/>
    </w:rPr>
  </w:style>
  <w:style w:type="character" w:customStyle="1" w:styleId="fontstyle01">
    <w:name w:val="fontstyle01"/>
    <w:basedOn w:val="a0"/>
    <w:rsid w:val="0024674D"/>
    <w:rPr>
      <w:rFonts w:ascii="AdvTT182ff89e" w:hAnsi="AdvTT182ff89e" w:hint="default"/>
      <w:b w:val="0"/>
      <w:bCs w:val="0"/>
      <w:i w:val="0"/>
      <w:iCs w:val="0"/>
      <w:color w:val="231F20"/>
      <w:sz w:val="20"/>
      <w:szCs w:val="20"/>
    </w:rPr>
  </w:style>
  <w:style w:type="paragraph" w:styleId="a5">
    <w:name w:val="Balloon Text"/>
    <w:basedOn w:val="a"/>
    <w:link w:val="Char1"/>
    <w:uiPriority w:val="99"/>
    <w:semiHidden/>
    <w:unhideWhenUsed/>
    <w:rsid w:val="00A0560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0560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122</Words>
  <Characters>700</Characters>
  <Application>Microsoft Office Word</Application>
  <DocSecurity>0</DocSecurity>
  <Lines>5</Lines>
  <Paragraphs>1</Paragraphs>
  <ScaleCrop>false</ScaleCrop>
  <Company>ITianKong.Com</Company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171</dc:creator>
  <cp:lastModifiedBy>171</cp:lastModifiedBy>
  <cp:revision>2</cp:revision>
  <dcterms:created xsi:type="dcterms:W3CDTF">2021-10-21T07:34:00Z</dcterms:created>
  <dcterms:modified xsi:type="dcterms:W3CDTF">2021-12-27T14:43:00Z</dcterms:modified>
</cp:coreProperties>
</file>