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65" w:rsidRDefault="009F400B">
      <w:pPr>
        <w:adjustRightInd w:val="0"/>
        <w:snapToGrid w:val="0"/>
        <w:spacing w:line="480" w:lineRule="auto"/>
        <w:jc w:val="center"/>
        <w:rPr>
          <w:rStyle w:val="fontstyle01"/>
          <w:rFonts w:ascii="Times New Roman" w:hAnsi="Times New Roman" w:cs="Times New Roman"/>
        </w:rPr>
      </w:pPr>
      <w:bookmarkStart w:id="0" w:name="_Hlk68300107"/>
      <w:bookmarkEnd w:id="0"/>
      <w:r>
        <w:rPr>
          <w:rStyle w:val="fontstyle01"/>
          <w:rFonts w:ascii="Times New Roman" w:hAnsi="Times New Roman" w:cs="Times New Roman"/>
        </w:rPr>
        <w:t>Supporting Information</w:t>
      </w:r>
    </w:p>
    <w:p w:rsidR="00237A2D" w:rsidRDefault="00237A2D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96C65" w:rsidRDefault="009F400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Biodegradable </w:t>
      </w:r>
      <w:r>
        <w:rPr>
          <w:rFonts w:ascii="Times New Roman" w:eastAsia="宋体" w:hAnsi="Times New Roman" w:cs="Times New Roman"/>
          <w:b/>
          <w:bCs/>
          <w:sz w:val="24"/>
        </w:rPr>
        <w:t>MoSe</w:t>
      </w:r>
      <w:r>
        <w:rPr>
          <w:rFonts w:ascii="Times New Roman" w:hAnsi="Times New Roman" w:cs="Times New Roman" w:hint="eastAsia"/>
          <w:b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sz w:val="24"/>
        </w:rPr>
        <w:t>-PVP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with multi-enzyme activity ameliorates acute pancreatitis</w:t>
      </w:r>
    </w:p>
    <w:p w:rsidR="00696C65" w:rsidRDefault="009F400B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sz w:val="24"/>
        </w:rPr>
      </w:pPr>
      <w:r>
        <w:rPr>
          <w:rFonts w:ascii="Times New Roman" w:eastAsia="宋体" w:hAnsi="Times New Roman" w:cs="Times New Roman"/>
          <w:bCs/>
          <w:sz w:val="24"/>
        </w:rPr>
        <w:t>Pei Xie,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a,1</w:t>
      </w:r>
      <w:r>
        <w:rPr>
          <w:rFonts w:ascii="Times New Roman" w:eastAsia="宋体" w:hAnsi="Times New Roman" w:cs="Times New Roman"/>
          <w:bCs/>
          <w:sz w:val="24"/>
        </w:rPr>
        <w:t xml:space="preserve"> Liying Zhang,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b,1</w:t>
      </w:r>
      <w:r>
        <w:rPr>
          <w:rFonts w:ascii="Times New Roman" w:eastAsia="宋体" w:hAnsi="Times New Roman" w:cs="Times New Roman"/>
          <w:bCs/>
          <w:sz w:val="24"/>
        </w:rPr>
        <w:t xml:space="preserve"> Hui Shen,</w:t>
      </w:r>
      <w:r>
        <w:rPr>
          <w:rFonts w:ascii="Times New Roman" w:eastAsia="宋体" w:hAnsi="Times New Roman" w:cs="Times New Roman" w:hint="eastAsia"/>
          <w:bCs/>
          <w:sz w:val="24"/>
          <w:vertAlign w:val="superscript"/>
        </w:rPr>
        <w:t>a,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bCs/>
          <w:sz w:val="24"/>
        </w:rPr>
        <w:t xml:space="preserve"> Hang Wu,</w:t>
      </w:r>
      <w:r>
        <w:rPr>
          <w:rFonts w:ascii="Times New Roman" w:eastAsia="宋体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eastAsia="宋体" w:hAnsi="Times New Roman" w:cs="Times New Roman"/>
          <w:bCs/>
          <w:sz w:val="24"/>
        </w:rPr>
        <w:t xml:space="preserve"> Jiulong Zhao,</w:t>
      </w:r>
      <w:r>
        <w:rPr>
          <w:rFonts w:ascii="Times New Roman" w:eastAsia="宋体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,</w:t>
      </w:r>
      <w:r>
        <w:rPr>
          <w:rFonts w:ascii="Times New Roman" w:eastAsia="宋体" w:hAnsi="Times New Roman" w:cs="Times New Roman"/>
          <w:bCs/>
          <w:sz w:val="24"/>
        </w:rPr>
        <w:t>* Shige Wang,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vertAlign w:val="superscript"/>
        </w:rPr>
        <w:t>b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bCs/>
          <w:sz w:val="24"/>
        </w:rPr>
        <w:t>and Lianghao Hu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bCs/>
          <w:sz w:val="24"/>
          <w:vertAlign w:val="superscript"/>
        </w:rPr>
        <w:t>a</w:t>
      </w:r>
      <w:r>
        <w:rPr>
          <w:rFonts w:ascii="Times New Roman" w:eastAsia="宋体" w:hAnsi="Times New Roman" w:cs="Times New Roman"/>
          <w:bCs/>
          <w:sz w:val="24"/>
          <w:vertAlign w:val="superscript"/>
        </w:rPr>
        <w:t>,</w:t>
      </w:r>
      <w:r>
        <w:rPr>
          <w:rFonts w:ascii="Times New Roman" w:eastAsia="宋体" w:hAnsi="Times New Roman" w:cs="Times New Roman"/>
          <w:bCs/>
          <w:sz w:val="24"/>
        </w:rPr>
        <w:t>*</w:t>
      </w:r>
    </w:p>
    <w:p w:rsidR="00696C65" w:rsidRDefault="00696C65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p w:rsidR="00696C65" w:rsidRDefault="009F400B">
      <w:pPr>
        <w:jc w:val="center"/>
      </w:pPr>
      <w:r>
        <w:rPr>
          <w:noProof/>
        </w:rPr>
        <w:drawing>
          <wp:inline distT="0" distB="0" distL="0" distR="0">
            <wp:extent cx="5274310" cy="30797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65" w:rsidRDefault="009F400B">
      <w:pPr>
        <w:spacing w:line="480" w:lineRule="auto"/>
        <w:rPr>
          <w:szCs w:val="21"/>
        </w:rPr>
      </w:pPr>
      <w:r>
        <w:rPr>
          <w:rFonts w:ascii="Times New Roman" w:hAnsi="Times New Roman"/>
          <w:b/>
          <w:sz w:val="24"/>
        </w:rPr>
        <w:t xml:space="preserve">Figure S1. </w:t>
      </w:r>
      <w:r>
        <w:rPr>
          <w:rFonts w:ascii="Times New Roman" w:hAnsi="Times New Roman" w:cs="Times New Roman"/>
          <w:sz w:val="24"/>
        </w:rPr>
        <w:t xml:space="preserve">(a) </w:t>
      </w:r>
      <w:r>
        <w:rPr>
          <w:rFonts w:ascii="Times New Roman" w:hAnsi="Times New Roman"/>
          <w:sz w:val="24"/>
        </w:rPr>
        <w:t>SEM of MoSe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>-PVP NPs.</w:t>
      </w:r>
      <w:r>
        <w:rPr>
          <w:rFonts w:ascii="Times New Roman" w:hAnsi="Times New Roman" w:cs="Times New Roman"/>
          <w:sz w:val="24"/>
        </w:rPr>
        <w:t xml:space="preserve"> (b)</w:t>
      </w:r>
      <w:r>
        <w:rPr>
          <w:rFonts w:ascii="Times New Roman" w:hAnsi="Times New Roman"/>
          <w:sz w:val="24"/>
        </w:rPr>
        <w:t xml:space="preserve"> Histogram of diameter distribution of MoSe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-PVP NPs. </w:t>
      </w:r>
      <w:r>
        <w:rPr>
          <w:rFonts w:ascii="Times New Roman" w:hAnsi="Times New Roman" w:cs="Times New Roman"/>
          <w:sz w:val="24"/>
        </w:rPr>
        <w:t>Dynamic light scattering and Tyndall photographs of MoSe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-PVP NPs in (c) DMEM, (d) saline, and (e)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O.</w:t>
      </w:r>
    </w:p>
    <w:p w:rsidR="00696C65" w:rsidRDefault="00696C65"/>
    <w:p w:rsidR="00696C65" w:rsidRDefault="009F400B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0847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65" w:rsidRDefault="009F400B">
      <w:pPr>
        <w:spacing w:line="480" w:lineRule="auto"/>
        <w:rPr>
          <w:szCs w:val="21"/>
        </w:rPr>
      </w:pPr>
      <w:r>
        <w:rPr>
          <w:rFonts w:ascii="Times New Roman" w:hAnsi="Times New Roman"/>
          <w:b/>
          <w:sz w:val="24"/>
        </w:rPr>
        <w:t>Figure S2.</w:t>
      </w:r>
      <w:r>
        <w:rPr>
          <w:szCs w:val="21"/>
        </w:rPr>
        <w:t xml:space="preserve"> </w:t>
      </w:r>
      <w:r>
        <w:rPr>
          <w:rFonts w:ascii="Times New Roman" w:hAnsi="Times New Roman" w:cs="Times New Roman"/>
          <w:sz w:val="24"/>
        </w:rPr>
        <w:t>(a) The photographs of scavenging ability of MoSe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-PVP NPs for ABTS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t xml:space="preserve">. </w:t>
      </w:r>
    </w:p>
    <w:p w:rsidR="00696C65" w:rsidRDefault="00696C65">
      <w:pPr>
        <w:jc w:val="center"/>
      </w:pPr>
    </w:p>
    <w:p w:rsidR="00696C65" w:rsidRDefault="00887AE6">
      <w:pPr>
        <w:jc w:val="left"/>
      </w:pPr>
      <w:r w:rsidRPr="00887AE6">
        <w:rPr>
          <w:rFonts w:ascii="Times New Roman" w:hAnsi="Times New Roman"/>
          <w:b/>
          <w:noProof/>
          <w:sz w:val="24"/>
        </w:rPr>
        <w:drawing>
          <wp:inline distT="0" distB="0" distL="0" distR="0" wp14:anchorId="6790D749" wp14:editId="3A9FFB9D">
            <wp:extent cx="5274310" cy="1423035"/>
            <wp:effectExtent l="0" t="0" r="2540" b="5715"/>
            <wp:docPr id="2" name="图片 2" descr="C:\Users\Administrator\Desktop\XieP-R1\XP-修改图tiff-1.26\SI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XieP-R1\XP-修改图tiff-1.26\SI-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65" w:rsidRDefault="009F400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Figure S3. </w:t>
      </w:r>
      <w:r>
        <w:rPr>
          <w:rFonts w:ascii="Times New Roman" w:hAnsi="Times New Roman" w:cs="Times New Roman"/>
          <w:sz w:val="24"/>
        </w:rPr>
        <w:t>(a) Absorbance of the reaction of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in the presence of MoSe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-PVP NPs (200 μg/mL) </w:t>
      </w:r>
      <w:r>
        <w:rPr>
          <w:rFonts w:ascii="Times New Roman" w:hAnsi="Times New Roman" w:cs="Times New Roman" w:hint="eastAsia"/>
          <w:sz w:val="24"/>
        </w:rPr>
        <w:t>with</w:t>
      </w:r>
      <w:r>
        <w:rPr>
          <w:rFonts w:ascii="Times New Roman" w:hAnsi="Times New Roman" w:cs="Times New Roman"/>
          <w:sz w:val="24"/>
        </w:rPr>
        <w:t xml:space="preserve"> time; (b)</w:t>
      </w:r>
      <w:r>
        <w:t xml:space="preserve"> </w:t>
      </w:r>
      <w:r>
        <w:rPr>
          <w:rFonts w:ascii="Times New Roman" w:hAnsi="Times New Roman" w:cs="Times New Roman"/>
          <w:sz w:val="24"/>
        </w:rPr>
        <w:t>Kinetic change at 650 nm of POD-like of MoSe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-PVP NPs. (c) </w:t>
      </w:r>
      <w:r>
        <w:rPr>
          <w:rFonts w:ascii="Times New Roman" w:hAnsi="Times New Roman" w:hint="eastAsia"/>
          <w:sz w:val="24"/>
        </w:rPr>
        <w:t xml:space="preserve">Kinetic changes </w:t>
      </w:r>
      <w:r>
        <w:rPr>
          <w:rFonts w:ascii="Times New Roman" w:hAnsi="Times New Roman" w:cs="Times New Roman"/>
          <w:sz w:val="24"/>
        </w:rPr>
        <w:t>at 340 nm of GPx-like of MoSe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-PVP NPs. </w:t>
      </w:r>
    </w:p>
    <w:p w:rsidR="00565880" w:rsidRDefault="00565880" w:rsidP="00565880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</w:rPr>
      </w:pPr>
    </w:p>
    <w:p w:rsidR="00BF5C71" w:rsidRPr="00887AE6" w:rsidRDefault="00BF5C71" w:rsidP="00BF5C71">
      <w:pPr>
        <w:adjustRightInd w:val="0"/>
        <w:snapToGrid w:val="0"/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inline distT="0" distB="0" distL="0" distR="0" wp14:anchorId="1C050A71" wp14:editId="086E56F6">
            <wp:extent cx="3345543" cy="2552281"/>
            <wp:effectExtent l="0" t="0" r="762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34001"/>
                    <a:stretch/>
                  </pic:blipFill>
                  <pic:spPr bwMode="auto">
                    <a:xfrm>
                      <a:off x="0" y="0"/>
                      <a:ext cx="3349994" cy="255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5C71" w:rsidRPr="00844508" w:rsidRDefault="00BF5C71" w:rsidP="00BF5C71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844508">
        <w:rPr>
          <w:rFonts w:ascii="Times New Roman" w:hAnsi="Times New Roman"/>
          <w:b/>
          <w:sz w:val="24"/>
        </w:rPr>
        <w:t>Figure S4.</w:t>
      </w:r>
      <w:r w:rsidRPr="00844508">
        <w:rPr>
          <w:rFonts w:ascii="Times New Roman" w:hAnsi="Times New Roman" w:cs="Times New Roman"/>
          <w:sz w:val="24"/>
        </w:rPr>
        <w:t xml:space="preserve"> The safety of MoSe</w:t>
      </w:r>
      <w:r w:rsidRPr="00844508">
        <w:rPr>
          <w:rFonts w:ascii="Times New Roman" w:hAnsi="Times New Roman" w:cs="Times New Roman"/>
          <w:sz w:val="24"/>
          <w:vertAlign w:val="subscript"/>
        </w:rPr>
        <w:t>2</w:t>
      </w:r>
      <w:r w:rsidRPr="00844508">
        <w:rPr>
          <w:rFonts w:ascii="Times New Roman" w:hAnsi="Times New Roman" w:cs="Times New Roman"/>
          <w:sz w:val="24"/>
        </w:rPr>
        <w:t xml:space="preserve">-PVP NPs in vitro. (a) Cells viabilities of </w:t>
      </w:r>
      <w:r>
        <w:rPr>
          <w:rFonts w:ascii="Times New Roman" w:hAnsi="Times New Roman" w:cs="Times New Roman"/>
          <w:sz w:val="24"/>
        </w:rPr>
        <w:t>266-6 cells</w:t>
      </w:r>
      <w:r w:rsidRPr="00844508">
        <w:rPr>
          <w:rFonts w:ascii="Times New Roman" w:hAnsi="Times New Roman" w:cs="Times New Roman"/>
          <w:sz w:val="24"/>
        </w:rPr>
        <w:t xml:space="preserve"> </w:t>
      </w:r>
      <w:r w:rsidRPr="00844508">
        <w:rPr>
          <w:rFonts w:ascii="Times New Roman" w:hAnsi="Times New Roman" w:cs="Times New Roman"/>
          <w:sz w:val="24"/>
        </w:rPr>
        <w:lastRenderedPageBreak/>
        <w:t>after cultured with different concentrations of MoSe</w:t>
      </w:r>
      <w:r w:rsidRPr="00844508">
        <w:rPr>
          <w:rFonts w:ascii="Times New Roman" w:hAnsi="Times New Roman" w:cs="Times New Roman"/>
          <w:sz w:val="24"/>
          <w:vertAlign w:val="subscript"/>
        </w:rPr>
        <w:t>2</w:t>
      </w:r>
      <w:r w:rsidRPr="00844508">
        <w:rPr>
          <w:rFonts w:ascii="Times New Roman" w:hAnsi="Times New Roman" w:cs="Times New Roman"/>
          <w:sz w:val="24"/>
        </w:rPr>
        <w:t>-PVP NPs.</w:t>
      </w:r>
      <w:r w:rsidRPr="00844508">
        <w:rPr>
          <w:rFonts w:ascii="Times New Roman" w:hAnsi="Times New Roman" w:cs="Times New Roman"/>
          <w:b/>
          <w:sz w:val="24"/>
        </w:rPr>
        <w:t xml:space="preserve"> </w:t>
      </w:r>
      <w:bookmarkStart w:id="1" w:name="OLE_LINK48"/>
      <w:r w:rsidRPr="00844508">
        <w:rPr>
          <w:rFonts w:ascii="Times New Roman" w:hAnsi="Times New Roman" w:cs="Times New Roman"/>
          <w:sz w:val="24"/>
        </w:rPr>
        <w:t>(b)</w:t>
      </w:r>
      <w:bookmarkEnd w:id="1"/>
      <w:r>
        <w:rPr>
          <w:rFonts w:ascii="Times New Roman" w:hAnsi="Times New Roman" w:cs="Times New Roman"/>
          <w:sz w:val="24"/>
        </w:rPr>
        <w:t xml:space="preserve"> </w:t>
      </w:r>
      <w:r w:rsidRPr="00844508">
        <w:rPr>
          <w:rFonts w:ascii="Times New Roman" w:hAnsi="Times New Roman" w:cs="Times New Roman"/>
          <w:sz w:val="24"/>
        </w:rPr>
        <w:t>The photographs of Live/Dead staining corresponding to (a)</w:t>
      </w:r>
      <w:r>
        <w:rPr>
          <w:rFonts w:ascii="Times New Roman" w:hAnsi="Times New Roman" w:cs="Times New Roman"/>
          <w:sz w:val="24"/>
        </w:rPr>
        <w:t>, b: control, c: 50 μg/mL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100 μg/mL.</w:t>
      </w:r>
      <w:r w:rsidRPr="00844508">
        <w:rPr>
          <w:rFonts w:ascii="Times New Roman" w:hAnsi="Times New Roman" w:cs="Times New Roman"/>
          <w:sz w:val="24"/>
        </w:rPr>
        <w:t xml:space="preserve"> Representative graphics are shown, n = 3 independent experiments.</w:t>
      </w:r>
    </w:p>
    <w:p w:rsidR="009752C2" w:rsidRPr="00BF5C71" w:rsidRDefault="009752C2">
      <w:pPr>
        <w:spacing w:line="480" w:lineRule="auto"/>
        <w:rPr>
          <w:szCs w:val="21"/>
        </w:rPr>
      </w:pPr>
      <w:bookmarkStart w:id="2" w:name="_GoBack"/>
      <w:bookmarkEnd w:id="2"/>
    </w:p>
    <w:p w:rsidR="00696C65" w:rsidRDefault="009F400B">
      <w:pPr>
        <w:jc w:val="center"/>
      </w:pPr>
      <w:r>
        <w:rPr>
          <w:noProof/>
        </w:rPr>
        <w:drawing>
          <wp:inline distT="0" distB="0" distL="0" distR="0">
            <wp:extent cx="5274310" cy="39598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C65" w:rsidRDefault="009F400B">
      <w:pPr>
        <w:spacing w:line="48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Figure S</w:t>
      </w:r>
      <w:r w:rsidR="009752C2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Cs/>
          <w:sz w:val="24"/>
        </w:rPr>
        <w:t xml:space="preserve">(a-i) Hematological test results of mice after </w:t>
      </w:r>
      <w:r w:rsidR="000167F4">
        <w:rPr>
          <w:rFonts w:ascii="Times New Roman" w:hAnsi="Times New Roman"/>
          <w:bCs/>
          <w:sz w:val="24"/>
        </w:rPr>
        <w:t>the</w:t>
      </w:r>
      <w:r>
        <w:rPr>
          <w:rFonts w:ascii="Times New Roman" w:hAnsi="Times New Roman"/>
          <w:bCs/>
          <w:sz w:val="24"/>
        </w:rPr>
        <w:t xml:space="preserve"> injection</w:t>
      </w:r>
      <w:r>
        <w:rPr>
          <w:rFonts w:hint="eastAsia"/>
        </w:rPr>
        <w:t xml:space="preserve"> </w:t>
      </w:r>
      <w:r>
        <w:rPr>
          <w:rFonts w:ascii="Times New Roman" w:hAnsi="Times New Roman"/>
          <w:bCs/>
          <w:sz w:val="24"/>
        </w:rPr>
        <w:t>with</w:t>
      </w:r>
      <w:r>
        <w:rPr>
          <w:rFonts w:hint="eastAsia"/>
        </w:rPr>
        <w:t xml:space="preserve"> </w:t>
      </w:r>
      <w:r>
        <w:rPr>
          <w:rFonts w:ascii="Times New Roman" w:hAnsi="Times New Roman"/>
          <w:bCs/>
          <w:sz w:val="24"/>
        </w:rPr>
        <w:t>MoSe</w:t>
      </w:r>
      <w:r>
        <w:rPr>
          <w:rFonts w:ascii="Times New Roman" w:hAnsi="Times New Roman"/>
          <w:bCs/>
          <w:sz w:val="24"/>
          <w:vertAlign w:val="subscript"/>
        </w:rPr>
        <w:t>2</w:t>
      </w:r>
      <w:r>
        <w:rPr>
          <w:rFonts w:ascii="Times New Roman" w:hAnsi="Times New Roman"/>
          <w:bCs/>
          <w:sz w:val="24"/>
        </w:rPr>
        <w:t xml:space="preserve">-PVP NPs. </w:t>
      </w:r>
    </w:p>
    <w:p w:rsidR="00696C65" w:rsidRDefault="00696C65"/>
    <w:sectPr w:rsidR="00696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E2B" w:rsidRDefault="00A50E2B" w:rsidP="00BF5C71">
      <w:r>
        <w:separator/>
      </w:r>
    </w:p>
  </w:endnote>
  <w:endnote w:type="continuationSeparator" w:id="0">
    <w:p w:rsidR="00A50E2B" w:rsidRDefault="00A50E2B" w:rsidP="00BF5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E2B" w:rsidRDefault="00A50E2B" w:rsidP="00BF5C71">
      <w:r>
        <w:separator/>
      </w:r>
    </w:p>
  </w:footnote>
  <w:footnote w:type="continuationSeparator" w:id="0">
    <w:p w:rsidR="00A50E2B" w:rsidRDefault="00A50E2B" w:rsidP="00BF5C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5F"/>
    <w:rsid w:val="000167F4"/>
    <w:rsid w:val="000970ED"/>
    <w:rsid w:val="000C2380"/>
    <w:rsid w:val="000F5AF4"/>
    <w:rsid w:val="001274A8"/>
    <w:rsid w:val="001803A0"/>
    <w:rsid w:val="00237A2D"/>
    <w:rsid w:val="00240BFB"/>
    <w:rsid w:val="002D5FE6"/>
    <w:rsid w:val="0034218F"/>
    <w:rsid w:val="003A7DBA"/>
    <w:rsid w:val="00407021"/>
    <w:rsid w:val="00463894"/>
    <w:rsid w:val="00486248"/>
    <w:rsid w:val="00565880"/>
    <w:rsid w:val="00645702"/>
    <w:rsid w:val="00696C65"/>
    <w:rsid w:val="00721A7C"/>
    <w:rsid w:val="007D5C4E"/>
    <w:rsid w:val="007F0118"/>
    <w:rsid w:val="00844508"/>
    <w:rsid w:val="00887AE6"/>
    <w:rsid w:val="008A011D"/>
    <w:rsid w:val="0092078C"/>
    <w:rsid w:val="009752C2"/>
    <w:rsid w:val="009F400B"/>
    <w:rsid w:val="00A264F7"/>
    <w:rsid w:val="00A3418D"/>
    <w:rsid w:val="00A50E2B"/>
    <w:rsid w:val="00A714D1"/>
    <w:rsid w:val="00A9463B"/>
    <w:rsid w:val="00B232A2"/>
    <w:rsid w:val="00B4421F"/>
    <w:rsid w:val="00BC356C"/>
    <w:rsid w:val="00BF5C71"/>
    <w:rsid w:val="00C3148E"/>
    <w:rsid w:val="00CD1D05"/>
    <w:rsid w:val="00D92FE2"/>
    <w:rsid w:val="00DA2E17"/>
    <w:rsid w:val="00F602AF"/>
    <w:rsid w:val="00F6465F"/>
    <w:rsid w:val="00FA643F"/>
    <w:rsid w:val="1B83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E9E1F9-EC8D-47CF-8891-D6D4D8D6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NewRomanPS-BoldMT" w:hAnsi="TimesNewRomanPS-BoldMT" w:hint="default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170</Words>
  <Characters>972</Characters>
  <Application>Microsoft Office Word</Application>
  <DocSecurity>0</DocSecurity>
  <Lines>8</Lines>
  <Paragraphs>2</Paragraphs>
  <ScaleCrop>false</ScaleCrop>
  <Company>P R C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张张</dc:creator>
  <cp:lastModifiedBy>Windows User</cp:lastModifiedBy>
  <cp:revision>24</cp:revision>
  <dcterms:created xsi:type="dcterms:W3CDTF">2021-12-10T08:47:00Z</dcterms:created>
  <dcterms:modified xsi:type="dcterms:W3CDTF">2022-01-27T10:03:00Z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A44868CCBDC245B78C57D6D7BF350AD1</vt:lpwstr>
  </property>
</Properties>
</file>