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44C" w:rsidRPr="00A86799" w:rsidRDefault="000A044C" w:rsidP="000A044C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Visualization of the </w:t>
      </w:r>
      <w:r>
        <w:rPr>
          <w:rFonts w:ascii="Times New Roman" w:hAnsi="Times New Roman" w:cs="Times New Roman" w:hint="eastAsia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>rocess of a nanocarrier-mediated gene delivery: Stabilization, endocytosis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Pr="00A86799">
        <w:rPr>
          <w:rFonts w:ascii="Times New Roman" w:hAnsi="Times New Roman" w:cs="Times New Roman" w:hint="eastAsia"/>
          <w:b/>
          <w:color w:val="FF0000"/>
          <w:sz w:val="28"/>
          <w:szCs w:val="28"/>
        </w:rPr>
        <w:t>and</w:t>
      </w:r>
      <w:r w:rsidRPr="00A8679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endosomal escape of genes for int</w:t>
      </w:r>
      <w:r w:rsidRPr="00A86799">
        <w:rPr>
          <w:rFonts w:ascii="Times New Roman" w:hAnsi="Times New Roman" w:cs="Times New Roman" w:hint="eastAsia"/>
          <w:b/>
          <w:color w:val="FF0000"/>
          <w:sz w:val="28"/>
          <w:szCs w:val="28"/>
        </w:rPr>
        <w:t>ra</w:t>
      </w:r>
      <w:r w:rsidRPr="00A86799">
        <w:rPr>
          <w:rFonts w:ascii="Times New Roman" w:hAnsi="Times New Roman" w:cs="Times New Roman"/>
          <w:b/>
          <w:color w:val="FF0000"/>
          <w:sz w:val="28"/>
          <w:szCs w:val="28"/>
        </w:rPr>
        <w:t>cellular spreading</w:t>
      </w:r>
    </w:p>
    <w:p w:rsidR="000A044C" w:rsidRPr="009D301D" w:rsidRDefault="000A044C" w:rsidP="000A044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9D301D">
        <w:rPr>
          <w:rFonts w:ascii="Times New Roman" w:hAnsi="Times New Roman" w:cs="Times New Roman" w:hint="eastAsia"/>
          <w:szCs w:val="21"/>
        </w:rPr>
        <w:t>Zhongzheng Ma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>
        <w:rPr>
          <w:rFonts w:ascii="Times New Roman" w:hAnsi="Times New Roman" w:cs="Times New Roman" w:hint="eastAsia"/>
          <w:szCs w:val="21"/>
          <w:vertAlign w:val="superscript"/>
        </w:rPr>
        <w:t>,2</w:t>
      </w:r>
      <w:r w:rsidRPr="005F0903">
        <w:rPr>
          <w:rFonts w:ascii="Times New Roman" w:eastAsia="MyriadPro-Light" w:hAnsi="Times New Roman" w:cs="Times New Roman"/>
          <w:kern w:val="0"/>
          <w:szCs w:val="21"/>
          <w:vertAlign w:val="superscript"/>
        </w:rPr>
        <w:t>†</w:t>
      </w:r>
      <w:r w:rsidRPr="009D301D">
        <w:rPr>
          <w:rFonts w:ascii="Times New Roman" w:hAnsi="Times New Roman" w:cs="Times New Roman" w:hint="eastAsia"/>
          <w:szCs w:val="21"/>
        </w:rPr>
        <w:t>, Yang Zheng</w:t>
      </w:r>
      <w:r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5F0903">
        <w:rPr>
          <w:rFonts w:ascii="Times New Roman" w:eastAsia="MyriadPro-Light" w:hAnsi="Times New Roman" w:cs="Times New Roman"/>
          <w:kern w:val="0"/>
          <w:szCs w:val="21"/>
          <w:vertAlign w:val="superscript"/>
        </w:rPr>
        <w:t>†</w:t>
      </w:r>
      <w:r w:rsidRPr="009D301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9D301D">
        <w:rPr>
          <w:rFonts w:ascii="Times New Roman" w:hAnsi="Times New Roman" w:cs="Times New Roman" w:hint="eastAsia"/>
          <w:szCs w:val="21"/>
        </w:rPr>
        <w:t>Zijian Chao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D301D">
        <w:rPr>
          <w:rFonts w:ascii="Times New Roman" w:hAnsi="Times New Roman" w:cs="Times New Roman" w:hint="eastAsia"/>
          <w:szCs w:val="21"/>
        </w:rPr>
        <w:t>, Hongtao Chen</w:t>
      </w: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9D301D">
        <w:rPr>
          <w:rFonts w:ascii="Times New Roman" w:hAnsi="Times New Roman" w:cs="Times New Roman" w:hint="eastAsia"/>
          <w:szCs w:val="21"/>
        </w:rPr>
        <w:t>, Yunhui Zhang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D301D">
        <w:rPr>
          <w:rFonts w:ascii="Times New Roman" w:hAnsi="Times New Roman" w:cs="Times New Roman" w:hint="eastAsia"/>
          <w:szCs w:val="21"/>
        </w:rPr>
        <w:t>, Meizhen Yin</w:t>
      </w: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9D301D">
        <w:rPr>
          <w:rFonts w:ascii="Times New Roman" w:hAnsi="Times New Roman" w:cs="Times New Roman" w:hint="eastAsia"/>
          <w:szCs w:val="21"/>
        </w:rPr>
        <w:t>, Jie Shen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>
        <w:rPr>
          <w:rFonts w:ascii="Times New Roman" w:hAnsi="Times New Roman" w:cs="Times New Roman" w:hint="eastAsia"/>
          <w:szCs w:val="21"/>
        </w:rPr>
        <w:t xml:space="preserve"> and</w:t>
      </w:r>
      <w:r w:rsidRPr="009D301D">
        <w:rPr>
          <w:rFonts w:ascii="Times New Roman" w:hAnsi="Times New Roman" w:cs="Times New Roman" w:hint="eastAsia"/>
          <w:szCs w:val="21"/>
        </w:rPr>
        <w:t xml:space="preserve"> Shuo Yan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1*</w:t>
      </w:r>
    </w:p>
    <w:p w:rsidR="000A044C" w:rsidRDefault="000A044C" w:rsidP="000A044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261E59">
        <w:rPr>
          <w:rFonts w:ascii="Times New Roman" w:hAnsi="Times New Roman" w:cs="Times New Roman" w:hint="eastAsia"/>
          <w:szCs w:val="21"/>
          <w:vertAlign w:val="superscript"/>
        </w:rPr>
        <w:t>*</w:t>
      </w:r>
      <w:r w:rsidRPr="009D301D">
        <w:rPr>
          <w:rFonts w:ascii="Times New Roman" w:hAnsi="Times New Roman" w:cs="Times New Roman"/>
          <w:szCs w:val="21"/>
        </w:rPr>
        <w:t>Correspond</w:t>
      </w:r>
      <w:r>
        <w:rPr>
          <w:rFonts w:ascii="Times New Roman" w:hAnsi="Times New Roman" w:cs="Times New Roman" w:hint="eastAsia"/>
          <w:szCs w:val="21"/>
        </w:rPr>
        <w:t>ence</w:t>
      </w:r>
      <w:r>
        <w:rPr>
          <w:rFonts w:ascii="Times New Roman" w:hAnsi="Times New Roman" w:cs="Times New Roman"/>
          <w:szCs w:val="21"/>
        </w:rPr>
        <w:t>:</w:t>
      </w:r>
      <w:r w:rsidRPr="009D301D">
        <w:rPr>
          <w:rFonts w:ascii="Times New Roman" w:hAnsi="Times New Roman" w:cs="Times New Roman"/>
          <w:szCs w:val="21"/>
        </w:rPr>
        <w:t xml:space="preserve"> </w:t>
      </w:r>
      <w:r w:rsidRPr="00B608AA">
        <w:rPr>
          <w:rFonts w:ascii="Times New Roman" w:hAnsi="Times New Roman" w:cs="Times New Roman"/>
          <w:szCs w:val="21"/>
        </w:rPr>
        <w:t>yanshuo2011@foxmail.com</w:t>
      </w:r>
    </w:p>
    <w:p w:rsidR="000A044C" w:rsidRPr="009D301D" w:rsidRDefault="000A044C" w:rsidP="000A044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5F0903">
        <w:rPr>
          <w:rFonts w:ascii="Times New Roman" w:eastAsia="MyriadPro-Light" w:hAnsi="Times New Roman" w:cs="Times New Roman"/>
          <w:kern w:val="0"/>
          <w:szCs w:val="21"/>
          <w:vertAlign w:val="superscript"/>
        </w:rPr>
        <w:t>†</w:t>
      </w:r>
      <w:r w:rsidRPr="009D301D">
        <w:rPr>
          <w:rFonts w:ascii="Times New Roman" w:hAnsi="Times New Roman" w:cs="Times New Roman" w:hint="eastAsia"/>
          <w:szCs w:val="21"/>
        </w:rPr>
        <w:t>Zhongzheng Ma</w:t>
      </w:r>
      <w:r w:rsidRPr="00B608AA">
        <w:rPr>
          <w:rFonts w:ascii="Times New Roman" w:hAnsi="Times New Roman" w:cs="Times New Roman"/>
          <w:szCs w:val="21"/>
        </w:rPr>
        <w:t xml:space="preserve"> and </w:t>
      </w:r>
      <w:r w:rsidRPr="009D301D">
        <w:rPr>
          <w:rFonts w:ascii="Times New Roman" w:hAnsi="Times New Roman" w:cs="Times New Roman" w:hint="eastAsia"/>
          <w:szCs w:val="21"/>
        </w:rPr>
        <w:t>Yang Zheng</w:t>
      </w:r>
      <w:r w:rsidRPr="00B608AA">
        <w:rPr>
          <w:rFonts w:ascii="Times New Roman" w:hAnsi="Times New Roman" w:cs="Times New Roman"/>
          <w:szCs w:val="21"/>
        </w:rPr>
        <w:t xml:space="preserve"> have contributed equally to this work</w:t>
      </w:r>
    </w:p>
    <w:p w:rsidR="000A044C" w:rsidRDefault="000A044C" w:rsidP="000A044C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 w:rsidRPr="009D301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r w:rsidRPr="009D301D">
        <w:rPr>
          <w:rFonts w:ascii="Times New Roman" w:hAnsi="Times New Roman" w:cs="Times New Roman"/>
          <w:szCs w:val="21"/>
        </w:rPr>
        <w:t>Department of Plant Biosecurity</w:t>
      </w:r>
      <w:r w:rsidRPr="009D301D">
        <w:rPr>
          <w:rFonts w:ascii="Times New Roman" w:hAnsi="Times New Roman" w:cs="Times New Roman" w:hint="eastAsia"/>
          <w:szCs w:val="21"/>
        </w:rPr>
        <w:t xml:space="preserve"> and MOA Key Laboratory of Pest Monitoring and Green Management, College of P</w:t>
      </w:r>
      <w:r w:rsidRPr="009D301D">
        <w:rPr>
          <w:rFonts w:ascii="Times New Roman" w:hAnsi="Times New Roman" w:cs="Times New Roman"/>
          <w:szCs w:val="21"/>
        </w:rPr>
        <w:t>l</w:t>
      </w:r>
      <w:r w:rsidRPr="009D301D">
        <w:rPr>
          <w:rFonts w:ascii="Times New Roman" w:hAnsi="Times New Roman" w:cs="Times New Roman" w:hint="eastAsia"/>
          <w:szCs w:val="21"/>
        </w:rPr>
        <w:t xml:space="preserve">ant Protection, China Agricultural University, Beijing 100193, </w:t>
      </w:r>
      <w:r>
        <w:rPr>
          <w:rFonts w:ascii="Times New Roman" w:hAnsi="Times New Roman" w:cs="Times New Roman" w:hint="eastAsia"/>
          <w:szCs w:val="21"/>
        </w:rPr>
        <w:t>P. R.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:rsidR="000A044C" w:rsidRPr="009703C0" w:rsidRDefault="000A044C" w:rsidP="000A044C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 w:rsidRPr="009703C0">
        <w:rPr>
          <w:rFonts w:ascii="Times New Roman" w:hAnsi="Times New Roman" w:cs="Times New Roman" w:hint="eastAsia"/>
          <w:szCs w:val="21"/>
        </w:rPr>
        <w:t> </w:t>
      </w:r>
      <w:r w:rsidRPr="009D301D">
        <w:rPr>
          <w:rFonts w:ascii="Times New Roman" w:hAnsi="Times New Roman" w:cs="Times New Roman" w:hint="eastAsia"/>
          <w:szCs w:val="21"/>
          <w:vertAlign w:val="superscript"/>
        </w:rPr>
        <w:t>2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r w:rsidRPr="009703C0">
        <w:rPr>
          <w:rFonts w:ascii="Times New Roman" w:hAnsi="Times New Roman" w:cs="Times New Roman"/>
          <w:szCs w:val="21"/>
        </w:rPr>
        <w:t>Institute of Plant and Environmental Protection, Beijing Academy of Agr</w:t>
      </w:r>
      <w:r>
        <w:rPr>
          <w:rFonts w:ascii="Times New Roman" w:hAnsi="Times New Roman" w:cs="Times New Roman"/>
          <w:szCs w:val="21"/>
        </w:rPr>
        <w:t>icultural and Forestry Sciences</w:t>
      </w:r>
      <w:r w:rsidRPr="009703C0">
        <w:rPr>
          <w:rFonts w:ascii="Times New Roman" w:hAnsi="Times New Roman" w:cs="Times New Roman"/>
          <w:szCs w:val="21"/>
        </w:rPr>
        <w:t xml:space="preserve">, Beijing 100097, </w:t>
      </w:r>
      <w:r w:rsidRPr="009D301D">
        <w:rPr>
          <w:rFonts w:ascii="Times New Roman" w:hAnsi="Times New Roman" w:cs="Times New Roman" w:hint="eastAsia"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:rsidR="000A044C" w:rsidRPr="009D301D" w:rsidRDefault="000A044C" w:rsidP="000A044C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9D301D">
        <w:rPr>
          <w:rFonts w:ascii="Times New Roman" w:hAnsi="Times New Roman" w:cs="Times New Roman" w:hint="eastAsia"/>
          <w:szCs w:val="21"/>
        </w:rPr>
        <w:t xml:space="preserve"> </w:t>
      </w:r>
      <w:r w:rsidRPr="009D301D">
        <w:rPr>
          <w:rFonts w:ascii="Times New Roman" w:hAnsi="Times New Roman" w:cs="Times New Roman"/>
          <w:szCs w:val="21"/>
        </w:rPr>
        <w:t>College of Horticulture and Plant Protection, Yangzhou University, Yangzhou</w:t>
      </w:r>
      <w:r w:rsidRPr="009D301D">
        <w:rPr>
          <w:rFonts w:ascii="Times New Roman" w:hAnsi="Times New Roman" w:cs="Times New Roman" w:hint="eastAsia"/>
          <w:szCs w:val="21"/>
        </w:rPr>
        <w:t xml:space="preserve"> 225002</w:t>
      </w:r>
      <w:r w:rsidRPr="009D301D">
        <w:rPr>
          <w:rFonts w:ascii="Times New Roman" w:hAnsi="Times New Roman" w:cs="Times New Roman"/>
          <w:szCs w:val="21"/>
        </w:rPr>
        <w:t xml:space="preserve">, </w:t>
      </w:r>
      <w:r w:rsidRPr="009D301D">
        <w:rPr>
          <w:rFonts w:ascii="Times New Roman" w:hAnsi="Times New Roman" w:cs="Times New Roman" w:hint="eastAsia"/>
          <w:szCs w:val="21"/>
        </w:rPr>
        <w:t>Jiangsu, P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:rsidR="000A044C" w:rsidRPr="009D301D" w:rsidRDefault="000A044C" w:rsidP="000A044C">
      <w:pPr>
        <w:adjustRightInd w:val="0"/>
        <w:snapToGrid w:val="0"/>
        <w:spacing w:line="480" w:lineRule="auto"/>
        <w:ind w:left="210" w:hangingChars="100" w:hanging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9D301D">
        <w:rPr>
          <w:rFonts w:ascii="Times New Roman" w:hAnsi="Times New Roman" w:cs="Times New Roman" w:hint="eastAsia"/>
          <w:szCs w:val="21"/>
        </w:rPr>
        <w:t xml:space="preserve"> State Key Laboratory of Chemical Resource Engineering, Beijing Lab of Biomedical Materials, </w:t>
      </w:r>
      <w:r w:rsidRPr="009D301D">
        <w:rPr>
          <w:rFonts w:ascii="Times New Roman" w:hAnsi="Times New Roman" w:cs="Times New Roman"/>
          <w:szCs w:val="21"/>
        </w:rPr>
        <w:t>Beijing University of Chemical Technology</w:t>
      </w:r>
      <w:r w:rsidRPr="009D301D">
        <w:rPr>
          <w:rFonts w:ascii="Times New Roman" w:hAnsi="Times New Roman" w:cs="Times New Roman" w:hint="eastAsia"/>
          <w:szCs w:val="21"/>
        </w:rPr>
        <w:t>, Beijing 100</w:t>
      </w:r>
      <w:r w:rsidRPr="009D301D">
        <w:rPr>
          <w:rFonts w:ascii="Times New Roman" w:hAnsi="Times New Roman" w:cs="Times New Roman"/>
          <w:szCs w:val="21"/>
        </w:rPr>
        <w:t>029</w:t>
      </w:r>
      <w:r w:rsidRPr="009D301D">
        <w:rPr>
          <w:rFonts w:ascii="Times New Roman" w:hAnsi="Times New Roman" w:cs="Times New Roman" w:hint="eastAsia"/>
          <w:szCs w:val="21"/>
        </w:rPr>
        <w:t>, P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.</w:t>
      </w:r>
      <w:r w:rsidRPr="009D301D">
        <w:rPr>
          <w:rFonts w:ascii="Times New Roman" w:hAnsi="Times New Roman" w:cs="Times New Roman" w:hint="eastAsia"/>
          <w:szCs w:val="21"/>
        </w:rPr>
        <w:t xml:space="preserve"> China</w:t>
      </w:r>
    </w:p>
    <w:p w:rsidR="00365E28" w:rsidRPr="000A044C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  <w:sectPr w:rsidR="00365E28" w:rsidRPr="000A044C" w:rsidSect="00052FD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65E28" w:rsidRPr="005C3D22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11166D">
        <w:rPr>
          <w:rFonts w:ascii="Times New Roman" w:hAnsi="Times New Roman" w:cs="Times New Roman"/>
          <w:b/>
          <w:szCs w:val="21"/>
        </w:rPr>
        <w:t>Table S1</w:t>
      </w:r>
      <w:r w:rsidRPr="0011166D">
        <w:rPr>
          <w:rFonts w:ascii="Times New Roman" w:hAnsi="Times New Roman" w:cs="Times New Roman" w:hint="eastAsia"/>
          <w:b/>
          <w:szCs w:val="21"/>
        </w:rPr>
        <w:t>.</w:t>
      </w:r>
      <w:r w:rsidRPr="005C3D22">
        <w:rPr>
          <w:rFonts w:ascii="Times New Roman" w:hAnsi="Times New Roman" w:cs="Times New Roman"/>
          <w:szCs w:val="21"/>
        </w:rPr>
        <w:t xml:space="preserve"> Primers</w:t>
      </w:r>
      <w:r w:rsidRPr="005C3D22">
        <w:rPr>
          <w:rFonts w:ascii="Times New Roman" w:hAnsi="Times New Roman" w:cs="Times New Roman" w:hint="eastAsia"/>
          <w:szCs w:val="21"/>
        </w:rPr>
        <w:t xml:space="preserve"> for</w:t>
      </w:r>
      <w:r w:rsidRPr="005C3D22">
        <w:rPr>
          <w:rFonts w:ascii="Times New Roman" w:hAnsi="Times New Roman" w:cs="Times New Roman"/>
          <w:szCs w:val="21"/>
        </w:rPr>
        <w:t xml:space="preserve"> </w:t>
      </w:r>
      <w:r w:rsidRPr="005C3D22">
        <w:rPr>
          <w:rFonts w:ascii="Times New Roman" w:hAnsi="Times New Roman" w:cs="Times New Roman" w:hint="eastAsia"/>
          <w:szCs w:val="21"/>
        </w:rPr>
        <w:t>ds</w:t>
      </w:r>
      <w:r w:rsidRPr="005C3D22">
        <w:rPr>
          <w:rFonts w:ascii="Times New Roman" w:hAnsi="Times New Roman" w:cs="Times New Roman"/>
          <w:szCs w:val="21"/>
        </w:rPr>
        <w:t>RNA synthesis</w:t>
      </w:r>
      <w:r w:rsidRPr="005C3D22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TableGrid"/>
        <w:tblW w:w="774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8"/>
        <w:gridCol w:w="6066"/>
      </w:tblGrid>
      <w:tr w:rsidR="00365E28" w:rsidRPr="00B6359A" w:rsidTr="00925DA3">
        <w:trPr>
          <w:trHeight w:val="258"/>
          <w:jc w:val="center"/>
        </w:trPr>
        <w:tc>
          <w:tcPr>
            <w:tcW w:w="1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Primer</w:t>
            </w:r>
          </w:p>
        </w:tc>
        <w:tc>
          <w:tcPr>
            <w:tcW w:w="60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Sequence</w:t>
            </w:r>
          </w:p>
        </w:tc>
      </w:tr>
      <w:tr w:rsidR="00365E28" w:rsidRPr="00B6359A" w:rsidTr="00925DA3">
        <w:trPr>
          <w:trHeight w:val="268"/>
          <w:jc w:val="center"/>
        </w:trPr>
        <w:tc>
          <w:tcPr>
            <w:tcW w:w="1678" w:type="dxa"/>
            <w:tcBorders>
              <w:top w:val="single" w:sz="12" w:space="0" w:color="auto"/>
              <w:bottom w:val="nil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190161">
              <w:rPr>
                <w:sz w:val="21"/>
                <w:szCs w:val="21"/>
              </w:rPr>
              <w:t>T7ATP-d-F</w:t>
            </w:r>
          </w:p>
        </w:tc>
        <w:tc>
          <w:tcPr>
            <w:tcW w:w="6066" w:type="dxa"/>
            <w:tcBorders>
              <w:top w:val="single" w:sz="12" w:space="0" w:color="auto"/>
              <w:bottom w:val="nil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B6359A">
              <w:rPr>
                <w:sz w:val="21"/>
                <w:szCs w:val="21"/>
                <w:u w:val="single" w:color="FF0000"/>
              </w:rPr>
              <w:t>TAATACGACTCACTATAGG</w:t>
            </w:r>
            <w:r w:rsidRPr="00190161">
              <w:rPr>
                <w:sz w:val="21"/>
                <w:szCs w:val="21"/>
              </w:rPr>
              <w:t>ACTCTACACCAGAGGCCCAT</w:t>
            </w:r>
          </w:p>
        </w:tc>
      </w:tr>
      <w:tr w:rsidR="00365E28" w:rsidRPr="00B6359A" w:rsidTr="00925DA3">
        <w:trPr>
          <w:trHeight w:val="268"/>
          <w:jc w:val="center"/>
        </w:trPr>
        <w:tc>
          <w:tcPr>
            <w:tcW w:w="1678" w:type="dxa"/>
            <w:tcBorders>
              <w:top w:val="nil"/>
              <w:bottom w:val="nil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190161">
              <w:rPr>
                <w:sz w:val="21"/>
                <w:szCs w:val="21"/>
              </w:rPr>
              <w:t>T7ATP-d-R</w:t>
            </w:r>
          </w:p>
        </w:tc>
        <w:tc>
          <w:tcPr>
            <w:tcW w:w="6066" w:type="dxa"/>
            <w:tcBorders>
              <w:top w:val="nil"/>
              <w:bottom w:val="nil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B6359A">
              <w:rPr>
                <w:sz w:val="21"/>
                <w:szCs w:val="21"/>
                <w:u w:val="single" w:color="FF0000"/>
              </w:rPr>
              <w:t>TAATACGACTCACTATAGG</w:t>
            </w:r>
            <w:r w:rsidRPr="00190161">
              <w:rPr>
                <w:sz w:val="21"/>
                <w:szCs w:val="21"/>
              </w:rPr>
              <w:t>CAGCTTAGCACGGTCATCCT</w:t>
            </w:r>
          </w:p>
        </w:tc>
      </w:tr>
      <w:tr w:rsidR="00365E28" w:rsidRPr="00B6359A" w:rsidTr="00925DA3">
        <w:trPr>
          <w:trHeight w:val="268"/>
          <w:jc w:val="center"/>
        </w:trPr>
        <w:tc>
          <w:tcPr>
            <w:tcW w:w="1678" w:type="dxa"/>
            <w:tcBorders>
              <w:top w:val="nil"/>
              <w:bottom w:val="nil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B6359A">
              <w:rPr>
                <w:sz w:val="21"/>
                <w:szCs w:val="21"/>
              </w:rPr>
              <w:t>T7</w:t>
            </w:r>
            <w:r>
              <w:rPr>
                <w:rFonts w:hint="eastAsia"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GFP</w:t>
            </w:r>
            <w:r w:rsidRPr="00B6359A">
              <w:rPr>
                <w:sz w:val="21"/>
                <w:szCs w:val="21"/>
              </w:rPr>
              <w:t>-F</w:t>
            </w:r>
          </w:p>
        </w:tc>
        <w:tc>
          <w:tcPr>
            <w:tcW w:w="6066" w:type="dxa"/>
            <w:tcBorders>
              <w:top w:val="nil"/>
              <w:bottom w:val="nil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B6359A">
              <w:rPr>
                <w:sz w:val="21"/>
                <w:szCs w:val="21"/>
                <w:u w:val="single" w:color="FF0000"/>
              </w:rPr>
              <w:t>TAATACGACTCACTATAGG</w:t>
            </w:r>
            <w:r w:rsidRPr="00CB25DF">
              <w:rPr>
                <w:sz w:val="21"/>
                <w:szCs w:val="21"/>
              </w:rPr>
              <w:t>CACAAGTTCAGCGTGTCCG</w:t>
            </w:r>
          </w:p>
        </w:tc>
      </w:tr>
      <w:tr w:rsidR="00365E28" w:rsidRPr="00B6359A" w:rsidTr="00925DA3">
        <w:trPr>
          <w:trHeight w:val="268"/>
          <w:jc w:val="center"/>
        </w:trPr>
        <w:tc>
          <w:tcPr>
            <w:tcW w:w="1678" w:type="dxa"/>
            <w:tcBorders>
              <w:top w:val="nil"/>
              <w:bottom w:val="single" w:sz="12" w:space="0" w:color="auto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B6359A">
              <w:rPr>
                <w:sz w:val="21"/>
                <w:szCs w:val="21"/>
              </w:rPr>
              <w:t>T7</w:t>
            </w:r>
            <w:r>
              <w:rPr>
                <w:rFonts w:hint="eastAsia"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GFP</w:t>
            </w:r>
            <w:r w:rsidRPr="00B6359A">
              <w:rPr>
                <w:sz w:val="21"/>
                <w:szCs w:val="21"/>
              </w:rPr>
              <w:t>-R</w:t>
            </w:r>
          </w:p>
        </w:tc>
        <w:tc>
          <w:tcPr>
            <w:tcW w:w="6066" w:type="dxa"/>
            <w:tcBorders>
              <w:top w:val="nil"/>
              <w:bottom w:val="single" w:sz="12" w:space="0" w:color="auto"/>
            </w:tcBorders>
            <w:vAlign w:val="center"/>
          </w:tcPr>
          <w:p w:rsidR="00365E28" w:rsidRPr="00B6359A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B6359A">
              <w:rPr>
                <w:sz w:val="21"/>
                <w:szCs w:val="21"/>
                <w:u w:val="single" w:color="FF0000"/>
              </w:rPr>
              <w:t>TAATACGACTCACTATAGG</w:t>
            </w:r>
            <w:r w:rsidRPr="00CB25DF">
              <w:rPr>
                <w:sz w:val="21"/>
                <w:szCs w:val="21"/>
              </w:rPr>
              <w:t>GTTCACCTTGATGCCGTTC</w:t>
            </w:r>
          </w:p>
        </w:tc>
      </w:tr>
    </w:tbl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  <w:r w:rsidRPr="00B6359A">
        <w:rPr>
          <w:rFonts w:ascii="Times New Roman" w:hAnsi="Times New Roman" w:cs="Times New Roman"/>
          <w:szCs w:val="21"/>
        </w:rPr>
        <w:t>The sequences of T7 pr</w:t>
      </w:r>
      <w:r>
        <w:rPr>
          <w:rFonts w:ascii="Times New Roman" w:hAnsi="Times New Roman" w:cs="Times New Roman"/>
          <w:szCs w:val="21"/>
        </w:rPr>
        <w:t>omoter are underlined with red.</w:t>
      </w: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FF0000"/>
        </w:rPr>
      </w:pPr>
    </w:p>
    <w:p w:rsidR="00365E28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</w:p>
    <w:p w:rsidR="00365E28" w:rsidRPr="00FC2F1F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</w:p>
    <w:p w:rsidR="00365E28" w:rsidRPr="0011166D" w:rsidRDefault="00365E28" w:rsidP="00365E2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  <w:r w:rsidRPr="0011166D">
        <w:rPr>
          <w:rFonts w:ascii="Times New Roman" w:hAnsi="Times New Roman" w:cs="Times New Roman"/>
          <w:b/>
          <w:szCs w:val="21"/>
        </w:rPr>
        <w:t>Table S2</w:t>
      </w:r>
      <w:r w:rsidRPr="0011166D">
        <w:rPr>
          <w:rFonts w:ascii="Times New Roman" w:hAnsi="Times New Roman" w:cs="Times New Roman" w:hint="eastAsia"/>
          <w:b/>
          <w:szCs w:val="21"/>
        </w:rPr>
        <w:t>.</w:t>
      </w:r>
      <w:r w:rsidRPr="0011166D">
        <w:rPr>
          <w:rFonts w:ascii="Times New Roman" w:hAnsi="Times New Roman" w:cs="Times New Roman"/>
          <w:b/>
          <w:szCs w:val="21"/>
        </w:rPr>
        <w:t xml:space="preserve"> </w:t>
      </w:r>
      <w:r w:rsidRPr="005C3D22">
        <w:rPr>
          <w:rFonts w:ascii="Times New Roman" w:hAnsi="Times New Roman" w:cs="Times New Roman"/>
          <w:szCs w:val="21"/>
        </w:rPr>
        <w:t>Primers for quantitative real-time PCR (qRT-PCR)</w:t>
      </w:r>
      <w:r w:rsidRPr="005C3D22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TableGrid"/>
        <w:tblW w:w="8637" w:type="dxa"/>
        <w:tblLook w:val="04A0" w:firstRow="1" w:lastRow="0" w:firstColumn="1" w:lastColumn="0" w:noHBand="0" w:noVBand="1"/>
      </w:tblPr>
      <w:tblGrid>
        <w:gridCol w:w="2526"/>
        <w:gridCol w:w="3587"/>
        <w:gridCol w:w="2524"/>
      </w:tblGrid>
      <w:tr w:rsidR="00365E28" w:rsidRPr="00FC2F1F" w:rsidTr="00925DA3">
        <w:trPr>
          <w:trHeight w:val="572"/>
        </w:trPr>
        <w:tc>
          <w:tcPr>
            <w:tcW w:w="25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Primer</w:t>
            </w:r>
          </w:p>
        </w:tc>
        <w:tc>
          <w:tcPr>
            <w:tcW w:w="3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Sequence</w:t>
            </w:r>
          </w:p>
        </w:tc>
        <w:tc>
          <w:tcPr>
            <w:tcW w:w="25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PCR efficiency (%)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qArf1-F</w:t>
            </w:r>
          </w:p>
        </w:tc>
        <w:tc>
          <w:tcPr>
            <w:tcW w:w="35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  <w:shd w:val="clear" w:color="auto" w:fill="FFFFFF"/>
              </w:rPr>
              <w:t>AACTGGTACATCCAGGCGAC</w:t>
            </w:r>
          </w:p>
        </w:tc>
        <w:tc>
          <w:tcPr>
            <w:tcW w:w="252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92.45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qArf1-R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GGCGTTCTTCAGTTGGTTGG</w:t>
            </w:r>
          </w:p>
        </w:tc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qAP2S1-F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  <w:shd w:val="clear" w:color="auto" w:fill="FFFFFF"/>
              </w:rPr>
              <w:t>TGTGAACTGGACCTGGTGTT</w:t>
            </w:r>
          </w:p>
        </w:tc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91.04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qAP2S1-R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AGGAGTTGAGCATGAGGAGC</w:t>
            </w:r>
          </w:p>
        </w:tc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qChc-F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AAGGTGGCGAACATGGAACT</w:t>
            </w:r>
          </w:p>
        </w:tc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90.14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qChc-R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AGAATGTGACGGCTCTGGTG</w:t>
            </w:r>
          </w:p>
        </w:tc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actin-F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TAACGAGAGGTTCCGTTGCC</w:t>
            </w:r>
          </w:p>
        </w:tc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90.92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actin-R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GTGTTGGCGTACAGGTCCTT</w:t>
            </w:r>
          </w:p>
        </w:tc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RPS15-F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ACAATCATCCCGCCGTCATT</w:t>
            </w:r>
          </w:p>
        </w:tc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92.43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RPS15-R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GACCTCAGCCATGTTTCCGA</w:t>
            </w:r>
          </w:p>
        </w:tc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qATP-d-F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AGGATGACCGTGCTAAGCTG</w:t>
            </w:r>
          </w:p>
        </w:tc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rFonts w:hint="eastAsia"/>
                <w:sz w:val="21"/>
                <w:szCs w:val="21"/>
              </w:rPr>
              <w:t>9</w:t>
            </w:r>
            <w:r w:rsidRPr="00FC2F1F">
              <w:rPr>
                <w:sz w:val="21"/>
                <w:szCs w:val="21"/>
              </w:rPr>
              <w:t>8.60</w:t>
            </w:r>
          </w:p>
        </w:tc>
      </w:tr>
      <w:tr w:rsidR="00365E28" w:rsidRPr="00FC2F1F" w:rsidTr="00925DA3">
        <w:trPr>
          <w:trHeight w:val="545"/>
        </w:trPr>
        <w:tc>
          <w:tcPr>
            <w:tcW w:w="25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qATP-d-R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65E28" w:rsidRPr="00FC2F1F" w:rsidRDefault="00365E28" w:rsidP="00925DA3">
            <w:pPr>
              <w:tabs>
                <w:tab w:val="left" w:pos="1234"/>
              </w:tabs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  <w:r w:rsidRPr="00FC2F1F">
              <w:rPr>
                <w:sz w:val="21"/>
                <w:szCs w:val="21"/>
              </w:rPr>
              <w:t>CAGCAACAGCCTTAACCTGC</w:t>
            </w:r>
          </w:p>
        </w:tc>
        <w:tc>
          <w:tcPr>
            <w:tcW w:w="252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65E28" w:rsidRPr="00FC2F1F" w:rsidRDefault="00365E28" w:rsidP="00925DA3">
            <w:pPr>
              <w:adjustRightInd w:val="0"/>
              <w:snapToGrid w:val="0"/>
              <w:spacing w:line="480" w:lineRule="auto"/>
              <w:jc w:val="center"/>
              <w:rPr>
                <w:sz w:val="21"/>
                <w:szCs w:val="21"/>
              </w:rPr>
            </w:pPr>
          </w:p>
        </w:tc>
      </w:tr>
      <w:bookmarkEnd w:id="0"/>
    </w:tbl>
    <w:p w:rsidR="00C97004" w:rsidRDefault="00C97004"/>
    <w:sectPr w:rsidR="00C97004" w:rsidSect="00052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BED" w:rsidRDefault="00B45BED" w:rsidP="000A044C">
      <w:r>
        <w:separator/>
      </w:r>
    </w:p>
  </w:endnote>
  <w:endnote w:type="continuationSeparator" w:id="0">
    <w:p w:rsidR="00B45BED" w:rsidRDefault="00B45BED" w:rsidP="000A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Light">
    <w:altName w:val="Calibri"/>
    <w:panose1 w:val="000B05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BED" w:rsidRDefault="00B45BED" w:rsidP="000A044C">
      <w:r>
        <w:separator/>
      </w:r>
    </w:p>
  </w:footnote>
  <w:footnote w:type="continuationSeparator" w:id="0">
    <w:p w:rsidR="00B45BED" w:rsidRDefault="00B45BED" w:rsidP="000A0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xMzExtTQzMzIxNzNQ0lEKTi0uzszPAykwrAUAvtJ3UCwAAAA="/>
  </w:docVars>
  <w:rsids>
    <w:rsidRoot w:val="00365E28"/>
    <w:rsid w:val="00052FDE"/>
    <w:rsid w:val="000A044C"/>
    <w:rsid w:val="00365E28"/>
    <w:rsid w:val="0068552B"/>
    <w:rsid w:val="00B45BED"/>
    <w:rsid w:val="00C9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3742ABD-51B7-4DAC-8A6A-D5213CE8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E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365E28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04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A04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A04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A04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Swathi R.</cp:lastModifiedBy>
  <cp:revision>4</cp:revision>
  <dcterms:created xsi:type="dcterms:W3CDTF">2022-01-12T12:34:00Z</dcterms:created>
  <dcterms:modified xsi:type="dcterms:W3CDTF">2022-03-05T03:56:00Z</dcterms:modified>
</cp:coreProperties>
</file>