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D4D9D" w14:textId="49DCB998" w:rsidR="00B2575B" w:rsidRPr="00B2575B" w:rsidRDefault="00B2575B" w:rsidP="00B2575B">
      <w:pPr>
        <w:spacing w:after="200" w:line="480" w:lineRule="auto"/>
        <w:jc w:val="both"/>
        <w:rPr>
          <w:rFonts w:eastAsia="Calibri"/>
          <w:b/>
          <w:bCs/>
          <w:lang w:bidi="fa-IR"/>
        </w:rPr>
      </w:pPr>
      <w:bookmarkStart w:id="0" w:name="_Hlk34988216"/>
      <w:r w:rsidRPr="00B2575B">
        <w:rPr>
          <w:rFonts w:eastAsia="Calibri"/>
          <w:b/>
          <w:bCs/>
          <w:lang w:bidi="fa-IR"/>
        </w:rPr>
        <w:t xml:space="preserve">Biodegradable and Biocompatible Subcutaneous Implants Consisted of </w:t>
      </w:r>
      <w:r w:rsidR="004B685C">
        <w:rPr>
          <w:rFonts w:eastAsia="Calibri"/>
          <w:b/>
          <w:bCs/>
          <w:lang w:bidi="fa-IR"/>
        </w:rPr>
        <w:t xml:space="preserve">pH-sensitive </w:t>
      </w:r>
      <w:r w:rsidRPr="00B2575B">
        <w:rPr>
          <w:rFonts w:eastAsia="Calibri"/>
          <w:b/>
          <w:bCs/>
          <w:lang w:bidi="fa-IR"/>
        </w:rPr>
        <w:t>Mebendazole-Loaded/Folic acid-targeted Chitosan Nanoparticles for Murine Triple Negative Breast Cancer Treatment</w:t>
      </w:r>
    </w:p>
    <w:p w14:paraId="0EE82A3C" w14:textId="77777777" w:rsidR="00417021" w:rsidRPr="00417021" w:rsidRDefault="00417021" w:rsidP="00417021">
      <w:pPr>
        <w:spacing w:after="200" w:line="480" w:lineRule="auto"/>
        <w:jc w:val="both"/>
        <w:rPr>
          <w:rFonts w:eastAsia="Calibri"/>
          <w:i/>
          <w:iCs/>
          <w:lang w:bidi="fa-IR"/>
        </w:rPr>
      </w:pPr>
      <w:r w:rsidRPr="00417021">
        <w:rPr>
          <w:rFonts w:eastAsia="Calibri"/>
          <w:i/>
          <w:iCs/>
          <w:lang w:bidi="fa-IR"/>
        </w:rPr>
        <w:t>Amirhosein Kefayat</w:t>
      </w:r>
      <w:r w:rsidRPr="00417021">
        <w:rPr>
          <w:rFonts w:eastAsia="Calibri"/>
          <w:i/>
          <w:iCs/>
          <w:rtl/>
          <w:lang w:bidi="fa-IR"/>
        </w:rPr>
        <w:t xml:space="preserve"> </w:t>
      </w:r>
      <w:r w:rsidRPr="00417021">
        <w:rPr>
          <w:rFonts w:eastAsia="Calibri"/>
          <w:i/>
          <w:iCs/>
          <w:vertAlign w:val="superscript"/>
          <w:lang w:bidi="fa-IR"/>
        </w:rPr>
        <w:t>1</w:t>
      </w:r>
      <w:r w:rsidRPr="00417021">
        <w:rPr>
          <w:rFonts w:eastAsia="Calibri"/>
          <w:i/>
          <w:iCs/>
          <w:lang w:bidi="fa-IR"/>
        </w:rPr>
        <w:t xml:space="preserve">, Maryam Hosseini </w:t>
      </w:r>
      <w:r w:rsidRPr="00417021">
        <w:rPr>
          <w:rFonts w:eastAsia="Calibri"/>
          <w:i/>
          <w:iCs/>
          <w:vertAlign w:val="superscript"/>
          <w:lang w:bidi="fa-IR"/>
        </w:rPr>
        <w:t>2</w:t>
      </w:r>
      <w:r w:rsidRPr="00417021">
        <w:rPr>
          <w:rFonts w:eastAsia="Calibri"/>
          <w:i/>
          <w:iCs/>
          <w:lang w:bidi="fa-IR"/>
        </w:rPr>
        <w:t>, Fatemeh Ghahremani</w:t>
      </w:r>
      <w:r w:rsidRPr="00417021">
        <w:rPr>
          <w:rFonts w:eastAsia="Calibri"/>
          <w:i/>
          <w:iCs/>
          <w:rtl/>
          <w:lang w:bidi="fa-IR"/>
        </w:rPr>
        <w:t xml:space="preserve"> </w:t>
      </w:r>
      <w:r w:rsidRPr="00417021">
        <w:rPr>
          <w:rFonts w:eastAsia="Calibri"/>
          <w:i/>
          <w:iCs/>
          <w:vertAlign w:val="superscript"/>
          <w:lang w:bidi="fa-IR"/>
        </w:rPr>
        <w:t>3</w:t>
      </w:r>
      <w:r w:rsidRPr="00417021">
        <w:rPr>
          <w:rFonts w:eastAsia="Calibri"/>
          <w:i/>
          <w:iCs/>
          <w:lang w:bidi="fa-IR"/>
        </w:rPr>
        <w:t>,</w:t>
      </w:r>
      <w:r w:rsidRPr="00417021">
        <w:rPr>
          <w:rFonts w:ascii="Calibri" w:eastAsia="Calibri" w:hAnsi="Calibri" w:cs="Arial"/>
          <w:sz w:val="22"/>
          <w:szCs w:val="22"/>
          <w:lang w:bidi="fa-IR"/>
        </w:rPr>
        <w:t xml:space="preserve"> </w:t>
      </w:r>
      <w:r w:rsidRPr="00417021">
        <w:rPr>
          <w:rFonts w:eastAsia="Calibri"/>
          <w:i/>
          <w:iCs/>
          <w:lang w:bidi="fa-IR"/>
        </w:rPr>
        <w:t xml:space="preserve">Nafise Arbab Jolfaie </w:t>
      </w:r>
      <w:r w:rsidRPr="00417021">
        <w:rPr>
          <w:rFonts w:eastAsia="Calibri"/>
          <w:i/>
          <w:iCs/>
          <w:vertAlign w:val="superscript"/>
          <w:lang w:bidi="fa-IR"/>
        </w:rPr>
        <w:t>4</w:t>
      </w:r>
      <w:r w:rsidRPr="00417021">
        <w:rPr>
          <w:rFonts w:eastAsia="Calibri"/>
          <w:i/>
          <w:iCs/>
          <w:lang w:bidi="fa-IR"/>
        </w:rPr>
        <w:t>, Mohammad</w:t>
      </w:r>
      <w:r w:rsidRPr="00417021">
        <w:rPr>
          <w:rFonts w:eastAsia="Calibri"/>
          <w:i/>
          <w:iCs/>
        </w:rPr>
        <w:t xml:space="preserve"> Rafienia</w:t>
      </w:r>
      <w:r w:rsidRPr="00417021">
        <w:rPr>
          <w:rFonts w:eastAsia="Calibri"/>
          <w:i/>
          <w:iCs/>
          <w:vertAlign w:val="superscript"/>
        </w:rPr>
        <w:t>, 4</w:t>
      </w:r>
      <w:r w:rsidRPr="00417021">
        <w:rPr>
          <w:rFonts w:eastAsia="Calibri"/>
          <w:i/>
          <w:iCs/>
        </w:rPr>
        <w:t>*</w:t>
      </w:r>
    </w:p>
    <w:p w14:paraId="7BA8E7BB" w14:textId="77777777" w:rsidR="00417021" w:rsidRPr="00417021" w:rsidRDefault="00417021" w:rsidP="00417021">
      <w:pPr>
        <w:spacing w:after="0" w:line="480" w:lineRule="auto"/>
        <w:jc w:val="lowKashida"/>
        <w:rPr>
          <w:rFonts w:eastAsia="Calibri"/>
          <w:i/>
          <w:iCs/>
          <w:lang w:bidi="fa-IR"/>
        </w:rPr>
      </w:pPr>
      <w:r w:rsidRPr="00417021">
        <w:rPr>
          <w:rFonts w:eastAsia="Calibri"/>
          <w:spacing w:val="-5"/>
          <w:vertAlign w:val="superscript"/>
          <w:rtl/>
          <w:lang w:val="en"/>
        </w:rPr>
        <w:t>1</w:t>
      </w:r>
      <w:r w:rsidRPr="00417021">
        <w:rPr>
          <w:rFonts w:eastAsia="Calibri"/>
          <w:spacing w:val="-5"/>
          <w:vertAlign w:val="superscript"/>
          <w:lang w:val="en"/>
        </w:rPr>
        <w:t xml:space="preserve"> </w:t>
      </w:r>
      <w:r w:rsidRPr="00417021">
        <w:rPr>
          <w:rFonts w:eastAsia="Calibri"/>
          <w:spacing w:val="-5"/>
          <w:lang w:val="en"/>
        </w:rPr>
        <w:t>Department of Oncology, Isfahan University of Medical Sciences, Isfahan 81746-73461, Iran.</w:t>
      </w:r>
    </w:p>
    <w:p w14:paraId="19CEEA05" w14:textId="77777777" w:rsidR="00417021" w:rsidRPr="00417021" w:rsidRDefault="00417021" w:rsidP="00417021">
      <w:pPr>
        <w:bidi/>
        <w:spacing w:after="0" w:line="480" w:lineRule="auto"/>
        <w:jc w:val="right"/>
        <w:rPr>
          <w:rFonts w:eastAsia="Times New Roman"/>
          <w:color w:val="000000"/>
        </w:rPr>
      </w:pPr>
      <w:r w:rsidRPr="00417021">
        <w:rPr>
          <w:rFonts w:eastAsia="Calibri"/>
          <w:vertAlign w:val="superscript"/>
          <w:lang w:bidi="fa-IR"/>
        </w:rPr>
        <w:t>2</w:t>
      </w:r>
      <w:r w:rsidRPr="00417021">
        <w:rPr>
          <w:rFonts w:eastAsia="Calibri"/>
          <w:lang w:bidi="fa-IR"/>
        </w:rPr>
        <w:t xml:space="preserve"> </w:t>
      </w:r>
      <w:r w:rsidRPr="00417021">
        <w:rPr>
          <w:rFonts w:eastAsia="Times New Roman"/>
          <w:color w:val="000000"/>
        </w:rPr>
        <w:t>Department of Chemistry, Amirkabir University of Technology (Tehran Polytechnic), Tehran 1591634311, Iran.</w:t>
      </w:r>
    </w:p>
    <w:p w14:paraId="31F489AC" w14:textId="77777777" w:rsidR="00417021" w:rsidRPr="00417021" w:rsidRDefault="00417021" w:rsidP="00417021">
      <w:pPr>
        <w:spacing w:after="0" w:line="480" w:lineRule="auto"/>
        <w:rPr>
          <w:rFonts w:eastAsia="Calibri"/>
          <w:i/>
          <w:iCs/>
          <w:color w:val="000000"/>
        </w:rPr>
      </w:pPr>
      <w:r w:rsidRPr="00417021">
        <w:rPr>
          <w:rFonts w:eastAsia="Calibri"/>
          <w:color w:val="000000"/>
          <w:vertAlign w:val="superscript"/>
        </w:rPr>
        <w:t>3</w:t>
      </w:r>
      <w:r w:rsidRPr="00417021">
        <w:rPr>
          <w:rFonts w:eastAsia="Calibri"/>
          <w:color w:val="000000"/>
        </w:rPr>
        <w:t xml:space="preserve"> Department of Medical Physics and Radiotherapy, Arak School of Paramedicine, Arak University of Medical Sciences, Isfahan, Iran.</w:t>
      </w:r>
      <w:r w:rsidRPr="00417021">
        <w:rPr>
          <w:rFonts w:eastAsia="Calibri"/>
          <w:i/>
          <w:iCs/>
          <w:color w:val="000000"/>
        </w:rPr>
        <w:t xml:space="preserve"> </w:t>
      </w:r>
      <w:r w:rsidRPr="00417021">
        <w:rPr>
          <w:rFonts w:eastAsia="Calibri"/>
          <w:color w:val="000000"/>
        </w:rPr>
        <w:t xml:space="preserve">  </w:t>
      </w:r>
    </w:p>
    <w:p w14:paraId="0D526CBF" w14:textId="77777777" w:rsidR="00417021" w:rsidRPr="00417021" w:rsidRDefault="00417021" w:rsidP="00417021">
      <w:pPr>
        <w:spacing w:after="0" w:line="480" w:lineRule="auto"/>
        <w:jc w:val="both"/>
        <w:rPr>
          <w:rFonts w:eastAsia="Calibri"/>
          <w:lang w:bidi="fa-IR"/>
        </w:rPr>
      </w:pPr>
      <w:r w:rsidRPr="00417021">
        <w:rPr>
          <w:rFonts w:eastAsia="Calibri"/>
          <w:vertAlign w:val="superscript"/>
          <w:lang w:bidi="fa-IR"/>
        </w:rPr>
        <w:t>4</w:t>
      </w:r>
      <w:r w:rsidRPr="00417021">
        <w:rPr>
          <w:rFonts w:eastAsia="Calibri"/>
          <w:lang w:bidi="fa-IR"/>
        </w:rPr>
        <w:t xml:space="preserve"> Biosensor Research Center, Isfahan University of Medical Sciences, Isfahan, Iran</w:t>
      </w:r>
    </w:p>
    <w:p w14:paraId="07620F2E" w14:textId="77777777" w:rsidR="00B2575B" w:rsidRPr="00B2575B" w:rsidRDefault="00B2575B" w:rsidP="00B2575B">
      <w:pPr>
        <w:spacing w:after="0" w:line="480" w:lineRule="auto"/>
        <w:jc w:val="both"/>
        <w:rPr>
          <w:rFonts w:eastAsia="Calibri"/>
          <w:b/>
          <w:bCs/>
          <w:rtl/>
          <w:lang w:bidi="fa-IR"/>
        </w:rPr>
      </w:pPr>
    </w:p>
    <w:p w14:paraId="57ED069D" w14:textId="77777777" w:rsidR="00B2575B" w:rsidRPr="00B2575B" w:rsidRDefault="00B2575B" w:rsidP="00B2575B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lang w:bidi="fa-IR"/>
        </w:rPr>
      </w:pPr>
      <w:r w:rsidRPr="00B2575B">
        <w:rPr>
          <w:rFonts w:eastAsia="Calibri"/>
          <w:b/>
          <w:bCs/>
          <w:lang w:bidi="fa-IR"/>
        </w:rPr>
        <w:t xml:space="preserve">Corresponding author </w:t>
      </w:r>
      <w:r w:rsidRPr="00B2575B">
        <w:rPr>
          <w:rFonts w:eastAsia="Calibri"/>
          <w:lang w:bidi="fa-IR"/>
        </w:rPr>
        <w:t>*</w:t>
      </w:r>
      <w:r w:rsidRPr="00B2575B">
        <w:rPr>
          <w:rFonts w:eastAsia="Calibri"/>
          <w:b/>
          <w:bCs/>
          <w:lang w:bidi="fa-IR"/>
        </w:rPr>
        <w:t xml:space="preserve">: </w:t>
      </w:r>
    </w:p>
    <w:p w14:paraId="3B23AA00" w14:textId="77777777" w:rsidR="00B2575B" w:rsidRPr="00B2575B" w:rsidRDefault="00B2575B" w:rsidP="00B2575B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lang w:bidi="fa-IR"/>
        </w:rPr>
      </w:pPr>
      <w:r w:rsidRPr="00B2575B">
        <w:rPr>
          <w:rFonts w:eastAsia="Calibri"/>
        </w:rPr>
        <w:t>Mohammad Rafienia</w:t>
      </w:r>
    </w:p>
    <w:p w14:paraId="623D8A3B" w14:textId="77777777" w:rsidR="00B2575B" w:rsidRPr="00B2575B" w:rsidRDefault="00B2575B" w:rsidP="00B2575B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  <w:r w:rsidRPr="00B2575B">
        <w:rPr>
          <w:rFonts w:eastAsia="Calibri"/>
          <w:lang w:bidi="fa-IR"/>
        </w:rPr>
        <w:t xml:space="preserve">Tel: +983137922480 </w:t>
      </w:r>
    </w:p>
    <w:p w14:paraId="6DECD72B" w14:textId="77777777" w:rsidR="00B2575B" w:rsidRPr="00B2575B" w:rsidRDefault="00B2575B" w:rsidP="00B2575B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  <w:r w:rsidRPr="00B2575B">
        <w:rPr>
          <w:rFonts w:eastAsia="Calibri"/>
          <w:lang w:bidi="fa-IR"/>
        </w:rPr>
        <w:t>Postal code:</w:t>
      </w:r>
      <w:r w:rsidRPr="00B2575B">
        <w:rPr>
          <w:rFonts w:eastAsia="Calibri"/>
          <w:spacing w:val="-5"/>
          <w:lang w:val="en"/>
        </w:rPr>
        <w:t xml:space="preserve"> </w:t>
      </w:r>
      <w:r w:rsidRPr="00B2575B">
        <w:rPr>
          <w:rFonts w:eastAsia="Calibri"/>
          <w:lang w:val="en" w:bidi="fa-IR"/>
        </w:rPr>
        <w:t>81746-73461</w:t>
      </w:r>
    </w:p>
    <w:p w14:paraId="32076F61" w14:textId="77777777" w:rsidR="00B2575B" w:rsidRPr="00B2575B" w:rsidRDefault="00B2575B" w:rsidP="00B2575B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  <w:r w:rsidRPr="00B2575B">
        <w:rPr>
          <w:rFonts w:eastAsia="Calibri"/>
          <w:lang w:bidi="fa-IR"/>
        </w:rPr>
        <w:t xml:space="preserve">E-mail: m_rafienia@med.mui.ac.ir </w:t>
      </w:r>
    </w:p>
    <w:bookmarkEnd w:id="0"/>
    <w:p w14:paraId="62489F4C" w14:textId="77777777" w:rsidR="00B2575B" w:rsidRPr="00B2575B" w:rsidRDefault="00B2575B" w:rsidP="00B2575B">
      <w:pPr>
        <w:spacing w:after="200" w:line="480" w:lineRule="auto"/>
        <w:jc w:val="both"/>
        <w:rPr>
          <w:rFonts w:eastAsia="Calibri"/>
          <w:lang w:bidi="fa-IR"/>
        </w:rPr>
      </w:pPr>
      <w:r w:rsidRPr="00B2575B">
        <w:rPr>
          <w:rFonts w:eastAsia="Calibri"/>
          <w:b/>
          <w:bCs/>
          <w:lang w:bidi="fa-IR"/>
        </w:rPr>
        <w:t xml:space="preserve">Running title: </w:t>
      </w:r>
      <w:r w:rsidRPr="00B2575B">
        <w:rPr>
          <w:rFonts w:eastAsia="Calibri"/>
          <w:lang w:bidi="fa-IR"/>
        </w:rPr>
        <w:t>CS-FA-MBZ nanoparticles made implants for breast cancer treatment</w:t>
      </w:r>
    </w:p>
    <w:p w14:paraId="57228483" w14:textId="77777777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rtl/>
          <w:lang w:bidi="fa-IR"/>
        </w:rPr>
      </w:pPr>
    </w:p>
    <w:p w14:paraId="2D0C7A5B" w14:textId="77777777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rtl/>
          <w:lang w:bidi="fa-IR"/>
        </w:rPr>
      </w:pPr>
    </w:p>
    <w:p w14:paraId="786E14C4" w14:textId="74E4ABFC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lang w:bidi="fa-IR"/>
        </w:rPr>
      </w:pPr>
      <w:r>
        <w:rPr>
          <w:noProof/>
        </w:rPr>
        <w:lastRenderedPageBreak/>
        <w:drawing>
          <wp:inline distT="0" distB="0" distL="0" distR="0" wp14:anchorId="0DF280D6" wp14:editId="14B4BDDE">
            <wp:extent cx="5943600" cy="3693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6E78C" w14:textId="1BF43D02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  <w:r>
        <w:rPr>
          <w:rFonts w:eastAsia="Calibri"/>
          <w:b/>
          <w:bCs/>
          <w:lang w:bidi="fa-IR"/>
        </w:rPr>
        <w:t xml:space="preserve">Figure S1: </w:t>
      </w:r>
      <w:r w:rsidRPr="003E088A">
        <w:rPr>
          <w:rFonts w:eastAsia="Calibri"/>
          <w:lang w:bidi="fa-IR"/>
        </w:rPr>
        <w:t xml:space="preserve">Schematic illustration </w:t>
      </w:r>
      <w:r>
        <w:rPr>
          <w:rFonts w:eastAsia="Calibri"/>
          <w:lang w:bidi="fa-IR"/>
        </w:rPr>
        <w:t xml:space="preserve">of </w:t>
      </w:r>
      <w:r w:rsidRPr="003E088A">
        <w:rPr>
          <w:rFonts w:eastAsia="Calibri"/>
          <w:lang w:bidi="fa-IR"/>
        </w:rPr>
        <w:t>folic acid conjugation to chitosan in presence of EDC as carboxyl activating agent to produce CS-FA</w:t>
      </w:r>
      <w:r>
        <w:rPr>
          <w:rFonts w:eastAsia="Calibri"/>
          <w:lang w:bidi="fa-IR"/>
        </w:rPr>
        <w:t>.</w:t>
      </w:r>
    </w:p>
    <w:p w14:paraId="03D536C5" w14:textId="25A2CA28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713228E9" w14:textId="2C585E51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55272403" w14:textId="7F2C0E09" w:rsidR="003E088A" w:rsidRDefault="0038483D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  <w:r w:rsidRPr="0038483D">
        <w:rPr>
          <w:rFonts w:eastAsia="Times New Roman"/>
          <w:noProof/>
          <w:sz w:val="20"/>
          <w:szCs w:val="20"/>
        </w:rPr>
        <w:drawing>
          <wp:inline distT="0" distB="0" distL="0" distR="0" wp14:anchorId="58235BD7" wp14:editId="5F872896">
            <wp:extent cx="5556150" cy="4312618"/>
            <wp:effectExtent l="0" t="0" r="6985" b="0"/>
            <wp:docPr id="6" name="Picture 6" descr="C:\Users\mhoss\Desktop\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hoss\Desktop\Pictur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93" cy="431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6FA2" w14:textId="6AF0F817" w:rsidR="0038483D" w:rsidRPr="0038483D" w:rsidRDefault="00E46322" w:rsidP="0038483D">
      <w:pPr>
        <w:spacing w:line="360" w:lineRule="auto"/>
        <w:jc w:val="center"/>
        <w:rPr>
          <w:rFonts w:eastAsia="Times New Roman"/>
          <w:sz w:val="22"/>
          <w:szCs w:val="22"/>
          <w:lang w:bidi="fa-IR"/>
        </w:rPr>
      </w:pPr>
      <w:r w:rsidRPr="00E46322">
        <w:rPr>
          <w:rFonts w:eastAsia="Calibri"/>
          <w:b/>
          <w:bCs/>
          <w:lang w:bidi="fa-IR"/>
        </w:rPr>
        <w:t>Figure S</w:t>
      </w:r>
      <w:r w:rsidR="004F3418">
        <w:rPr>
          <w:rFonts w:eastAsia="Calibri"/>
          <w:b/>
          <w:bCs/>
          <w:lang w:bidi="fa-IR"/>
        </w:rPr>
        <w:t>2</w:t>
      </w:r>
      <w:r w:rsidRPr="00E46322">
        <w:rPr>
          <w:rFonts w:eastAsia="Calibri"/>
          <w:b/>
          <w:bCs/>
          <w:lang w:bidi="fa-IR"/>
        </w:rPr>
        <w:t>:</w:t>
      </w:r>
      <w:r w:rsidRPr="00E46322">
        <w:rPr>
          <w:rFonts w:eastAsia="Calibri"/>
          <w:lang w:bidi="fa-IR"/>
        </w:rPr>
        <w:t xml:space="preserve"> </w:t>
      </w:r>
      <w:r w:rsidR="00AA5407">
        <w:rPr>
          <w:rFonts w:eastAsia="Calibri"/>
        </w:rPr>
        <w:t>T</w:t>
      </w:r>
      <w:r w:rsidR="00AA5407" w:rsidRPr="00244976">
        <w:rPr>
          <w:rFonts w:eastAsia="Calibri"/>
        </w:rPr>
        <w:t xml:space="preserve">he CS-FA-MBZ nanoparticles </w:t>
      </w:r>
      <w:r w:rsidR="00AA5407" w:rsidRPr="004E0124">
        <w:rPr>
          <w:rFonts w:eastAsia="Calibri"/>
        </w:rPr>
        <w:t>hydrodynamic</w:t>
      </w:r>
      <w:r w:rsidR="00AA5407">
        <w:rPr>
          <w:rFonts w:eastAsia="Calibri"/>
        </w:rPr>
        <w:t xml:space="preserve"> </w:t>
      </w:r>
      <w:r w:rsidR="00AA5407" w:rsidRPr="00244976">
        <w:rPr>
          <w:rFonts w:eastAsia="Calibri"/>
        </w:rPr>
        <w:t>size distribution</w:t>
      </w:r>
      <w:r w:rsidR="00AA5407">
        <w:rPr>
          <w:rFonts w:eastAsia="Calibri"/>
        </w:rPr>
        <w:t xml:space="preserve"> according to </w:t>
      </w:r>
      <w:r w:rsidR="00AA5407" w:rsidRPr="00244976">
        <w:rPr>
          <w:rFonts w:eastAsia="Calibri"/>
        </w:rPr>
        <w:t>DLS measurements</w:t>
      </w:r>
      <w:r w:rsidR="00AA5407">
        <w:rPr>
          <w:rFonts w:eastAsia="Calibri"/>
        </w:rPr>
        <w:t>.</w:t>
      </w:r>
    </w:p>
    <w:p w14:paraId="486130D7" w14:textId="066F756B" w:rsidR="00E46322" w:rsidRDefault="00E46322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</w:p>
    <w:p w14:paraId="4C464CEE" w14:textId="4BA4B6F5" w:rsidR="005849AB" w:rsidRDefault="005849AB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</w:p>
    <w:p w14:paraId="090BBF7B" w14:textId="77777777" w:rsidR="002312EF" w:rsidRDefault="002312EF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</w:p>
    <w:p w14:paraId="2C4A9F65" w14:textId="22BD896F" w:rsidR="005849AB" w:rsidRDefault="002312EF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  <w:r>
        <w:rPr>
          <w:noProof/>
        </w:rPr>
        <w:drawing>
          <wp:inline distT="0" distB="0" distL="0" distR="0" wp14:anchorId="4B44D303" wp14:editId="3674F9AC">
            <wp:extent cx="5305425" cy="30003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17834" w14:textId="5E8645AF" w:rsidR="002312EF" w:rsidRPr="00C80921" w:rsidRDefault="002312EF" w:rsidP="002312EF">
      <w:pPr>
        <w:spacing w:line="360" w:lineRule="auto"/>
        <w:rPr>
          <w:sz w:val="22"/>
          <w:szCs w:val="22"/>
          <w:lang w:bidi="fa-IR"/>
        </w:rPr>
      </w:pPr>
      <w:r w:rsidRPr="002312EF">
        <w:rPr>
          <w:b/>
          <w:bCs/>
          <w:sz w:val="22"/>
          <w:szCs w:val="22"/>
          <w:lang w:bidi="fa-IR"/>
        </w:rPr>
        <w:t>Figure S</w:t>
      </w:r>
      <w:r>
        <w:rPr>
          <w:b/>
          <w:bCs/>
          <w:sz w:val="22"/>
          <w:szCs w:val="22"/>
          <w:lang w:bidi="fa-IR"/>
        </w:rPr>
        <w:t>3</w:t>
      </w:r>
      <w:r>
        <w:rPr>
          <w:sz w:val="22"/>
          <w:szCs w:val="22"/>
          <w:lang w:bidi="fa-IR"/>
        </w:rPr>
        <w:t>:</w:t>
      </w:r>
      <w:r w:rsidRPr="00C80921">
        <w:rPr>
          <w:sz w:val="22"/>
          <w:szCs w:val="22"/>
          <w:lang w:bidi="fa-IR"/>
        </w:rPr>
        <w:t xml:space="preserve"> Standard calibration curve of MBZ.</w:t>
      </w:r>
    </w:p>
    <w:p w14:paraId="5C4E2032" w14:textId="77777777" w:rsidR="002312EF" w:rsidRDefault="002312EF" w:rsidP="002312EF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1B45EF3A" w14:textId="77777777" w:rsidR="005849AB" w:rsidRDefault="005849AB" w:rsidP="00E46322">
      <w:pPr>
        <w:autoSpaceDE w:val="0"/>
        <w:autoSpaceDN w:val="0"/>
        <w:adjustRightInd w:val="0"/>
        <w:spacing w:after="0" w:line="480" w:lineRule="auto"/>
        <w:jc w:val="both"/>
        <w:rPr>
          <w:rFonts w:eastAsia="Calibri"/>
          <w:lang w:bidi="fa-IR"/>
        </w:rPr>
      </w:pPr>
    </w:p>
    <w:p w14:paraId="0914942D" w14:textId="699AD612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1A731B4E" w14:textId="4EF33579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63572FD5" w14:textId="3FFAC221" w:rsidR="001B5116" w:rsidRDefault="001B5116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11F642AF" w14:textId="2F68ED1F" w:rsidR="00B2143B" w:rsidRDefault="00B2143B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675D84EB" w14:textId="09C1103A" w:rsidR="00B2143B" w:rsidRDefault="00B2143B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4E984747" w14:textId="77777777" w:rsidR="00B2143B" w:rsidRDefault="00B2143B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0FD455F7" w14:textId="5FF29881" w:rsidR="001B5116" w:rsidRDefault="001B5116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78D17A68" w14:textId="1751D70D" w:rsidR="001B5116" w:rsidRDefault="001B5116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39B3DD86" w14:textId="44462250" w:rsidR="001B5116" w:rsidRDefault="001B5116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519F3F96" w14:textId="77777777" w:rsidR="001B5116" w:rsidRDefault="001B5116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lang w:bidi="fa-IR"/>
        </w:rPr>
      </w:pPr>
    </w:p>
    <w:p w14:paraId="76FAA7DF" w14:textId="77777777" w:rsidR="003E088A" w:rsidRDefault="003E088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rtl/>
          <w:lang w:bidi="fa-IR"/>
        </w:rPr>
      </w:pPr>
    </w:p>
    <w:p w14:paraId="531689EB" w14:textId="7A170B47" w:rsidR="00A758EA" w:rsidRPr="00A758EA" w:rsidRDefault="00A758EA" w:rsidP="00A758EA">
      <w:pPr>
        <w:autoSpaceDE w:val="0"/>
        <w:autoSpaceDN w:val="0"/>
        <w:adjustRightInd w:val="0"/>
        <w:spacing w:after="0" w:line="480" w:lineRule="auto"/>
        <w:rPr>
          <w:rFonts w:eastAsia="Calibri"/>
          <w:b/>
          <w:bCs/>
          <w:lang w:bidi="fa-IR"/>
        </w:rPr>
      </w:pPr>
    </w:p>
    <w:tbl>
      <w:tblPr>
        <w:tblStyle w:val="TableGrid"/>
        <w:tblW w:w="6009" w:type="dxa"/>
        <w:jc w:val="center"/>
        <w:tblLook w:val="04A0" w:firstRow="1" w:lastRow="0" w:firstColumn="1" w:lastColumn="0" w:noHBand="0" w:noVBand="1"/>
      </w:tblPr>
      <w:tblGrid>
        <w:gridCol w:w="2291"/>
        <w:gridCol w:w="1354"/>
        <w:gridCol w:w="2364"/>
      </w:tblGrid>
      <w:tr w:rsidR="00A758EA" w:rsidRPr="00B97B9E" w14:paraId="7F2FCF84" w14:textId="77777777" w:rsidTr="008A402D">
        <w:trPr>
          <w:trHeight w:val="359"/>
          <w:jc w:val="center"/>
        </w:trPr>
        <w:tc>
          <w:tcPr>
            <w:tcW w:w="6009" w:type="dxa"/>
            <w:gridSpan w:val="3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5F6267F" w14:textId="4CC3EF53" w:rsidR="00A758EA" w:rsidRDefault="004F3418" w:rsidP="008A402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1" w:name="_Hlk36058921"/>
            <w:r>
              <w:rPr>
                <w:rFonts w:asciiTheme="majorBidi" w:hAnsiTheme="majorBidi" w:cstheme="majorBidi"/>
                <w:b/>
                <w:bCs/>
              </w:rPr>
              <w:t xml:space="preserve">Table </w:t>
            </w:r>
            <w:r w:rsidR="00A758EA" w:rsidRPr="00911854">
              <w:rPr>
                <w:rFonts w:asciiTheme="majorBidi" w:hAnsiTheme="majorBidi" w:cstheme="majorBidi"/>
                <w:b/>
                <w:bCs/>
              </w:rPr>
              <w:t>S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  <w:bookmarkStart w:id="2" w:name="_GoBack"/>
            <w:bookmarkEnd w:id="2"/>
            <w:r w:rsidR="00A758EA" w:rsidRPr="00911854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 w:rsidR="00A758EA" w:rsidRPr="0065664F">
              <w:rPr>
                <w:rFonts w:asciiTheme="majorBidi" w:hAnsiTheme="majorBidi" w:cstheme="majorBidi"/>
              </w:rPr>
              <w:t xml:space="preserve">General appearance and behavioral observations for </w:t>
            </w:r>
            <w:r w:rsidR="008A402D">
              <w:rPr>
                <w:rFonts w:asciiTheme="majorBidi" w:hAnsiTheme="majorBidi" w:cstheme="majorBidi"/>
              </w:rPr>
              <w:t>Control</w:t>
            </w:r>
            <w:r w:rsidR="00A758EA" w:rsidRPr="0065664F">
              <w:rPr>
                <w:rFonts w:asciiTheme="majorBidi" w:hAnsiTheme="majorBidi" w:cstheme="majorBidi"/>
              </w:rPr>
              <w:t xml:space="preserve"> and </w:t>
            </w:r>
            <w:r w:rsidR="008A402D">
              <w:rPr>
                <w:rFonts w:asciiTheme="majorBidi" w:hAnsiTheme="majorBidi" w:cstheme="majorBidi"/>
              </w:rPr>
              <w:t>CS-Fa-MBZ</w:t>
            </w:r>
            <w:r w:rsidR="00A758EA" w:rsidRPr="0065664F">
              <w:rPr>
                <w:rFonts w:asciiTheme="majorBidi" w:hAnsiTheme="majorBidi" w:cstheme="majorBidi"/>
              </w:rPr>
              <w:t xml:space="preserve"> groups (n=5).</w:t>
            </w:r>
          </w:p>
        </w:tc>
      </w:tr>
      <w:tr w:rsidR="00A758EA" w:rsidRPr="00B97B9E" w14:paraId="4E401F2C" w14:textId="77777777" w:rsidTr="008A402D">
        <w:trPr>
          <w:trHeight w:val="359"/>
          <w:jc w:val="center"/>
        </w:trPr>
        <w:tc>
          <w:tcPr>
            <w:tcW w:w="2291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2A6AE45B" w14:textId="33607634" w:rsidR="00A758EA" w:rsidRPr="00911854" w:rsidRDefault="00A758EA" w:rsidP="008A402D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Parameter</w:t>
            </w:r>
            <w:r w:rsidR="008A402D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61C74CB3" w14:textId="77777777" w:rsidR="00A758EA" w:rsidRPr="00911854" w:rsidRDefault="00A758EA" w:rsidP="008A402D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11854">
              <w:rPr>
                <w:rFonts w:asciiTheme="majorBidi" w:hAnsiTheme="majorBidi" w:cstheme="majorBidi"/>
                <w:b/>
                <w:bCs/>
              </w:rPr>
              <w:t>Control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35D66078" w14:textId="24E37748" w:rsidR="00A758EA" w:rsidRPr="00911854" w:rsidRDefault="00A758EA" w:rsidP="008A402D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CS-FA-MBZ</w:t>
            </w:r>
          </w:p>
        </w:tc>
      </w:tr>
      <w:tr w:rsidR="00A758EA" w:rsidRPr="00B97B9E" w14:paraId="2D4BC461" w14:textId="77777777" w:rsidTr="008A402D">
        <w:trPr>
          <w:trHeight w:val="332"/>
          <w:jc w:val="center"/>
        </w:trPr>
        <w:tc>
          <w:tcPr>
            <w:tcW w:w="229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0CF8C60F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Food/Water refuse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3ED2F694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3E4A7065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03D41172" w14:textId="77777777" w:rsidTr="008A402D">
        <w:trPr>
          <w:trHeight w:val="456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4EB97C07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Aggressiveness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3CD7FAA0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44B69D0C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45FB6257" w14:textId="77777777" w:rsidTr="008A402D">
        <w:trPr>
          <w:trHeight w:val="504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9ADE4CE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Eye and ears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1F2F9AFD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0059A1F9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</w:tr>
      <w:tr w:rsidR="00A758EA" w:rsidRPr="00B97B9E" w14:paraId="760EBC18" w14:textId="77777777" w:rsidTr="008A402D">
        <w:trPr>
          <w:trHeight w:val="492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57F88204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Convulsion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3A0A832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56170B6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18A3CABD" w14:textId="77777777" w:rsidTr="008A402D">
        <w:trPr>
          <w:trHeight w:val="411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2E52D902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Salivation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3B5BF7F8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5244C18E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602016FF" w14:textId="77777777" w:rsidTr="008A402D">
        <w:trPr>
          <w:trHeight w:val="504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5EA561FD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Diarrhea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09AD22FF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52243C52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76C39991" w14:textId="77777777" w:rsidTr="008A402D">
        <w:trPr>
          <w:trHeight w:val="504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4A1F21A8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Breathing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275B0EE3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6B56E0AC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</w:tr>
      <w:tr w:rsidR="00A758EA" w:rsidRPr="00B97B9E" w14:paraId="60FA15FB" w14:textId="77777777" w:rsidTr="008A402D">
        <w:trPr>
          <w:trHeight w:val="504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48E7599F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Heart beat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6E660299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5A7E9F9E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Normal</w:t>
            </w:r>
          </w:p>
        </w:tc>
      </w:tr>
      <w:tr w:rsidR="00A758EA" w:rsidRPr="00B97B9E" w14:paraId="1266A9AB" w14:textId="77777777" w:rsidTr="008A402D">
        <w:trPr>
          <w:trHeight w:val="305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52A1805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Activity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6AE86FD9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Active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217D7BB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Active</w:t>
            </w:r>
          </w:p>
        </w:tc>
      </w:tr>
      <w:tr w:rsidR="00A758EA" w:rsidRPr="00B97B9E" w14:paraId="0FECCF39" w14:textId="77777777" w:rsidTr="008A402D">
        <w:trPr>
          <w:trHeight w:val="492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24CD8D68" w14:textId="32472861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Anorexia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7CB68A92" w14:textId="1EFCA16F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</w:tcPr>
          <w:p w14:paraId="01EF014C" w14:textId="5CC9F1AB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tr w:rsidR="00A758EA" w:rsidRPr="00B97B9E" w14:paraId="6EE8A844" w14:textId="77777777" w:rsidTr="008A402D">
        <w:trPr>
          <w:trHeight w:val="492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0787AD49" w14:textId="5B161E3C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bookmarkStart w:id="3" w:name="_Hlk533433488"/>
            <w:r w:rsidRPr="00911854">
              <w:rPr>
                <w:rFonts w:asciiTheme="majorBidi" w:hAnsiTheme="majorBidi" w:cstheme="majorBidi"/>
              </w:rPr>
              <w:t>Cachexia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7B0F8AC7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14:paraId="1E4BFC84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bookmarkEnd w:id="3"/>
      <w:tr w:rsidR="00A758EA" w:rsidRPr="00B97B9E" w14:paraId="4CAA2FF1" w14:textId="77777777" w:rsidTr="008A402D">
        <w:trPr>
          <w:trHeight w:val="492"/>
          <w:jc w:val="center"/>
        </w:trPr>
        <w:tc>
          <w:tcPr>
            <w:tcW w:w="2291" w:type="dxa"/>
            <w:tcBorders>
              <w:top w:val="single" w:sz="4" w:space="0" w:color="FFFFFF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6E8C384E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Mortality</w:t>
            </w:r>
          </w:p>
        </w:tc>
        <w:tc>
          <w:tcPr>
            <w:tcW w:w="1354" w:type="dxa"/>
            <w:tcBorders>
              <w:top w:val="single" w:sz="4" w:space="0" w:color="FFFFFF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1458EF11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  <w:tc>
          <w:tcPr>
            <w:tcW w:w="2363" w:type="dxa"/>
            <w:tcBorders>
              <w:top w:val="single" w:sz="4" w:space="0" w:color="FFFFFF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32D813DA" w14:textId="77777777" w:rsidR="00A758EA" w:rsidRPr="00911854" w:rsidRDefault="00A758EA" w:rsidP="008A402D">
            <w:pPr>
              <w:jc w:val="center"/>
              <w:rPr>
                <w:rFonts w:asciiTheme="majorBidi" w:hAnsiTheme="majorBidi" w:cstheme="majorBidi"/>
              </w:rPr>
            </w:pPr>
            <w:r w:rsidRPr="00911854">
              <w:rPr>
                <w:rFonts w:asciiTheme="majorBidi" w:hAnsiTheme="majorBidi" w:cstheme="majorBidi"/>
              </w:rPr>
              <w:t>Absent</w:t>
            </w:r>
          </w:p>
        </w:tc>
      </w:tr>
      <w:bookmarkEnd w:id="1"/>
    </w:tbl>
    <w:p w14:paraId="372B2C23" w14:textId="77777777" w:rsidR="00473AC8" w:rsidRDefault="00473AC8"/>
    <w:sectPr w:rsidR="00473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1NTM3MDc0N7awtDBS0lEKTi0uzszPAykwrgUAhhQEvywAAAA="/>
  </w:docVars>
  <w:rsids>
    <w:rsidRoot w:val="004823EE"/>
    <w:rsid w:val="001B5116"/>
    <w:rsid w:val="002312EF"/>
    <w:rsid w:val="0038483D"/>
    <w:rsid w:val="003D3DA7"/>
    <w:rsid w:val="003E088A"/>
    <w:rsid w:val="00417021"/>
    <w:rsid w:val="00472661"/>
    <w:rsid w:val="00473AC8"/>
    <w:rsid w:val="004823EE"/>
    <w:rsid w:val="004B685C"/>
    <w:rsid w:val="004F3418"/>
    <w:rsid w:val="005849AB"/>
    <w:rsid w:val="005A773E"/>
    <w:rsid w:val="0065664F"/>
    <w:rsid w:val="006C4CE6"/>
    <w:rsid w:val="00721A4B"/>
    <w:rsid w:val="008A402D"/>
    <w:rsid w:val="00911854"/>
    <w:rsid w:val="009E5B57"/>
    <w:rsid w:val="00A43F0A"/>
    <w:rsid w:val="00A758EA"/>
    <w:rsid w:val="00AA5407"/>
    <w:rsid w:val="00B12EE7"/>
    <w:rsid w:val="00B2143B"/>
    <w:rsid w:val="00B2575B"/>
    <w:rsid w:val="00B97B9E"/>
    <w:rsid w:val="00E46322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80EE7"/>
  <w15:chartTrackingRefBased/>
  <w15:docId w15:val="{FCFDCF7B-5EA1-4F09-82A5-259EA80C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</dc:creator>
  <cp:keywords/>
  <dc:description/>
  <cp:lastModifiedBy>Afifa Farhin M.</cp:lastModifiedBy>
  <cp:revision>22</cp:revision>
  <dcterms:created xsi:type="dcterms:W3CDTF">2018-12-23T20:37:00Z</dcterms:created>
  <dcterms:modified xsi:type="dcterms:W3CDTF">2022-03-19T14:35:00Z</dcterms:modified>
</cp:coreProperties>
</file>