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51083" w14:textId="35552D52" w:rsidR="00A21EB6" w:rsidRPr="00292897" w:rsidRDefault="009A2939" w:rsidP="00292897">
      <w:pPr>
        <w:pStyle w:val="ElsArticleTitle"/>
        <w:rPr>
          <w:b/>
          <w:color w:val="000000" w:themeColor="text1"/>
          <w:sz w:val="24"/>
          <w:lang w:eastAsia="ko-KR"/>
        </w:rPr>
      </w:pPr>
      <w:r w:rsidRPr="00292897">
        <w:rPr>
          <w:rFonts w:hint="eastAsia"/>
          <w:b/>
          <w:color w:val="000000" w:themeColor="text1"/>
          <w:sz w:val="24"/>
          <w:lang w:eastAsia="ko-KR"/>
        </w:rPr>
        <w:t>[</w:t>
      </w:r>
      <w:r w:rsidR="00882FE8">
        <w:rPr>
          <w:rFonts w:hint="eastAsia"/>
          <w:b/>
          <w:color w:val="000000" w:themeColor="text1"/>
          <w:sz w:val="24"/>
          <w:lang w:eastAsia="ko-KR"/>
        </w:rPr>
        <w:t>Additional</w:t>
      </w:r>
      <w:r w:rsidR="00882FE8">
        <w:rPr>
          <w:b/>
          <w:color w:val="000000" w:themeColor="text1"/>
          <w:sz w:val="24"/>
          <w:lang w:eastAsia="ko-KR"/>
        </w:rPr>
        <w:t xml:space="preserve"> </w:t>
      </w:r>
      <w:r w:rsidRPr="00292897">
        <w:rPr>
          <w:rFonts w:hint="eastAsia"/>
          <w:b/>
          <w:color w:val="000000" w:themeColor="text1"/>
          <w:sz w:val="24"/>
          <w:lang w:eastAsia="ko-KR"/>
        </w:rPr>
        <w:t>Information]</w:t>
      </w:r>
    </w:p>
    <w:p w14:paraId="5632D688" w14:textId="77777777" w:rsidR="00625C30" w:rsidRPr="00E1699E" w:rsidRDefault="00625C30" w:rsidP="00625C30">
      <w:pPr>
        <w:tabs>
          <w:tab w:val="left" w:pos="5049"/>
        </w:tabs>
        <w:wordWrap/>
        <w:spacing w:line="360" w:lineRule="auto"/>
        <w:ind w:right="-17"/>
        <w:jc w:val="center"/>
        <w:rPr>
          <w:sz w:val="28"/>
          <w:szCs w:val="28"/>
        </w:rPr>
      </w:pPr>
      <w:r w:rsidRPr="00E1699E">
        <w:rPr>
          <w:rFonts w:eastAsia="Malgun Gothic"/>
          <w:b/>
          <w:bCs/>
          <w:sz w:val="28"/>
          <w:szCs w:val="28"/>
        </w:rPr>
        <w:t xml:space="preserve">Structure based innovative approach to Analyze </w:t>
      </w:r>
      <w:r w:rsidRPr="00E1699E">
        <w:rPr>
          <w:rFonts w:eastAsia="Malgun Gothic"/>
          <w:b/>
          <w:bCs/>
          <w:sz w:val="28"/>
          <w:szCs w:val="28"/>
        </w:rPr>
        <w:br/>
        <w:t>Aptaprobe-GPC3 complexes in Hepatocellular Carcinoma</w:t>
      </w:r>
    </w:p>
    <w:p w14:paraId="775D0502" w14:textId="77777777" w:rsidR="00625C30" w:rsidRPr="00246DFA" w:rsidRDefault="00625C30" w:rsidP="00625C30">
      <w:pPr>
        <w:tabs>
          <w:tab w:val="left" w:pos="5049"/>
        </w:tabs>
        <w:wordWrap/>
        <w:spacing w:line="360" w:lineRule="auto"/>
        <w:ind w:right="-17"/>
        <w:jc w:val="left"/>
        <w:rPr>
          <w:sz w:val="28"/>
          <w:szCs w:val="28"/>
        </w:rPr>
      </w:pPr>
    </w:p>
    <w:p w14:paraId="46960341" w14:textId="77777777" w:rsidR="00625C30" w:rsidRPr="000159BC" w:rsidRDefault="00625C30" w:rsidP="00625C30">
      <w:pPr>
        <w:wordWrap/>
        <w:spacing w:line="360" w:lineRule="auto"/>
        <w:ind w:left="-2" w:right="-2"/>
        <w:jc w:val="center"/>
        <w:rPr>
          <w:b/>
          <w:bCs/>
          <w:sz w:val="24"/>
          <w:szCs w:val="28"/>
        </w:rPr>
      </w:pPr>
      <w:r w:rsidRPr="000159BC">
        <w:rPr>
          <w:b/>
          <w:bCs/>
          <w:sz w:val="24"/>
          <w:szCs w:val="28"/>
        </w:rPr>
        <w:t>Woo-</w:t>
      </w:r>
      <w:proofErr w:type="spellStart"/>
      <w:r w:rsidRPr="000159BC">
        <w:rPr>
          <w:b/>
          <w:bCs/>
          <w:sz w:val="24"/>
          <w:szCs w:val="28"/>
        </w:rPr>
        <w:t>Ri</w:t>
      </w:r>
      <w:proofErr w:type="spellEnd"/>
      <w:r w:rsidRPr="000159BC">
        <w:rPr>
          <w:b/>
          <w:bCs/>
          <w:sz w:val="24"/>
          <w:szCs w:val="28"/>
        </w:rPr>
        <w:t xml:space="preserve"> Shin</w:t>
      </w:r>
      <w:r w:rsidRPr="000159BC">
        <w:rPr>
          <w:b/>
          <w:bCs/>
          <w:sz w:val="24"/>
          <w:szCs w:val="28"/>
          <w:vertAlign w:val="superscript"/>
        </w:rPr>
        <w:t>1,‡</w:t>
      </w:r>
      <w:r w:rsidRPr="000159BC">
        <w:rPr>
          <w:b/>
          <w:bCs/>
          <w:sz w:val="24"/>
          <w:szCs w:val="28"/>
        </w:rPr>
        <w:t xml:space="preserve">, </w:t>
      </w:r>
      <w:proofErr w:type="spellStart"/>
      <w:r w:rsidRPr="000159BC">
        <w:rPr>
          <w:b/>
          <w:bCs/>
          <w:sz w:val="24"/>
          <w:szCs w:val="28"/>
        </w:rPr>
        <w:t>Dae</w:t>
      </w:r>
      <w:proofErr w:type="spellEnd"/>
      <w:r w:rsidRPr="000159BC">
        <w:rPr>
          <w:b/>
          <w:bCs/>
          <w:sz w:val="24"/>
          <w:szCs w:val="28"/>
        </w:rPr>
        <w:t>-Young Park</w:t>
      </w:r>
      <w:r w:rsidRPr="000159BC">
        <w:rPr>
          <w:b/>
          <w:bCs/>
          <w:sz w:val="24"/>
          <w:szCs w:val="28"/>
          <w:vertAlign w:val="superscript"/>
        </w:rPr>
        <w:t>1,‡</w:t>
      </w:r>
      <w:r w:rsidRPr="000159BC">
        <w:rPr>
          <w:b/>
          <w:bCs/>
          <w:sz w:val="24"/>
          <w:szCs w:val="28"/>
        </w:rPr>
        <w:t>, Ji Hun Kim</w:t>
      </w:r>
      <w:r w:rsidRPr="000159BC">
        <w:rPr>
          <w:b/>
          <w:bCs/>
          <w:sz w:val="24"/>
          <w:szCs w:val="28"/>
          <w:vertAlign w:val="superscript"/>
        </w:rPr>
        <w:t>2,‡</w:t>
      </w:r>
      <w:r w:rsidRPr="000159BC">
        <w:rPr>
          <w:b/>
          <w:bCs/>
          <w:sz w:val="24"/>
          <w:szCs w:val="28"/>
        </w:rPr>
        <w:t xml:space="preserve">, </w:t>
      </w:r>
      <w:proofErr w:type="spellStart"/>
      <w:r w:rsidRPr="000159BC">
        <w:rPr>
          <w:b/>
          <w:bCs/>
          <w:sz w:val="24"/>
          <w:szCs w:val="28"/>
        </w:rPr>
        <w:t>Jin-Pyo</w:t>
      </w:r>
      <w:proofErr w:type="spellEnd"/>
      <w:r w:rsidRPr="000159BC">
        <w:rPr>
          <w:b/>
          <w:bCs/>
          <w:sz w:val="24"/>
          <w:szCs w:val="28"/>
        </w:rPr>
        <w:t xml:space="preserve"> Lee</w:t>
      </w:r>
      <w:r w:rsidRPr="000159BC">
        <w:rPr>
          <w:b/>
          <w:bCs/>
          <w:sz w:val="24"/>
          <w:szCs w:val="28"/>
          <w:vertAlign w:val="superscript"/>
        </w:rPr>
        <w:t>1</w:t>
      </w:r>
      <w:r w:rsidRPr="000159BC">
        <w:rPr>
          <w:b/>
          <w:bCs/>
          <w:sz w:val="24"/>
          <w:szCs w:val="28"/>
        </w:rPr>
        <w:t xml:space="preserve">, Nguyen </w:t>
      </w:r>
      <w:proofErr w:type="spellStart"/>
      <w:r w:rsidRPr="000159BC">
        <w:rPr>
          <w:b/>
          <w:bCs/>
          <w:sz w:val="24"/>
          <w:szCs w:val="28"/>
        </w:rPr>
        <w:t>Quang</w:t>
      </w:r>
      <w:proofErr w:type="spellEnd"/>
      <w:r w:rsidRPr="000159BC">
        <w:rPr>
          <w:b/>
          <w:bCs/>
          <w:sz w:val="24"/>
          <w:szCs w:val="28"/>
        </w:rPr>
        <w:t xml:space="preserve"> Thai</w:t>
      </w:r>
      <w:r w:rsidRPr="000159BC">
        <w:rPr>
          <w:b/>
          <w:bCs/>
          <w:sz w:val="24"/>
          <w:szCs w:val="28"/>
          <w:vertAlign w:val="superscript"/>
        </w:rPr>
        <w:t>1</w:t>
      </w:r>
      <w:r w:rsidRPr="000159BC">
        <w:rPr>
          <w:b/>
          <w:bCs/>
          <w:sz w:val="24"/>
          <w:szCs w:val="28"/>
        </w:rPr>
        <w:t>, In-Hwan Oh</w:t>
      </w:r>
      <w:r w:rsidRPr="000159BC">
        <w:rPr>
          <w:b/>
          <w:bCs/>
          <w:sz w:val="24"/>
          <w:szCs w:val="28"/>
          <w:vertAlign w:val="superscript"/>
        </w:rPr>
        <w:t>1</w:t>
      </w:r>
      <w:r w:rsidRPr="000159BC">
        <w:rPr>
          <w:b/>
          <w:bCs/>
          <w:sz w:val="24"/>
          <w:szCs w:val="28"/>
        </w:rPr>
        <w:t xml:space="preserve">, </w:t>
      </w:r>
      <w:proofErr w:type="spellStart"/>
      <w:r w:rsidRPr="000159BC">
        <w:rPr>
          <w:b/>
          <w:bCs/>
          <w:sz w:val="24"/>
          <w:szCs w:val="28"/>
        </w:rPr>
        <w:t>Simranjeet</w:t>
      </w:r>
      <w:proofErr w:type="spellEnd"/>
      <w:r w:rsidRPr="000159BC">
        <w:rPr>
          <w:b/>
          <w:bCs/>
          <w:sz w:val="24"/>
          <w:szCs w:val="28"/>
        </w:rPr>
        <w:t xml:space="preserve"> Singh Sekhon</w:t>
      </w:r>
      <w:r w:rsidRPr="000159BC">
        <w:rPr>
          <w:b/>
          <w:bCs/>
          <w:sz w:val="24"/>
          <w:szCs w:val="28"/>
          <w:vertAlign w:val="superscript"/>
        </w:rPr>
        <w:t>1</w:t>
      </w:r>
      <w:r w:rsidRPr="000159BC">
        <w:rPr>
          <w:b/>
          <w:bCs/>
          <w:sz w:val="24"/>
          <w:szCs w:val="28"/>
        </w:rPr>
        <w:t xml:space="preserve">, </w:t>
      </w:r>
      <w:proofErr w:type="spellStart"/>
      <w:r w:rsidRPr="00785273">
        <w:rPr>
          <w:b/>
          <w:bCs/>
          <w:sz w:val="24"/>
          <w:szCs w:val="28"/>
        </w:rPr>
        <w:t>Wooil</w:t>
      </w:r>
      <w:proofErr w:type="spellEnd"/>
      <w:r w:rsidRPr="00785273">
        <w:rPr>
          <w:b/>
          <w:bCs/>
          <w:sz w:val="24"/>
          <w:szCs w:val="28"/>
        </w:rPr>
        <w:t xml:space="preserve"> Choi</w:t>
      </w:r>
      <w:r w:rsidRPr="00785273">
        <w:rPr>
          <w:b/>
          <w:bCs/>
          <w:sz w:val="24"/>
          <w:szCs w:val="28"/>
          <w:vertAlign w:val="superscript"/>
        </w:rPr>
        <w:t>3</w:t>
      </w:r>
      <w:r>
        <w:rPr>
          <w:b/>
          <w:bCs/>
          <w:sz w:val="24"/>
          <w:szCs w:val="28"/>
        </w:rPr>
        <w:t>,</w:t>
      </w:r>
      <w:r>
        <w:rPr>
          <w:rFonts w:hint="eastAsia"/>
          <w:b/>
          <w:bCs/>
          <w:sz w:val="24"/>
          <w:szCs w:val="28"/>
        </w:rPr>
        <w:t xml:space="preserve"> </w:t>
      </w:r>
      <w:r w:rsidRPr="000159BC">
        <w:rPr>
          <w:b/>
          <w:bCs/>
          <w:sz w:val="24"/>
          <w:szCs w:val="28"/>
        </w:rPr>
        <w:t>Sung Yeon Kim</w:t>
      </w:r>
      <w:r>
        <w:rPr>
          <w:b/>
          <w:bCs/>
          <w:sz w:val="24"/>
          <w:szCs w:val="28"/>
          <w:vertAlign w:val="superscript"/>
        </w:rPr>
        <w:t>4</w:t>
      </w:r>
      <w:r w:rsidRPr="000159BC">
        <w:rPr>
          <w:b/>
          <w:bCs/>
          <w:sz w:val="24"/>
          <w:szCs w:val="28"/>
        </w:rPr>
        <w:t>, Byung-Kwan Cho</w:t>
      </w:r>
      <w:r w:rsidRPr="000159BC">
        <w:rPr>
          <w:b/>
          <w:bCs/>
          <w:sz w:val="24"/>
          <w:szCs w:val="28"/>
          <w:vertAlign w:val="superscript"/>
        </w:rPr>
        <w:t>2</w:t>
      </w:r>
      <w:r w:rsidRPr="000159BC">
        <w:rPr>
          <w:b/>
          <w:bCs/>
          <w:sz w:val="24"/>
          <w:szCs w:val="28"/>
        </w:rPr>
        <w:t>, Sun Chang Kim</w:t>
      </w:r>
      <w:r w:rsidRPr="000159BC">
        <w:rPr>
          <w:b/>
          <w:bCs/>
          <w:sz w:val="24"/>
          <w:szCs w:val="28"/>
          <w:vertAlign w:val="superscript"/>
        </w:rPr>
        <w:t>2</w:t>
      </w:r>
      <w:r w:rsidRPr="000159BC">
        <w:rPr>
          <w:b/>
          <w:bCs/>
          <w:sz w:val="24"/>
          <w:szCs w:val="28"/>
        </w:rPr>
        <w:t>, Jiho Min</w:t>
      </w:r>
      <w:r>
        <w:rPr>
          <w:b/>
          <w:bCs/>
          <w:sz w:val="24"/>
          <w:szCs w:val="28"/>
          <w:vertAlign w:val="superscript"/>
        </w:rPr>
        <w:t>3</w:t>
      </w:r>
      <w:r w:rsidRPr="000159BC">
        <w:rPr>
          <w:b/>
          <w:bCs/>
          <w:sz w:val="24"/>
          <w:szCs w:val="28"/>
          <w:vertAlign w:val="superscript"/>
        </w:rPr>
        <w:t>,*</w:t>
      </w:r>
      <w:r w:rsidRPr="000159BC">
        <w:rPr>
          <w:b/>
          <w:bCs/>
          <w:sz w:val="24"/>
          <w:szCs w:val="28"/>
        </w:rPr>
        <w:t>, Ji-Young Ahn</w:t>
      </w:r>
      <w:r w:rsidRPr="000159BC">
        <w:rPr>
          <w:b/>
          <w:bCs/>
          <w:sz w:val="24"/>
          <w:szCs w:val="28"/>
          <w:vertAlign w:val="superscript"/>
        </w:rPr>
        <w:t>1,*</w:t>
      </w:r>
      <w:r w:rsidRPr="000159BC">
        <w:rPr>
          <w:b/>
          <w:bCs/>
          <w:sz w:val="24"/>
          <w:szCs w:val="28"/>
        </w:rPr>
        <w:t xml:space="preserve"> and Yang-</w:t>
      </w:r>
      <w:proofErr w:type="spellStart"/>
      <w:r w:rsidRPr="000159BC">
        <w:rPr>
          <w:b/>
          <w:bCs/>
          <w:sz w:val="24"/>
          <w:szCs w:val="28"/>
        </w:rPr>
        <w:t>Hoon</w:t>
      </w:r>
      <w:proofErr w:type="spellEnd"/>
      <w:r w:rsidRPr="000159BC">
        <w:rPr>
          <w:b/>
          <w:bCs/>
          <w:sz w:val="24"/>
          <w:szCs w:val="28"/>
        </w:rPr>
        <w:t xml:space="preserve"> Kim</w:t>
      </w:r>
      <w:r w:rsidRPr="000159BC">
        <w:rPr>
          <w:b/>
          <w:bCs/>
          <w:sz w:val="24"/>
          <w:szCs w:val="28"/>
          <w:vertAlign w:val="superscript"/>
        </w:rPr>
        <w:t>1,*</w:t>
      </w:r>
    </w:p>
    <w:p w14:paraId="0407B340" w14:textId="77777777" w:rsidR="00625C30" w:rsidRPr="000159BC" w:rsidRDefault="00625C30" w:rsidP="00625C30">
      <w:pPr>
        <w:wordWrap/>
        <w:spacing w:line="360" w:lineRule="auto"/>
        <w:ind w:left="-2" w:right="-2"/>
        <w:jc w:val="center"/>
        <w:rPr>
          <w:b/>
          <w:bCs/>
          <w:sz w:val="28"/>
          <w:szCs w:val="28"/>
        </w:rPr>
      </w:pPr>
    </w:p>
    <w:p w14:paraId="36746189" w14:textId="77777777" w:rsidR="00625C30" w:rsidRPr="00292897" w:rsidRDefault="00625C30" w:rsidP="00625C30">
      <w:pPr>
        <w:spacing w:line="240" w:lineRule="auto"/>
        <w:ind w:left="354" w:hanging="354"/>
        <w:jc w:val="center"/>
        <w:rPr>
          <w:sz w:val="24"/>
          <w:szCs w:val="24"/>
        </w:rPr>
      </w:pPr>
      <w:r w:rsidRPr="00292897">
        <w:rPr>
          <w:sz w:val="24"/>
          <w:szCs w:val="24"/>
          <w:vertAlign w:val="superscript"/>
        </w:rPr>
        <w:t>1</w:t>
      </w:r>
      <w:r w:rsidRPr="00292897">
        <w:rPr>
          <w:sz w:val="24"/>
          <w:szCs w:val="24"/>
        </w:rPr>
        <w:t xml:space="preserve">Department of Microbiology, </w:t>
      </w:r>
      <w:proofErr w:type="spellStart"/>
      <w:r w:rsidRPr="00292897">
        <w:rPr>
          <w:sz w:val="24"/>
          <w:szCs w:val="24"/>
        </w:rPr>
        <w:t>Chungbuk</w:t>
      </w:r>
      <w:proofErr w:type="spellEnd"/>
      <w:r w:rsidRPr="00292897">
        <w:rPr>
          <w:sz w:val="24"/>
          <w:szCs w:val="24"/>
        </w:rPr>
        <w:t xml:space="preserve"> National University</w:t>
      </w:r>
    </w:p>
    <w:p w14:paraId="29CEA2F5" w14:textId="77777777" w:rsidR="00625C30" w:rsidRPr="00292897" w:rsidRDefault="00625C30" w:rsidP="00625C30">
      <w:pPr>
        <w:spacing w:line="240" w:lineRule="auto"/>
        <w:ind w:left="354" w:hanging="354"/>
        <w:jc w:val="center"/>
        <w:rPr>
          <w:sz w:val="24"/>
          <w:szCs w:val="24"/>
        </w:rPr>
      </w:pPr>
      <w:r w:rsidRPr="00292897">
        <w:rPr>
          <w:sz w:val="24"/>
          <w:szCs w:val="24"/>
        </w:rPr>
        <w:t xml:space="preserve">1 </w:t>
      </w:r>
      <w:proofErr w:type="spellStart"/>
      <w:r w:rsidRPr="00292897">
        <w:rPr>
          <w:sz w:val="24"/>
          <w:szCs w:val="24"/>
        </w:rPr>
        <w:t>Chungdae</w:t>
      </w:r>
      <w:proofErr w:type="spellEnd"/>
      <w:r w:rsidRPr="00292897">
        <w:rPr>
          <w:sz w:val="24"/>
          <w:szCs w:val="24"/>
        </w:rPr>
        <w:t xml:space="preserve">-Ro, </w:t>
      </w:r>
      <w:proofErr w:type="spellStart"/>
      <w:r w:rsidRPr="00292897">
        <w:rPr>
          <w:sz w:val="24"/>
          <w:szCs w:val="24"/>
        </w:rPr>
        <w:t>Seowon-Gu</w:t>
      </w:r>
      <w:proofErr w:type="spellEnd"/>
      <w:r w:rsidRPr="00292897">
        <w:rPr>
          <w:sz w:val="24"/>
          <w:szCs w:val="24"/>
        </w:rPr>
        <w:t xml:space="preserve">, </w:t>
      </w:r>
      <w:proofErr w:type="spellStart"/>
      <w:r w:rsidRPr="00292897">
        <w:rPr>
          <w:sz w:val="24"/>
          <w:szCs w:val="24"/>
        </w:rPr>
        <w:t>Cheongju</w:t>
      </w:r>
      <w:proofErr w:type="spellEnd"/>
      <w:r w:rsidRPr="00292897">
        <w:rPr>
          <w:sz w:val="24"/>
          <w:szCs w:val="24"/>
        </w:rPr>
        <w:t xml:space="preserve"> 28644, South Korea</w:t>
      </w:r>
    </w:p>
    <w:p w14:paraId="774E50D7" w14:textId="77777777" w:rsidR="00625C30" w:rsidRPr="00292897" w:rsidRDefault="00625C30" w:rsidP="00625C30">
      <w:pPr>
        <w:spacing w:line="240" w:lineRule="auto"/>
        <w:ind w:left="354" w:hanging="354"/>
        <w:jc w:val="center"/>
        <w:rPr>
          <w:sz w:val="24"/>
          <w:szCs w:val="24"/>
        </w:rPr>
      </w:pPr>
      <w:r w:rsidRPr="00292897">
        <w:rPr>
          <w:sz w:val="24"/>
          <w:szCs w:val="24"/>
          <w:vertAlign w:val="superscript"/>
        </w:rPr>
        <w:t>2</w:t>
      </w:r>
      <w:r w:rsidRPr="00292897">
        <w:rPr>
          <w:sz w:val="24"/>
          <w:szCs w:val="24"/>
        </w:rPr>
        <w:t xml:space="preserve">Department of Biological Sciences, Korea Advanced Institute of Science and Technology, 291 </w:t>
      </w:r>
      <w:proofErr w:type="spellStart"/>
      <w:r w:rsidRPr="00292897">
        <w:rPr>
          <w:sz w:val="24"/>
          <w:szCs w:val="24"/>
        </w:rPr>
        <w:t>Daehak-ro</w:t>
      </w:r>
      <w:proofErr w:type="spellEnd"/>
      <w:r w:rsidRPr="00292897">
        <w:rPr>
          <w:sz w:val="24"/>
          <w:szCs w:val="24"/>
        </w:rPr>
        <w:t xml:space="preserve">, </w:t>
      </w:r>
      <w:proofErr w:type="spellStart"/>
      <w:r w:rsidRPr="00292897">
        <w:rPr>
          <w:sz w:val="24"/>
          <w:szCs w:val="24"/>
        </w:rPr>
        <w:t>Yuseong-gu</w:t>
      </w:r>
      <w:proofErr w:type="spellEnd"/>
      <w:r w:rsidRPr="00292897">
        <w:rPr>
          <w:sz w:val="24"/>
          <w:szCs w:val="24"/>
        </w:rPr>
        <w:t>, Daejeon 34141, Republic of Korea</w:t>
      </w:r>
    </w:p>
    <w:p w14:paraId="12803F05" w14:textId="77777777" w:rsidR="00625C30" w:rsidRPr="00292897" w:rsidRDefault="00625C30" w:rsidP="00625C30">
      <w:pPr>
        <w:spacing w:line="240" w:lineRule="auto"/>
        <w:ind w:left="354" w:hanging="354"/>
        <w:jc w:val="center"/>
        <w:rPr>
          <w:sz w:val="24"/>
          <w:szCs w:val="24"/>
        </w:rPr>
      </w:pPr>
      <w:r>
        <w:rPr>
          <w:sz w:val="24"/>
          <w:szCs w:val="24"/>
          <w:vertAlign w:val="superscript"/>
        </w:rPr>
        <w:t>3</w:t>
      </w:r>
      <w:r w:rsidRPr="00292897">
        <w:rPr>
          <w:sz w:val="24"/>
          <w:szCs w:val="24"/>
        </w:rPr>
        <w:t xml:space="preserve">Graduate School of Semiconductor and Chemical Engineering, </w:t>
      </w:r>
      <w:r w:rsidRPr="00292897">
        <w:rPr>
          <w:sz w:val="24"/>
          <w:szCs w:val="24"/>
        </w:rPr>
        <w:br/>
      </w:r>
      <w:proofErr w:type="spellStart"/>
      <w:r w:rsidRPr="00292897">
        <w:rPr>
          <w:sz w:val="24"/>
          <w:szCs w:val="24"/>
        </w:rPr>
        <w:t>Jeonbuk</w:t>
      </w:r>
      <w:proofErr w:type="spellEnd"/>
      <w:r w:rsidRPr="00292897">
        <w:rPr>
          <w:sz w:val="24"/>
          <w:szCs w:val="24"/>
        </w:rPr>
        <w:t xml:space="preserve"> National University, </w:t>
      </w:r>
      <w:proofErr w:type="spellStart"/>
      <w:r w:rsidRPr="00292897">
        <w:rPr>
          <w:sz w:val="24"/>
          <w:szCs w:val="24"/>
        </w:rPr>
        <w:t>Jeonju</w:t>
      </w:r>
      <w:proofErr w:type="spellEnd"/>
      <w:r w:rsidRPr="00292897">
        <w:rPr>
          <w:sz w:val="24"/>
          <w:szCs w:val="24"/>
        </w:rPr>
        <w:t xml:space="preserve"> 54896, Korea</w:t>
      </w:r>
    </w:p>
    <w:p w14:paraId="5CFE607B" w14:textId="77777777" w:rsidR="00625C30" w:rsidRPr="00292897" w:rsidRDefault="00625C30" w:rsidP="00625C30">
      <w:pPr>
        <w:spacing w:line="240" w:lineRule="auto"/>
        <w:ind w:left="354" w:hanging="354"/>
        <w:jc w:val="center"/>
        <w:rPr>
          <w:sz w:val="24"/>
          <w:szCs w:val="24"/>
        </w:rPr>
      </w:pPr>
      <w:r>
        <w:rPr>
          <w:sz w:val="24"/>
          <w:szCs w:val="24"/>
          <w:vertAlign w:val="superscript"/>
        </w:rPr>
        <w:t>4</w:t>
      </w:r>
      <w:r w:rsidRPr="00292897">
        <w:rPr>
          <w:sz w:val="24"/>
          <w:szCs w:val="24"/>
        </w:rPr>
        <w:t xml:space="preserve">College of Pharmacy, </w:t>
      </w:r>
      <w:proofErr w:type="spellStart"/>
      <w:r w:rsidRPr="00292897">
        <w:rPr>
          <w:sz w:val="24"/>
          <w:szCs w:val="24"/>
        </w:rPr>
        <w:t>Wonkwang</w:t>
      </w:r>
      <w:proofErr w:type="spellEnd"/>
      <w:r w:rsidRPr="00292897">
        <w:rPr>
          <w:sz w:val="24"/>
          <w:szCs w:val="24"/>
        </w:rPr>
        <w:t xml:space="preserve"> University, </w:t>
      </w:r>
      <w:proofErr w:type="spellStart"/>
      <w:r w:rsidRPr="00292897">
        <w:rPr>
          <w:sz w:val="24"/>
          <w:szCs w:val="24"/>
        </w:rPr>
        <w:t>Shinyoung</w:t>
      </w:r>
      <w:proofErr w:type="spellEnd"/>
      <w:r w:rsidRPr="00292897">
        <w:rPr>
          <w:sz w:val="24"/>
          <w:szCs w:val="24"/>
        </w:rPr>
        <w:t xml:space="preserve">-dong 344-2, </w:t>
      </w:r>
      <w:r w:rsidRPr="00292897">
        <w:rPr>
          <w:sz w:val="24"/>
          <w:szCs w:val="24"/>
        </w:rPr>
        <w:br/>
      </w:r>
      <w:proofErr w:type="spellStart"/>
      <w:r w:rsidRPr="00292897">
        <w:rPr>
          <w:sz w:val="24"/>
          <w:szCs w:val="24"/>
        </w:rPr>
        <w:t>Iksan</w:t>
      </w:r>
      <w:proofErr w:type="spellEnd"/>
      <w:r w:rsidRPr="00292897">
        <w:rPr>
          <w:sz w:val="24"/>
          <w:szCs w:val="24"/>
        </w:rPr>
        <w:t xml:space="preserve"> </w:t>
      </w:r>
      <w:proofErr w:type="spellStart"/>
      <w:r w:rsidRPr="00292897">
        <w:rPr>
          <w:sz w:val="24"/>
          <w:szCs w:val="24"/>
        </w:rPr>
        <w:t>Jeonbuk</w:t>
      </w:r>
      <w:proofErr w:type="spellEnd"/>
      <w:r w:rsidRPr="00292897">
        <w:rPr>
          <w:sz w:val="24"/>
          <w:szCs w:val="24"/>
        </w:rPr>
        <w:t xml:space="preserve"> 570-749, Republic of Korea</w:t>
      </w:r>
    </w:p>
    <w:p w14:paraId="25C83B55" w14:textId="77777777" w:rsidR="00625C30" w:rsidRPr="000159BC" w:rsidRDefault="00625C30" w:rsidP="00625C30">
      <w:pPr>
        <w:spacing w:line="360" w:lineRule="auto"/>
        <w:ind w:right="-2"/>
        <w:rPr>
          <w:color w:val="FF0000"/>
          <w:sz w:val="24"/>
          <w:szCs w:val="28"/>
        </w:rPr>
      </w:pPr>
    </w:p>
    <w:p w14:paraId="0D98EDE5" w14:textId="77777777" w:rsidR="00625C30" w:rsidRPr="000159BC" w:rsidRDefault="00625C30" w:rsidP="00625C30">
      <w:pPr>
        <w:spacing w:line="240" w:lineRule="auto"/>
        <w:ind w:left="354" w:hanging="354"/>
        <w:jc w:val="center"/>
        <w:rPr>
          <w:b/>
          <w:sz w:val="24"/>
          <w:szCs w:val="24"/>
        </w:rPr>
      </w:pPr>
      <w:r w:rsidRPr="000159BC">
        <w:rPr>
          <w:b/>
          <w:sz w:val="24"/>
          <w:szCs w:val="24"/>
        </w:rPr>
        <w:t>*Corresponding author:</w:t>
      </w:r>
    </w:p>
    <w:p w14:paraId="3EEB1EA4" w14:textId="77777777" w:rsidR="00625C30" w:rsidRPr="000159BC" w:rsidRDefault="00625C30" w:rsidP="00625C30">
      <w:pPr>
        <w:spacing w:line="240" w:lineRule="auto"/>
        <w:ind w:left="354" w:hanging="354"/>
        <w:jc w:val="center"/>
        <w:rPr>
          <w:sz w:val="24"/>
          <w:szCs w:val="24"/>
        </w:rPr>
      </w:pPr>
      <w:r w:rsidRPr="000159BC">
        <w:rPr>
          <w:sz w:val="24"/>
          <w:szCs w:val="24"/>
        </w:rPr>
        <w:t>(Phone) +82-43-261-3575</w:t>
      </w:r>
    </w:p>
    <w:p w14:paraId="5D03591C" w14:textId="77777777" w:rsidR="00625C30" w:rsidRPr="000159BC" w:rsidRDefault="00625C30" w:rsidP="00625C30">
      <w:pPr>
        <w:spacing w:line="240" w:lineRule="auto"/>
        <w:ind w:left="354" w:hanging="354"/>
        <w:jc w:val="center"/>
        <w:rPr>
          <w:sz w:val="24"/>
          <w:szCs w:val="24"/>
        </w:rPr>
      </w:pPr>
      <w:r w:rsidRPr="000159BC">
        <w:rPr>
          <w:sz w:val="24"/>
          <w:szCs w:val="24"/>
        </w:rPr>
        <w:t>(Fax) +82-43-264-9600</w:t>
      </w:r>
    </w:p>
    <w:p w14:paraId="647E77B6" w14:textId="77777777" w:rsidR="00625C30" w:rsidRDefault="00625C30" w:rsidP="00625C30">
      <w:pPr>
        <w:spacing w:line="240" w:lineRule="auto"/>
        <w:ind w:left="354" w:hanging="354"/>
        <w:jc w:val="center"/>
        <w:rPr>
          <w:sz w:val="24"/>
          <w:szCs w:val="24"/>
        </w:rPr>
      </w:pPr>
      <w:r w:rsidRPr="000159BC">
        <w:rPr>
          <w:sz w:val="24"/>
          <w:szCs w:val="24"/>
        </w:rPr>
        <w:t xml:space="preserve">(E-mail) </w:t>
      </w:r>
      <w:hyperlink r:id="rId8" w:history="1">
        <w:r w:rsidRPr="000159BC">
          <w:rPr>
            <w:sz w:val="24"/>
            <w:szCs w:val="24"/>
          </w:rPr>
          <w:t>kyh@chungbuk.ac.kr</w:t>
        </w:r>
      </w:hyperlink>
    </w:p>
    <w:p w14:paraId="62C37A93" w14:textId="77777777" w:rsidR="00625C30" w:rsidRPr="000159BC" w:rsidRDefault="00625C30" w:rsidP="00625C30">
      <w:pPr>
        <w:spacing w:line="240" w:lineRule="auto"/>
        <w:ind w:left="354" w:hanging="354"/>
        <w:jc w:val="center"/>
        <w:rPr>
          <w:sz w:val="24"/>
          <w:szCs w:val="24"/>
        </w:rPr>
      </w:pPr>
    </w:p>
    <w:p w14:paraId="0042441B" w14:textId="77777777" w:rsidR="00625C30" w:rsidRPr="000159BC" w:rsidRDefault="00625C30" w:rsidP="00625C30">
      <w:pPr>
        <w:spacing w:line="240" w:lineRule="auto"/>
        <w:ind w:left="354" w:hanging="354"/>
        <w:jc w:val="center"/>
        <w:rPr>
          <w:b/>
          <w:sz w:val="24"/>
          <w:szCs w:val="24"/>
        </w:rPr>
      </w:pPr>
      <w:r w:rsidRPr="000159BC">
        <w:rPr>
          <w:b/>
          <w:sz w:val="24"/>
          <w:szCs w:val="24"/>
        </w:rPr>
        <w:t>*Co-corresponding author:</w:t>
      </w:r>
    </w:p>
    <w:p w14:paraId="093B661A" w14:textId="77777777" w:rsidR="00625C30" w:rsidRPr="000159BC" w:rsidRDefault="00625C30" w:rsidP="00625C30">
      <w:pPr>
        <w:spacing w:line="240" w:lineRule="auto"/>
        <w:ind w:left="354" w:hanging="354"/>
        <w:jc w:val="center"/>
        <w:rPr>
          <w:sz w:val="24"/>
          <w:szCs w:val="24"/>
        </w:rPr>
      </w:pPr>
      <w:r w:rsidRPr="000159BC">
        <w:rPr>
          <w:sz w:val="24"/>
          <w:szCs w:val="24"/>
        </w:rPr>
        <w:t>(Phone) +82-43-261-2301</w:t>
      </w:r>
    </w:p>
    <w:p w14:paraId="46C89FF4" w14:textId="77777777" w:rsidR="00625C30" w:rsidRPr="000159BC" w:rsidRDefault="00625C30" w:rsidP="00625C30">
      <w:pPr>
        <w:spacing w:line="240" w:lineRule="auto"/>
        <w:ind w:left="354" w:hanging="354"/>
        <w:jc w:val="center"/>
        <w:rPr>
          <w:sz w:val="24"/>
          <w:szCs w:val="24"/>
        </w:rPr>
      </w:pPr>
      <w:r w:rsidRPr="000159BC">
        <w:rPr>
          <w:sz w:val="24"/>
          <w:szCs w:val="24"/>
        </w:rPr>
        <w:t>(Fax) +82-43-264-9600</w:t>
      </w:r>
      <w:r w:rsidRPr="000159BC">
        <w:rPr>
          <w:sz w:val="24"/>
          <w:szCs w:val="24"/>
        </w:rPr>
        <w:tab/>
      </w:r>
    </w:p>
    <w:p w14:paraId="19AD37D0" w14:textId="77777777" w:rsidR="00625C30" w:rsidRDefault="00625C30" w:rsidP="00625C30">
      <w:pPr>
        <w:spacing w:line="240" w:lineRule="auto"/>
        <w:ind w:left="354" w:hanging="354"/>
        <w:jc w:val="center"/>
        <w:rPr>
          <w:szCs w:val="24"/>
        </w:rPr>
      </w:pPr>
      <w:r w:rsidRPr="000159BC">
        <w:rPr>
          <w:sz w:val="24"/>
          <w:szCs w:val="24"/>
        </w:rPr>
        <w:t xml:space="preserve">(E-mail) </w:t>
      </w:r>
      <w:hyperlink r:id="rId9" w:history="1">
        <w:r w:rsidRPr="000159BC">
          <w:rPr>
            <w:sz w:val="24"/>
            <w:szCs w:val="24"/>
          </w:rPr>
          <w:t>jyahn@chungbuk.ac.kr</w:t>
        </w:r>
      </w:hyperlink>
    </w:p>
    <w:p w14:paraId="2542EB80" w14:textId="77777777" w:rsidR="00625C30" w:rsidRPr="000159BC" w:rsidRDefault="00625C30" w:rsidP="00625C30">
      <w:pPr>
        <w:spacing w:line="240" w:lineRule="auto"/>
        <w:ind w:left="354" w:hanging="354"/>
        <w:jc w:val="center"/>
        <w:rPr>
          <w:sz w:val="24"/>
          <w:szCs w:val="24"/>
        </w:rPr>
      </w:pPr>
    </w:p>
    <w:p w14:paraId="1351452D" w14:textId="77777777" w:rsidR="00625C30" w:rsidRPr="00BA18AA" w:rsidRDefault="00625C30" w:rsidP="00625C30">
      <w:pPr>
        <w:spacing w:line="240" w:lineRule="auto"/>
        <w:ind w:left="354" w:hanging="354"/>
        <w:jc w:val="center"/>
        <w:rPr>
          <w:i/>
          <w:sz w:val="24"/>
          <w:szCs w:val="24"/>
        </w:rPr>
      </w:pPr>
      <w:r w:rsidRPr="00BA18AA">
        <w:rPr>
          <w:sz w:val="24"/>
          <w:szCs w:val="24"/>
        </w:rPr>
        <w:t>*</w:t>
      </w:r>
      <w:r w:rsidRPr="00BA18AA">
        <w:rPr>
          <w:b/>
          <w:sz w:val="24"/>
          <w:szCs w:val="24"/>
        </w:rPr>
        <w:t>Co-corresponding author</w:t>
      </w:r>
    </w:p>
    <w:p w14:paraId="2FD78140" w14:textId="77777777" w:rsidR="00625C30" w:rsidRPr="00BA18AA" w:rsidRDefault="00625C30" w:rsidP="00625C30">
      <w:pPr>
        <w:spacing w:line="240" w:lineRule="auto"/>
        <w:ind w:left="354" w:hanging="354"/>
        <w:jc w:val="center"/>
        <w:rPr>
          <w:sz w:val="24"/>
          <w:szCs w:val="24"/>
        </w:rPr>
      </w:pPr>
      <w:r w:rsidRPr="00BA18AA">
        <w:rPr>
          <w:sz w:val="24"/>
          <w:szCs w:val="24"/>
        </w:rPr>
        <w:t>(Phone) +82-63-270-2436</w:t>
      </w:r>
    </w:p>
    <w:p w14:paraId="79864D09" w14:textId="77777777" w:rsidR="00625C30" w:rsidRPr="00BA18AA" w:rsidRDefault="00625C30" w:rsidP="00625C30">
      <w:pPr>
        <w:spacing w:line="240" w:lineRule="auto"/>
        <w:ind w:left="354" w:hanging="354"/>
        <w:jc w:val="center"/>
        <w:rPr>
          <w:sz w:val="24"/>
          <w:szCs w:val="24"/>
        </w:rPr>
      </w:pPr>
      <w:r w:rsidRPr="00BA18AA">
        <w:rPr>
          <w:sz w:val="24"/>
          <w:szCs w:val="24"/>
        </w:rPr>
        <w:t>(Fax) +82-63-270-2306</w:t>
      </w:r>
    </w:p>
    <w:p w14:paraId="30465BD7" w14:textId="77777777" w:rsidR="00625C30" w:rsidRPr="000159BC" w:rsidRDefault="00625C30" w:rsidP="00625C30">
      <w:pPr>
        <w:spacing w:line="240" w:lineRule="auto"/>
        <w:ind w:left="354" w:hanging="354"/>
        <w:jc w:val="center"/>
        <w:rPr>
          <w:sz w:val="24"/>
          <w:szCs w:val="24"/>
        </w:rPr>
      </w:pPr>
      <w:r w:rsidRPr="00BA18AA">
        <w:rPr>
          <w:sz w:val="24"/>
          <w:szCs w:val="24"/>
        </w:rPr>
        <w:t>(E-mail</w:t>
      </w:r>
      <w:r w:rsidRPr="000159BC">
        <w:rPr>
          <w:sz w:val="24"/>
          <w:szCs w:val="24"/>
        </w:rPr>
        <w:t xml:space="preserve">) </w:t>
      </w:r>
      <w:hyperlink r:id="rId10" w:history="1">
        <w:r w:rsidRPr="000159BC">
          <w:rPr>
            <w:sz w:val="24"/>
            <w:szCs w:val="24"/>
          </w:rPr>
          <w:t>jihomin@jbnu.ac.kr</w:t>
        </w:r>
      </w:hyperlink>
    </w:p>
    <w:p w14:paraId="163E0D77" w14:textId="77777777" w:rsidR="00625C30" w:rsidRPr="000159BC" w:rsidRDefault="00625C30" w:rsidP="00625C30">
      <w:pPr>
        <w:wordWrap/>
        <w:spacing w:line="360" w:lineRule="auto"/>
        <w:ind w:right="-2"/>
        <w:jc w:val="center"/>
        <w:rPr>
          <w:color w:val="FF0000"/>
          <w:sz w:val="24"/>
          <w:szCs w:val="28"/>
        </w:rPr>
      </w:pPr>
    </w:p>
    <w:p w14:paraId="65975735" w14:textId="77777777" w:rsidR="00625C30" w:rsidRDefault="00625C30" w:rsidP="00625C30">
      <w:pPr>
        <w:spacing w:line="240" w:lineRule="auto"/>
        <w:ind w:left="354" w:hanging="354"/>
        <w:jc w:val="center"/>
        <w:rPr>
          <w:b/>
          <w:sz w:val="24"/>
          <w:szCs w:val="24"/>
        </w:rPr>
      </w:pPr>
      <w:r w:rsidRPr="000159BC">
        <w:rPr>
          <w:b/>
          <w:sz w:val="24"/>
          <w:szCs w:val="24"/>
        </w:rPr>
        <w:t>*Correspondence s</w:t>
      </w:r>
    </w:p>
    <w:p w14:paraId="79F9894E" w14:textId="77777777" w:rsidR="00625C30" w:rsidRPr="000159BC" w:rsidRDefault="00625C30" w:rsidP="00625C30">
      <w:pPr>
        <w:spacing w:line="240" w:lineRule="auto"/>
        <w:ind w:left="354" w:hanging="354"/>
        <w:jc w:val="center"/>
        <w:rPr>
          <w:b/>
          <w:sz w:val="24"/>
          <w:szCs w:val="24"/>
        </w:rPr>
      </w:pPr>
      <w:proofErr w:type="spellStart"/>
      <w:r w:rsidRPr="000159BC">
        <w:rPr>
          <w:b/>
          <w:sz w:val="24"/>
          <w:szCs w:val="24"/>
        </w:rPr>
        <w:t>hould</w:t>
      </w:r>
      <w:proofErr w:type="spellEnd"/>
      <w:r w:rsidRPr="000159BC">
        <w:rPr>
          <w:b/>
          <w:sz w:val="24"/>
          <w:szCs w:val="24"/>
        </w:rPr>
        <w:t xml:space="preserve"> be addressed to </w:t>
      </w:r>
    </w:p>
    <w:p w14:paraId="75157B9B" w14:textId="77777777" w:rsidR="00625C30" w:rsidRPr="000159BC" w:rsidRDefault="00625C30" w:rsidP="00625C30">
      <w:pPr>
        <w:spacing w:line="240" w:lineRule="auto"/>
        <w:ind w:left="354" w:hanging="354"/>
        <w:jc w:val="center"/>
        <w:rPr>
          <w:sz w:val="24"/>
          <w:szCs w:val="24"/>
        </w:rPr>
      </w:pPr>
      <w:r w:rsidRPr="000159BC">
        <w:rPr>
          <w:sz w:val="24"/>
          <w:szCs w:val="24"/>
        </w:rPr>
        <w:t>Yang-</w:t>
      </w:r>
      <w:proofErr w:type="spellStart"/>
      <w:r w:rsidRPr="000159BC">
        <w:rPr>
          <w:sz w:val="24"/>
          <w:szCs w:val="24"/>
        </w:rPr>
        <w:t>Hoon</w:t>
      </w:r>
      <w:proofErr w:type="spellEnd"/>
      <w:r w:rsidRPr="000159BC">
        <w:rPr>
          <w:sz w:val="24"/>
          <w:szCs w:val="24"/>
        </w:rPr>
        <w:t xml:space="preserve"> Kim </w:t>
      </w:r>
      <w:hyperlink r:id="rId11" w:history="1">
        <w:r w:rsidRPr="000159BC">
          <w:rPr>
            <w:sz w:val="24"/>
            <w:szCs w:val="24"/>
          </w:rPr>
          <w:t>kyh@chungbuk.ac.kr</w:t>
        </w:r>
      </w:hyperlink>
      <w:r w:rsidRPr="000159BC">
        <w:rPr>
          <w:sz w:val="24"/>
          <w:szCs w:val="24"/>
        </w:rPr>
        <w:t xml:space="preserve"> </w:t>
      </w:r>
    </w:p>
    <w:p w14:paraId="5433D654" w14:textId="77777777" w:rsidR="00625C30" w:rsidRPr="000159BC" w:rsidRDefault="00625C30" w:rsidP="00625C30">
      <w:pPr>
        <w:spacing w:line="240" w:lineRule="auto"/>
        <w:ind w:left="354" w:hanging="354"/>
        <w:jc w:val="center"/>
        <w:rPr>
          <w:sz w:val="24"/>
          <w:szCs w:val="24"/>
        </w:rPr>
      </w:pPr>
      <w:r w:rsidRPr="000159BC">
        <w:rPr>
          <w:sz w:val="24"/>
          <w:szCs w:val="24"/>
        </w:rPr>
        <w:t xml:space="preserve">or Ji-Young Ahn </w:t>
      </w:r>
      <w:hyperlink r:id="rId12" w:history="1">
        <w:r w:rsidRPr="000159BC">
          <w:rPr>
            <w:sz w:val="24"/>
            <w:szCs w:val="24"/>
          </w:rPr>
          <w:t>jyahn@chungbuk.ac.kr</w:t>
        </w:r>
      </w:hyperlink>
    </w:p>
    <w:p w14:paraId="63B23971" w14:textId="77777777" w:rsidR="00625C30" w:rsidRPr="000159BC" w:rsidRDefault="00625C30" w:rsidP="00625C30">
      <w:pPr>
        <w:spacing w:line="240" w:lineRule="auto"/>
        <w:ind w:left="354" w:hanging="354"/>
        <w:jc w:val="center"/>
        <w:rPr>
          <w:sz w:val="24"/>
          <w:szCs w:val="24"/>
        </w:rPr>
      </w:pPr>
      <w:r w:rsidRPr="000159BC">
        <w:rPr>
          <w:sz w:val="24"/>
          <w:szCs w:val="24"/>
        </w:rPr>
        <w:t>or Jiho Min jihomin@jbnu.ac.kr</w:t>
      </w:r>
    </w:p>
    <w:p w14:paraId="1FFD4028" w14:textId="77777777" w:rsidR="00625C30" w:rsidRPr="00625C30" w:rsidRDefault="00625C30" w:rsidP="00292897">
      <w:pPr>
        <w:spacing w:line="360" w:lineRule="auto"/>
        <w:ind w:right="-2"/>
        <w:jc w:val="center"/>
        <w:rPr>
          <w:sz w:val="24"/>
          <w:szCs w:val="26"/>
        </w:rPr>
      </w:pPr>
    </w:p>
    <w:p w14:paraId="63953D07" w14:textId="77777777" w:rsidR="00625C30" w:rsidRDefault="00625C30" w:rsidP="00A14957">
      <w:pPr>
        <w:wordWrap/>
        <w:autoSpaceDE w:val="0"/>
        <w:autoSpaceDN w:val="0"/>
        <w:spacing w:line="480" w:lineRule="auto"/>
        <w:rPr>
          <w:rFonts w:eastAsia="Gulim"/>
          <w:b/>
          <w:color w:val="000000" w:themeColor="text1"/>
          <w:sz w:val="24"/>
          <w:szCs w:val="24"/>
        </w:rPr>
      </w:pPr>
    </w:p>
    <w:p w14:paraId="5C46E8AA" w14:textId="2E4C8A08" w:rsidR="00625C30" w:rsidRPr="00625C30" w:rsidRDefault="00A14957" w:rsidP="00625C30">
      <w:pPr>
        <w:wordWrap/>
        <w:autoSpaceDE w:val="0"/>
        <w:autoSpaceDN w:val="0"/>
        <w:spacing w:line="480" w:lineRule="auto"/>
        <w:rPr>
          <w:rFonts w:eastAsia="Gulim"/>
          <w:b/>
          <w:color w:val="000000" w:themeColor="text1"/>
          <w:sz w:val="24"/>
          <w:szCs w:val="24"/>
        </w:rPr>
      </w:pPr>
      <w:r>
        <w:rPr>
          <w:rFonts w:eastAsia="Gulim" w:hint="eastAsia"/>
          <w:b/>
          <w:color w:val="000000" w:themeColor="text1"/>
          <w:sz w:val="24"/>
          <w:szCs w:val="24"/>
        </w:rPr>
        <w:lastRenderedPageBreak/>
        <w:t>Supplementa</w:t>
      </w:r>
      <w:r>
        <w:rPr>
          <w:rFonts w:eastAsia="Gulim"/>
          <w:b/>
          <w:color w:val="000000" w:themeColor="text1"/>
          <w:sz w:val="24"/>
          <w:szCs w:val="24"/>
        </w:rPr>
        <w:t>ry materials</w:t>
      </w:r>
    </w:p>
    <w:p w14:paraId="2758A39E" w14:textId="3CADB608" w:rsidR="00625C30" w:rsidRPr="00625C30" w:rsidRDefault="00625C30" w:rsidP="00625C30">
      <w:pPr>
        <w:wordWrap/>
        <w:autoSpaceDE w:val="0"/>
        <w:autoSpaceDN w:val="0"/>
        <w:spacing w:line="480" w:lineRule="auto"/>
        <w:rPr>
          <w:rFonts w:eastAsia="Gulim"/>
          <w:b/>
          <w:bCs/>
          <w:color w:val="000000" w:themeColor="text1"/>
          <w:sz w:val="24"/>
          <w:szCs w:val="24"/>
        </w:rPr>
      </w:pPr>
      <w:r w:rsidRPr="00625C30">
        <w:rPr>
          <w:rFonts w:eastAsia="Gulim"/>
          <w:b/>
          <w:bCs/>
          <w:color w:val="000000" w:themeColor="text1"/>
          <w:sz w:val="24"/>
          <w:szCs w:val="24"/>
        </w:rPr>
        <w:t>SELEX procedure</w:t>
      </w:r>
    </w:p>
    <w:p w14:paraId="0E89A06B" w14:textId="484CE2E1" w:rsidR="00625C30" w:rsidRPr="00625C30" w:rsidRDefault="00625C30" w:rsidP="00625C30">
      <w:pPr>
        <w:wordWrap/>
        <w:autoSpaceDE w:val="0"/>
        <w:autoSpaceDN w:val="0"/>
        <w:spacing w:line="480" w:lineRule="auto"/>
        <w:ind w:firstLineChars="177" w:firstLine="425"/>
        <w:rPr>
          <w:rFonts w:eastAsia="Gulim"/>
          <w:color w:val="000000" w:themeColor="text1"/>
          <w:sz w:val="24"/>
          <w:szCs w:val="24"/>
        </w:rPr>
      </w:pPr>
      <w:r w:rsidRPr="00625C30">
        <w:rPr>
          <w:rFonts w:eastAsia="Gulim"/>
          <w:color w:val="000000" w:themeColor="text1"/>
          <w:sz w:val="24"/>
          <w:szCs w:val="24"/>
        </w:rPr>
        <w:t xml:space="preserve">GPC3 binding </w:t>
      </w:r>
      <w:proofErr w:type="spellStart"/>
      <w:r w:rsidRPr="00625C30">
        <w:rPr>
          <w:rFonts w:eastAsia="Gulim"/>
          <w:color w:val="000000" w:themeColor="text1"/>
          <w:sz w:val="24"/>
          <w:szCs w:val="24"/>
        </w:rPr>
        <w:t>aptaprobes</w:t>
      </w:r>
      <w:proofErr w:type="spellEnd"/>
      <w:r w:rsidRPr="00625C30">
        <w:rPr>
          <w:rFonts w:eastAsia="Gulim"/>
          <w:color w:val="000000" w:themeColor="text1"/>
          <w:sz w:val="24"/>
          <w:szCs w:val="24"/>
        </w:rPr>
        <w:t xml:space="preserve"> were selected as previously described </w:t>
      </w:r>
      <w:r w:rsidR="00246DFA" w:rsidRPr="00625C30">
        <w:rPr>
          <w:rFonts w:eastAsia="Gulim"/>
          <w:color w:val="000000" w:themeColor="text1"/>
          <w:sz w:val="24"/>
          <w:szCs w:val="24"/>
        </w:rPr>
        <w:fldChar w:fldCharType="begin"/>
      </w:r>
      <w:r w:rsidR="00D12C3B">
        <w:rPr>
          <w:rFonts w:eastAsia="Gulim"/>
          <w:color w:val="000000" w:themeColor="text1"/>
          <w:sz w:val="24"/>
          <w:szCs w:val="24"/>
        </w:rPr>
        <w:instrText xml:space="preserve"> ADDIN EN.CITE &lt;EndNote&gt;&lt;Cite&gt;&lt;Author&gt;Bayat&lt;/Author&gt;&lt;Year&gt;2018&lt;/Year&gt;&lt;RecNum&gt;1&lt;/RecNum&gt;&lt;DisplayText&gt;[1]&lt;/DisplayText&gt;&lt;record&gt;&lt;rec-number&gt;1&lt;/rec-number&gt;&lt;foreign-keys&gt;&lt;key app="EN" db-id="x52rfevvfd5exaevpacva9x4vstfxtx52p9w" timestamp="1628432907"&gt;1&lt;/key&gt;&lt;/foreign-keys&gt;&lt;ref-type name="Journal Article"&gt;17&lt;/ref-type&gt;&lt;contributors&gt;&lt;authors&gt;&lt;author&gt;Bayat, Payam&lt;/author&gt;&lt;author&gt;Nosrati, Rahim&lt;/author&gt;&lt;author&gt;Alibolandi, Mona&lt;/author&gt;&lt;author&gt;Rafatpanah, Houshang&lt;/author&gt;&lt;author&gt;Abnous, Khalil&lt;/author&gt;&lt;author&gt;Khedri, Mostafa&lt;/author&gt;&lt;author&gt;Ramezani, Mohammad&lt;/author&gt;&lt;/authors&gt;&lt;/contributors&gt;&lt;titles&gt;&lt;title&gt;SELEX methods on the road to protein targeting with nucleic acid aptamers&lt;/title&gt;&lt;secondary-title&gt;Biochimie&lt;/secondary-title&gt;&lt;/titles&gt;&lt;pages&gt;132-155&lt;/pages&gt;&lt;volume&gt;154&lt;/volume&gt;&lt;dates&gt;&lt;year&gt;2018&lt;/year&gt;&lt;/dates&gt;&lt;isbn&gt;0300-9084&lt;/isbn&gt;&lt;urls&gt;&lt;/urls&gt;&lt;/record&gt;&lt;/Cite&gt;&lt;/EndNote&gt;</w:instrText>
      </w:r>
      <w:r w:rsidR="00246DFA" w:rsidRPr="00625C30">
        <w:rPr>
          <w:rFonts w:eastAsia="Gulim"/>
          <w:color w:val="000000" w:themeColor="text1"/>
          <w:sz w:val="24"/>
          <w:szCs w:val="24"/>
        </w:rPr>
        <w:fldChar w:fldCharType="separate"/>
      </w:r>
      <w:r w:rsidR="00246DFA">
        <w:rPr>
          <w:rFonts w:eastAsia="Gulim"/>
          <w:noProof/>
          <w:color w:val="000000" w:themeColor="text1"/>
          <w:sz w:val="24"/>
          <w:szCs w:val="24"/>
        </w:rPr>
        <w:t>[</w:t>
      </w:r>
      <w:hyperlink w:anchor="_ENREF_1" w:tooltip="Bayat, 2018 #1" w:history="1">
        <w:r w:rsidR="00D12C3B">
          <w:rPr>
            <w:rFonts w:eastAsia="Gulim"/>
            <w:noProof/>
            <w:color w:val="000000" w:themeColor="text1"/>
            <w:sz w:val="24"/>
            <w:szCs w:val="24"/>
          </w:rPr>
          <w:t>1</w:t>
        </w:r>
      </w:hyperlink>
      <w:r w:rsidR="00246DFA">
        <w:rPr>
          <w:rFonts w:eastAsia="Gulim"/>
          <w:noProof/>
          <w:color w:val="000000" w:themeColor="text1"/>
          <w:sz w:val="24"/>
          <w:szCs w:val="24"/>
        </w:rPr>
        <w:t>]</w:t>
      </w:r>
      <w:r w:rsidR="00246DFA" w:rsidRPr="00625C30">
        <w:rPr>
          <w:rFonts w:eastAsia="Gulim"/>
          <w:color w:val="000000" w:themeColor="text1"/>
          <w:sz w:val="24"/>
          <w:szCs w:val="24"/>
        </w:rPr>
        <w:fldChar w:fldCharType="end"/>
      </w:r>
      <w:r w:rsidRPr="00625C30">
        <w:rPr>
          <w:rFonts w:eastAsia="Gulim"/>
          <w:color w:val="000000" w:themeColor="text1"/>
          <w:sz w:val="24"/>
          <w:szCs w:val="24"/>
        </w:rPr>
        <w:t xml:space="preserve">. Simply, a 100-base oligonucleotide ssDNA consisted of a 40-base randomized sequence flanked by defined primer-binding sites, a 42-base forward primer, and a 18-base reverse primer (5’-biotin-GGT AAT ACG ACT CAC TAT AGG GAG ATA CCA GCT TAT TCA ATT - random sequence - AGA TAG TAA GTG CAA TCT-3’). The initial ssDNA library and primers used to amplify were designed and prepared by </w:t>
      </w:r>
      <w:proofErr w:type="spellStart"/>
      <w:r w:rsidRPr="00625C30">
        <w:rPr>
          <w:rFonts w:eastAsia="Gulim"/>
          <w:color w:val="000000" w:themeColor="text1"/>
          <w:sz w:val="24"/>
          <w:szCs w:val="24"/>
        </w:rPr>
        <w:t>Bioneer</w:t>
      </w:r>
      <w:proofErr w:type="spellEnd"/>
      <w:r w:rsidRPr="00625C30">
        <w:rPr>
          <w:rFonts w:eastAsia="Gulim"/>
          <w:color w:val="000000" w:themeColor="text1"/>
          <w:sz w:val="24"/>
          <w:szCs w:val="24"/>
        </w:rPr>
        <w:t xml:space="preserve"> (South Korea). The starting point of each SELEX process was a synthetic random ssDNA oligonucleotide library consisting of a multitude of ssDNA fragments with different sequences. </w:t>
      </w:r>
    </w:p>
    <w:p w14:paraId="20785349" w14:textId="3C6A11BD" w:rsidR="00625C30" w:rsidRDefault="00625C30" w:rsidP="00F75C00">
      <w:pPr>
        <w:wordWrap/>
        <w:autoSpaceDE w:val="0"/>
        <w:autoSpaceDN w:val="0"/>
        <w:spacing w:line="480" w:lineRule="auto"/>
        <w:ind w:firstLineChars="177" w:firstLine="425"/>
        <w:rPr>
          <w:rFonts w:eastAsia="Gulim"/>
          <w:color w:val="000000" w:themeColor="text1"/>
          <w:sz w:val="24"/>
          <w:szCs w:val="24"/>
        </w:rPr>
      </w:pPr>
      <w:r w:rsidRPr="00625C30">
        <w:rPr>
          <w:rFonts w:eastAsia="Gulim"/>
          <w:color w:val="000000" w:themeColor="text1"/>
          <w:sz w:val="24"/>
          <w:szCs w:val="24"/>
        </w:rPr>
        <w:t xml:space="preserve">Ten selection rounds and a negative round were performed using filter membranes. For the first round of SELEX, 40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(64.8 </w:t>
      </w:r>
      <w:proofErr w:type="spellStart"/>
      <w:r w:rsidRPr="00625C30">
        <w:rPr>
          <w:rFonts w:eastAsia="Gulim"/>
          <w:color w:val="000000" w:themeColor="text1"/>
          <w:sz w:val="24"/>
          <w:szCs w:val="24"/>
        </w:rPr>
        <w:t>pmol</w:t>
      </w:r>
      <w:proofErr w:type="spellEnd"/>
      <w:r w:rsidRPr="00625C30">
        <w:rPr>
          <w:rFonts w:eastAsia="Gulim"/>
          <w:color w:val="000000" w:themeColor="text1"/>
          <w:sz w:val="24"/>
          <w:szCs w:val="24"/>
        </w:rPr>
        <w:t xml:space="preserve">) of GPC3 in 1 × PBS buffer and 60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of 1 × PBS buffer were mixed to make 100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w:t>
      </w:r>
      <w:proofErr w:type="spellStart"/>
      <w:r w:rsidRPr="00625C30">
        <w:rPr>
          <w:rFonts w:eastAsia="Gulim"/>
          <w:color w:val="000000" w:themeColor="text1"/>
          <w:sz w:val="24"/>
          <w:szCs w:val="24"/>
        </w:rPr>
        <w:t>ssDNA</w:t>
      </w:r>
      <w:proofErr w:type="spellEnd"/>
      <w:r w:rsidRPr="00625C30">
        <w:rPr>
          <w:rFonts w:eastAsia="Gulim"/>
          <w:color w:val="000000" w:themeColor="text1"/>
          <w:sz w:val="24"/>
          <w:szCs w:val="24"/>
        </w:rPr>
        <w:t xml:space="preserve"> </w:t>
      </w:r>
      <w:proofErr w:type="spellStart"/>
      <w:r w:rsidRPr="00625C30">
        <w:rPr>
          <w:rFonts w:eastAsia="Gulim"/>
          <w:color w:val="000000" w:themeColor="text1"/>
          <w:sz w:val="24"/>
          <w:szCs w:val="24"/>
        </w:rPr>
        <w:t>aptamer</w:t>
      </w:r>
      <w:proofErr w:type="spellEnd"/>
      <w:r w:rsidRPr="00625C30">
        <w:rPr>
          <w:rFonts w:eastAsia="Gulim"/>
          <w:color w:val="000000" w:themeColor="text1"/>
          <w:sz w:val="24"/>
          <w:szCs w:val="24"/>
        </w:rPr>
        <w:t xml:space="preserve"> pool (648 </w:t>
      </w:r>
      <w:proofErr w:type="spellStart"/>
      <w:r w:rsidRPr="00625C30">
        <w:rPr>
          <w:rFonts w:eastAsia="Gulim"/>
          <w:color w:val="000000" w:themeColor="text1"/>
          <w:sz w:val="24"/>
          <w:szCs w:val="24"/>
        </w:rPr>
        <w:t>pmol</w:t>
      </w:r>
      <w:proofErr w:type="spellEnd"/>
      <w:r w:rsidRPr="00625C30">
        <w:rPr>
          <w:rFonts w:eastAsia="Gulim"/>
          <w:color w:val="000000" w:themeColor="text1"/>
          <w:sz w:val="24"/>
          <w:szCs w:val="24"/>
        </w:rPr>
        <w:t xml:space="preserve">) was added to 100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1 × PBS buffer and denatured by heating at 85°C for 5 min. It was then structured slowly by </w:t>
      </w:r>
      <w:proofErr w:type="spellStart"/>
      <w:r w:rsidRPr="00625C30">
        <w:rPr>
          <w:rFonts w:eastAsia="Gulim"/>
          <w:color w:val="000000" w:themeColor="text1"/>
          <w:sz w:val="24"/>
          <w:szCs w:val="24"/>
        </w:rPr>
        <w:t>renaturating</w:t>
      </w:r>
      <w:proofErr w:type="spellEnd"/>
      <w:r w:rsidRPr="00625C30">
        <w:rPr>
          <w:rFonts w:eastAsia="Gulim"/>
          <w:color w:val="000000" w:themeColor="text1"/>
          <w:sz w:val="24"/>
          <w:szCs w:val="24"/>
        </w:rPr>
        <w:t xml:space="preserve"> at room temperature for 2 hours. Structured ssDNA aptamers were incubated with GPC3 at 4°C for 2 hours. GPC3 and ssDNA aptamer complexes were then filtered using a wet nitrocellulose filter (0.45 </w:t>
      </w:r>
      <w:proofErr w:type="spellStart"/>
      <w:r w:rsidRPr="00625C30">
        <w:rPr>
          <w:rFonts w:eastAsia="Gulim"/>
          <w:color w:val="000000" w:themeColor="text1"/>
          <w:sz w:val="24"/>
          <w:szCs w:val="24"/>
        </w:rPr>
        <w:t>μm</w:t>
      </w:r>
      <w:proofErr w:type="spellEnd"/>
      <w:r w:rsidRPr="00625C30">
        <w:rPr>
          <w:rFonts w:eastAsia="Gulim"/>
          <w:color w:val="000000" w:themeColor="text1"/>
          <w:sz w:val="24"/>
          <w:szCs w:val="24"/>
        </w:rPr>
        <w:t xml:space="preserve"> HA; Millipore, Billerica, MA, USA) fitted in a filter apparatus (Millipore, Billerica, MA, USA). Structured ssDNA aptamers that bound to GPC3 protein were held on the filter membrane while aptamers that failed to bind to GPC3 protein were removed with washing buffer (1 × PBS buffer). Finally, ssDNA-GPC3 complexes were recovered with 200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1 × PBS by heating at 85°C for 5 min. To retrieve the binding aptamers, the binding complexes were treated with PCI followed by ethanol precipitation. Purified DNA aptamers were amplified by PCR, asymmetric PCR, and then separated by streptavidin agarose resin (Thermo scientific, USA) for the next selection round. Along with ten rounds of SELEX process, a negative selection process of ssDNA aptamers eluted from </w:t>
      </w:r>
      <w:r w:rsidRPr="00625C30">
        <w:rPr>
          <w:rFonts w:eastAsia="Gulim"/>
          <w:color w:val="000000" w:themeColor="text1"/>
          <w:sz w:val="24"/>
          <w:szCs w:val="24"/>
        </w:rPr>
        <w:lastRenderedPageBreak/>
        <w:t xml:space="preserve">the 7th round pass through of wet nitrocellulose filter was employed to avoid selection and amplification of nonbinding ssDNA aptamers. To monitor the progression of SELEX, amounts of eluted </w:t>
      </w:r>
      <w:proofErr w:type="spellStart"/>
      <w:r w:rsidRPr="00625C30">
        <w:rPr>
          <w:rFonts w:eastAsia="Gulim"/>
          <w:color w:val="000000" w:themeColor="text1"/>
          <w:sz w:val="24"/>
          <w:szCs w:val="24"/>
        </w:rPr>
        <w:t>ssDNAs</w:t>
      </w:r>
      <w:proofErr w:type="spellEnd"/>
      <w:r w:rsidRPr="00625C30">
        <w:rPr>
          <w:rFonts w:eastAsia="Gulim"/>
          <w:color w:val="000000" w:themeColor="text1"/>
          <w:sz w:val="24"/>
          <w:szCs w:val="24"/>
        </w:rPr>
        <w:t xml:space="preserve"> were quantified with a nanodrop spectrophotometer (Thermo scientific, USA). Concentrations (ng/</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of </w:t>
      </w:r>
      <w:proofErr w:type="spellStart"/>
      <w:r w:rsidRPr="00625C30">
        <w:rPr>
          <w:rFonts w:eastAsia="Gulim"/>
          <w:color w:val="000000" w:themeColor="text1"/>
          <w:sz w:val="24"/>
          <w:szCs w:val="24"/>
        </w:rPr>
        <w:t>ssDNAs</w:t>
      </w:r>
      <w:proofErr w:type="spellEnd"/>
      <w:r w:rsidRPr="00625C30">
        <w:rPr>
          <w:rFonts w:eastAsia="Gulim"/>
          <w:color w:val="000000" w:themeColor="text1"/>
          <w:sz w:val="24"/>
          <w:szCs w:val="24"/>
        </w:rPr>
        <w:t xml:space="preserve"> were confirmed by reading 1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w:t>
      </w:r>
      <w:proofErr w:type="spellStart"/>
      <w:r w:rsidRPr="00625C30">
        <w:rPr>
          <w:rFonts w:eastAsia="Gulim"/>
          <w:color w:val="000000" w:themeColor="text1"/>
          <w:sz w:val="24"/>
          <w:szCs w:val="24"/>
        </w:rPr>
        <w:t>ssDNA</w:t>
      </w:r>
      <w:proofErr w:type="spellEnd"/>
      <w:r w:rsidRPr="00625C30">
        <w:rPr>
          <w:rFonts w:eastAsia="Gulim"/>
          <w:color w:val="000000" w:themeColor="text1"/>
          <w:sz w:val="24"/>
          <w:szCs w:val="24"/>
        </w:rPr>
        <w:t xml:space="preserve"> of each round on the sensor at 260 nm. </w:t>
      </w:r>
    </w:p>
    <w:p w14:paraId="4C3751EE" w14:textId="41EA83FA" w:rsidR="00F75C00" w:rsidRDefault="000011B0" w:rsidP="00F75C00">
      <w:pPr>
        <w:wordWrap/>
        <w:autoSpaceDE w:val="0"/>
        <w:autoSpaceDN w:val="0"/>
        <w:spacing w:line="480" w:lineRule="auto"/>
        <w:ind w:firstLineChars="177" w:firstLine="425"/>
        <w:rPr>
          <w:rFonts w:eastAsia="Gulim"/>
          <w:color w:val="000000" w:themeColor="text1"/>
          <w:sz w:val="24"/>
          <w:szCs w:val="24"/>
        </w:rPr>
      </w:pPr>
      <w:r w:rsidRPr="00836CD6">
        <w:rPr>
          <w:rFonts w:eastAsia="Gulim"/>
          <w:color w:val="000000" w:themeColor="text1"/>
          <w:sz w:val="24"/>
          <w:szCs w:val="24"/>
        </w:rPr>
        <w:t xml:space="preserve">To further demonstrate the difference of binding ability round by round, we employed the post-SELEX and real-time PCR (RT-PCR) analysis that provided a valuable tool for validating the optimal status of ssDNA aptamer enrichment. The specific ssDNA ligands bound in each round were monitored by post-SELEX analysis of the eluted sample. The eluted ssDNA bound from 7th, 8th, 9th and 10th rounds were normalized with the same concentration and reintroduced to GPC3 for post-SELEX incubating. The recovered DNA samples from 7th, 8th, and 9th round were amplified using an optimized RT-PCR cycle and the fluorescence signal was monitored by </w:t>
      </w:r>
      <w:proofErr w:type="spellStart"/>
      <w:r w:rsidRPr="00836CD6">
        <w:rPr>
          <w:rFonts w:eastAsia="Gulim"/>
          <w:color w:val="000000" w:themeColor="text1"/>
          <w:sz w:val="24"/>
          <w:szCs w:val="24"/>
        </w:rPr>
        <w:t>MiniOpticon</w:t>
      </w:r>
      <w:r w:rsidRPr="00836CD6">
        <w:rPr>
          <w:rFonts w:eastAsia="Gulim"/>
          <w:color w:val="000000" w:themeColor="text1"/>
          <w:sz w:val="24"/>
          <w:szCs w:val="24"/>
          <w:vertAlign w:val="superscript"/>
        </w:rPr>
        <w:t>TM</w:t>
      </w:r>
      <w:proofErr w:type="spellEnd"/>
      <w:r w:rsidRPr="00836CD6">
        <w:rPr>
          <w:rFonts w:eastAsia="Gulim"/>
          <w:color w:val="000000" w:themeColor="text1"/>
          <w:sz w:val="24"/>
          <w:szCs w:val="24"/>
        </w:rPr>
        <w:t xml:space="preserve"> Real-time PCR fluorescence signal detection system (Bio-Rad, USA). PCR experiment was independently triplicated and data was analyzed to obtain the average C(t) values.</w:t>
      </w:r>
    </w:p>
    <w:p w14:paraId="06478440" w14:textId="77777777" w:rsidR="00625C30" w:rsidRDefault="00625C30" w:rsidP="00625C30">
      <w:pPr>
        <w:wordWrap/>
        <w:autoSpaceDE w:val="0"/>
        <w:autoSpaceDN w:val="0"/>
        <w:spacing w:line="480" w:lineRule="auto"/>
        <w:rPr>
          <w:rFonts w:eastAsia="Gulim"/>
          <w:b/>
          <w:bCs/>
          <w:color w:val="000000" w:themeColor="text1"/>
          <w:sz w:val="24"/>
          <w:szCs w:val="24"/>
        </w:rPr>
      </w:pPr>
    </w:p>
    <w:p w14:paraId="19466EBB" w14:textId="18B581F6" w:rsidR="00625C30" w:rsidRPr="00625C30" w:rsidRDefault="00625C30" w:rsidP="00625C30">
      <w:pPr>
        <w:wordWrap/>
        <w:autoSpaceDE w:val="0"/>
        <w:autoSpaceDN w:val="0"/>
        <w:spacing w:line="480" w:lineRule="auto"/>
        <w:rPr>
          <w:rFonts w:eastAsia="Gulim"/>
          <w:b/>
          <w:color w:val="000000" w:themeColor="text1"/>
          <w:sz w:val="24"/>
          <w:szCs w:val="24"/>
        </w:rPr>
      </w:pPr>
      <w:r w:rsidRPr="00625C30">
        <w:rPr>
          <w:rFonts w:eastAsia="Gulim"/>
          <w:b/>
          <w:bCs/>
          <w:color w:val="000000" w:themeColor="text1"/>
          <w:sz w:val="24"/>
          <w:szCs w:val="24"/>
        </w:rPr>
        <w:t>Sequencing of GPC3 protein binding ssDNA aptamers</w:t>
      </w:r>
    </w:p>
    <w:p w14:paraId="3E12C404" w14:textId="77777777" w:rsidR="00625C30" w:rsidRPr="00625C30" w:rsidRDefault="00625C30" w:rsidP="00625C30">
      <w:pPr>
        <w:wordWrap/>
        <w:autoSpaceDE w:val="0"/>
        <w:autoSpaceDN w:val="0"/>
        <w:spacing w:line="480" w:lineRule="auto"/>
        <w:ind w:firstLineChars="180" w:firstLine="432"/>
        <w:rPr>
          <w:rFonts w:eastAsia="Gulim"/>
          <w:color w:val="000000" w:themeColor="text1"/>
          <w:sz w:val="24"/>
          <w:szCs w:val="24"/>
        </w:rPr>
      </w:pPr>
      <w:r w:rsidRPr="00625C30">
        <w:rPr>
          <w:rFonts w:eastAsia="Gulim"/>
          <w:color w:val="000000" w:themeColor="text1"/>
          <w:sz w:val="24"/>
          <w:szCs w:val="24"/>
        </w:rPr>
        <w:t xml:space="preserve">The aptamer pool from SELEX at the 9th round which eluted the highest amount of GPC3 binding </w:t>
      </w:r>
      <w:proofErr w:type="spellStart"/>
      <w:r w:rsidRPr="00625C30">
        <w:rPr>
          <w:rFonts w:eastAsia="Gulim"/>
          <w:color w:val="000000" w:themeColor="text1"/>
          <w:sz w:val="24"/>
          <w:szCs w:val="24"/>
        </w:rPr>
        <w:t>ssDNAs</w:t>
      </w:r>
      <w:proofErr w:type="spellEnd"/>
      <w:r w:rsidRPr="00625C30">
        <w:rPr>
          <w:rFonts w:eastAsia="Gulim"/>
          <w:color w:val="000000" w:themeColor="text1"/>
          <w:sz w:val="24"/>
          <w:szCs w:val="24"/>
        </w:rPr>
        <w:t xml:space="preserve"> was amplified subsequently by PCR with unmodified primers and cloned into T-Blunt vector (T-Blunt PCR Cloning Kit, </w:t>
      </w:r>
      <w:proofErr w:type="spellStart"/>
      <w:r w:rsidRPr="00625C30">
        <w:rPr>
          <w:rFonts w:eastAsia="Gulim"/>
          <w:color w:val="000000" w:themeColor="text1"/>
          <w:sz w:val="24"/>
          <w:szCs w:val="24"/>
        </w:rPr>
        <w:t>Solgent</w:t>
      </w:r>
      <w:proofErr w:type="spellEnd"/>
      <w:r w:rsidRPr="00625C30">
        <w:rPr>
          <w:rFonts w:eastAsia="Gulim"/>
          <w:color w:val="000000" w:themeColor="text1"/>
          <w:sz w:val="24"/>
          <w:szCs w:val="24"/>
        </w:rPr>
        <w:t xml:space="preserve">, South Korea). Ligation of amplified PCR fragments and T-Blunt vector was performed at room temperature. Ligated product was then transformed into Escherichia coli DH5α and incubated at 37°C for 1 hour. Then 200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aliquot of cultured product was spread onto LB agar plate containing ampicillin (100 </w:t>
      </w:r>
      <w:proofErr w:type="spellStart"/>
      <w:r w:rsidRPr="00625C30">
        <w:rPr>
          <w:rFonts w:eastAsia="Gulim"/>
          <w:color w:val="000000" w:themeColor="text1"/>
          <w:sz w:val="24"/>
          <w:szCs w:val="24"/>
        </w:rPr>
        <w:t>μg</w:t>
      </w:r>
      <w:proofErr w:type="spellEnd"/>
      <w:r w:rsidRPr="00625C30">
        <w:rPr>
          <w:rFonts w:eastAsia="Gulim"/>
          <w:color w:val="000000" w:themeColor="text1"/>
          <w:sz w:val="24"/>
          <w:szCs w:val="24"/>
        </w:rPr>
        <w:t xml:space="preserve">/mL), IPTG (25 </w:t>
      </w:r>
      <w:proofErr w:type="spellStart"/>
      <w:r w:rsidRPr="00625C30">
        <w:rPr>
          <w:rFonts w:eastAsia="Gulim"/>
          <w:color w:val="000000" w:themeColor="text1"/>
          <w:sz w:val="24"/>
          <w:szCs w:val="24"/>
        </w:rPr>
        <w:t>μg</w:t>
      </w:r>
      <w:proofErr w:type="spellEnd"/>
      <w:r w:rsidRPr="00625C30">
        <w:rPr>
          <w:rFonts w:eastAsia="Gulim"/>
          <w:color w:val="000000" w:themeColor="text1"/>
          <w:sz w:val="24"/>
          <w:szCs w:val="24"/>
        </w:rPr>
        <w:t xml:space="preserve">/mL), kanamycin (50 </w:t>
      </w:r>
      <w:proofErr w:type="spellStart"/>
      <w:r w:rsidRPr="00625C30">
        <w:rPr>
          <w:rFonts w:eastAsia="Gulim"/>
          <w:color w:val="000000" w:themeColor="text1"/>
          <w:sz w:val="24"/>
          <w:szCs w:val="24"/>
        </w:rPr>
        <w:t>μg</w:t>
      </w:r>
      <w:proofErr w:type="spellEnd"/>
      <w:r w:rsidRPr="00625C30">
        <w:rPr>
          <w:rFonts w:eastAsia="Gulim"/>
          <w:color w:val="000000" w:themeColor="text1"/>
          <w:sz w:val="24"/>
          <w:szCs w:val="24"/>
        </w:rPr>
        <w:t xml:space="preserve">/mL), and X-gal (40 </w:t>
      </w:r>
      <w:proofErr w:type="spellStart"/>
      <w:r w:rsidRPr="00625C30">
        <w:rPr>
          <w:rFonts w:eastAsia="Gulim"/>
          <w:color w:val="000000" w:themeColor="text1"/>
          <w:sz w:val="24"/>
          <w:szCs w:val="24"/>
        </w:rPr>
        <w:t>μg</w:t>
      </w:r>
      <w:proofErr w:type="spellEnd"/>
      <w:r w:rsidRPr="00625C30">
        <w:rPr>
          <w:rFonts w:eastAsia="Gulim"/>
          <w:color w:val="000000" w:themeColor="text1"/>
          <w:sz w:val="24"/>
          <w:szCs w:val="24"/>
        </w:rPr>
        <w:t xml:space="preserve">/mL) and incubated at 37°C overnight. White colonies were selected and sequenced by </w:t>
      </w:r>
      <w:proofErr w:type="spellStart"/>
      <w:r w:rsidRPr="00625C30">
        <w:rPr>
          <w:rFonts w:eastAsia="Gulim"/>
          <w:color w:val="000000" w:themeColor="text1"/>
          <w:sz w:val="24"/>
          <w:szCs w:val="24"/>
        </w:rPr>
        <w:t>Solgent</w:t>
      </w:r>
      <w:proofErr w:type="spellEnd"/>
      <w:r w:rsidRPr="00625C30">
        <w:rPr>
          <w:rFonts w:eastAsia="Gulim"/>
          <w:color w:val="000000" w:themeColor="text1"/>
          <w:sz w:val="24"/>
          <w:szCs w:val="24"/>
        </w:rPr>
        <w:t xml:space="preserve"> </w:t>
      </w:r>
      <w:r w:rsidRPr="00625C30">
        <w:rPr>
          <w:rFonts w:eastAsia="Gulim"/>
          <w:color w:val="000000" w:themeColor="text1"/>
          <w:sz w:val="24"/>
          <w:szCs w:val="24"/>
        </w:rPr>
        <w:lastRenderedPageBreak/>
        <w:t>(</w:t>
      </w:r>
      <w:proofErr w:type="spellStart"/>
      <w:r w:rsidRPr="00625C30">
        <w:rPr>
          <w:rFonts w:eastAsia="Gulim"/>
          <w:color w:val="000000" w:themeColor="text1"/>
          <w:sz w:val="24"/>
          <w:szCs w:val="24"/>
        </w:rPr>
        <w:t>Deajeon</w:t>
      </w:r>
      <w:proofErr w:type="spellEnd"/>
      <w:r w:rsidRPr="00625C30">
        <w:rPr>
          <w:rFonts w:eastAsia="Gulim"/>
          <w:color w:val="000000" w:themeColor="text1"/>
          <w:sz w:val="24"/>
          <w:szCs w:val="24"/>
        </w:rPr>
        <w:t xml:space="preserve">, South Korea) using appropriate primers (M13F and M13R). Sequence analysis and alignments were performed using </w:t>
      </w:r>
      <w:proofErr w:type="spellStart"/>
      <w:r w:rsidRPr="00625C30">
        <w:rPr>
          <w:rFonts w:eastAsia="Gulim"/>
          <w:color w:val="000000" w:themeColor="text1"/>
          <w:sz w:val="24"/>
          <w:szCs w:val="24"/>
        </w:rPr>
        <w:t>Clustal</w:t>
      </w:r>
      <w:proofErr w:type="spellEnd"/>
      <w:r w:rsidRPr="00625C30">
        <w:rPr>
          <w:rFonts w:eastAsia="Gulim"/>
          <w:color w:val="000000" w:themeColor="text1"/>
          <w:sz w:val="24"/>
          <w:szCs w:val="24"/>
        </w:rPr>
        <w:t xml:space="preserve"> X software.</w:t>
      </w:r>
    </w:p>
    <w:p w14:paraId="59DE1198" w14:textId="77777777" w:rsidR="00625C30" w:rsidRDefault="00625C30" w:rsidP="00625C30">
      <w:pPr>
        <w:wordWrap/>
        <w:autoSpaceDE w:val="0"/>
        <w:autoSpaceDN w:val="0"/>
        <w:spacing w:line="480" w:lineRule="auto"/>
        <w:rPr>
          <w:rFonts w:eastAsia="Gulim"/>
          <w:b/>
          <w:bCs/>
          <w:color w:val="000000" w:themeColor="text1"/>
          <w:sz w:val="24"/>
          <w:szCs w:val="24"/>
        </w:rPr>
      </w:pPr>
    </w:p>
    <w:p w14:paraId="6A901CE4" w14:textId="6C0012CC" w:rsidR="00625C30" w:rsidRPr="00625C30" w:rsidRDefault="00625C30" w:rsidP="00625C30">
      <w:pPr>
        <w:wordWrap/>
        <w:autoSpaceDE w:val="0"/>
        <w:autoSpaceDN w:val="0"/>
        <w:spacing w:line="480" w:lineRule="auto"/>
        <w:rPr>
          <w:rFonts w:eastAsia="Gulim"/>
          <w:b/>
          <w:color w:val="000000" w:themeColor="text1"/>
          <w:sz w:val="24"/>
          <w:szCs w:val="24"/>
        </w:rPr>
      </w:pPr>
      <w:r w:rsidRPr="00625C30">
        <w:rPr>
          <w:rFonts w:eastAsia="Gulim"/>
          <w:b/>
          <w:bCs/>
          <w:color w:val="000000" w:themeColor="text1"/>
          <w:sz w:val="24"/>
          <w:szCs w:val="24"/>
        </w:rPr>
        <w:t>Affinity of ssDNA aptamers to GPC3 target</w:t>
      </w:r>
    </w:p>
    <w:p w14:paraId="35B1547C" w14:textId="54500AFE" w:rsidR="00625C30" w:rsidRPr="00625C30" w:rsidRDefault="00625C30" w:rsidP="00625C30">
      <w:pPr>
        <w:wordWrap/>
        <w:autoSpaceDE w:val="0"/>
        <w:autoSpaceDN w:val="0"/>
        <w:spacing w:line="480" w:lineRule="auto"/>
        <w:ind w:firstLineChars="177" w:firstLine="425"/>
        <w:rPr>
          <w:rFonts w:eastAsia="Gulim"/>
          <w:color w:val="000000" w:themeColor="text1"/>
          <w:sz w:val="24"/>
          <w:szCs w:val="24"/>
        </w:rPr>
      </w:pPr>
      <w:r w:rsidRPr="00625C30">
        <w:rPr>
          <w:rFonts w:eastAsia="Gulim"/>
          <w:color w:val="000000" w:themeColor="text1"/>
          <w:sz w:val="24"/>
          <w:szCs w:val="24"/>
        </w:rPr>
        <w:t xml:space="preserve">Binding affinities </w:t>
      </w:r>
      <w:r w:rsidRPr="00F8028C">
        <w:rPr>
          <w:rFonts w:eastAsia="Gulim"/>
          <w:color w:val="000000" w:themeColor="text1"/>
          <w:sz w:val="24"/>
          <w:szCs w:val="24"/>
        </w:rPr>
        <w:t xml:space="preserve">of </w:t>
      </w:r>
      <w:r w:rsidR="0095504E" w:rsidRPr="00F8028C">
        <w:rPr>
          <w:rFonts w:eastAsia="Gulim"/>
          <w:color w:val="000000" w:themeColor="text1"/>
          <w:sz w:val="24"/>
          <w:szCs w:val="24"/>
        </w:rPr>
        <w:t>12</w:t>
      </w:r>
      <w:r w:rsidRPr="00625C30">
        <w:rPr>
          <w:rFonts w:eastAsia="Gulim"/>
          <w:color w:val="000000" w:themeColor="text1"/>
          <w:sz w:val="24"/>
          <w:szCs w:val="24"/>
        </w:rPr>
        <w:t xml:space="preserve"> aptamer candidates from the 9th round of selection for their target GPC3 protein were analyzed by SPR using a </w:t>
      </w:r>
      <w:proofErr w:type="spellStart"/>
      <w:r w:rsidRPr="00625C30">
        <w:rPr>
          <w:rFonts w:eastAsia="Gulim"/>
          <w:color w:val="000000" w:themeColor="text1"/>
          <w:sz w:val="24"/>
          <w:szCs w:val="24"/>
        </w:rPr>
        <w:t>Biacore</w:t>
      </w:r>
      <w:proofErr w:type="spellEnd"/>
      <w:r w:rsidRPr="00625C30">
        <w:rPr>
          <w:rFonts w:eastAsia="Gulim"/>
          <w:color w:val="000000" w:themeColor="text1"/>
          <w:sz w:val="24"/>
          <w:szCs w:val="24"/>
        </w:rPr>
        <w:t xml:space="preserve"> X100 (</w:t>
      </w:r>
      <w:proofErr w:type="spellStart"/>
      <w:r w:rsidRPr="00625C30">
        <w:rPr>
          <w:rFonts w:eastAsia="Gulim"/>
          <w:color w:val="000000" w:themeColor="text1"/>
          <w:sz w:val="24"/>
          <w:szCs w:val="24"/>
        </w:rPr>
        <w:t>Biacore</w:t>
      </w:r>
      <w:proofErr w:type="spellEnd"/>
      <w:r w:rsidRPr="00625C30">
        <w:rPr>
          <w:rFonts w:eastAsia="Gulim"/>
          <w:color w:val="000000" w:themeColor="text1"/>
          <w:sz w:val="24"/>
          <w:szCs w:val="24"/>
        </w:rPr>
        <w:t xml:space="preserve">, AB, Sweden). To immobilize the GPC3 protein on the CM5 sensor chip (GE Healthcare, Sweden), GPC3 protein was covalently bound to activated carboxyl groups of dextran molecules via amine coupling. First, the dextran matrix was activated with 100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of equal mixture of 0.1 M N-</w:t>
      </w:r>
      <w:proofErr w:type="spellStart"/>
      <w:r w:rsidRPr="00625C30">
        <w:rPr>
          <w:rFonts w:eastAsia="Gulim"/>
          <w:color w:val="000000" w:themeColor="text1"/>
          <w:sz w:val="24"/>
          <w:szCs w:val="24"/>
        </w:rPr>
        <w:t>hydroxysuccinimide</w:t>
      </w:r>
      <w:proofErr w:type="spellEnd"/>
      <w:r w:rsidRPr="00625C30">
        <w:rPr>
          <w:rFonts w:eastAsia="Gulim"/>
          <w:color w:val="000000" w:themeColor="text1"/>
          <w:sz w:val="24"/>
          <w:szCs w:val="24"/>
        </w:rPr>
        <w:t xml:space="preserve"> (NHS; GE Healthcare, Sweden) and 0.4 M N-Ethyl-N’-</w:t>
      </w:r>
      <w:proofErr w:type="spellStart"/>
      <w:r w:rsidRPr="00625C30">
        <w:rPr>
          <w:rFonts w:eastAsia="Gulim"/>
          <w:color w:val="000000" w:themeColor="text1"/>
          <w:sz w:val="24"/>
          <w:szCs w:val="24"/>
        </w:rPr>
        <w:t>dimethylamonipropyl</w:t>
      </w:r>
      <w:proofErr w:type="spellEnd"/>
      <w:r w:rsidRPr="00625C30">
        <w:rPr>
          <w:rFonts w:eastAsia="Gulim"/>
          <w:color w:val="000000" w:themeColor="text1"/>
          <w:sz w:val="24"/>
          <w:szCs w:val="24"/>
        </w:rPr>
        <w:t xml:space="preserve"> </w:t>
      </w:r>
      <w:proofErr w:type="spellStart"/>
      <w:r w:rsidRPr="00625C30">
        <w:rPr>
          <w:rFonts w:eastAsia="Gulim"/>
          <w:color w:val="000000" w:themeColor="text1"/>
          <w:sz w:val="24"/>
          <w:szCs w:val="24"/>
        </w:rPr>
        <w:t>carbodiimide</w:t>
      </w:r>
      <w:proofErr w:type="spellEnd"/>
      <w:r w:rsidRPr="00625C30">
        <w:rPr>
          <w:rFonts w:eastAsia="Gulim"/>
          <w:color w:val="000000" w:themeColor="text1"/>
          <w:sz w:val="24"/>
          <w:szCs w:val="24"/>
        </w:rPr>
        <w:t xml:space="preserve"> (EDC; GE Healthcare, Sweden). The GPC3 protein was diluted 1:100 in 10 mM sodium acetate buffer (pH 3.5) and injected at 10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/min for 7 min. After immobilization of the GPC3 protein, any unreacted NHS esters were deactivated by injecting an excess of ethanolamine hydrochloride (pH 8.5) to remove any non-specific adsorption. Flow rate was kept at 10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/min throughout the experiment. HBS-EP buffer (0.01 M HEPES pH 7.4, 0.15 M NaCl, 3 mM EDTA, 0.005% v/v surfactant P20) was used as running buffer. After baseline stabilization, structured ssDNA aptamer candidates were injected to sensor surface to measure their binding affinity (KD values) of GPC3 protein binding ssDNA aptamer interaction by serially dilution at various concentrations ranging from 0 </w:t>
      </w:r>
      <w:proofErr w:type="spellStart"/>
      <w:r w:rsidRPr="00625C30">
        <w:rPr>
          <w:rFonts w:eastAsia="Gulim"/>
          <w:color w:val="000000" w:themeColor="text1"/>
          <w:sz w:val="24"/>
          <w:szCs w:val="24"/>
        </w:rPr>
        <w:t>nM</w:t>
      </w:r>
      <w:proofErr w:type="spellEnd"/>
      <w:r w:rsidRPr="00625C30">
        <w:rPr>
          <w:rFonts w:eastAsia="Gulim"/>
          <w:color w:val="000000" w:themeColor="text1"/>
          <w:sz w:val="24"/>
          <w:szCs w:val="24"/>
        </w:rPr>
        <w:t xml:space="preserve"> to 1500 </w:t>
      </w:r>
      <w:proofErr w:type="spellStart"/>
      <w:r w:rsidRPr="00625C30">
        <w:rPr>
          <w:rFonts w:eastAsia="Gulim"/>
          <w:color w:val="000000" w:themeColor="text1"/>
          <w:sz w:val="24"/>
          <w:szCs w:val="24"/>
        </w:rPr>
        <w:t>nM</w:t>
      </w:r>
      <w:proofErr w:type="spellEnd"/>
      <w:r w:rsidRPr="00625C30">
        <w:rPr>
          <w:rFonts w:eastAsia="Gulim"/>
          <w:color w:val="000000" w:themeColor="text1"/>
          <w:sz w:val="24"/>
          <w:szCs w:val="24"/>
        </w:rPr>
        <w:t xml:space="preserve">. To elute bound aptamers from immobilized GPC3 and regenerate the chip surface using regeneration buffer (1 M NaCl, 50 mM NaOH). Following each binding experiment, the surface was regenerated with 5-25 </w:t>
      </w:r>
      <w:proofErr w:type="spellStart"/>
      <w:r w:rsidRPr="00625C30">
        <w:rPr>
          <w:rFonts w:eastAsia="Gulim"/>
          <w:color w:val="000000" w:themeColor="text1"/>
          <w:sz w:val="24"/>
          <w:szCs w:val="24"/>
        </w:rPr>
        <w:t>μL</w:t>
      </w:r>
      <w:proofErr w:type="spellEnd"/>
      <w:r w:rsidRPr="00625C30">
        <w:rPr>
          <w:rFonts w:eastAsia="Gulim"/>
          <w:color w:val="000000" w:themeColor="text1"/>
          <w:sz w:val="24"/>
          <w:szCs w:val="24"/>
        </w:rPr>
        <w:t xml:space="preserve"> of regeneration buffer until the signal reached baseline level. BIA evaluation software (GE Healthcare, USA) was used for the SPR experiments to determine the binding affinity.</w:t>
      </w:r>
    </w:p>
    <w:p w14:paraId="4487888C" w14:textId="18EE58B5" w:rsidR="00625C30" w:rsidRDefault="00625C30">
      <w:pPr>
        <w:widowControl/>
        <w:wordWrap/>
        <w:adjustRightInd/>
        <w:spacing w:line="240" w:lineRule="auto"/>
        <w:jc w:val="left"/>
        <w:textAlignment w:val="auto"/>
        <w:rPr>
          <w:rFonts w:eastAsia="Gulim"/>
          <w:b/>
          <w:color w:val="000000" w:themeColor="text1"/>
          <w:sz w:val="24"/>
          <w:szCs w:val="24"/>
        </w:rPr>
      </w:pPr>
      <w:r>
        <w:rPr>
          <w:rFonts w:eastAsia="Gulim"/>
          <w:b/>
          <w:color w:val="000000" w:themeColor="text1"/>
          <w:sz w:val="24"/>
          <w:szCs w:val="24"/>
        </w:rPr>
        <w:br w:type="page"/>
      </w:r>
    </w:p>
    <w:p w14:paraId="7D55139D" w14:textId="11AB9380" w:rsidR="00BE3E61" w:rsidRDefault="00E12C50" w:rsidP="00BE3E61">
      <w:pPr>
        <w:wordWrap/>
        <w:autoSpaceDE w:val="0"/>
        <w:autoSpaceDN w:val="0"/>
        <w:spacing w:line="480" w:lineRule="auto"/>
        <w:rPr>
          <w:rFonts w:eastAsia="Gulim"/>
          <w:b/>
          <w:color w:val="000000" w:themeColor="text1"/>
          <w:sz w:val="24"/>
          <w:szCs w:val="24"/>
        </w:rPr>
      </w:pPr>
      <w:r>
        <w:rPr>
          <w:rFonts w:eastAsia="Gulim"/>
          <w:b/>
          <w:bCs/>
          <w:sz w:val="24"/>
          <w:szCs w:val="24"/>
        </w:rPr>
        <w:lastRenderedPageBreak/>
        <w:t xml:space="preserve">Figure </w:t>
      </w:r>
      <w:r w:rsidR="006013AA">
        <w:rPr>
          <w:rFonts w:eastAsia="Gulim" w:hint="eastAsia"/>
          <w:b/>
          <w:bCs/>
          <w:sz w:val="24"/>
          <w:szCs w:val="24"/>
        </w:rPr>
        <w:t>S</w:t>
      </w:r>
      <w:r w:rsidR="00DD6669">
        <w:rPr>
          <w:rFonts w:eastAsia="Gulim"/>
          <w:b/>
          <w:bCs/>
          <w:sz w:val="24"/>
          <w:szCs w:val="24"/>
        </w:rPr>
        <w:t>1</w:t>
      </w:r>
      <w:r w:rsidR="00882FE8">
        <w:rPr>
          <w:rFonts w:eastAsia="Gulim" w:hint="eastAsia"/>
          <w:b/>
          <w:bCs/>
          <w:sz w:val="24"/>
          <w:szCs w:val="24"/>
        </w:rPr>
        <w:t>.</w:t>
      </w:r>
    </w:p>
    <w:p w14:paraId="01686086" w14:textId="3944B89B" w:rsidR="009E0E2C" w:rsidRPr="00810D52" w:rsidRDefault="00DF404B" w:rsidP="00E12C50">
      <w:pPr>
        <w:wordWrap/>
        <w:spacing w:line="480" w:lineRule="auto"/>
        <w:ind w:rightChars="47" w:right="94"/>
        <w:jc w:val="center"/>
        <w:rPr>
          <w:rFonts w:eastAsia="AdvTimes"/>
          <w:sz w:val="24"/>
          <w:szCs w:val="24"/>
        </w:rPr>
      </w:pPr>
      <w:r w:rsidRPr="00DF404B">
        <w:rPr>
          <w:rFonts w:eastAsia="AdvTimes"/>
          <w:noProof/>
          <w:sz w:val="24"/>
          <w:szCs w:val="24"/>
          <w:lang w:val="en-IN" w:eastAsia="en-IN"/>
        </w:rPr>
        <w:drawing>
          <wp:inline distT="0" distB="0" distL="0" distR="0" wp14:anchorId="1C6AF7C4" wp14:editId="4F714FE6">
            <wp:extent cx="5598160" cy="2202815"/>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98160" cy="2202815"/>
                    </a:xfrm>
                    <a:prstGeom prst="rect">
                      <a:avLst/>
                    </a:prstGeom>
                  </pic:spPr>
                </pic:pic>
              </a:graphicData>
            </a:graphic>
          </wp:inline>
        </w:drawing>
      </w:r>
    </w:p>
    <w:p w14:paraId="66640004" w14:textId="23A52B79" w:rsidR="009B72A6" w:rsidRDefault="00810D52" w:rsidP="007F459A">
      <w:pPr>
        <w:wordWrap/>
        <w:spacing w:line="360" w:lineRule="auto"/>
        <w:rPr>
          <w:sz w:val="24"/>
          <w:szCs w:val="24"/>
        </w:rPr>
        <w:sectPr w:rsidR="009B72A6" w:rsidSect="00CC6DEC">
          <w:footerReference w:type="default" r:id="rId14"/>
          <w:pgSz w:w="11907" w:h="16840" w:code="9"/>
          <w:pgMar w:top="1418" w:right="1106" w:bottom="1418" w:left="1985" w:header="0" w:footer="0" w:gutter="0"/>
          <w:pgNumType w:start="1"/>
          <w:cols w:space="425"/>
          <w:docGrid w:linePitch="272"/>
        </w:sectPr>
      </w:pPr>
      <w:r>
        <w:rPr>
          <w:rFonts w:eastAsia="Gulim"/>
          <w:b/>
          <w:bCs/>
          <w:sz w:val="24"/>
          <w:szCs w:val="24"/>
        </w:rPr>
        <w:t xml:space="preserve">Figure </w:t>
      </w:r>
      <w:r w:rsidR="006013AA">
        <w:rPr>
          <w:rFonts w:eastAsia="Gulim"/>
          <w:b/>
          <w:bCs/>
          <w:sz w:val="24"/>
          <w:szCs w:val="24"/>
        </w:rPr>
        <w:t>S</w:t>
      </w:r>
      <w:r w:rsidR="00DD6669">
        <w:rPr>
          <w:rFonts w:eastAsia="Gulim"/>
          <w:b/>
          <w:bCs/>
          <w:sz w:val="24"/>
          <w:szCs w:val="24"/>
        </w:rPr>
        <w:t>1</w:t>
      </w:r>
      <w:r>
        <w:rPr>
          <w:rFonts w:eastAsia="Gulim"/>
          <w:b/>
          <w:bCs/>
          <w:sz w:val="24"/>
          <w:szCs w:val="24"/>
        </w:rPr>
        <w:t xml:space="preserve">. </w:t>
      </w:r>
      <w:r w:rsidR="00DF404B" w:rsidRPr="00DF404B">
        <w:rPr>
          <w:rFonts w:eastAsia="Gulim"/>
          <w:b/>
          <w:bCs/>
          <w:sz w:val="24"/>
          <w:szCs w:val="24"/>
        </w:rPr>
        <w:t>SELEX round eluted aptamer concentration.</w:t>
      </w:r>
      <w:r w:rsidR="00DF404B">
        <w:rPr>
          <w:rFonts w:eastAsia="Gulim"/>
          <w:b/>
          <w:bCs/>
          <w:sz w:val="24"/>
          <w:szCs w:val="24"/>
        </w:rPr>
        <w:t xml:space="preserve"> (A) </w:t>
      </w:r>
      <w:r w:rsidR="00625C30" w:rsidRPr="00625C30">
        <w:rPr>
          <w:rFonts w:eastAsia="Gulim"/>
          <w:sz w:val="24"/>
          <w:szCs w:val="24"/>
        </w:rPr>
        <w:t>Nano-drop results for selecting the optimal SELEX round are shown. The eluted aptamer concentration from each round was checked to select the best round. NS: negative selection step.</w:t>
      </w:r>
      <w:r w:rsidR="00DF404B">
        <w:rPr>
          <w:rFonts w:eastAsia="Gulim"/>
          <w:sz w:val="24"/>
          <w:szCs w:val="24"/>
        </w:rPr>
        <w:t xml:space="preserve"> </w:t>
      </w:r>
      <w:r w:rsidR="00DF404B" w:rsidRPr="00F8028C">
        <w:rPr>
          <w:rFonts w:eastAsia="Gulim"/>
          <w:sz w:val="24"/>
          <w:szCs w:val="24"/>
        </w:rPr>
        <w:t>(</w:t>
      </w:r>
      <w:r w:rsidR="00DF404B" w:rsidRPr="00F8028C">
        <w:rPr>
          <w:rFonts w:eastAsia="Gulim"/>
          <w:b/>
          <w:bCs/>
          <w:sz w:val="24"/>
          <w:szCs w:val="24"/>
        </w:rPr>
        <w:t>B</w:t>
      </w:r>
      <w:r w:rsidR="00DF404B" w:rsidRPr="00F8028C">
        <w:rPr>
          <w:rFonts w:eastAsia="Gulim"/>
          <w:sz w:val="24"/>
          <w:szCs w:val="24"/>
        </w:rPr>
        <w:t>) Real-time PCR amplification of post-SELEX analysis of the eluted sample for each round. Recovered aptamer pools from 7</w:t>
      </w:r>
      <w:r w:rsidR="00DF404B" w:rsidRPr="00F8028C">
        <w:rPr>
          <w:rFonts w:eastAsia="Gulim"/>
          <w:sz w:val="24"/>
          <w:szCs w:val="24"/>
          <w:vertAlign w:val="superscript"/>
        </w:rPr>
        <w:t>th</w:t>
      </w:r>
      <w:r w:rsidR="00DF404B" w:rsidRPr="00F8028C">
        <w:rPr>
          <w:rFonts w:eastAsia="Gulim"/>
          <w:sz w:val="24"/>
          <w:szCs w:val="24"/>
        </w:rPr>
        <w:t>, 8</w:t>
      </w:r>
      <w:r w:rsidR="00DF404B" w:rsidRPr="00F8028C">
        <w:rPr>
          <w:rFonts w:eastAsia="Gulim"/>
          <w:sz w:val="24"/>
          <w:szCs w:val="24"/>
          <w:vertAlign w:val="superscript"/>
        </w:rPr>
        <w:t>th</w:t>
      </w:r>
      <w:r w:rsidR="00DF404B" w:rsidRPr="00F8028C">
        <w:rPr>
          <w:rFonts w:eastAsia="Gulim"/>
          <w:sz w:val="24"/>
          <w:szCs w:val="24"/>
        </w:rPr>
        <w:t>, 9</w:t>
      </w:r>
      <w:r w:rsidR="00DF404B" w:rsidRPr="00F8028C">
        <w:rPr>
          <w:rFonts w:eastAsia="Gulim"/>
          <w:sz w:val="24"/>
          <w:szCs w:val="24"/>
          <w:vertAlign w:val="superscript"/>
        </w:rPr>
        <w:t>th</w:t>
      </w:r>
      <w:r w:rsidR="00DF404B" w:rsidRPr="00F8028C">
        <w:rPr>
          <w:rFonts w:eastAsia="Gulim"/>
          <w:sz w:val="24"/>
          <w:szCs w:val="24"/>
        </w:rPr>
        <w:t xml:space="preserve"> and 10</w:t>
      </w:r>
      <w:r w:rsidR="00DF404B" w:rsidRPr="00F8028C">
        <w:rPr>
          <w:rFonts w:eastAsia="Gulim"/>
          <w:sz w:val="24"/>
          <w:szCs w:val="24"/>
          <w:vertAlign w:val="superscript"/>
        </w:rPr>
        <w:t>th</w:t>
      </w:r>
      <w:r w:rsidR="00DF404B" w:rsidRPr="00F8028C">
        <w:rPr>
          <w:rFonts w:eastAsia="Gulim"/>
          <w:sz w:val="24"/>
          <w:szCs w:val="24"/>
        </w:rPr>
        <w:t xml:space="preserve"> round were amplified using an optimized RT-PCR round. Reactions and signal determination are shown. C(t) difference as a function of GPC3 aptamer concentration was analyzed.</w:t>
      </w:r>
      <w:r w:rsidR="00625C30">
        <w:rPr>
          <w:sz w:val="24"/>
          <w:szCs w:val="24"/>
        </w:rPr>
        <w:br w:type="page"/>
      </w:r>
    </w:p>
    <w:p w14:paraId="3790788B" w14:textId="614AB920" w:rsidR="005974C9" w:rsidRDefault="005974C9" w:rsidP="005974C9">
      <w:pPr>
        <w:wordWrap/>
        <w:autoSpaceDE w:val="0"/>
        <w:autoSpaceDN w:val="0"/>
        <w:spacing w:line="480" w:lineRule="auto"/>
        <w:rPr>
          <w:rFonts w:eastAsia="Gulim"/>
          <w:b/>
          <w:color w:val="000000" w:themeColor="text1"/>
          <w:sz w:val="24"/>
          <w:szCs w:val="24"/>
        </w:rPr>
      </w:pPr>
      <w:r>
        <w:rPr>
          <w:rFonts w:eastAsia="Gulim"/>
          <w:b/>
          <w:bCs/>
          <w:sz w:val="24"/>
          <w:szCs w:val="24"/>
        </w:rPr>
        <w:lastRenderedPageBreak/>
        <w:t xml:space="preserve">Figure </w:t>
      </w:r>
      <w:r w:rsidR="006013AA">
        <w:rPr>
          <w:rFonts w:eastAsia="Gulim"/>
          <w:b/>
          <w:bCs/>
          <w:sz w:val="24"/>
          <w:szCs w:val="24"/>
        </w:rPr>
        <w:t>S</w:t>
      </w:r>
      <w:r>
        <w:rPr>
          <w:rFonts w:eastAsia="Gulim"/>
          <w:b/>
          <w:bCs/>
          <w:sz w:val="24"/>
          <w:szCs w:val="24"/>
        </w:rPr>
        <w:t>2</w:t>
      </w:r>
    </w:p>
    <w:p w14:paraId="242FB562" w14:textId="76CF8615" w:rsidR="005974C9" w:rsidRDefault="00837733">
      <w:pPr>
        <w:widowControl/>
        <w:wordWrap/>
        <w:adjustRightInd/>
        <w:spacing w:line="240" w:lineRule="auto"/>
        <w:jc w:val="left"/>
        <w:textAlignment w:val="auto"/>
        <w:rPr>
          <w:rFonts w:eastAsia="Gulim"/>
          <w:b/>
          <w:color w:val="000000" w:themeColor="text1"/>
          <w:sz w:val="24"/>
          <w:szCs w:val="24"/>
        </w:rPr>
      </w:pPr>
      <w:r>
        <w:rPr>
          <w:rFonts w:eastAsia="Gulim"/>
          <w:b/>
          <w:noProof/>
          <w:color w:val="000000" w:themeColor="text1"/>
          <w:sz w:val="24"/>
          <w:szCs w:val="24"/>
          <w:lang w:val="en-IN" w:eastAsia="en-IN"/>
        </w:rPr>
        <w:drawing>
          <wp:inline distT="0" distB="0" distL="0" distR="0" wp14:anchorId="1257C23A" wp14:editId="372FCC77">
            <wp:extent cx="5565422" cy="6368116"/>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98835" cy="6406348"/>
                    </a:xfrm>
                    <a:prstGeom prst="rect">
                      <a:avLst/>
                    </a:prstGeom>
                    <a:noFill/>
                  </pic:spPr>
                </pic:pic>
              </a:graphicData>
            </a:graphic>
          </wp:inline>
        </w:drawing>
      </w:r>
    </w:p>
    <w:p w14:paraId="51005726" w14:textId="77777777" w:rsidR="005974C9" w:rsidRDefault="005974C9">
      <w:pPr>
        <w:widowControl/>
        <w:wordWrap/>
        <w:adjustRightInd/>
        <w:spacing w:line="240" w:lineRule="auto"/>
        <w:jc w:val="left"/>
        <w:textAlignment w:val="auto"/>
        <w:rPr>
          <w:rFonts w:eastAsia="Gulim"/>
          <w:b/>
          <w:bCs/>
          <w:sz w:val="24"/>
          <w:szCs w:val="24"/>
        </w:rPr>
      </w:pPr>
    </w:p>
    <w:p w14:paraId="4321F7AC" w14:textId="04AA120D" w:rsidR="005974C9" w:rsidRDefault="005974C9" w:rsidP="00837733">
      <w:pPr>
        <w:wordWrap/>
        <w:spacing w:line="360" w:lineRule="auto"/>
        <w:rPr>
          <w:rFonts w:eastAsia="Gulim"/>
          <w:b/>
          <w:color w:val="000000" w:themeColor="text1"/>
          <w:sz w:val="24"/>
          <w:szCs w:val="24"/>
        </w:rPr>
      </w:pPr>
      <w:r w:rsidRPr="00836CD6">
        <w:rPr>
          <w:rFonts w:eastAsia="Gulim"/>
          <w:b/>
          <w:sz w:val="24"/>
          <w:szCs w:val="24"/>
        </w:rPr>
        <w:t xml:space="preserve">Figure </w:t>
      </w:r>
      <w:r w:rsidR="006013AA">
        <w:rPr>
          <w:rFonts w:eastAsia="Gulim"/>
          <w:b/>
          <w:sz w:val="24"/>
          <w:szCs w:val="24"/>
        </w:rPr>
        <w:t>S</w:t>
      </w:r>
      <w:r w:rsidRPr="00836CD6">
        <w:rPr>
          <w:rFonts w:eastAsia="Gulim"/>
          <w:b/>
          <w:sz w:val="24"/>
          <w:szCs w:val="24"/>
        </w:rPr>
        <w:t xml:space="preserve">2. Surface plasmon resonance (SPR) analysis of the interaction of GPC3 and GPC3 aptamer candidates (GPC3_1 to GPC3_12) using a </w:t>
      </w:r>
      <w:proofErr w:type="spellStart"/>
      <w:r w:rsidRPr="00836CD6">
        <w:rPr>
          <w:rFonts w:eastAsia="Gulim"/>
          <w:b/>
          <w:sz w:val="24"/>
          <w:szCs w:val="24"/>
        </w:rPr>
        <w:t>Biacore</w:t>
      </w:r>
      <w:proofErr w:type="spellEnd"/>
      <w:r w:rsidRPr="00836CD6">
        <w:rPr>
          <w:rFonts w:eastAsia="Gulim"/>
          <w:b/>
          <w:sz w:val="24"/>
          <w:szCs w:val="24"/>
        </w:rPr>
        <w:t xml:space="preserve"> X100.</w:t>
      </w:r>
      <w:r w:rsidRPr="00836CD6">
        <w:rPr>
          <w:rFonts w:eastAsia="Gulim"/>
          <w:sz w:val="24"/>
          <w:szCs w:val="24"/>
        </w:rPr>
        <w:t xml:space="preserve"> </w:t>
      </w:r>
      <w:r w:rsidR="00C457D5" w:rsidRPr="00836CD6">
        <w:rPr>
          <w:rFonts w:eastAsia="Gulim"/>
          <w:sz w:val="24"/>
          <w:szCs w:val="24"/>
        </w:rPr>
        <w:t>SPR signals were detected for association (</w:t>
      </w:r>
      <w:r w:rsidR="00511FDC" w:rsidRPr="00836CD6">
        <w:rPr>
          <w:rFonts w:eastAsia="Gulim"/>
          <w:sz w:val="24"/>
          <w:szCs w:val="24"/>
        </w:rPr>
        <w:t>18</w:t>
      </w:r>
      <w:r w:rsidR="00C457D5" w:rsidRPr="00836CD6">
        <w:rPr>
          <w:rFonts w:eastAsia="Gulim"/>
          <w:sz w:val="24"/>
          <w:szCs w:val="24"/>
        </w:rPr>
        <w:t>0 seconds) and dissociation (</w:t>
      </w:r>
      <w:r w:rsidR="00511FDC" w:rsidRPr="00836CD6">
        <w:rPr>
          <w:rFonts w:eastAsia="Gulim"/>
          <w:sz w:val="24"/>
          <w:szCs w:val="24"/>
        </w:rPr>
        <w:t>36</w:t>
      </w:r>
      <w:r w:rsidR="00C457D5" w:rsidRPr="00836CD6">
        <w:rPr>
          <w:rFonts w:eastAsia="Gulim"/>
          <w:sz w:val="24"/>
          <w:szCs w:val="24"/>
        </w:rPr>
        <w:t xml:space="preserve">0 seconds) of </w:t>
      </w:r>
      <w:r w:rsidR="00511FDC" w:rsidRPr="00836CD6">
        <w:rPr>
          <w:rFonts w:eastAsia="Gulim"/>
          <w:sz w:val="24"/>
          <w:szCs w:val="24"/>
        </w:rPr>
        <w:t>aptamer candidates</w:t>
      </w:r>
      <w:r w:rsidR="00C457D5" w:rsidRPr="00836CD6">
        <w:rPr>
          <w:rFonts w:eastAsia="Gulim"/>
          <w:sz w:val="24"/>
          <w:szCs w:val="24"/>
        </w:rPr>
        <w:t xml:space="preserve"> to </w:t>
      </w:r>
      <w:r w:rsidR="00511FDC" w:rsidRPr="00836CD6">
        <w:rPr>
          <w:rFonts w:eastAsia="Gulim"/>
          <w:sz w:val="24"/>
          <w:szCs w:val="24"/>
        </w:rPr>
        <w:t>GPC3</w:t>
      </w:r>
      <w:r w:rsidR="00C457D5" w:rsidRPr="00836CD6">
        <w:rPr>
          <w:rFonts w:eastAsia="Gulim"/>
          <w:sz w:val="24"/>
          <w:szCs w:val="24"/>
        </w:rPr>
        <w:t xml:space="preserve">. The graph shows the kinetic data for </w:t>
      </w:r>
      <w:r w:rsidR="00511FDC" w:rsidRPr="00836CD6">
        <w:rPr>
          <w:rFonts w:eastAsia="Gulim"/>
          <w:sz w:val="24"/>
          <w:szCs w:val="24"/>
        </w:rPr>
        <w:t>4</w:t>
      </w:r>
      <w:r w:rsidR="00C457D5" w:rsidRPr="00836CD6">
        <w:rPr>
          <w:rFonts w:eastAsia="Gulim"/>
          <w:sz w:val="24"/>
          <w:szCs w:val="24"/>
        </w:rPr>
        <w:t xml:space="preserve"> </w:t>
      </w:r>
      <w:r w:rsidR="00511FDC" w:rsidRPr="00836CD6">
        <w:rPr>
          <w:rFonts w:eastAsia="Gulim"/>
          <w:sz w:val="24"/>
          <w:szCs w:val="24"/>
        </w:rPr>
        <w:t>aptamer</w:t>
      </w:r>
      <w:r w:rsidR="00C457D5" w:rsidRPr="00836CD6">
        <w:rPr>
          <w:rFonts w:eastAsia="Gulim"/>
          <w:sz w:val="24"/>
          <w:szCs w:val="24"/>
        </w:rPr>
        <w:t xml:space="preserve"> concentrations with data for the lowest (</w:t>
      </w:r>
      <w:r w:rsidR="00511FDC" w:rsidRPr="00836CD6">
        <w:rPr>
          <w:rFonts w:eastAsia="Gulim"/>
          <w:sz w:val="24"/>
          <w:szCs w:val="24"/>
        </w:rPr>
        <w:t>1</w:t>
      </w:r>
      <w:r w:rsidR="00C457D5" w:rsidRPr="00836CD6">
        <w:rPr>
          <w:rFonts w:eastAsia="Gulim"/>
          <w:sz w:val="24"/>
          <w:szCs w:val="24"/>
        </w:rPr>
        <w:t xml:space="preserve">00 </w:t>
      </w:r>
      <w:proofErr w:type="spellStart"/>
      <w:r w:rsidR="00C457D5" w:rsidRPr="00836CD6">
        <w:rPr>
          <w:rFonts w:eastAsia="Gulim"/>
          <w:sz w:val="24"/>
          <w:szCs w:val="24"/>
        </w:rPr>
        <w:t>nM</w:t>
      </w:r>
      <w:proofErr w:type="spellEnd"/>
      <w:r w:rsidR="00C457D5" w:rsidRPr="00836CD6">
        <w:rPr>
          <w:rFonts w:eastAsia="Gulim"/>
          <w:sz w:val="24"/>
          <w:szCs w:val="24"/>
        </w:rPr>
        <w:t>) to the highest (1</w:t>
      </w:r>
      <w:r w:rsidR="00511FDC" w:rsidRPr="00836CD6">
        <w:rPr>
          <w:rFonts w:eastAsia="Gulim"/>
          <w:sz w:val="24"/>
          <w:szCs w:val="24"/>
        </w:rPr>
        <w:t xml:space="preserve">500 </w:t>
      </w:r>
      <w:proofErr w:type="spellStart"/>
      <w:r w:rsidR="00511FDC" w:rsidRPr="00836CD6">
        <w:rPr>
          <w:rFonts w:eastAsia="Gulim"/>
          <w:sz w:val="24"/>
          <w:szCs w:val="24"/>
        </w:rPr>
        <w:t>n</w:t>
      </w:r>
      <w:r w:rsidR="00C457D5" w:rsidRPr="00836CD6">
        <w:rPr>
          <w:rFonts w:eastAsia="Gulim"/>
          <w:sz w:val="24"/>
          <w:szCs w:val="24"/>
        </w:rPr>
        <w:t>M</w:t>
      </w:r>
      <w:proofErr w:type="spellEnd"/>
      <w:r w:rsidR="00C457D5" w:rsidRPr="00836CD6">
        <w:rPr>
          <w:rFonts w:eastAsia="Gulim"/>
          <w:sz w:val="24"/>
          <w:szCs w:val="24"/>
        </w:rPr>
        <w:t xml:space="preserve">) </w:t>
      </w:r>
      <w:proofErr w:type="spellStart"/>
      <w:r w:rsidR="00511FDC" w:rsidRPr="00836CD6">
        <w:rPr>
          <w:rFonts w:eastAsia="Gulim"/>
          <w:sz w:val="24"/>
          <w:szCs w:val="24"/>
        </w:rPr>
        <w:t>aptamer</w:t>
      </w:r>
      <w:proofErr w:type="spellEnd"/>
      <w:r w:rsidR="00511FDC" w:rsidRPr="00836CD6">
        <w:rPr>
          <w:rFonts w:eastAsia="Gulim"/>
          <w:sz w:val="24"/>
          <w:szCs w:val="24"/>
        </w:rPr>
        <w:t xml:space="preserve"> </w:t>
      </w:r>
      <w:r w:rsidR="00C457D5" w:rsidRPr="00836CD6">
        <w:rPr>
          <w:rFonts w:eastAsia="Gulim"/>
          <w:sz w:val="24"/>
          <w:szCs w:val="24"/>
        </w:rPr>
        <w:t>concentration displayed from bottom to top. The resulting binding constant (</w:t>
      </w:r>
      <w:r w:rsidR="00C457D5" w:rsidRPr="00836CD6">
        <w:rPr>
          <w:rFonts w:eastAsia="Gulim"/>
          <w:i/>
          <w:sz w:val="24"/>
          <w:szCs w:val="24"/>
        </w:rPr>
        <w:t>K</w:t>
      </w:r>
      <w:r w:rsidR="00C457D5" w:rsidRPr="00836CD6">
        <w:rPr>
          <w:rFonts w:eastAsia="Gulim"/>
          <w:i/>
          <w:sz w:val="24"/>
          <w:szCs w:val="24"/>
          <w:vertAlign w:val="subscript"/>
        </w:rPr>
        <w:t>D</w:t>
      </w:r>
      <w:r w:rsidR="00C457D5" w:rsidRPr="00836CD6">
        <w:rPr>
          <w:rFonts w:eastAsia="Gulim"/>
          <w:sz w:val="24"/>
          <w:szCs w:val="24"/>
        </w:rPr>
        <w:t xml:space="preserve">) was determined </w:t>
      </w:r>
      <w:r w:rsidR="00F50282" w:rsidRPr="00836CD6">
        <w:rPr>
          <w:rFonts w:eastAsia="Gulim" w:hint="eastAsia"/>
          <w:bCs/>
          <w:sz w:val="24"/>
          <w:szCs w:val="24"/>
        </w:rPr>
        <w:t>as</w:t>
      </w:r>
      <w:r w:rsidR="00F50282" w:rsidRPr="00836CD6">
        <w:rPr>
          <w:rFonts w:eastAsia="Gulim"/>
          <w:bCs/>
          <w:sz w:val="24"/>
          <w:szCs w:val="24"/>
        </w:rPr>
        <w:t xml:space="preserve"> shown in</w:t>
      </w:r>
      <w:r w:rsidR="00F50282" w:rsidRPr="00836CD6">
        <w:rPr>
          <w:rFonts w:eastAsia="Gulim" w:hint="eastAsia"/>
          <w:bCs/>
          <w:sz w:val="24"/>
          <w:szCs w:val="24"/>
        </w:rPr>
        <w:t xml:space="preserve"> </w:t>
      </w:r>
      <w:r w:rsidR="00511FDC" w:rsidRPr="00836CD6">
        <w:rPr>
          <w:rFonts w:eastAsia="Gulim"/>
          <w:sz w:val="24"/>
          <w:szCs w:val="24"/>
        </w:rPr>
        <w:t>Table 1.</w:t>
      </w:r>
      <w:r>
        <w:rPr>
          <w:rFonts w:eastAsia="Gulim"/>
          <w:b/>
          <w:color w:val="000000" w:themeColor="text1"/>
          <w:sz w:val="24"/>
          <w:szCs w:val="24"/>
        </w:rPr>
        <w:br w:type="page"/>
      </w:r>
    </w:p>
    <w:p w14:paraId="6965B49B" w14:textId="36021E55" w:rsidR="009B72A6" w:rsidRDefault="009B72A6" w:rsidP="009B72A6">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Pr>
          <w:rFonts w:eastAsia="Gulim" w:hint="eastAsia"/>
          <w:b/>
          <w:color w:val="000000" w:themeColor="text1"/>
          <w:sz w:val="24"/>
          <w:szCs w:val="24"/>
        </w:rPr>
        <w:t xml:space="preserve"> S</w:t>
      </w:r>
      <w:r w:rsidR="005974C9">
        <w:rPr>
          <w:rFonts w:eastAsia="Gulim"/>
          <w:b/>
          <w:color w:val="000000" w:themeColor="text1"/>
          <w:sz w:val="24"/>
          <w:szCs w:val="24"/>
        </w:rPr>
        <w:t>3</w:t>
      </w:r>
    </w:p>
    <w:p w14:paraId="31E782A8" w14:textId="42794B09" w:rsidR="00BE3E61" w:rsidRPr="00810D52" w:rsidRDefault="00625C30" w:rsidP="00810D52">
      <w:pPr>
        <w:wordWrap/>
        <w:spacing w:line="480" w:lineRule="auto"/>
        <w:rPr>
          <w:sz w:val="24"/>
          <w:szCs w:val="24"/>
        </w:rPr>
      </w:pPr>
      <w:r>
        <w:rPr>
          <w:noProof/>
          <w:lang w:val="en-IN" w:eastAsia="en-IN"/>
        </w:rPr>
        <w:drawing>
          <wp:inline distT="0" distB="0" distL="0" distR="0" wp14:anchorId="42407721" wp14:editId="436D0812">
            <wp:extent cx="5571460" cy="4373002"/>
            <wp:effectExtent l="0" t="0" r="0" b="889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S3.png"/>
                    <pic:cNvPicPr/>
                  </pic:nvPicPr>
                  <pic:blipFill rotWithShape="1">
                    <a:blip r:embed="rId16" cstate="print">
                      <a:extLst>
                        <a:ext uri="{28A0092B-C50C-407E-A947-70E740481C1C}">
                          <a14:useLocalDpi xmlns:a14="http://schemas.microsoft.com/office/drawing/2010/main" val="0"/>
                        </a:ext>
                      </a:extLst>
                    </a:blip>
                    <a:srcRect l="15117" t="8749" r="3406" b="5898"/>
                    <a:stretch/>
                  </pic:blipFill>
                  <pic:spPr bwMode="auto">
                    <a:xfrm>
                      <a:off x="0" y="0"/>
                      <a:ext cx="5580161" cy="4379831"/>
                    </a:xfrm>
                    <a:prstGeom prst="rect">
                      <a:avLst/>
                    </a:prstGeom>
                    <a:ln>
                      <a:noFill/>
                    </a:ln>
                    <a:extLst>
                      <a:ext uri="{53640926-AAD7-44D8-BBD7-CCE9431645EC}">
                        <a14:shadowObscured xmlns:a14="http://schemas.microsoft.com/office/drawing/2010/main"/>
                      </a:ext>
                    </a:extLst>
                  </pic:spPr>
                </pic:pic>
              </a:graphicData>
            </a:graphic>
          </wp:inline>
        </w:drawing>
      </w:r>
    </w:p>
    <w:p w14:paraId="02FD4BF7" w14:textId="7C31F65A" w:rsidR="00625C30" w:rsidRDefault="009B72A6" w:rsidP="007F459A">
      <w:pPr>
        <w:wordWrap/>
        <w:spacing w:line="360" w:lineRule="auto"/>
        <w:rPr>
          <w:rFonts w:eastAsia="Gulim"/>
          <w:b/>
          <w:color w:val="000000" w:themeColor="text1"/>
          <w:sz w:val="24"/>
          <w:szCs w:val="24"/>
        </w:rPr>
      </w:pPr>
      <w:r>
        <w:rPr>
          <w:rFonts w:eastAsia="Gulim"/>
          <w:b/>
          <w:bCs/>
          <w:sz w:val="24"/>
          <w:szCs w:val="24"/>
        </w:rPr>
        <w:t xml:space="preserve">Figure </w:t>
      </w:r>
      <w:r w:rsidR="006013AA">
        <w:rPr>
          <w:rFonts w:eastAsia="Gulim"/>
          <w:b/>
          <w:bCs/>
          <w:sz w:val="24"/>
          <w:szCs w:val="24"/>
        </w:rPr>
        <w:t>S</w:t>
      </w:r>
      <w:r w:rsidR="00511FDC">
        <w:rPr>
          <w:rFonts w:eastAsia="Gulim"/>
          <w:b/>
          <w:bCs/>
          <w:sz w:val="24"/>
          <w:szCs w:val="24"/>
        </w:rPr>
        <w:t>3</w:t>
      </w:r>
      <w:r>
        <w:rPr>
          <w:rFonts w:eastAsia="Gulim"/>
          <w:b/>
          <w:bCs/>
          <w:sz w:val="24"/>
          <w:szCs w:val="24"/>
        </w:rPr>
        <w:t xml:space="preserve">. </w:t>
      </w:r>
      <w:r w:rsidR="00625C30" w:rsidRPr="00625C30">
        <w:rPr>
          <w:rFonts w:eastAsia="Gulim"/>
          <w:b/>
          <w:bCs/>
          <w:sz w:val="24"/>
          <w:szCs w:val="24"/>
        </w:rPr>
        <w:t>Schematic of the GPC3 protein.</w:t>
      </w:r>
      <w:r w:rsidR="00625C30" w:rsidRPr="00625C30">
        <w:rPr>
          <w:rFonts w:eastAsia="Gulim"/>
          <w:bCs/>
          <w:sz w:val="24"/>
          <w:szCs w:val="24"/>
        </w:rPr>
        <w:t xml:space="preserve"> (</w:t>
      </w:r>
      <w:r w:rsidR="00625C30" w:rsidRPr="00625C30">
        <w:rPr>
          <w:rFonts w:eastAsia="Gulim"/>
          <w:b/>
          <w:bCs/>
          <w:sz w:val="24"/>
          <w:szCs w:val="24"/>
        </w:rPr>
        <w:t>A</w:t>
      </w:r>
      <w:r w:rsidR="00625C30" w:rsidRPr="00625C30">
        <w:rPr>
          <w:rFonts w:eastAsia="Gulim"/>
          <w:bCs/>
          <w:sz w:val="24"/>
          <w:szCs w:val="24"/>
        </w:rPr>
        <w:t xml:space="preserve">) Schematic diagram of GPC3 protein structure and domains. GPC3 comprises signal peptide (SP), cysteine-rich domain (CRD), and </w:t>
      </w:r>
      <w:proofErr w:type="spellStart"/>
      <w:r w:rsidR="00625C30" w:rsidRPr="00625C30">
        <w:rPr>
          <w:rFonts w:eastAsia="Gulim"/>
          <w:bCs/>
          <w:sz w:val="24"/>
          <w:szCs w:val="24"/>
        </w:rPr>
        <w:t>glycosylphospatidylinositol</w:t>
      </w:r>
      <w:proofErr w:type="spellEnd"/>
      <w:r w:rsidR="00625C30" w:rsidRPr="00625C30">
        <w:rPr>
          <w:rFonts w:eastAsia="Gulim"/>
          <w:bCs/>
          <w:sz w:val="24"/>
          <w:szCs w:val="24"/>
        </w:rPr>
        <w:t xml:space="preserve"> domain (GPI, anchor protein). Among these, two N-glycosylation sites are present in the CRD. The cleavage between the CRD and GPI secretes GPC3 core protein into serum. (</w:t>
      </w:r>
      <w:r w:rsidR="00625C30" w:rsidRPr="00625C30">
        <w:rPr>
          <w:rFonts w:eastAsia="Gulim"/>
          <w:b/>
          <w:bCs/>
          <w:sz w:val="24"/>
          <w:szCs w:val="24"/>
        </w:rPr>
        <w:t>B)</w:t>
      </w:r>
      <w:r w:rsidR="00625C30" w:rsidRPr="00625C30">
        <w:rPr>
          <w:rFonts w:eastAsia="Gulim"/>
          <w:bCs/>
          <w:sz w:val="24"/>
          <w:szCs w:val="24"/>
        </w:rPr>
        <w:t xml:space="preserve"> Diagram illustration of GPC3 protein structure. The GPC3 protein consists of α-subunit (light blue), β-subunit (blue), and GPI region (orange). (</w:t>
      </w:r>
      <w:r w:rsidR="00625C30" w:rsidRPr="00625C30">
        <w:rPr>
          <w:rFonts w:eastAsia="Gulim"/>
          <w:b/>
          <w:bCs/>
          <w:sz w:val="24"/>
          <w:szCs w:val="24"/>
        </w:rPr>
        <w:t>C</w:t>
      </w:r>
      <w:r w:rsidR="00625C30" w:rsidRPr="00625C30">
        <w:rPr>
          <w:rFonts w:eastAsia="Gulim"/>
          <w:bCs/>
          <w:sz w:val="24"/>
          <w:szCs w:val="24"/>
        </w:rPr>
        <w:t>) The three-dimensional 3D predicted structure model of GPC3 protein (light blue and blue) and 555–580 amino acid domain (orange).</w:t>
      </w:r>
    </w:p>
    <w:p w14:paraId="57FB793C" w14:textId="77777777" w:rsidR="00625C30" w:rsidRDefault="00625C30">
      <w:pPr>
        <w:widowControl/>
        <w:wordWrap/>
        <w:adjustRightInd/>
        <w:spacing w:line="240" w:lineRule="auto"/>
        <w:jc w:val="left"/>
        <w:textAlignment w:val="auto"/>
        <w:rPr>
          <w:rFonts w:eastAsia="Gulim"/>
          <w:b/>
          <w:color w:val="000000" w:themeColor="text1"/>
          <w:sz w:val="24"/>
          <w:szCs w:val="24"/>
        </w:rPr>
      </w:pPr>
      <w:r>
        <w:rPr>
          <w:rFonts w:eastAsia="Gulim"/>
          <w:b/>
          <w:color w:val="000000" w:themeColor="text1"/>
          <w:sz w:val="24"/>
          <w:szCs w:val="24"/>
        </w:rPr>
        <w:br w:type="page"/>
      </w:r>
    </w:p>
    <w:p w14:paraId="2DD042FF" w14:textId="4A1ED234" w:rsidR="003E5BF5" w:rsidRDefault="003E5BF5" w:rsidP="003E5BF5">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Pr>
          <w:rFonts w:eastAsia="Gulim" w:hint="eastAsia"/>
          <w:b/>
          <w:color w:val="000000" w:themeColor="text1"/>
          <w:sz w:val="24"/>
          <w:szCs w:val="24"/>
        </w:rPr>
        <w:t xml:space="preserve"> S</w:t>
      </w:r>
      <w:r w:rsidR="00511FDC">
        <w:rPr>
          <w:rFonts w:eastAsia="Gulim"/>
          <w:b/>
          <w:color w:val="000000" w:themeColor="text1"/>
          <w:sz w:val="24"/>
          <w:szCs w:val="24"/>
        </w:rPr>
        <w:t>4</w:t>
      </w:r>
    </w:p>
    <w:p w14:paraId="3B024809" w14:textId="1594EEE2" w:rsidR="003E5BF5" w:rsidRDefault="00625C30" w:rsidP="00625C30">
      <w:pPr>
        <w:wordWrap/>
        <w:spacing w:line="480" w:lineRule="auto"/>
        <w:rPr>
          <w:rFonts w:eastAsia="Gulim"/>
          <w:bCs/>
          <w:sz w:val="24"/>
          <w:szCs w:val="24"/>
        </w:rPr>
      </w:pPr>
      <w:r>
        <w:rPr>
          <w:noProof/>
          <w:lang w:val="en-IN" w:eastAsia="en-IN"/>
        </w:rPr>
        <w:drawing>
          <wp:inline distT="0" distB="0" distL="0" distR="0" wp14:anchorId="55083A9D" wp14:editId="25891B00">
            <wp:extent cx="5029200" cy="3341151"/>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S4-1.png"/>
                    <pic:cNvPicPr/>
                  </pic:nvPicPr>
                  <pic:blipFill rotWithShape="1">
                    <a:blip r:embed="rId17" cstate="print">
                      <a:extLst>
                        <a:ext uri="{28A0092B-C50C-407E-A947-70E740481C1C}">
                          <a14:useLocalDpi xmlns:a14="http://schemas.microsoft.com/office/drawing/2010/main" val="0"/>
                        </a:ext>
                      </a:extLst>
                    </a:blip>
                    <a:srcRect l="7496" t="9820" r="10953" b="17867"/>
                    <a:stretch/>
                  </pic:blipFill>
                  <pic:spPr bwMode="auto">
                    <a:xfrm>
                      <a:off x="0" y="0"/>
                      <a:ext cx="5039869" cy="3348239"/>
                    </a:xfrm>
                    <a:prstGeom prst="rect">
                      <a:avLst/>
                    </a:prstGeom>
                    <a:ln>
                      <a:noFill/>
                    </a:ln>
                    <a:extLst>
                      <a:ext uri="{53640926-AAD7-44D8-BBD7-CCE9431645EC}">
                        <a14:shadowObscured xmlns:a14="http://schemas.microsoft.com/office/drawing/2010/main"/>
                      </a:ext>
                    </a:extLst>
                  </pic:spPr>
                </pic:pic>
              </a:graphicData>
            </a:graphic>
          </wp:inline>
        </w:drawing>
      </w:r>
      <w:r>
        <w:rPr>
          <w:noProof/>
          <w:lang w:val="en-IN" w:eastAsia="en-IN"/>
        </w:rPr>
        <w:drawing>
          <wp:inline distT="0" distB="0" distL="0" distR="0" wp14:anchorId="0D9D0BB4" wp14:editId="6B9E5C1F">
            <wp:extent cx="5718402" cy="2402958"/>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S4-2.png"/>
                    <pic:cNvPicPr/>
                  </pic:nvPicPr>
                  <pic:blipFill rotWithShape="1">
                    <a:blip r:embed="rId18" cstate="print">
                      <a:extLst>
                        <a:ext uri="{28A0092B-C50C-407E-A947-70E740481C1C}">
                          <a14:useLocalDpi xmlns:a14="http://schemas.microsoft.com/office/drawing/2010/main" val="0"/>
                        </a:ext>
                      </a:extLst>
                    </a:blip>
                    <a:srcRect l="3229" t="19283" b="26431"/>
                    <a:stretch/>
                  </pic:blipFill>
                  <pic:spPr bwMode="auto">
                    <a:xfrm>
                      <a:off x="0" y="0"/>
                      <a:ext cx="5736920" cy="2410739"/>
                    </a:xfrm>
                    <a:prstGeom prst="rect">
                      <a:avLst/>
                    </a:prstGeom>
                    <a:ln>
                      <a:noFill/>
                    </a:ln>
                    <a:extLst>
                      <a:ext uri="{53640926-AAD7-44D8-BBD7-CCE9431645EC}">
                        <a14:shadowObscured xmlns:a14="http://schemas.microsoft.com/office/drawing/2010/main"/>
                      </a:ext>
                    </a:extLst>
                  </pic:spPr>
                </pic:pic>
              </a:graphicData>
            </a:graphic>
          </wp:inline>
        </w:drawing>
      </w:r>
    </w:p>
    <w:p w14:paraId="76B8C6AB" w14:textId="4C145CC0" w:rsidR="009E0E2C" w:rsidRDefault="00625C30" w:rsidP="007F459A">
      <w:pPr>
        <w:wordWrap/>
        <w:spacing w:line="360" w:lineRule="auto"/>
        <w:rPr>
          <w:rFonts w:eastAsia="Gulim"/>
          <w:b/>
          <w:bCs/>
          <w:sz w:val="24"/>
          <w:szCs w:val="24"/>
        </w:rPr>
      </w:pPr>
      <w:r>
        <w:rPr>
          <w:rFonts w:eastAsia="Gulim"/>
          <w:b/>
          <w:bCs/>
          <w:sz w:val="24"/>
          <w:szCs w:val="24"/>
        </w:rPr>
        <w:t xml:space="preserve">Figure </w:t>
      </w:r>
      <w:r w:rsidR="006013AA">
        <w:rPr>
          <w:rFonts w:eastAsia="Gulim"/>
          <w:b/>
          <w:bCs/>
          <w:sz w:val="24"/>
          <w:szCs w:val="24"/>
        </w:rPr>
        <w:t>S</w:t>
      </w:r>
      <w:r w:rsidR="00511FDC">
        <w:rPr>
          <w:rFonts w:eastAsia="Gulim"/>
          <w:b/>
          <w:bCs/>
          <w:sz w:val="24"/>
          <w:szCs w:val="24"/>
        </w:rPr>
        <w:t>4</w:t>
      </w:r>
      <w:r>
        <w:rPr>
          <w:rFonts w:eastAsia="Gulim"/>
          <w:b/>
          <w:bCs/>
          <w:sz w:val="24"/>
          <w:szCs w:val="24"/>
        </w:rPr>
        <w:t xml:space="preserve">. </w:t>
      </w:r>
      <w:r w:rsidRPr="00625C30">
        <w:rPr>
          <w:rFonts w:eastAsia="Gulim"/>
          <w:b/>
          <w:bCs/>
          <w:sz w:val="24"/>
          <w:szCs w:val="24"/>
        </w:rPr>
        <w:t xml:space="preserve">Comparing the GPC3 protein and aptamer complex conformation by docking simulation. </w:t>
      </w:r>
      <w:r w:rsidRPr="00625C30">
        <w:rPr>
          <w:rFonts w:eastAsia="Gulim"/>
          <w:bCs/>
          <w:sz w:val="24"/>
          <w:szCs w:val="24"/>
        </w:rPr>
        <w:t>(</w:t>
      </w:r>
      <w:r w:rsidRPr="00625C30">
        <w:rPr>
          <w:rFonts w:eastAsia="Gulim"/>
          <w:b/>
          <w:bCs/>
          <w:sz w:val="24"/>
          <w:szCs w:val="24"/>
        </w:rPr>
        <w:t>A</w:t>
      </w:r>
      <w:r w:rsidRPr="00625C30">
        <w:rPr>
          <w:rFonts w:eastAsia="Gulim"/>
          <w:bCs/>
          <w:sz w:val="24"/>
          <w:szCs w:val="24"/>
        </w:rPr>
        <w:t>) The GPC3 is indicated in white and aptamers in different colors. 1) GPC3_1, 2) GPC3_2, 3) GPC3_3, 4) GPC3_4, 5) GPC3_5, 6) GPC3_6, 7) GPC3_7, 8) GPC3_8, 9) GPC3_9, 10) GPC3_10, 11) GPC3_11, and 12) GPC3_12. (</w:t>
      </w:r>
      <w:r w:rsidRPr="00625C30">
        <w:rPr>
          <w:rFonts w:eastAsia="Gulim"/>
          <w:b/>
          <w:bCs/>
          <w:sz w:val="24"/>
          <w:szCs w:val="24"/>
        </w:rPr>
        <w:t>B</w:t>
      </w:r>
      <w:r w:rsidRPr="00625C30">
        <w:rPr>
          <w:rFonts w:eastAsia="Gulim"/>
          <w:bCs/>
          <w:sz w:val="24"/>
          <w:szCs w:val="24"/>
        </w:rPr>
        <w:t>) Heatmap of the binding distance between GPC3 amino acid and aptamer candidates. Dark purple indicates &gt; 4 Å distance, while the bright color indicates &lt; 4 Å distance or closer.</w:t>
      </w:r>
    </w:p>
    <w:p w14:paraId="00E74E26" w14:textId="77777777" w:rsidR="009E0E2C" w:rsidRDefault="009E0E2C" w:rsidP="003E5BF5">
      <w:pPr>
        <w:wordWrap/>
        <w:spacing w:line="480" w:lineRule="auto"/>
        <w:rPr>
          <w:rFonts w:eastAsia="Gulim"/>
          <w:b/>
          <w:bCs/>
          <w:sz w:val="24"/>
          <w:szCs w:val="24"/>
        </w:rPr>
      </w:pPr>
    </w:p>
    <w:p w14:paraId="177C87F5" w14:textId="77777777" w:rsidR="009E0E2C" w:rsidRDefault="009E0E2C" w:rsidP="003E5BF5">
      <w:pPr>
        <w:wordWrap/>
        <w:spacing w:line="480" w:lineRule="auto"/>
        <w:rPr>
          <w:rFonts w:eastAsia="Gulim"/>
          <w:b/>
          <w:bCs/>
          <w:sz w:val="24"/>
          <w:szCs w:val="24"/>
        </w:rPr>
        <w:sectPr w:rsidR="009E0E2C" w:rsidSect="00BB58FE">
          <w:pgSz w:w="11907" w:h="16840" w:code="9"/>
          <w:pgMar w:top="1418" w:right="1985" w:bottom="1418" w:left="1106" w:header="0" w:footer="0" w:gutter="0"/>
          <w:cols w:space="425"/>
          <w:docGrid w:linePitch="272"/>
        </w:sectPr>
      </w:pPr>
    </w:p>
    <w:p w14:paraId="3897F517" w14:textId="0065B79E" w:rsidR="009B72A6" w:rsidRDefault="009B72A6" w:rsidP="009B72A6">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Pr>
          <w:rFonts w:eastAsia="Gulim" w:hint="eastAsia"/>
          <w:b/>
          <w:color w:val="000000" w:themeColor="text1"/>
          <w:sz w:val="24"/>
          <w:szCs w:val="24"/>
        </w:rPr>
        <w:t xml:space="preserve"> S</w:t>
      </w:r>
      <w:r w:rsidR="00511FDC">
        <w:rPr>
          <w:rFonts w:eastAsia="Gulim"/>
          <w:b/>
          <w:color w:val="000000" w:themeColor="text1"/>
          <w:sz w:val="24"/>
          <w:szCs w:val="24"/>
        </w:rPr>
        <w:t>5</w:t>
      </w:r>
    </w:p>
    <w:p w14:paraId="0FC05AA8" w14:textId="1E825564" w:rsidR="009B72A6" w:rsidRDefault="00625C30" w:rsidP="009B72A6">
      <w:pPr>
        <w:wordWrap/>
        <w:autoSpaceDE w:val="0"/>
        <w:autoSpaceDN w:val="0"/>
        <w:spacing w:line="480" w:lineRule="auto"/>
        <w:rPr>
          <w:rFonts w:eastAsia="Gulim"/>
          <w:b/>
          <w:noProof/>
          <w:color w:val="000000" w:themeColor="text1"/>
          <w:sz w:val="24"/>
          <w:szCs w:val="24"/>
        </w:rPr>
      </w:pPr>
      <w:r>
        <w:rPr>
          <w:noProof/>
          <w:lang w:val="en-IN" w:eastAsia="en-IN"/>
        </w:rPr>
        <w:drawing>
          <wp:inline distT="0" distB="0" distL="0" distR="0" wp14:anchorId="05C003B6" wp14:editId="28CFF4F0">
            <wp:extent cx="3019425" cy="2071607"/>
            <wp:effectExtent l="0" t="0" r="0" b="508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S5-1.png"/>
                    <pic:cNvPicPr/>
                  </pic:nvPicPr>
                  <pic:blipFill rotWithShape="1">
                    <a:blip r:embed="rId19" cstate="print">
                      <a:extLst>
                        <a:ext uri="{28A0092B-C50C-407E-A947-70E740481C1C}">
                          <a14:useLocalDpi xmlns:a14="http://schemas.microsoft.com/office/drawing/2010/main" val="0"/>
                        </a:ext>
                      </a:extLst>
                    </a:blip>
                    <a:srcRect l="19666" t="14999" r="20258" b="29989"/>
                    <a:stretch/>
                  </pic:blipFill>
                  <pic:spPr bwMode="auto">
                    <a:xfrm>
                      <a:off x="0" y="0"/>
                      <a:ext cx="3039499" cy="208538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IN" w:eastAsia="en-IN"/>
        </w:rPr>
        <w:drawing>
          <wp:inline distT="0" distB="0" distL="0" distR="0" wp14:anchorId="4DE4478C" wp14:editId="2D9ACF90">
            <wp:extent cx="4800600" cy="1215724"/>
            <wp:effectExtent l="0" t="0" r="0" b="381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S5-2.png"/>
                    <pic:cNvPicPr/>
                  </pic:nvPicPr>
                  <pic:blipFill rotWithShape="1">
                    <a:blip r:embed="rId20" cstate="print">
                      <a:extLst>
                        <a:ext uri="{28A0092B-C50C-407E-A947-70E740481C1C}">
                          <a14:useLocalDpi xmlns:a14="http://schemas.microsoft.com/office/drawing/2010/main" val="0"/>
                        </a:ext>
                      </a:extLst>
                    </a:blip>
                    <a:srcRect l="5886" t="28935" b="39256"/>
                    <a:stretch/>
                  </pic:blipFill>
                  <pic:spPr bwMode="auto">
                    <a:xfrm>
                      <a:off x="0" y="0"/>
                      <a:ext cx="4861740" cy="1231207"/>
                    </a:xfrm>
                    <a:prstGeom prst="rect">
                      <a:avLst/>
                    </a:prstGeom>
                    <a:ln>
                      <a:noFill/>
                    </a:ln>
                    <a:extLst>
                      <a:ext uri="{53640926-AAD7-44D8-BBD7-CCE9431645EC}">
                        <a14:shadowObscured xmlns:a14="http://schemas.microsoft.com/office/drawing/2010/main"/>
                      </a:ext>
                    </a:extLst>
                  </pic:spPr>
                </pic:pic>
              </a:graphicData>
            </a:graphic>
          </wp:inline>
        </w:drawing>
      </w:r>
    </w:p>
    <w:p w14:paraId="0912AA6F" w14:textId="2A438AEF" w:rsidR="00A53C45" w:rsidRDefault="00A53C45" w:rsidP="009B72A6">
      <w:pPr>
        <w:wordWrap/>
        <w:autoSpaceDE w:val="0"/>
        <w:autoSpaceDN w:val="0"/>
        <w:spacing w:line="480" w:lineRule="auto"/>
        <w:rPr>
          <w:rFonts w:eastAsia="Gulim"/>
          <w:b/>
          <w:color w:val="000000" w:themeColor="text1"/>
          <w:sz w:val="24"/>
          <w:szCs w:val="24"/>
        </w:rPr>
      </w:pPr>
      <w:r>
        <w:rPr>
          <w:rFonts w:eastAsia="Gulim"/>
          <w:b/>
          <w:noProof/>
          <w:color w:val="000000" w:themeColor="text1"/>
          <w:sz w:val="24"/>
          <w:szCs w:val="24"/>
          <w:lang w:val="en-IN" w:eastAsia="en-IN"/>
        </w:rPr>
        <w:drawing>
          <wp:inline distT="0" distB="0" distL="0" distR="0" wp14:anchorId="2F652548" wp14:editId="5FF860C1">
            <wp:extent cx="4800600" cy="3018634"/>
            <wp:effectExtent l="0" t="0" r="0" b="0"/>
            <wp:docPr id="139" name="그림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16041" cy="3028344"/>
                    </a:xfrm>
                    <a:prstGeom prst="rect">
                      <a:avLst/>
                    </a:prstGeom>
                    <a:noFill/>
                  </pic:spPr>
                </pic:pic>
              </a:graphicData>
            </a:graphic>
          </wp:inline>
        </w:drawing>
      </w:r>
    </w:p>
    <w:p w14:paraId="2C2849E1" w14:textId="7C4B4835" w:rsidR="00F074B0" w:rsidRPr="00836CD6" w:rsidRDefault="00625C30" w:rsidP="00A53C45">
      <w:pPr>
        <w:wordWrap/>
        <w:autoSpaceDE w:val="0"/>
        <w:autoSpaceDN w:val="0"/>
        <w:spacing w:line="360" w:lineRule="auto"/>
        <w:rPr>
          <w:rFonts w:eastAsia="Gulim"/>
          <w:color w:val="000000" w:themeColor="text1"/>
          <w:sz w:val="24"/>
          <w:szCs w:val="24"/>
        </w:rPr>
      </w:pPr>
      <w:bookmarkStart w:id="0" w:name="_Hlk96333661"/>
      <w:bookmarkStart w:id="1" w:name="_Hlk96333706"/>
      <w:r>
        <w:rPr>
          <w:rFonts w:eastAsia="Gulim"/>
          <w:b/>
          <w:color w:val="000000" w:themeColor="text1"/>
          <w:sz w:val="24"/>
          <w:szCs w:val="24"/>
        </w:rPr>
        <w:t>Figures</w:t>
      </w:r>
      <w:r w:rsidR="00DD6669">
        <w:rPr>
          <w:rFonts w:eastAsia="Gulim" w:hint="eastAsia"/>
          <w:b/>
          <w:color w:val="000000" w:themeColor="text1"/>
          <w:sz w:val="24"/>
          <w:szCs w:val="24"/>
        </w:rPr>
        <w:t xml:space="preserve"> S</w:t>
      </w:r>
      <w:bookmarkEnd w:id="0"/>
      <w:r w:rsidR="00511FDC">
        <w:rPr>
          <w:rFonts w:eastAsia="Gulim"/>
          <w:b/>
          <w:color w:val="000000" w:themeColor="text1"/>
          <w:sz w:val="24"/>
          <w:szCs w:val="24"/>
        </w:rPr>
        <w:t>5</w:t>
      </w:r>
      <w:r>
        <w:rPr>
          <w:rFonts w:eastAsia="Gulim" w:hint="eastAsia"/>
          <w:b/>
          <w:color w:val="000000" w:themeColor="text1"/>
          <w:sz w:val="24"/>
          <w:szCs w:val="24"/>
        </w:rPr>
        <w:t>.</w:t>
      </w:r>
      <w:r>
        <w:rPr>
          <w:rFonts w:eastAsia="Gulim"/>
          <w:b/>
          <w:color w:val="000000" w:themeColor="text1"/>
          <w:sz w:val="24"/>
          <w:szCs w:val="24"/>
        </w:rPr>
        <w:t xml:space="preserve"> </w:t>
      </w:r>
      <w:proofErr w:type="spellStart"/>
      <w:r w:rsidRPr="00625C30">
        <w:rPr>
          <w:rFonts w:eastAsia="Gulim"/>
          <w:b/>
          <w:bCs/>
          <w:color w:val="000000" w:themeColor="text1"/>
          <w:sz w:val="24"/>
          <w:szCs w:val="24"/>
        </w:rPr>
        <w:t>Ligplot</w:t>
      </w:r>
      <w:proofErr w:type="spellEnd"/>
      <w:r w:rsidRPr="00625C30">
        <w:rPr>
          <w:rFonts w:eastAsia="Gulim"/>
          <w:b/>
          <w:color w:val="000000" w:themeColor="text1"/>
          <w:sz w:val="24"/>
          <w:szCs w:val="24"/>
        </w:rPr>
        <w:t>+</w:t>
      </w:r>
      <w:r w:rsidRPr="00625C30">
        <w:rPr>
          <w:rFonts w:eastAsia="Gulim"/>
          <w:b/>
          <w:bCs/>
          <w:color w:val="000000" w:themeColor="text1"/>
          <w:sz w:val="24"/>
          <w:szCs w:val="24"/>
        </w:rPr>
        <w:t xml:space="preserve"> molecular interaction analysis of </w:t>
      </w:r>
      <w:proofErr w:type="spellStart"/>
      <w:r w:rsidRPr="00625C30">
        <w:rPr>
          <w:rFonts w:eastAsia="Gulim"/>
          <w:b/>
          <w:bCs/>
          <w:color w:val="000000" w:themeColor="text1"/>
          <w:sz w:val="24"/>
          <w:szCs w:val="24"/>
        </w:rPr>
        <w:t>aptaprobes</w:t>
      </w:r>
      <w:proofErr w:type="spellEnd"/>
      <w:r w:rsidRPr="00625C30">
        <w:rPr>
          <w:rFonts w:eastAsia="Gulim"/>
          <w:b/>
          <w:bCs/>
          <w:color w:val="000000" w:themeColor="text1"/>
          <w:sz w:val="24"/>
          <w:szCs w:val="24"/>
        </w:rPr>
        <w:t xml:space="preserve"> with the GPC3.</w:t>
      </w:r>
      <w:r w:rsidRPr="00625C30">
        <w:rPr>
          <w:rFonts w:eastAsia="Gulim"/>
          <w:b/>
          <w:color w:val="000000" w:themeColor="text1"/>
          <w:sz w:val="24"/>
          <w:szCs w:val="24"/>
        </w:rPr>
        <w:t xml:space="preserve"> </w:t>
      </w:r>
      <w:r w:rsidRPr="00625C30">
        <w:rPr>
          <w:rFonts w:eastAsia="Gulim"/>
          <w:color w:val="000000" w:themeColor="text1"/>
          <w:sz w:val="24"/>
          <w:szCs w:val="24"/>
        </w:rPr>
        <w:t>Involved hydrophobic interactions are shown in the combs in pink (</w:t>
      </w:r>
      <w:proofErr w:type="spellStart"/>
      <w:r w:rsidRPr="00625C30">
        <w:rPr>
          <w:rFonts w:eastAsia="Gulim"/>
          <w:color w:val="000000" w:themeColor="text1"/>
          <w:sz w:val="24"/>
          <w:szCs w:val="24"/>
        </w:rPr>
        <w:t>aptaprobes</w:t>
      </w:r>
      <w:proofErr w:type="spellEnd"/>
      <w:r w:rsidRPr="00625C30">
        <w:rPr>
          <w:rFonts w:eastAsia="Gulim"/>
          <w:color w:val="000000" w:themeColor="text1"/>
          <w:sz w:val="24"/>
          <w:szCs w:val="24"/>
        </w:rPr>
        <w:t>) and red (GPC3 protein), and hydrogen bonds are shown in green color. (</w:t>
      </w:r>
      <w:r w:rsidRPr="00625C30">
        <w:rPr>
          <w:rFonts w:eastAsia="Gulim"/>
          <w:b/>
          <w:bCs/>
          <w:color w:val="000000" w:themeColor="text1"/>
          <w:sz w:val="24"/>
          <w:szCs w:val="24"/>
        </w:rPr>
        <w:t>A</w:t>
      </w:r>
      <w:r w:rsidRPr="00625C30">
        <w:rPr>
          <w:rFonts w:eastAsia="Gulim"/>
          <w:color w:val="000000" w:themeColor="text1"/>
          <w:sz w:val="24"/>
          <w:szCs w:val="24"/>
        </w:rPr>
        <w:t>) GPC3_3, (</w:t>
      </w:r>
      <w:r w:rsidRPr="00625C30">
        <w:rPr>
          <w:rFonts w:eastAsia="Gulim"/>
          <w:b/>
          <w:bCs/>
          <w:color w:val="000000" w:themeColor="text1"/>
          <w:sz w:val="24"/>
          <w:szCs w:val="24"/>
        </w:rPr>
        <w:t>B</w:t>
      </w:r>
      <w:r w:rsidRPr="00625C30">
        <w:rPr>
          <w:rFonts w:eastAsia="Gulim"/>
          <w:color w:val="000000" w:themeColor="text1"/>
          <w:sz w:val="24"/>
          <w:szCs w:val="24"/>
        </w:rPr>
        <w:t>) GPC3_2, and (</w:t>
      </w:r>
      <w:r w:rsidRPr="00625C30">
        <w:rPr>
          <w:rFonts w:eastAsia="Gulim"/>
          <w:b/>
          <w:bCs/>
          <w:color w:val="000000" w:themeColor="text1"/>
          <w:sz w:val="24"/>
          <w:szCs w:val="24"/>
        </w:rPr>
        <w:t>C</w:t>
      </w:r>
      <w:r w:rsidRPr="00625C30">
        <w:rPr>
          <w:rFonts w:eastAsia="Gulim"/>
          <w:color w:val="000000" w:themeColor="text1"/>
          <w:sz w:val="24"/>
          <w:szCs w:val="24"/>
        </w:rPr>
        <w:t xml:space="preserve">) </w:t>
      </w:r>
      <w:r w:rsidRPr="00836CD6">
        <w:rPr>
          <w:rFonts w:eastAsia="Gulim"/>
          <w:color w:val="000000" w:themeColor="text1"/>
          <w:sz w:val="24"/>
          <w:szCs w:val="24"/>
        </w:rPr>
        <w:t>GPC3_9.</w:t>
      </w:r>
      <w:r w:rsidR="00F074B0" w:rsidRPr="00836CD6">
        <w:rPr>
          <w:rFonts w:eastAsia="Gulim"/>
          <w:color w:val="000000" w:themeColor="text1"/>
          <w:sz w:val="24"/>
          <w:szCs w:val="24"/>
        </w:rPr>
        <w:t xml:space="preserve"> T-rich </w:t>
      </w:r>
      <w:proofErr w:type="spellStart"/>
      <w:r w:rsidR="00F074B0" w:rsidRPr="00836CD6">
        <w:rPr>
          <w:rFonts w:eastAsia="Gulim"/>
          <w:color w:val="000000" w:themeColor="text1"/>
          <w:sz w:val="24"/>
          <w:szCs w:val="24"/>
        </w:rPr>
        <w:t>aptaprobe</w:t>
      </w:r>
      <w:proofErr w:type="spellEnd"/>
      <w:r w:rsidR="00F074B0" w:rsidRPr="00836CD6">
        <w:rPr>
          <w:rFonts w:eastAsia="Gulim"/>
          <w:color w:val="000000" w:themeColor="text1"/>
          <w:sz w:val="24"/>
          <w:szCs w:val="24"/>
        </w:rPr>
        <w:t xml:space="preserve"> site</w:t>
      </w:r>
      <w:r w:rsidR="00A53C45" w:rsidRPr="00836CD6">
        <w:rPr>
          <w:rFonts w:eastAsia="Gulim"/>
          <w:color w:val="000000" w:themeColor="text1"/>
          <w:sz w:val="24"/>
          <w:szCs w:val="24"/>
        </w:rPr>
        <w:t>s</w:t>
      </w:r>
      <w:r w:rsidR="00F074B0" w:rsidRPr="00836CD6">
        <w:rPr>
          <w:rFonts w:eastAsia="Gulim"/>
          <w:color w:val="000000" w:themeColor="text1"/>
          <w:sz w:val="24"/>
          <w:szCs w:val="24"/>
        </w:rPr>
        <w:t xml:space="preserve"> (GPC3_3 </w:t>
      </w:r>
      <w:proofErr w:type="spellStart"/>
      <w:r w:rsidR="00F074B0" w:rsidRPr="00836CD6">
        <w:rPr>
          <w:rFonts w:eastAsia="Gulim"/>
          <w:color w:val="000000" w:themeColor="text1"/>
          <w:sz w:val="24"/>
          <w:szCs w:val="24"/>
        </w:rPr>
        <w:t>aptaprobe</w:t>
      </w:r>
      <w:proofErr w:type="spellEnd"/>
      <w:r w:rsidR="00F074B0" w:rsidRPr="00836CD6">
        <w:rPr>
          <w:rFonts w:eastAsia="Gulim"/>
          <w:color w:val="000000" w:themeColor="text1"/>
          <w:sz w:val="24"/>
          <w:szCs w:val="24"/>
        </w:rPr>
        <w:t xml:space="preserve">: T3 and Lys453, GPC3_2 </w:t>
      </w:r>
      <w:proofErr w:type="spellStart"/>
      <w:r w:rsidR="00F074B0" w:rsidRPr="00836CD6">
        <w:rPr>
          <w:rFonts w:eastAsia="Gulim"/>
          <w:color w:val="000000" w:themeColor="text1"/>
          <w:sz w:val="24"/>
          <w:szCs w:val="24"/>
        </w:rPr>
        <w:t>aptaprobe</w:t>
      </w:r>
      <w:proofErr w:type="spellEnd"/>
      <w:r w:rsidR="00F074B0" w:rsidRPr="00836CD6">
        <w:rPr>
          <w:rFonts w:eastAsia="Gulim"/>
          <w:color w:val="000000" w:themeColor="text1"/>
          <w:sz w:val="24"/>
          <w:szCs w:val="24"/>
        </w:rPr>
        <w:t xml:space="preserve">: T72 and Asn127, T78 and Asn124, T80 and His121, GPC3_9 </w:t>
      </w:r>
      <w:proofErr w:type="spellStart"/>
      <w:r w:rsidR="00F074B0" w:rsidRPr="00836CD6">
        <w:rPr>
          <w:rFonts w:eastAsia="Gulim"/>
          <w:color w:val="000000" w:themeColor="text1"/>
          <w:sz w:val="24"/>
          <w:szCs w:val="24"/>
        </w:rPr>
        <w:t>aptaprobe</w:t>
      </w:r>
      <w:proofErr w:type="spellEnd"/>
      <w:r w:rsidR="00F074B0" w:rsidRPr="00836CD6">
        <w:rPr>
          <w:rFonts w:eastAsia="Gulim"/>
          <w:color w:val="000000" w:themeColor="text1"/>
          <w:sz w:val="24"/>
          <w:szCs w:val="24"/>
        </w:rPr>
        <w:t xml:space="preserve">: T16 and Glu196) bind to an </w:t>
      </w:r>
      <w:proofErr w:type="spellStart"/>
      <w:r w:rsidR="00F074B0" w:rsidRPr="00836CD6">
        <w:rPr>
          <w:rFonts w:eastAsia="Gulim"/>
          <w:color w:val="000000" w:themeColor="text1"/>
          <w:sz w:val="24"/>
          <w:szCs w:val="24"/>
        </w:rPr>
        <w:t>aptatope</w:t>
      </w:r>
      <w:proofErr w:type="spellEnd"/>
      <w:r w:rsidR="00F074B0" w:rsidRPr="00836CD6">
        <w:rPr>
          <w:rFonts w:eastAsia="Gulim"/>
          <w:color w:val="000000" w:themeColor="text1"/>
          <w:sz w:val="24"/>
          <w:szCs w:val="24"/>
        </w:rPr>
        <w:t xml:space="preserve"> site on the GPC3</w:t>
      </w:r>
      <w:r w:rsidR="00A53C45" w:rsidRPr="00836CD6">
        <w:rPr>
          <w:rFonts w:eastAsia="Gulim"/>
          <w:color w:val="000000" w:themeColor="text1"/>
          <w:sz w:val="24"/>
          <w:szCs w:val="24"/>
        </w:rPr>
        <w:t>.</w:t>
      </w:r>
      <w:r w:rsidR="007F459A" w:rsidRPr="00836CD6">
        <w:t xml:space="preserve"> </w:t>
      </w:r>
      <w:r w:rsidR="007F459A" w:rsidRPr="00836CD6">
        <w:rPr>
          <w:rFonts w:eastAsia="Gulim"/>
          <w:color w:val="000000" w:themeColor="text1"/>
          <w:sz w:val="24"/>
          <w:szCs w:val="24"/>
        </w:rPr>
        <w:t xml:space="preserve">The interaction of hydrogen bond </w:t>
      </w:r>
      <w:r w:rsidR="00A53C45" w:rsidRPr="00836CD6">
        <w:rPr>
          <w:rFonts w:eastAsia="Gulim"/>
          <w:color w:val="000000" w:themeColor="text1"/>
          <w:sz w:val="24"/>
          <w:szCs w:val="24"/>
        </w:rPr>
        <w:t xml:space="preserve">may </w:t>
      </w:r>
      <w:r w:rsidR="007F459A" w:rsidRPr="00836CD6">
        <w:rPr>
          <w:rFonts w:eastAsia="Gulim"/>
          <w:color w:val="000000" w:themeColor="text1"/>
          <w:sz w:val="24"/>
          <w:szCs w:val="24"/>
        </w:rPr>
        <w:t xml:space="preserve">affect </w:t>
      </w:r>
      <w:r w:rsidR="00A53C45" w:rsidRPr="00836CD6">
        <w:rPr>
          <w:rFonts w:eastAsia="Gulim"/>
          <w:color w:val="000000" w:themeColor="text1"/>
          <w:sz w:val="24"/>
          <w:szCs w:val="24"/>
        </w:rPr>
        <w:t xml:space="preserve">to enhance the stability and binding affinity of the </w:t>
      </w:r>
      <w:proofErr w:type="spellStart"/>
      <w:r w:rsidR="00A53C45" w:rsidRPr="00836CD6">
        <w:rPr>
          <w:rFonts w:eastAsia="Gulim"/>
          <w:color w:val="000000" w:themeColor="text1"/>
          <w:sz w:val="24"/>
          <w:szCs w:val="24"/>
        </w:rPr>
        <w:t>a</w:t>
      </w:r>
      <w:r w:rsidR="009938F3" w:rsidRPr="00836CD6">
        <w:rPr>
          <w:rFonts w:eastAsia="Gulim"/>
          <w:color w:val="000000" w:themeColor="text1"/>
          <w:sz w:val="24"/>
          <w:szCs w:val="24"/>
        </w:rPr>
        <w:t>ptaprobes</w:t>
      </w:r>
      <w:proofErr w:type="spellEnd"/>
      <w:r w:rsidR="00A53C45" w:rsidRPr="00836CD6">
        <w:rPr>
          <w:rFonts w:eastAsia="Gulim"/>
          <w:color w:val="000000" w:themeColor="text1"/>
          <w:sz w:val="24"/>
          <w:szCs w:val="24"/>
        </w:rPr>
        <w:t>.</w:t>
      </w:r>
    </w:p>
    <w:bookmarkEnd w:id="1"/>
    <w:p w14:paraId="5E2E86EC" w14:textId="77777777" w:rsidR="007F459A" w:rsidRPr="00A53C45" w:rsidRDefault="007F459A" w:rsidP="00F074B0">
      <w:pPr>
        <w:wordWrap/>
        <w:autoSpaceDE w:val="0"/>
        <w:autoSpaceDN w:val="0"/>
        <w:spacing w:line="480" w:lineRule="auto"/>
        <w:rPr>
          <w:rFonts w:eastAsia="Gulim"/>
          <w:b/>
          <w:color w:val="000000" w:themeColor="text1"/>
          <w:sz w:val="24"/>
          <w:szCs w:val="24"/>
        </w:rPr>
        <w:sectPr w:rsidR="007F459A" w:rsidRPr="00A53C45" w:rsidSect="00BB58FE">
          <w:pgSz w:w="11907" w:h="16840" w:code="9"/>
          <w:pgMar w:top="1418" w:right="1106" w:bottom="1418" w:left="1985" w:header="0" w:footer="0" w:gutter="0"/>
          <w:cols w:space="425"/>
          <w:docGrid w:linePitch="272"/>
        </w:sectPr>
      </w:pPr>
    </w:p>
    <w:p w14:paraId="3F54BB39" w14:textId="3E1E0178" w:rsidR="00625C30" w:rsidRDefault="00625C30" w:rsidP="00F074B0">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6</w:t>
      </w:r>
    </w:p>
    <w:p w14:paraId="25B8737E" w14:textId="501EE607" w:rsidR="009D5E7E" w:rsidRPr="00836CD6" w:rsidRDefault="007F0B27" w:rsidP="009B72A6">
      <w:pPr>
        <w:wordWrap/>
        <w:autoSpaceDE w:val="0"/>
        <w:autoSpaceDN w:val="0"/>
        <w:spacing w:line="480" w:lineRule="auto"/>
        <w:rPr>
          <w:rFonts w:eastAsia="Gulim"/>
          <w:b/>
          <w:color w:val="000000" w:themeColor="text1"/>
          <w:sz w:val="24"/>
          <w:szCs w:val="24"/>
        </w:rPr>
      </w:pPr>
      <w:r w:rsidRPr="00836CD6">
        <w:rPr>
          <w:rFonts w:eastAsia="Gulim"/>
          <w:b/>
          <w:noProof/>
          <w:color w:val="000000" w:themeColor="text1"/>
          <w:sz w:val="24"/>
          <w:szCs w:val="24"/>
          <w:lang w:val="en-IN" w:eastAsia="en-IN"/>
        </w:rPr>
        <w:drawing>
          <wp:inline distT="0" distB="0" distL="0" distR="0" wp14:anchorId="215AA6B4" wp14:editId="3109F729">
            <wp:extent cx="5599118" cy="4521857"/>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570"/>
                    <a:stretch/>
                  </pic:blipFill>
                  <pic:spPr bwMode="auto">
                    <a:xfrm>
                      <a:off x="0" y="0"/>
                      <a:ext cx="5627963" cy="4545152"/>
                    </a:xfrm>
                    <a:prstGeom prst="rect">
                      <a:avLst/>
                    </a:prstGeom>
                    <a:noFill/>
                    <a:ln>
                      <a:noFill/>
                    </a:ln>
                    <a:extLst>
                      <a:ext uri="{53640926-AAD7-44D8-BBD7-CCE9431645EC}">
                        <a14:shadowObscured xmlns:a14="http://schemas.microsoft.com/office/drawing/2010/main"/>
                      </a:ext>
                    </a:extLst>
                  </pic:spPr>
                </pic:pic>
              </a:graphicData>
            </a:graphic>
          </wp:inline>
        </w:drawing>
      </w:r>
    </w:p>
    <w:p w14:paraId="51B7DD32" w14:textId="5D240D0B" w:rsidR="00625C30" w:rsidRDefault="00625C30" w:rsidP="007F459A">
      <w:pPr>
        <w:wordWrap/>
        <w:autoSpaceDE w:val="0"/>
        <w:autoSpaceDN w:val="0"/>
        <w:spacing w:line="360" w:lineRule="auto"/>
        <w:rPr>
          <w:rFonts w:eastAsia="Gulim"/>
          <w:b/>
          <w:color w:val="000000" w:themeColor="text1"/>
          <w:sz w:val="24"/>
          <w:szCs w:val="24"/>
        </w:rPr>
      </w:pPr>
      <w:r w:rsidRPr="00836CD6">
        <w:rPr>
          <w:rFonts w:eastAsia="Gulim"/>
          <w:b/>
          <w:color w:val="000000" w:themeColor="text1"/>
          <w:sz w:val="24"/>
          <w:szCs w:val="24"/>
        </w:rPr>
        <w:t>Figures</w:t>
      </w:r>
      <w:r w:rsidR="00DD6669" w:rsidRPr="00836CD6">
        <w:rPr>
          <w:rFonts w:eastAsia="Gulim" w:hint="eastAsia"/>
          <w:b/>
          <w:color w:val="000000" w:themeColor="text1"/>
          <w:sz w:val="24"/>
          <w:szCs w:val="24"/>
        </w:rPr>
        <w:t xml:space="preserve"> S</w:t>
      </w:r>
      <w:bookmarkStart w:id="2" w:name="_Hlk96350510"/>
      <w:r w:rsidR="00511FDC" w:rsidRPr="00836CD6">
        <w:rPr>
          <w:rFonts w:eastAsia="Gulim"/>
          <w:b/>
          <w:color w:val="000000" w:themeColor="text1"/>
          <w:sz w:val="24"/>
          <w:szCs w:val="24"/>
        </w:rPr>
        <w:t>6</w:t>
      </w:r>
      <w:r w:rsidRPr="00836CD6">
        <w:rPr>
          <w:rFonts w:eastAsia="Gulim" w:hint="eastAsia"/>
          <w:b/>
          <w:color w:val="000000" w:themeColor="text1"/>
          <w:sz w:val="24"/>
          <w:szCs w:val="24"/>
        </w:rPr>
        <w:t>.</w:t>
      </w:r>
      <w:r w:rsidRPr="00836CD6">
        <w:rPr>
          <w:rFonts w:eastAsia="Gulim"/>
          <w:b/>
          <w:color w:val="000000" w:themeColor="text1"/>
          <w:sz w:val="24"/>
          <w:szCs w:val="24"/>
        </w:rPr>
        <w:t xml:space="preserve"> </w:t>
      </w:r>
      <w:proofErr w:type="spellStart"/>
      <w:r w:rsidR="006013AA">
        <w:rPr>
          <w:rFonts w:eastAsia="Gulim"/>
          <w:b/>
          <w:color w:val="000000" w:themeColor="text1"/>
          <w:sz w:val="24"/>
          <w:szCs w:val="24"/>
        </w:rPr>
        <w:t>Aptablotting</w:t>
      </w:r>
      <w:proofErr w:type="spellEnd"/>
      <w:r w:rsidR="006013AA">
        <w:rPr>
          <w:rFonts w:eastAsia="Gulim"/>
          <w:b/>
          <w:color w:val="000000" w:themeColor="text1"/>
          <w:sz w:val="24"/>
          <w:szCs w:val="24"/>
        </w:rPr>
        <w:t xml:space="preserve"> assay and </w:t>
      </w:r>
      <w:proofErr w:type="spellStart"/>
      <w:r w:rsidR="006013AA">
        <w:rPr>
          <w:rFonts w:eastAsia="Gulim"/>
          <w:b/>
          <w:color w:val="000000" w:themeColor="text1"/>
          <w:sz w:val="24"/>
          <w:szCs w:val="24"/>
        </w:rPr>
        <w:t>i</w:t>
      </w:r>
      <w:r w:rsidR="006013AA" w:rsidRPr="006013AA">
        <w:rPr>
          <w:rFonts w:eastAsia="Gulim"/>
          <w:b/>
          <w:color w:val="000000" w:themeColor="text1"/>
          <w:sz w:val="24"/>
          <w:szCs w:val="24"/>
        </w:rPr>
        <w:t>mmunodot</w:t>
      </w:r>
      <w:proofErr w:type="spellEnd"/>
      <w:r w:rsidR="006013AA" w:rsidRPr="006013AA">
        <w:rPr>
          <w:rFonts w:eastAsia="Gulim"/>
          <w:b/>
          <w:color w:val="000000" w:themeColor="text1"/>
          <w:sz w:val="24"/>
          <w:szCs w:val="24"/>
        </w:rPr>
        <w:t xml:space="preserve"> blot assay</w:t>
      </w:r>
      <w:r w:rsidR="006013AA">
        <w:rPr>
          <w:rFonts w:eastAsia="Gulim"/>
          <w:b/>
          <w:color w:val="000000" w:themeColor="text1"/>
          <w:sz w:val="24"/>
          <w:szCs w:val="24"/>
        </w:rPr>
        <w:t xml:space="preserve"> </w:t>
      </w:r>
      <w:r w:rsidR="007F0B27" w:rsidRPr="00836CD6">
        <w:rPr>
          <w:rFonts w:eastAsia="Gulim" w:hint="eastAsia"/>
          <w:b/>
          <w:color w:val="000000" w:themeColor="text1"/>
          <w:sz w:val="24"/>
          <w:szCs w:val="24"/>
        </w:rPr>
        <w:t>(A)</w:t>
      </w:r>
      <w:r w:rsidR="007F0B27" w:rsidRPr="00836CD6">
        <w:rPr>
          <w:rFonts w:eastAsia="Gulim"/>
          <w:b/>
          <w:color w:val="000000" w:themeColor="text1"/>
          <w:sz w:val="24"/>
          <w:szCs w:val="24"/>
        </w:rPr>
        <w:t xml:space="preserve"> </w:t>
      </w:r>
      <w:r w:rsidR="007F0B27" w:rsidRPr="00836CD6">
        <w:rPr>
          <w:rFonts w:eastAsia="Gulim" w:hint="eastAsia"/>
          <w:color w:val="000000" w:themeColor="text1"/>
          <w:sz w:val="24"/>
          <w:szCs w:val="24"/>
        </w:rPr>
        <w:t>Whole</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gel</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image</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of</w:t>
      </w:r>
      <w:r w:rsidR="007F0B27" w:rsidRPr="00836CD6">
        <w:rPr>
          <w:rFonts w:eastAsia="Gulim"/>
          <w:color w:val="000000" w:themeColor="text1"/>
          <w:sz w:val="24"/>
          <w:szCs w:val="24"/>
        </w:rPr>
        <w:t xml:space="preserve"> </w:t>
      </w:r>
      <w:proofErr w:type="spellStart"/>
      <w:r w:rsidR="007F0B27" w:rsidRPr="00836CD6">
        <w:rPr>
          <w:rFonts w:eastAsia="Gulim" w:hint="eastAsia"/>
          <w:color w:val="000000" w:themeColor="text1"/>
          <w:sz w:val="24"/>
          <w:szCs w:val="24"/>
        </w:rPr>
        <w:t>aptablotting</w:t>
      </w:r>
      <w:proofErr w:type="spellEnd"/>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assay</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with</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GPC3</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(lane</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1)</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and</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GPC5</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(lane</w:t>
      </w:r>
      <w:r w:rsidR="007F0B27" w:rsidRPr="00836CD6">
        <w:rPr>
          <w:rFonts w:eastAsia="Gulim"/>
          <w:color w:val="000000" w:themeColor="text1"/>
          <w:sz w:val="24"/>
          <w:szCs w:val="24"/>
        </w:rPr>
        <w:t xml:space="preserve"> </w:t>
      </w:r>
      <w:r w:rsidR="007F0B27" w:rsidRPr="00836CD6">
        <w:rPr>
          <w:rFonts w:eastAsia="Gulim" w:hint="eastAsia"/>
          <w:color w:val="000000" w:themeColor="text1"/>
          <w:sz w:val="24"/>
          <w:szCs w:val="24"/>
        </w:rPr>
        <w:t>2).</w:t>
      </w:r>
      <w:r w:rsidR="007F0B27" w:rsidRPr="00836CD6">
        <w:rPr>
          <w:rFonts w:eastAsia="Gulim"/>
          <w:b/>
          <w:color w:val="000000" w:themeColor="text1"/>
          <w:sz w:val="24"/>
          <w:szCs w:val="24"/>
        </w:rPr>
        <w:t xml:space="preserve"> </w:t>
      </w:r>
      <w:r w:rsidRPr="00836CD6">
        <w:rPr>
          <w:rFonts w:eastAsia="Gulim"/>
          <w:color w:val="000000" w:themeColor="text1"/>
          <w:sz w:val="24"/>
          <w:szCs w:val="24"/>
        </w:rPr>
        <w:t>(</w:t>
      </w:r>
      <w:r w:rsidR="007F0B27" w:rsidRPr="007F0B27">
        <w:rPr>
          <w:rFonts w:eastAsia="Gulim" w:hint="eastAsia"/>
          <w:b/>
          <w:color w:val="000000" w:themeColor="text1"/>
          <w:sz w:val="24"/>
          <w:szCs w:val="24"/>
        </w:rPr>
        <w:t>B</w:t>
      </w:r>
      <w:r w:rsidRPr="00625C30">
        <w:rPr>
          <w:rFonts w:eastAsia="Gulim"/>
          <w:color w:val="000000" w:themeColor="text1"/>
          <w:sz w:val="24"/>
          <w:szCs w:val="24"/>
        </w:rPr>
        <w:t xml:space="preserve">) Ponceau S protein stain of blots was used as loading. Serially diluted GPC3 and GPC5 protein (100, 50, 10, 1, 0 </w:t>
      </w:r>
      <w:proofErr w:type="spellStart"/>
      <w:r w:rsidRPr="00625C30">
        <w:rPr>
          <w:rFonts w:eastAsia="Gulim"/>
          <w:color w:val="000000" w:themeColor="text1"/>
          <w:sz w:val="24"/>
          <w:szCs w:val="24"/>
        </w:rPr>
        <w:t>pmol</w:t>
      </w:r>
      <w:proofErr w:type="spellEnd"/>
      <w:r w:rsidRPr="00625C30">
        <w:rPr>
          <w:rFonts w:eastAsia="Gulim"/>
          <w:color w:val="000000" w:themeColor="text1"/>
          <w:sz w:val="24"/>
          <w:szCs w:val="24"/>
        </w:rPr>
        <w:t>) were immobilized on nitrocellulose (NC) membrane. H.serum+GPC3 and B.serum+GPC3 were mixed with the serial diluted GPC3 protein and serum samples (10 µg). (</w:t>
      </w:r>
      <w:proofErr w:type="spellStart"/>
      <w:r w:rsidRPr="00625C30">
        <w:rPr>
          <w:rFonts w:eastAsia="Gulim"/>
          <w:color w:val="000000" w:themeColor="text1"/>
          <w:sz w:val="24"/>
          <w:szCs w:val="24"/>
        </w:rPr>
        <w:t>H.serum</w:t>
      </w:r>
      <w:proofErr w:type="spellEnd"/>
      <w:r w:rsidRPr="00625C30">
        <w:rPr>
          <w:rFonts w:eastAsia="Gulim"/>
          <w:color w:val="000000" w:themeColor="text1"/>
          <w:sz w:val="24"/>
          <w:szCs w:val="24"/>
        </w:rPr>
        <w:t xml:space="preserve">: human serum and </w:t>
      </w:r>
      <w:proofErr w:type="spellStart"/>
      <w:r w:rsidRPr="00625C30">
        <w:rPr>
          <w:rFonts w:eastAsia="Gulim"/>
          <w:color w:val="000000" w:themeColor="text1"/>
          <w:sz w:val="24"/>
          <w:szCs w:val="24"/>
        </w:rPr>
        <w:t>B.serum</w:t>
      </w:r>
      <w:proofErr w:type="spellEnd"/>
      <w:r w:rsidRPr="00625C30">
        <w:rPr>
          <w:rFonts w:eastAsia="Gulim"/>
          <w:color w:val="000000" w:themeColor="text1"/>
          <w:sz w:val="24"/>
          <w:szCs w:val="24"/>
        </w:rPr>
        <w:t>: bovine serum). (</w:t>
      </w:r>
      <w:r w:rsidR="007F0B27" w:rsidRPr="007F0B27">
        <w:rPr>
          <w:rFonts w:eastAsia="Gulim" w:hint="eastAsia"/>
          <w:b/>
          <w:bCs/>
          <w:color w:val="000000" w:themeColor="text1"/>
          <w:sz w:val="24"/>
          <w:szCs w:val="24"/>
        </w:rPr>
        <w:t>C</w:t>
      </w:r>
      <w:r w:rsidRPr="00625C30">
        <w:rPr>
          <w:rFonts w:eastAsia="Gulim"/>
          <w:color w:val="000000" w:themeColor="text1"/>
          <w:sz w:val="24"/>
          <w:szCs w:val="24"/>
        </w:rPr>
        <w:t xml:space="preserve">) </w:t>
      </w:r>
      <w:proofErr w:type="spellStart"/>
      <w:r w:rsidRPr="00625C30">
        <w:rPr>
          <w:rFonts w:eastAsia="Gulim"/>
          <w:color w:val="000000" w:themeColor="text1"/>
          <w:sz w:val="24"/>
          <w:szCs w:val="24"/>
        </w:rPr>
        <w:t>Immunodot</w:t>
      </w:r>
      <w:proofErr w:type="spellEnd"/>
      <w:r w:rsidRPr="00625C30">
        <w:rPr>
          <w:rFonts w:eastAsia="Gulim"/>
          <w:color w:val="000000" w:themeColor="text1"/>
          <w:sz w:val="24"/>
          <w:szCs w:val="24"/>
        </w:rPr>
        <w:t xml:space="preserve"> blot assay using anti-GPC3 antibody. Red arrow, non-specific dot-blot signal.</w:t>
      </w:r>
      <w:bookmarkEnd w:id="2"/>
    </w:p>
    <w:p w14:paraId="342B48A2" w14:textId="21197679" w:rsidR="00625C30" w:rsidRDefault="00625C30">
      <w:pPr>
        <w:widowControl/>
        <w:wordWrap/>
        <w:adjustRightInd/>
        <w:spacing w:line="240" w:lineRule="auto"/>
        <w:jc w:val="left"/>
        <w:textAlignment w:val="auto"/>
        <w:rPr>
          <w:rFonts w:eastAsia="Gulim"/>
          <w:bCs/>
          <w:sz w:val="24"/>
          <w:szCs w:val="24"/>
        </w:rPr>
      </w:pPr>
      <w:r>
        <w:rPr>
          <w:rFonts w:eastAsia="Gulim"/>
          <w:bCs/>
          <w:sz w:val="24"/>
          <w:szCs w:val="24"/>
        </w:rPr>
        <w:br w:type="page"/>
      </w:r>
    </w:p>
    <w:p w14:paraId="712B9158" w14:textId="7958EF96" w:rsidR="00625C30" w:rsidRDefault="00625C30" w:rsidP="00625C30">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7</w:t>
      </w:r>
    </w:p>
    <w:p w14:paraId="6185D2F5" w14:textId="57B4DDFB" w:rsidR="00A14957" w:rsidRPr="00836CD6" w:rsidRDefault="001878C8" w:rsidP="00810D52">
      <w:pPr>
        <w:wordWrap/>
        <w:spacing w:line="480" w:lineRule="auto"/>
        <w:rPr>
          <w:sz w:val="24"/>
          <w:szCs w:val="24"/>
        </w:rPr>
      </w:pPr>
      <w:r w:rsidRPr="00836CD6">
        <w:rPr>
          <w:noProof/>
          <w:sz w:val="24"/>
          <w:szCs w:val="24"/>
          <w:lang w:val="en-IN" w:eastAsia="en-IN"/>
        </w:rPr>
        <w:drawing>
          <wp:inline distT="0" distB="0" distL="0" distR="0" wp14:anchorId="0521C9DA" wp14:editId="1D4741CC">
            <wp:extent cx="5599616" cy="3852059"/>
            <wp:effectExtent l="0" t="0" r="127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2867" cy="3861174"/>
                    </a:xfrm>
                    <a:prstGeom prst="rect">
                      <a:avLst/>
                    </a:prstGeom>
                    <a:noFill/>
                  </pic:spPr>
                </pic:pic>
              </a:graphicData>
            </a:graphic>
          </wp:inline>
        </w:drawing>
      </w:r>
    </w:p>
    <w:p w14:paraId="73F3844A" w14:textId="40DD0496" w:rsidR="00625C30" w:rsidRDefault="00625C30" w:rsidP="007F459A">
      <w:pPr>
        <w:wordWrap/>
        <w:autoSpaceDE w:val="0"/>
        <w:autoSpaceDN w:val="0"/>
        <w:spacing w:line="360" w:lineRule="auto"/>
        <w:rPr>
          <w:rFonts w:eastAsia="Gulim"/>
          <w:b/>
          <w:color w:val="000000" w:themeColor="text1"/>
          <w:sz w:val="24"/>
          <w:szCs w:val="24"/>
        </w:rPr>
      </w:pPr>
      <w:r w:rsidRPr="00836CD6">
        <w:rPr>
          <w:rFonts w:eastAsia="Gulim"/>
          <w:b/>
          <w:color w:val="000000" w:themeColor="text1"/>
          <w:sz w:val="24"/>
          <w:szCs w:val="24"/>
        </w:rPr>
        <w:t>Figures</w:t>
      </w:r>
      <w:r w:rsidR="00DD6669" w:rsidRPr="00836CD6">
        <w:rPr>
          <w:rFonts w:eastAsia="Gulim" w:hint="eastAsia"/>
          <w:b/>
          <w:color w:val="000000" w:themeColor="text1"/>
          <w:sz w:val="24"/>
          <w:szCs w:val="24"/>
        </w:rPr>
        <w:t xml:space="preserve"> S</w:t>
      </w:r>
      <w:r w:rsidR="00511FDC" w:rsidRPr="00836CD6">
        <w:rPr>
          <w:rFonts w:eastAsia="Gulim"/>
          <w:b/>
          <w:color w:val="000000" w:themeColor="text1"/>
          <w:sz w:val="24"/>
          <w:szCs w:val="24"/>
        </w:rPr>
        <w:t>7</w:t>
      </w:r>
      <w:r w:rsidRPr="00836CD6">
        <w:rPr>
          <w:rFonts w:eastAsia="Gulim" w:hint="eastAsia"/>
          <w:b/>
          <w:color w:val="000000" w:themeColor="text1"/>
          <w:sz w:val="24"/>
          <w:szCs w:val="24"/>
        </w:rPr>
        <w:t>.</w:t>
      </w:r>
      <w:r w:rsidRPr="00836CD6">
        <w:rPr>
          <w:rFonts w:eastAsia="Gulim"/>
          <w:b/>
          <w:color w:val="000000" w:themeColor="text1"/>
          <w:sz w:val="24"/>
          <w:szCs w:val="24"/>
        </w:rPr>
        <w:t xml:space="preserve"> </w:t>
      </w:r>
      <w:bookmarkStart w:id="3" w:name="_Hlk96329969"/>
      <w:r w:rsidR="001878C8" w:rsidRPr="00836CD6">
        <w:rPr>
          <w:rFonts w:eastAsia="Gulim"/>
          <w:b/>
          <w:color w:val="000000" w:themeColor="text1"/>
          <w:sz w:val="24"/>
          <w:szCs w:val="24"/>
        </w:rPr>
        <w:t xml:space="preserve">Confocal imaging and fluorescence intensity quantification of </w:t>
      </w:r>
      <w:r w:rsidR="001878C8" w:rsidRPr="00836CD6">
        <w:rPr>
          <w:rFonts w:eastAsia="Gulim" w:hint="eastAsia"/>
          <w:b/>
          <w:color w:val="000000" w:themeColor="text1"/>
          <w:sz w:val="24"/>
          <w:szCs w:val="24"/>
        </w:rPr>
        <w:t>FAM-labeled</w:t>
      </w:r>
      <w:r w:rsidR="001878C8" w:rsidRPr="00836CD6">
        <w:rPr>
          <w:rFonts w:eastAsia="Gulim"/>
          <w:b/>
          <w:color w:val="000000" w:themeColor="text1"/>
          <w:sz w:val="24"/>
          <w:szCs w:val="24"/>
        </w:rPr>
        <w:t xml:space="preserve"> </w:t>
      </w:r>
      <w:r w:rsidR="001878C8" w:rsidRPr="00836CD6">
        <w:rPr>
          <w:rFonts w:eastAsia="Gulim" w:hint="eastAsia"/>
          <w:b/>
          <w:color w:val="000000" w:themeColor="text1"/>
          <w:sz w:val="24"/>
          <w:szCs w:val="24"/>
        </w:rPr>
        <w:t>GPC3</w:t>
      </w:r>
      <w:r w:rsidR="001878C8" w:rsidRPr="00836CD6">
        <w:rPr>
          <w:rFonts w:eastAsia="Gulim"/>
          <w:b/>
          <w:color w:val="000000" w:themeColor="text1"/>
          <w:sz w:val="24"/>
          <w:szCs w:val="24"/>
        </w:rPr>
        <w:t xml:space="preserve"> </w:t>
      </w:r>
      <w:proofErr w:type="spellStart"/>
      <w:r w:rsidR="001878C8" w:rsidRPr="00836CD6">
        <w:rPr>
          <w:rFonts w:eastAsia="Gulim" w:hint="eastAsia"/>
          <w:b/>
          <w:color w:val="000000" w:themeColor="text1"/>
          <w:sz w:val="24"/>
          <w:szCs w:val="24"/>
        </w:rPr>
        <w:t>aptaprobes</w:t>
      </w:r>
      <w:proofErr w:type="spellEnd"/>
      <w:r w:rsidR="001878C8" w:rsidRPr="00836CD6">
        <w:rPr>
          <w:rFonts w:eastAsia="Gulim"/>
          <w:b/>
          <w:color w:val="000000" w:themeColor="text1"/>
          <w:sz w:val="24"/>
          <w:szCs w:val="24"/>
        </w:rPr>
        <w:t xml:space="preserve"> </w:t>
      </w:r>
      <w:r w:rsidR="001878C8" w:rsidRPr="00836CD6">
        <w:rPr>
          <w:rFonts w:eastAsia="Gulim" w:hint="eastAsia"/>
          <w:b/>
          <w:color w:val="000000" w:themeColor="text1"/>
          <w:sz w:val="24"/>
          <w:szCs w:val="24"/>
        </w:rPr>
        <w:t>in</w:t>
      </w:r>
      <w:r w:rsidR="001878C8" w:rsidRPr="00836CD6">
        <w:rPr>
          <w:rFonts w:eastAsia="Gulim"/>
          <w:b/>
          <w:color w:val="000000" w:themeColor="text1"/>
          <w:sz w:val="24"/>
          <w:szCs w:val="24"/>
        </w:rPr>
        <w:t xml:space="preserve"> </w:t>
      </w:r>
      <w:r w:rsidR="001878C8" w:rsidRPr="00836CD6">
        <w:rPr>
          <w:rFonts w:eastAsia="Gulim" w:hint="eastAsia"/>
          <w:b/>
          <w:color w:val="000000" w:themeColor="text1"/>
          <w:sz w:val="24"/>
          <w:szCs w:val="24"/>
        </w:rPr>
        <w:t>cell</w:t>
      </w:r>
      <w:r w:rsidR="001878C8" w:rsidRPr="00836CD6">
        <w:rPr>
          <w:rFonts w:eastAsia="Gulim"/>
          <w:b/>
          <w:color w:val="000000" w:themeColor="text1"/>
          <w:sz w:val="24"/>
          <w:szCs w:val="24"/>
        </w:rPr>
        <w:t xml:space="preserve"> </w:t>
      </w:r>
      <w:r w:rsidR="001878C8" w:rsidRPr="00836CD6">
        <w:rPr>
          <w:rFonts w:eastAsia="Gulim" w:hint="eastAsia"/>
          <w:b/>
          <w:color w:val="000000" w:themeColor="text1"/>
          <w:sz w:val="24"/>
          <w:szCs w:val="24"/>
        </w:rPr>
        <w:t xml:space="preserve">line. </w:t>
      </w:r>
      <w:r w:rsidR="001878C8" w:rsidRPr="00836CD6">
        <w:rPr>
          <w:rFonts w:eastAsia="Gulim" w:hint="eastAsia"/>
          <w:bCs/>
          <w:color w:val="000000" w:themeColor="text1"/>
          <w:sz w:val="24"/>
          <w:szCs w:val="24"/>
        </w:rPr>
        <w:t>(</w:t>
      </w:r>
      <w:r w:rsidR="001878C8" w:rsidRPr="00836CD6">
        <w:rPr>
          <w:rFonts w:eastAsia="Gulim" w:hint="eastAsia"/>
          <w:b/>
          <w:bCs/>
          <w:color w:val="000000" w:themeColor="text1"/>
          <w:sz w:val="24"/>
          <w:szCs w:val="24"/>
        </w:rPr>
        <w:t>A</w:t>
      </w:r>
      <w:r w:rsidR="001878C8" w:rsidRPr="00836CD6">
        <w:rPr>
          <w:rFonts w:eastAsia="Gulim" w:hint="eastAsia"/>
          <w:bCs/>
          <w:color w:val="000000" w:themeColor="text1"/>
          <w:sz w:val="24"/>
          <w:szCs w:val="24"/>
        </w:rPr>
        <w:t>)</w:t>
      </w:r>
      <w:r w:rsidR="001878C8" w:rsidRPr="00836CD6">
        <w:rPr>
          <w:rFonts w:eastAsia="Gulim"/>
          <w:bCs/>
          <w:color w:val="000000" w:themeColor="text1"/>
          <w:sz w:val="24"/>
          <w:szCs w:val="24"/>
        </w:rPr>
        <w:t xml:space="preserve"> </w:t>
      </w:r>
      <w:r w:rsidRPr="00836CD6">
        <w:rPr>
          <w:rFonts w:eastAsia="Gulim"/>
          <w:bCs/>
          <w:color w:val="000000" w:themeColor="text1"/>
          <w:sz w:val="24"/>
          <w:szCs w:val="24"/>
        </w:rPr>
        <w:t xml:space="preserve">Confocal imaging of FAM-labeled GPC3_9 </w:t>
      </w:r>
      <w:proofErr w:type="spellStart"/>
      <w:r w:rsidRPr="00836CD6">
        <w:rPr>
          <w:rFonts w:eastAsia="Gulim"/>
          <w:bCs/>
          <w:color w:val="000000" w:themeColor="text1"/>
          <w:sz w:val="24"/>
          <w:szCs w:val="24"/>
        </w:rPr>
        <w:t>aptaprobe</w:t>
      </w:r>
      <w:proofErr w:type="spellEnd"/>
      <w:r w:rsidRPr="00836CD6">
        <w:rPr>
          <w:rFonts w:eastAsia="Gulim"/>
          <w:bCs/>
          <w:color w:val="000000" w:themeColor="text1"/>
          <w:sz w:val="24"/>
          <w:szCs w:val="24"/>
        </w:rPr>
        <w:t xml:space="preserve"> in HepG2 cells. </w:t>
      </w:r>
      <w:r w:rsidRPr="00836CD6">
        <w:rPr>
          <w:rFonts w:eastAsia="Gulim"/>
          <w:color w:val="000000" w:themeColor="text1"/>
          <w:sz w:val="24"/>
          <w:szCs w:val="24"/>
        </w:rPr>
        <w:t xml:space="preserve">The reduced fluorescence signal indicated that the GPC3_9 </w:t>
      </w:r>
      <w:proofErr w:type="spellStart"/>
      <w:r w:rsidRPr="00836CD6">
        <w:rPr>
          <w:rFonts w:eastAsia="Gulim"/>
          <w:color w:val="000000" w:themeColor="text1"/>
          <w:sz w:val="24"/>
          <w:szCs w:val="24"/>
        </w:rPr>
        <w:t>aptaprobes</w:t>
      </w:r>
      <w:proofErr w:type="spellEnd"/>
      <w:r w:rsidRPr="00836CD6">
        <w:rPr>
          <w:rFonts w:eastAsia="Gulim"/>
          <w:color w:val="000000" w:themeColor="text1"/>
          <w:sz w:val="24"/>
          <w:szCs w:val="24"/>
        </w:rPr>
        <w:t xml:space="preserve"> did not bind to their potential binding site by the cell membrane-bound region.</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(B)</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F</w:t>
      </w:r>
      <w:r w:rsidR="001878C8" w:rsidRPr="00836CD6">
        <w:rPr>
          <w:rFonts w:eastAsia="Gulim"/>
          <w:color w:val="000000" w:themeColor="text1"/>
          <w:sz w:val="24"/>
          <w:szCs w:val="24"/>
        </w:rPr>
        <w:t xml:space="preserve">luorescence intensity quantification of </w:t>
      </w:r>
      <w:r w:rsidR="001878C8" w:rsidRPr="00836CD6">
        <w:rPr>
          <w:rFonts w:eastAsia="Gulim" w:hint="eastAsia"/>
          <w:color w:val="000000" w:themeColor="text1"/>
          <w:sz w:val="24"/>
          <w:szCs w:val="24"/>
        </w:rPr>
        <w:t>GPC3_3,</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GPC3_2,</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and</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GPC3_9</w:t>
      </w:r>
      <w:r w:rsidR="001878C8" w:rsidRPr="00836CD6">
        <w:rPr>
          <w:rFonts w:eastAsia="Gulim"/>
          <w:color w:val="000000" w:themeColor="text1"/>
          <w:sz w:val="24"/>
          <w:szCs w:val="24"/>
        </w:rPr>
        <w:t xml:space="preserve"> </w:t>
      </w:r>
      <w:proofErr w:type="spellStart"/>
      <w:r w:rsidR="001878C8" w:rsidRPr="00836CD6">
        <w:rPr>
          <w:rFonts w:eastAsia="Gulim" w:hint="eastAsia"/>
          <w:color w:val="000000" w:themeColor="text1"/>
          <w:sz w:val="24"/>
          <w:szCs w:val="24"/>
        </w:rPr>
        <w:t>aptaprobes</w:t>
      </w:r>
      <w:proofErr w:type="spellEnd"/>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in</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HepG2</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cell</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(C)</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F</w:t>
      </w:r>
      <w:r w:rsidR="001878C8" w:rsidRPr="00836CD6">
        <w:rPr>
          <w:rFonts w:eastAsia="Gulim"/>
          <w:color w:val="000000" w:themeColor="text1"/>
          <w:sz w:val="24"/>
          <w:szCs w:val="24"/>
        </w:rPr>
        <w:t xml:space="preserve">luorescence intensity quantification of </w:t>
      </w:r>
      <w:r w:rsidR="001878C8" w:rsidRPr="00836CD6">
        <w:rPr>
          <w:rFonts w:eastAsia="Gulim" w:hint="eastAsia"/>
          <w:color w:val="000000" w:themeColor="text1"/>
          <w:sz w:val="24"/>
          <w:szCs w:val="24"/>
        </w:rPr>
        <w:t>GPC3_3</w:t>
      </w:r>
      <w:r w:rsidR="001878C8" w:rsidRPr="00836CD6">
        <w:rPr>
          <w:rFonts w:eastAsia="Gulim"/>
          <w:color w:val="000000" w:themeColor="text1"/>
          <w:sz w:val="24"/>
          <w:szCs w:val="24"/>
        </w:rPr>
        <w:t xml:space="preserve"> </w:t>
      </w:r>
      <w:proofErr w:type="spellStart"/>
      <w:r w:rsidR="001878C8" w:rsidRPr="00836CD6">
        <w:rPr>
          <w:rFonts w:eastAsia="Gulim" w:hint="eastAsia"/>
          <w:color w:val="000000" w:themeColor="text1"/>
          <w:sz w:val="24"/>
          <w:szCs w:val="24"/>
        </w:rPr>
        <w:t>aptaprobe</w:t>
      </w:r>
      <w:proofErr w:type="spellEnd"/>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in</w:t>
      </w:r>
      <w:r w:rsidR="001878C8" w:rsidRPr="00836CD6">
        <w:rPr>
          <w:rFonts w:eastAsia="Gulim"/>
          <w:color w:val="000000" w:themeColor="text1"/>
          <w:sz w:val="24"/>
          <w:szCs w:val="24"/>
        </w:rPr>
        <w:t xml:space="preserve"> </w:t>
      </w:r>
      <w:r w:rsidR="001878C8" w:rsidRPr="00836CD6">
        <w:rPr>
          <w:rFonts w:eastAsia="Gulim" w:hint="eastAsia"/>
          <w:color w:val="000000" w:themeColor="text1"/>
          <w:sz w:val="24"/>
          <w:szCs w:val="24"/>
        </w:rPr>
        <w:t>various</w:t>
      </w:r>
      <w:r w:rsidR="001878C8" w:rsidRPr="00836CD6">
        <w:rPr>
          <w:rFonts w:eastAsia="Gulim"/>
          <w:color w:val="000000" w:themeColor="text1"/>
          <w:sz w:val="24"/>
          <w:szCs w:val="24"/>
        </w:rPr>
        <w:t xml:space="preserve"> </w:t>
      </w:r>
      <w:r w:rsidR="001878C8" w:rsidRPr="00836CD6">
        <w:rPr>
          <w:rFonts w:eastAsia="Gulim"/>
          <w:bCs/>
          <w:sz w:val="24"/>
          <w:szCs w:val="24"/>
        </w:rPr>
        <w:t>cancer cell lines</w:t>
      </w:r>
      <w:bookmarkEnd w:id="3"/>
    </w:p>
    <w:p w14:paraId="56AE0601" w14:textId="203A7534" w:rsidR="00625C30" w:rsidRDefault="00625C30">
      <w:pPr>
        <w:widowControl/>
        <w:wordWrap/>
        <w:adjustRightInd/>
        <w:spacing w:line="240" w:lineRule="auto"/>
        <w:jc w:val="left"/>
        <w:textAlignment w:val="auto"/>
        <w:rPr>
          <w:sz w:val="24"/>
          <w:szCs w:val="24"/>
        </w:rPr>
      </w:pPr>
      <w:r>
        <w:rPr>
          <w:sz w:val="24"/>
          <w:szCs w:val="24"/>
        </w:rPr>
        <w:br w:type="page"/>
      </w:r>
    </w:p>
    <w:p w14:paraId="07A38944" w14:textId="63E17764" w:rsidR="00625C30" w:rsidRDefault="00625C30" w:rsidP="00625C30">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8</w:t>
      </w:r>
    </w:p>
    <w:p w14:paraId="3AFFB429" w14:textId="2DB400E8" w:rsidR="00625C30" w:rsidRDefault="00625C30" w:rsidP="00625C30">
      <w:pPr>
        <w:wordWrap/>
        <w:autoSpaceDE w:val="0"/>
        <w:autoSpaceDN w:val="0"/>
        <w:spacing w:line="480" w:lineRule="auto"/>
        <w:rPr>
          <w:rFonts w:eastAsia="Gulim"/>
          <w:b/>
          <w:color w:val="000000" w:themeColor="text1"/>
          <w:sz w:val="24"/>
          <w:szCs w:val="24"/>
        </w:rPr>
      </w:pPr>
      <w:r>
        <w:rPr>
          <w:noProof/>
          <w:lang w:val="en-IN" w:eastAsia="en-IN"/>
        </w:rPr>
        <w:drawing>
          <wp:inline distT="0" distB="0" distL="0" distR="0" wp14:anchorId="6D938E62" wp14:editId="50CA3817">
            <wp:extent cx="4078892" cy="1836752"/>
            <wp:effectExtent l="0" t="0" r="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 S8.png"/>
                    <pic:cNvPicPr/>
                  </pic:nvPicPr>
                  <pic:blipFill rotWithShape="1">
                    <a:blip r:embed="rId24" cstate="print">
                      <a:extLst>
                        <a:ext uri="{28A0092B-C50C-407E-A947-70E740481C1C}">
                          <a14:useLocalDpi xmlns:a14="http://schemas.microsoft.com/office/drawing/2010/main" val="0"/>
                        </a:ext>
                      </a:extLst>
                    </a:blip>
                    <a:srcRect l="15251" t="27675" r="16120" b="31079"/>
                    <a:stretch/>
                  </pic:blipFill>
                  <pic:spPr bwMode="auto">
                    <a:xfrm>
                      <a:off x="0" y="0"/>
                      <a:ext cx="4078996" cy="1836799"/>
                    </a:xfrm>
                    <a:prstGeom prst="rect">
                      <a:avLst/>
                    </a:prstGeom>
                    <a:ln>
                      <a:noFill/>
                    </a:ln>
                    <a:extLst>
                      <a:ext uri="{53640926-AAD7-44D8-BBD7-CCE9431645EC}">
                        <a14:shadowObscured xmlns:a14="http://schemas.microsoft.com/office/drawing/2010/main"/>
                      </a:ext>
                    </a:extLst>
                  </pic:spPr>
                </pic:pic>
              </a:graphicData>
            </a:graphic>
          </wp:inline>
        </w:drawing>
      </w:r>
    </w:p>
    <w:p w14:paraId="3064B5F6" w14:textId="0E176D89" w:rsidR="00625C30" w:rsidRDefault="00625C30" w:rsidP="007F459A">
      <w:pPr>
        <w:wordWrap/>
        <w:autoSpaceDE w:val="0"/>
        <w:autoSpaceDN w:val="0"/>
        <w:spacing w:line="360" w:lineRule="auto"/>
        <w:rPr>
          <w:rFonts w:eastAsia="Gulim"/>
          <w:b/>
          <w:color w:val="000000" w:themeColor="text1"/>
          <w:sz w:val="24"/>
          <w:szCs w:val="24"/>
        </w:rPr>
      </w:pPr>
      <w:r>
        <w:rPr>
          <w:rFonts w:eastAsia="Gulim"/>
          <w:b/>
          <w:color w:val="000000" w:themeColor="text1"/>
          <w:sz w:val="24"/>
          <w:szCs w:val="24"/>
        </w:rPr>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8</w:t>
      </w:r>
      <w:r>
        <w:rPr>
          <w:rFonts w:eastAsia="Gulim" w:hint="eastAsia"/>
          <w:b/>
          <w:color w:val="000000" w:themeColor="text1"/>
          <w:sz w:val="24"/>
          <w:szCs w:val="24"/>
        </w:rPr>
        <w:t>.</w:t>
      </w:r>
      <w:r>
        <w:rPr>
          <w:rFonts w:eastAsia="Gulim"/>
          <w:b/>
          <w:color w:val="000000" w:themeColor="text1"/>
          <w:sz w:val="24"/>
          <w:szCs w:val="24"/>
        </w:rPr>
        <w:t xml:space="preserve"> </w:t>
      </w:r>
      <w:r w:rsidRPr="00625C30">
        <w:rPr>
          <w:rFonts w:eastAsia="Gulim"/>
          <w:color w:val="000000" w:themeColor="text1"/>
          <w:sz w:val="24"/>
          <w:szCs w:val="24"/>
        </w:rPr>
        <w:t>mRNA expression test to confirm GPC3 expression of in Hela cells, liver cancer cells (HepG2 and Hep3B), and pancreatic cancer cells (PANC-1 and MIA-</w:t>
      </w:r>
      <w:proofErr w:type="spellStart"/>
      <w:r w:rsidRPr="00625C30">
        <w:rPr>
          <w:rFonts w:eastAsia="Gulim"/>
          <w:color w:val="000000" w:themeColor="text1"/>
          <w:sz w:val="24"/>
          <w:szCs w:val="24"/>
        </w:rPr>
        <w:t>PaCa</w:t>
      </w:r>
      <w:proofErr w:type="spellEnd"/>
      <w:r w:rsidRPr="00625C30">
        <w:rPr>
          <w:rFonts w:eastAsia="Gulim"/>
          <w:color w:val="000000" w:themeColor="text1"/>
          <w:sz w:val="24"/>
          <w:szCs w:val="24"/>
        </w:rPr>
        <w:t>).</w:t>
      </w:r>
    </w:p>
    <w:p w14:paraId="7DAF1AA3" w14:textId="3B2755ED" w:rsidR="00625C30" w:rsidRDefault="00625C30">
      <w:pPr>
        <w:widowControl/>
        <w:wordWrap/>
        <w:adjustRightInd/>
        <w:spacing w:line="240" w:lineRule="auto"/>
        <w:jc w:val="left"/>
        <w:textAlignment w:val="auto"/>
        <w:rPr>
          <w:sz w:val="24"/>
          <w:szCs w:val="24"/>
        </w:rPr>
      </w:pPr>
      <w:r>
        <w:rPr>
          <w:sz w:val="24"/>
          <w:szCs w:val="24"/>
        </w:rPr>
        <w:br w:type="page"/>
      </w:r>
    </w:p>
    <w:p w14:paraId="447B9147" w14:textId="62B3CF28" w:rsidR="00625C30" w:rsidRDefault="00625C30" w:rsidP="00625C30">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9</w:t>
      </w:r>
    </w:p>
    <w:p w14:paraId="7F9D97D9" w14:textId="0A80D4B0" w:rsidR="00625C30" w:rsidRDefault="00625C30" w:rsidP="00625C30">
      <w:pPr>
        <w:wordWrap/>
        <w:autoSpaceDE w:val="0"/>
        <w:autoSpaceDN w:val="0"/>
        <w:spacing w:line="480" w:lineRule="auto"/>
        <w:rPr>
          <w:rFonts w:eastAsia="Gulim"/>
          <w:b/>
          <w:color w:val="000000" w:themeColor="text1"/>
          <w:sz w:val="24"/>
          <w:szCs w:val="24"/>
        </w:rPr>
      </w:pPr>
      <w:r>
        <w:rPr>
          <w:noProof/>
          <w:lang w:val="en-IN" w:eastAsia="en-IN"/>
        </w:rPr>
        <w:drawing>
          <wp:inline distT="0" distB="0" distL="0" distR="0" wp14:anchorId="5A708503" wp14:editId="5CE0D3B4">
            <wp:extent cx="5598160" cy="2156957"/>
            <wp:effectExtent l="0" t="0" r="254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 S9.png"/>
                    <pic:cNvPicPr/>
                  </pic:nvPicPr>
                  <pic:blipFill rotWithShape="1">
                    <a:blip r:embed="rId25" cstate="print">
                      <a:extLst>
                        <a:ext uri="{28A0092B-C50C-407E-A947-70E740481C1C}">
                          <a14:useLocalDpi xmlns:a14="http://schemas.microsoft.com/office/drawing/2010/main" val="0"/>
                        </a:ext>
                      </a:extLst>
                    </a:blip>
                    <a:srcRect t="25179" b="23387"/>
                    <a:stretch/>
                  </pic:blipFill>
                  <pic:spPr bwMode="auto">
                    <a:xfrm>
                      <a:off x="0" y="0"/>
                      <a:ext cx="5598160" cy="2156957"/>
                    </a:xfrm>
                    <a:prstGeom prst="rect">
                      <a:avLst/>
                    </a:prstGeom>
                    <a:ln>
                      <a:noFill/>
                    </a:ln>
                    <a:extLst>
                      <a:ext uri="{53640926-AAD7-44D8-BBD7-CCE9431645EC}">
                        <a14:shadowObscured xmlns:a14="http://schemas.microsoft.com/office/drawing/2010/main"/>
                      </a:ext>
                    </a:extLst>
                  </pic:spPr>
                </pic:pic>
              </a:graphicData>
            </a:graphic>
          </wp:inline>
        </w:drawing>
      </w:r>
    </w:p>
    <w:p w14:paraId="0D23AFB3" w14:textId="1FC42809" w:rsidR="00625C30" w:rsidRPr="00121EF3" w:rsidRDefault="00625C30" w:rsidP="007F459A">
      <w:pPr>
        <w:wordWrap/>
        <w:autoSpaceDE w:val="0"/>
        <w:autoSpaceDN w:val="0"/>
        <w:spacing w:line="360" w:lineRule="auto"/>
        <w:rPr>
          <w:rFonts w:eastAsia="Gulim"/>
          <w:color w:val="000000" w:themeColor="text1"/>
          <w:sz w:val="24"/>
          <w:szCs w:val="24"/>
        </w:rPr>
      </w:pPr>
      <w:r>
        <w:rPr>
          <w:rFonts w:eastAsia="Gulim"/>
          <w:b/>
          <w:color w:val="000000" w:themeColor="text1"/>
          <w:sz w:val="24"/>
          <w:szCs w:val="24"/>
        </w:rPr>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9</w:t>
      </w:r>
      <w:r>
        <w:rPr>
          <w:rFonts w:eastAsia="Gulim" w:hint="eastAsia"/>
          <w:b/>
          <w:color w:val="000000" w:themeColor="text1"/>
          <w:sz w:val="24"/>
          <w:szCs w:val="24"/>
        </w:rPr>
        <w:t>.</w:t>
      </w:r>
      <w:r>
        <w:rPr>
          <w:rFonts w:eastAsia="Gulim"/>
          <w:b/>
          <w:color w:val="000000" w:themeColor="text1"/>
          <w:sz w:val="24"/>
          <w:szCs w:val="24"/>
        </w:rPr>
        <w:t xml:space="preserve"> </w:t>
      </w:r>
      <w:r w:rsidRPr="00625C30">
        <w:rPr>
          <w:rFonts w:eastAsia="Gulim"/>
          <w:b/>
          <w:bCs/>
          <w:color w:val="000000" w:themeColor="text1"/>
          <w:sz w:val="24"/>
          <w:szCs w:val="24"/>
        </w:rPr>
        <w:t xml:space="preserve">Cell viability using 3-(4,5-dimethylthiazol-2-yl)-2,5-diphenyl tetrazolium bromide salt (MTT) assay and Seahorse analysis for HepG2 cells treated with different </w:t>
      </w:r>
      <w:proofErr w:type="spellStart"/>
      <w:r w:rsidRPr="00625C30">
        <w:rPr>
          <w:rFonts w:eastAsia="Gulim"/>
          <w:b/>
          <w:bCs/>
          <w:color w:val="000000" w:themeColor="text1"/>
          <w:sz w:val="24"/>
          <w:szCs w:val="24"/>
        </w:rPr>
        <w:t>aptaprobe</w:t>
      </w:r>
      <w:proofErr w:type="spellEnd"/>
      <w:r w:rsidRPr="00625C30">
        <w:rPr>
          <w:rFonts w:eastAsia="Gulim"/>
          <w:b/>
          <w:bCs/>
          <w:color w:val="000000" w:themeColor="text1"/>
          <w:sz w:val="24"/>
          <w:szCs w:val="24"/>
        </w:rPr>
        <w:t xml:space="preserve"> concentrations.</w:t>
      </w:r>
      <w:r w:rsidRPr="00625C30">
        <w:rPr>
          <w:rFonts w:eastAsia="Gulim"/>
          <w:b/>
          <w:color w:val="000000" w:themeColor="text1"/>
          <w:sz w:val="24"/>
          <w:szCs w:val="24"/>
        </w:rPr>
        <w:t xml:space="preserve"> </w:t>
      </w:r>
      <w:r w:rsidRPr="00121EF3">
        <w:rPr>
          <w:rFonts w:eastAsia="Gulim"/>
          <w:color w:val="000000" w:themeColor="text1"/>
          <w:sz w:val="24"/>
          <w:szCs w:val="24"/>
        </w:rPr>
        <w:t>(</w:t>
      </w:r>
      <w:r w:rsidRPr="00121EF3">
        <w:rPr>
          <w:rFonts w:eastAsia="Gulim"/>
          <w:b/>
          <w:bCs/>
          <w:color w:val="000000" w:themeColor="text1"/>
          <w:sz w:val="24"/>
          <w:szCs w:val="24"/>
        </w:rPr>
        <w:t>A</w:t>
      </w:r>
      <w:r w:rsidRPr="00121EF3">
        <w:rPr>
          <w:rFonts w:eastAsia="Gulim"/>
          <w:color w:val="000000" w:themeColor="text1"/>
          <w:sz w:val="24"/>
          <w:szCs w:val="24"/>
        </w:rPr>
        <w:t xml:space="preserve">) Detection of cytotoxicity of the selected </w:t>
      </w:r>
      <w:proofErr w:type="spellStart"/>
      <w:r w:rsidRPr="00121EF3">
        <w:rPr>
          <w:rFonts w:eastAsia="Gulim"/>
          <w:color w:val="000000" w:themeColor="text1"/>
          <w:sz w:val="24"/>
          <w:szCs w:val="24"/>
        </w:rPr>
        <w:t>aptaprobes</w:t>
      </w:r>
      <w:proofErr w:type="spellEnd"/>
      <w:r w:rsidRPr="00121EF3">
        <w:rPr>
          <w:rFonts w:eastAsia="Gulim"/>
          <w:color w:val="000000" w:themeColor="text1"/>
          <w:sz w:val="24"/>
          <w:szCs w:val="24"/>
        </w:rPr>
        <w:t xml:space="preserve"> by MTT assay. After incubating HepG2 cells for 24 h with 0.15, 0.313, 0.625, 1.5, 2.5, 5, and 10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xml:space="preserve"> </w:t>
      </w:r>
      <w:proofErr w:type="spellStart"/>
      <w:r w:rsidRPr="00121EF3">
        <w:rPr>
          <w:rFonts w:eastAsia="Gulim"/>
          <w:color w:val="000000" w:themeColor="text1"/>
          <w:sz w:val="24"/>
          <w:szCs w:val="24"/>
        </w:rPr>
        <w:t>aptaprobe</w:t>
      </w:r>
      <w:proofErr w:type="spellEnd"/>
      <w:r w:rsidRPr="00121EF3">
        <w:rPr>
          <w:rFonts w:eastAsia="Gulim"/>
          <w:color w:val="000000" w:themeColor="text1"/>
          <w:sz w:val="24"/>
          <w:szCs w:val="24"/>
        </w:rPr>
        <w:t>, cell viabilities were measured by an MTT kit. The green is GPC3_3; light purple is GPC3_2; and magenta is GPC3_9</w:t>
      </w:r>
      <w:r w:rsidRPr="00121EF3">
        <w:rPr>
          <w:rFonts w:eastAsia="Gulim" w:hint="eastAsia"/>
          <w:color w:val="000000" w:themeColor="text1"/>
          <w:sz w:val="24"/>
          <w:szCs w:val="24"/>
        </w:rPr>
        <w:t xml:space="preserve">. </w:t>
      </w:r>
      <w:r w:rsidRPr="00121EF3">
        <w:rPr>
          <w:rFonts w:eastAsia="Gulim"/>
          <w:color w:val="000000" w:themeColor="text1"/>
          <w:sz w:val="24"/>
          <w:szCs w:val="24"/>
        </w:rPr>
        <w:t>(</w:t>
      </w:r>
      <w:r w:rsidRPr="00121EF3">
        <w:rPr>
          <w:rFonts w:eastAsia="Gulim"/>
          <w:b/>
          <w:bCs/>
          <w:color w:val="000000" w:themeColor="text1"/>
          <w:sz w:val="24"/>
          <w:szCs w:val="24"/>
        </w:rPr>
        <w:t>B</w:t>
      </w:r>
      <w:r w:rsidRPr="00121EF3">
        <w:rPr>
          <w:rFonts w:eastAsia="Gulim"/>
          <w:color w:val="000000" w:themeColor="text1"/>
          <w:sz w:val="24"/>
          <w:szCs w:val="24"/>
        </w:rPr>
        <w:t>) and (</w:t>
      </w:r>
      <w:r w:rsidRPr="00121EF3">
        <w:rPr>
          <w:rFonts w:eastAsia="Gulim"/>
          <w:b/>
          <w:bCs/>
          <w:color w:val="000000" w:themeColor="text1"/>
          <w:sz w:val="24"/>
          <w:szCs w:val="24"/>
        </w:rPr>
        <w:t>C</w:t>
      </w:r>
      <w:r w:rsidRPr="00121EF3">
        <w:rPr>
          <w:rFonts w:eastAsia="Gulim"/>
          <w:color w:val="000000" w:themeColor="text1"/>
          <w:sz w:val="24"/>
          <w:szCs w:val="24"/>
        </w:rPr>
        <w:t xml:space="preserve">) indicate the basal oxygen consumption rate (OCR) and extracellular acidification rate (ECAR) of GPC3_3 </w:t>
      </w:r>
      <w:proofErr w:type="spellStart"/>
      <w:r w:rsidRPr="00121EF3">
        <w:rPr>
          <w:rFonts w:eastAsia="Gulim"/>
          <w:color w:val="000000" w:themeColor="text1"/>
          <w:sz w:val="24"/>
          <w:szCs w:val="24"/>
        </w:rPr>
        <w:t>aptaprobe</w:t>
      </w:r>
      <w:proofErr w:type="spellEnd"/>
      <w:r w:rsidRPr="00121EF3">
        <w:rPr>
          <w:rFonts w:eastAsia="Gulim"/>
          <w:color w:val="000000" w:themeColor="text1"/>
          <w:sz w:val="24"/>
          <w:szCs w:val="24"/>
        </w:rPr>
        <w:t xml:space="preserve">-treated HepG2 cells. HepG2 cells (18,000 cells/well) were plated in XF96 cell culture plates 24 h prior to the assays. Upon completion of an assay, the total protein concentration of the cells was measured with bicinchoninic acid (BCA) assay for normalization. The OCR and ECAR values were normalized to </w:t>
      </w:r>
      <w:proofErr w:type="spellStart"/>
      <w:r w:rsidRPr="00121EF3">
        <w:rPr>
          <w:rFonts w:eastAsia="Gulim"/>
          <w:color w:val="000000" w:themeColor="text1"/>
          <w:sz w:val="24"/>
          <w:szCs w:val="24"/>
        </w:rPr>
        <w:t>pmoles</w:t>
      </w:r>
      <w:proofErr w:type="spellEnd"/>
      <w:r w:rsidRPr="00121EF3">
        <w:rPr>
          <w:rFonts w:eastAsia="Gulim"/>
          <w:color w:val="000000" w:themeColor="text1"/>
          <w:sz w:val="24"/>
          <w:szCs w:val="24"/>
        </w:rPr>
        <w:t xml:space="preserve">/min or </w:t>
      </w:r>
      <w:proofErr w:type="spellStart"/>
      <w:r w:rsidRPr="00121EF3">
        <w:rPr>
          <w:rFonts w:eastAsia="Gulim"/>
          <w:color w:val="000000" w:themeColor="text1"/>
          <w:sz w:val="24"/>
          <w:szCs w:val="24"/>
        </w:rPr>
        <w:t>mpH</w:t>
      </w:r>
      <w:proofErr w:type="spellEnd"/>
      <w:r w:rsidRPr="00121EF3">
        <w:rPr>
          <w:rFonts w:eastAsia="Gulim"/>
          <w:color w:val="000000" w:themeColor="text1"/>
          <w:sz w:val="24"/>
          <w:szCs w:val="24"/>
        </w:rPr>
        <w:t>/min. The results are expressed as the mean ± standard deviation of three independent experiments. (</w:t>
      </w:r>
      <w:r w:rsidRPr="00121EF3">
        <w:rPr>
          <w:rFonts w:eastAsia="Gulim"/>
          <w:b/>
          <w:bCs/>
          <w:color w:val="000000" w:themeColor="text1"/>
          <w:sz w:val="24"/>
          <w:szCs w:val="24"/>
        </w:rPr>
        <w:t>B</w:t>
      </w:r>
      <w:r w:rsidRPr="00121EF3">
        <w:rPr>
          <w:rFonts w:eastAsia="Gulim"/>
          <w:color w:val="000000" w:themeColor="text1"/>
          <w:sz w:val="24"/>
          <w:szCs w:val="24"/>
        </w:rPr>
        <w:t xml:space="preserve">) The effects of the GPC3_3 </w:t>
      </w:r>
      <w:proofErr w:type="spellStart"/>
      <w:r w:rsidRPr="00121EF3">
        <w:rPr>
          <w:rFonts w:eastAsia="Gulim"/>
          <w:color w:val="000000" w:themeColor="text1"/>
          <w:sz w:val="24"/>
          <w:szCs w:val="24"/>
        </w:rPr>
        <w:t>aptaprobe</w:t>
      </w:r>
      <w:proofErr w:type="spellEnd"/>
      <w:r w:rsidRPr="00121EF3">
        <w:rPr>
          <w:rFonts w:eastAsia="Gulim"/>
          <w:color w:val="000000" w:themeColor="text1"/>
          <w:sz w:val="24"/>
          <w:szCs w:val="24"/>
        </w:rPr>
        <w:t xml:space="preserve"> treatment on metabolic potential in HepG2 cells. GPC3_3 </w:t>
      </w:r>
      <w:proofErr w:type="spellStart"/>
      <w:r w:rsidRPr="00121EF3">
        <w:rPr>
          <w:rFonts w:eastAsia="Gulim"/>
          <w:color w:val="000000" w:themeColor="text1"/>
          <w:sz w:val="24"/>
          <w:szCs w:val="24"/>
        </w:rPr>
        <w:t>aptaprobe</w:t>
      </w:r>
      <w:proofErr w:type="spellEnd"/>
      <w:r w:rsidRPr="00121EF3">
        <w:rPr>
          <w:rFonts w:eastAsia="Gulim"/>
          <w:color w:val="000000" w:themeColor="text1"/>
          <w:sz w:val="24"/>
          <w:szCs w:val="24"/>
        </w:rPr>
        <w:t xml:space="preserve"> treatment increased the aerobic potential of HepG2 cells as shown by the difference in stressed OCR between the control (white) and treated (gray, 0.15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xml:space="preserve">; pink 0.625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xml:space="preserve">; purple, 1.5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xml:space="preserve">; light blue, 5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xml:space="preserve">; and brown, 10 </w:t>
      </w:r>
      <w:proofErr w:type="spellStart"/>
      <w:r w:rsidRPr="00121EF3">
        <w:rPr>
          <w:rFonts w:eastAsia="Gulim"/>
          <w:color w:val="000000" w:themeColor="text1"/>
          <w:sz w:val="24"/>
          <w:szCs w:val="24"/>
        </w:rPr>
        <w:t>μM</w:t>
      </w:r>
      <w:proofErr w:type="spellEnd"/>
      <w:r w:rsidRPr="00121EF3">
        <w:rPr>
          <w:rFonts w:eastAsia="Gulim"/>
          <w:color w:val="000000" w:themeColor="text1"/>
          <w:sz w:val="24"/>
          <w:szCs w:val="24"/>
        </w:rPr>
        <w:t>) values. (</w:t>
      </w:r>
      <w:r w:rsidRPr="00121EF3">
        <w:rPr>
          <w:rFonts w:eastAsia="Gulim"/>
          <w:b/>
          <w:bCs/>
          <w:color w:val="000000" w:themeColor="text1"/>
          <w:sz w:val="24"/>
          <w:szCs w:val="24"/>
        </w:rPr>
        <w:t>C</w:t>
      </w:r>
      <w:r w:rsidRPr="00121EF3">
        <w:rPr>
          <w:rFonts w:eastAsia="Gulim"/>
          <w:color w:val="000000" w:themeColor="text1"/>
          <w:sz w:val="24"/>
          <w:szCs w:val="24"/>
        </w:rPr>
        <w:t>) Plot of baseline and stressed conditions in control and GPC3_3-treated cells. The GPC3_3-treated cells have a small increase in OCR at baseline.</w:t>
      </w:r>
    </w:p>
    <w:p w14:paraId="1BA84E0D" w14:textId="77777777" w:rsidR="007F459A" w:rsidRDefault="007F459A" w:rsidP="00121EF3">
      <w:pPr>
        <w:wordWrap/>
        <w:autoSpaceDE w:val="0"/>
        <w:autoSpaceDN w:val="0"/>
        <w:spacing w:line="480" w:lineRule="auto"/>
        <w:rPr>
          <w:rFonts w:eastAsia="Gulim"/>
          <w:b/>
          <w:color w:val="000000" w:themeColor="text1"/>
          <w:sz w:val="24"/>
          <w:szCs w:val="24"/>
        </w:rPr>
        <w:sectPr w:rsidR="007F459A" w:rsidSect="00BB58FE">
          <w:pgSz w:w="11907" w:h="16840" w:code="9"/>
          <w:pgMar w:top="1418" w:right="1106" w:bottom="1418" w:left="1985" w:header="0" w:footer="0" w:gutter="0"/>
          <w:cols w:space="425"/>
          <w:docGrid w:linePitch="272"/>
        </w:sectPr>
      </w:pPr>
    </w:p>
    <w:p w14:paraId="017F2022" w14:textId="209C4F09" w:rsidR="00121EF3" w:rsidRDefault="00121EF3" w:rsidP="00121EF3">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10</w:t>
      </w:r>
    </w:p>
    <w:p w14:paraId="5890C1D1" w14:textId="7B21F185" w:rsidR="00121EF3" w:rsidRDefault="00121EF3" w:rsidP="00121EF3">
      <w:pPr>
        <w:wordWrap/>
        <w:autoSpaceDE w:val="0"/>
        <w:autoSpaceDN w:val="0"/>
        <w:spacing w:line="480" w:lineRule="auto"/>
        <w:rPr>
          <w:rFonts w:eastAsia="Gulim"/>
          <w:b/>
          <w:color w:val="000000" w:themeColor="text1"/>
          <w:sz w:val="24"/>
          <w:szCs w:val="24"/>
        </w:rPr>
      </w:pPr>
      <w:r>
        <w:rPr>
          <w:noProof/>
          <w:lang w:val="en-IN" w:eastAsia="en-IN"/>
        </w:rPr>
        <w:drawing>
          <wp:inline distT="0" distB="0" distL="0" distR="0" wp14:anchorId="603B8376" wp14:editId="0CBFC791">
            <wp:extent cx="5532726" cy="2094614"/>
            <wp:effectExtent l="0" t="0" r="0" b="127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S10.png"/>
                    <pic:cNvPicPr/>
                  </pic:nvPicPr>
                  <pic:blipFill rotWithShape="1">
                    <a:blip r:embed="rId26" cstate="print">
                      <a:extLst>
                        <a:ext uri="{28A0092B-C50C-407E-A947-70E740481C1C}">
                          <a14:useLocalDpi xmlns:a14="http://schemas.microsoft.com/office/drawing/2010/main" val="0"/>
                        </a:ext>
                      </a:extLst>
                    </a:blip>
                    <a:srcRect l="8167" t="31068" r="11283" b="28221"/>
                    <a:stretch/>
                  </pic:blipFill>
                  <pic:spPr bwMode="auto">
                    <a:xfrm>
                      <a:off x="0" y="0"/>
                      <a:ext cx="5553327" cy="2102413"/>
                    </a:xfrm>
                    <a:prstGeom prst="rect">
                      <a:avLst/>
                    </a:prstGeom>
                    <a:ln>
                      <a:noFill/>
                    </a:ln>
                    <a:extLst>
                      <a:ext uri="{53640926-AAD7-44D8-BBD7-CCE9431645EC}">
                        <a14:shadowObscured xmlns:a14="http://schemas.microsoft.com/office/drawing/2010/main"/>
                      </a:ext>
                    </a:extLst>
                  </pic:spPr>
                </pic:pic>
              </a:graphicData>
            </a:graphic>
          </wp:inline>
        </w:drawing>
      </w:r>
    </w:p>
    <w:p w14:paraId="7A039830" w14:textId="495672F1" w:rsidR="00121EF3" w:rsidRPr="00121EF3" w:rsidRDefault="00121EF3" w:rsidP="007F459A">
      <w:pPr>
        <w:wordWrap/>
        <w:autoSpaceDE w:val="0"/>
        <w:autoSpaceDN w:val="0"/>
        <w:spacing w:line="360" w:lineRule="auto"/>
        <w:rPr>
          <w:rFonts w:eastAsia="Gulim"/>
          <w:color w:val="000000" w:themeColor="text1"/>
          <w:sz w:val="24"/>
          <w:szCs w:val="24"/>
        </w:rPr>
      </w:pPr>
      <w:r>
        <w:rPr>
          <w:rFonts w:eastAsia="Gulim"/>
          <w:b/>
          <w:color w:val="000000" w:themeColor="text1"/>
          <w:sz w:val="24"/>
          <w:szCs w:val="24"/>
        </w:rPr>
        <w:t>Figures</w:t>
      </w:r>
      <w:r w:rsidR="00DD6669">
        <w:rPr>
          <w:rFonts w:eastAsia="Gulim" w:hint="eastAsia"/>
          <w:b/>
          <w:color w:val="000000" w:themeColor="text1"/>
          <w:sz w:val="24"/>
          <w:szCs w:val="24"/>
        </w:rPr>
        <w:t xml:space="preserve"> S</w:t>
      </w:r>
      <w:r w:rsidR="00511FDC">
        <w:rPr>
          <w:rFonts w:eastAsia="Gulim"/>
          <w:b/>
          <w:color w:val="000000" w:themeColor="text1"/>
          <w:sz w:val="24"/>
          <w:szCs w:val="24"/>
        </w:rPr>
        <w:t>10</w:t>
      </w:r>
      <w:r>
        <w:rPr>
          <w:rFonts w:eastAsia="Gulim" w:hint="eastAsia"/>
          <w:b/>
          <w:color w:val="000000" w:themeColor="text1"/>
          <w:sz w:val="24"/>
          <w:szCs w:val="24"/>
        </w:rPr>
        <w:t>.</w:t>
      </w:r>
      <w:r>
        <w:rPr>
          <w:rFonts w:eastAsia="Gulim"/>
          <w:b/>
          <w:color w:val="000000" w:themeColor="text1"/>
          <w:sz w:val="24"/>
          <w:szCs w:val="24"/>
        </w:rPr>
        <w:t xml:space="preserve"> </w:t>
      </w:r>
      <w:r w:rsidRPr="00121EF3">
        <w:rPr>
          <w:rFonts w:eastAsia="Gulim"/>
          <w:color w:val="000000" w:themeColor="text1"/>
          <w:sz w:val="24"/>
          <w:szCs w:val="24"/>
        </w:rPr>
        <w:t xml:space="preserve">Schematic demonstrating the experimental workflow of </w:t>
      </w:r>
      <w:r w:rsidRPr="00121EF3">
        <w:rPr>
          <w:rFonts w:eastAsia="Gulim"/>
          <w:i/>
          <w:color w:val="000000" w:themeColor="text1"/>
          <w:sz w:val="24"/>
          <w:szCs w:val="24"/>
        </w:rPr>
        <w:t>in vivo</w:t>
      </w:r>
      <w:r w:rsidRPr="00121EF3">
        <w:rPr>
          <w:rFonts w:eastAsia="Gulim"/>
          <w:color w:val="000000" w:themeColor="text1"/>
          <w:sz w:val="24"/>
          <w:szCs w:val="24"/>
        </w:rPr>
        <w:t xml:space="preserve"> GPC3_3 labeling in an intravenously hepatocellular carcinoma (HCC) xenograft model.</w:t>
      </w:r>
    </w:p>
    <w:p w14:paraId="7E8FFE4A" w14:textId="3C5A49C0" w:rsidR="00121EF3" w:rsidRDefault="00121EF3">
      <w:pPr>
        <w:widowControl/>
        <w:wordWrap/>
        <w:adjustRightInd/>
        <w:spacing w:line="240" w:lineRule="auto"/>
        <w:jc w:val="left"/>
        <w:textAlignment w:val="auto"/>
        <w:rPr>
          <w:rFonts w:eastAsia="Gulim"/>
          <w:b/>
          <w:color w:val="000000" w:themeColor="text1"/>
          <w:sz w:val="24"/>
          <w:szCs w:val="24"/>
        </w:rPr>
      </w:pPr>
      <w:r>
        <w:rPr>
          <w:rFonts w:eastAsia="Gulim"/>
          <w:b/>
          <w:color w:val="000000" w:themeColor="text1"/>
          <w:sz w:val="24"/>
          <w:szCs w:val="24"/>
        </w:rPr>
        <w:br w:type="page"/>
      </w:r>
    </w:p>
    <w:p w14:paraId="6ECC1860" w14:textId="402C8A6E" w:rsidR="00625C30" w:rsidRPr="00121EF3" w:rsidRDefault="00121EF3" w:rsidP="00625C30">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Figures</w:t>
      </w:r>
      <w:r w:rsidR="00DD6669">
        <w:rPr>
          <w:rFonts w:eastAsia="Gulim" w:hint="eastAsia"/>
          <w:b/>
          <w:color w:val="000000" w:themeColor="text1"/>
          <w:sz w:val="24"/>
          <w:szCs w:val="24"/>
        </w:rPr>
        <w:t xml:space="preserve"> S1</w:t>
      </w:r>
      <w:r w:rsidR="00511FDC">
        <w:rPr>
          <w:rFonts w:eastAsia="Gulim"/>
          <w:b/>
          <w:color w:val="000000" w:themeColor="text1"/>
          <w:sz w:val="24"/>
          <w:szCs w:val="24"/>
        </w:rPr>
        <w:t>1</w:t>
      </w:r>
    </w:p>
    <w:p w14:paraId="6F182828" w14:textId="5D1943EF" w:rsidR="009D5E7E" w:rsidRPr="00DF10A1" w:rsidRDefault="0008258D" w:rsidP="00057027">
      <w:pPr>
        <w:wordWrap/>
        <w:spacing w:line="480" w:lineRule="auto"/>
        <w:jc w:val="center"/>
        <w:rPr>
          <w:sz w:val="24"/>
          <w:szCs w:val="24"/>
        </w:rPr>
      </w:pPr>
      <w:r w:rsidRPr="0008258D">
        <w:rPr>
          <w:noProof/>
          <w:sz w:val="24"/>
          <w:szCs w:val="24"/>
          <w:lang w:val="en-IN" w:eastAsia="en-IN"/>
        </w:rPr>
        <w:drawing>
          <wp:inline distT="0" distB="0" distL="0" distR="0" wp14:anchorId="2D500B55" wp14:editId="3F2F4CD0">
            <wp:extent cx="4127389" cy="5030489"/>
            <wp:effectExtent l="0" t="0" r="635"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71797" cy="5084613"/>
                    </a:xfrm>
                    <a:prstGeom prst="rect">
                      <a:avLst/>
                    </a:prstGeom>
                  </pic:spPr>
                </pic:pic>
              </a:graphicData>
            </a:graphic>
          </wp:inline>
        </w:drawing>
      </w:r>
    </w:p>
    <w:p w14:paraId="3BBC76F0" w14:textId="2F4E51ED" w:rsidR="00121EF3" w:rsidRPr="00121EF3" w:rsidRDefault="00121EF3" w:rsidP="00121EF3">
      <w:pPr>
        <w:wordWrap/>
        <w:autoSpaceDE w:val="0"/>
        <w:autoSpaceDN w:val="0"/>
        <w:spacing w:line="480" w:lineRule="auto"/>
        <w:rPr>
          <w:rFonts w:eastAsia="Gulim"/>
          <w:b/>
          <w:color w:val="000000" w:themeColor="text1"/>
          <w:sz w:val="24"/>
          <w:szCs w:val="24"/>
        </w:rPr>
      </w:pPr>
      <w:r w:rsidRPr="000C487F">
        <w:rPr>
          <w:rFonts w:eastAsia="Gulim"/>
          <w:b/>
          <w:color w:val="000000" w:themeColor="text1"/>
          <w:sz w:val="24"/>
          <w:szCs w:val="24"/>
        </w:rPr>
        <w:t>Figures</w:t>
      </w:r>
      <w:r w:rsidR="00DD6669" w:rsidRPr="000C487F">
        <w:rPr>
          <w:rFonts w:eastAsia="Gulim" w:hint="eastAsia"/>
          <w:b/>
          <w:color w:val="000000" w:themeColor="text1"/>
          <w:sz w:val="24"/>
          <w:szCs w:val="24"/>
        </w:rPr>
        <w:t xml:space="preserve"> S1</w:t>
      </w:r>
      <w:r w:rsidR="00511FDC" w:rsidRPr="000C487F">
        <w:rPr>
          <w:rFonts w:eastAsia="Gulim"/>
          <w:b/>
          <w:color w:val="000000" w:themeColor="text1"/>
          <w:sz w:val="24"/>
          <w:szCs w:val="24"/>
        </w:rPr>
        <w:t>1</w:t>
      </w:r>
      <w:r w:rsidRPr="000C487F">
        <w:rPr>
          <w:rFonts w:eastAsia="Gulim" w:hint="eastAsia"/>
          <w:b/>
          <w:color w:val="000000" w:themeColor="text1"/>
          <w:sz w:val="24"/>
          <w:szCs w:val="24"/>
        </w:rPr>
        <w:t>.</w:t>
      </w:r>
      <w:r w:rsidRPr="000C487F">
        <w:rPr>
          <w:rFonts w:eastAsia="Gulim"/>
          <w:b/>
          <w:color w:val="000000" w:themeColor="text1"/>
          <w:sz w:val="24"/>
          <w:szCs w:val="24"/>
        </w:rPr>
        <w:t xml:space="preserve"> </w:t>
      </w:r>
      <w:r w:rsidR="00057027" w:rsidRPr="000C487F">
        <w:rPr>
          <w:rFonts w:eastAsia="Gulim"/>
          <w:b/>
          <w:color w:val="000000" w:themeColor="text1"/>
          <w:sz w:val="24"/>
          <w:szCs w:val="24"/>
        </w:rPr>
        <w:t xml:space="preserve">Representative images of HCC xenograft model. (A) </w:t>
      </w:r>
      <w:r w:rsidR="00057027" w:rsidRPr="000C487F">
        <w:rPr>
          <w:rFonts w:eastAsia="Gulim"/>
          <w:bCs/>
          <w:color w:val="000000" w:themeColor="text1"/>
          <w:sz w:val="24"/>
          <w:szCs w:val="24"/>
        </w:rPr>
        <w:t>1×10</w:t>
      </w:r>
      <w:r w:rsidR="00057027" w:rsidRPr="000C487F">
        <w:rPr>
          <w:rFonts w:eastAsia="Gulim"/>
          <w:bCs/>
          <w:color w:val="000000" w:themeColor="text1"/>
          <w:sz w:val="24"/>
          <w:szCs w:val="24"/>
          <w:vertAlign w:val="superscript"/>
        </w:rPr>
        <w:t>7</w:t>
      </w:r>
      <w:r w:rsidR="00057027" w:rsidRPr="000C487F">
        <w:rPr>
          <w:rFonts w:eastAsia="Gulim"/>
          <w:bCs/>
          <w:color w:val="000000" w:themeColor="text1"/>
          <w:sz w:val="24"/>
          <w:szCs w:val="24"/>
        </w:rPr>
        <w:t xml:space="preserve"> HepG2 cells were injected subcutaneously</w:t>
      </w:r>
      <w:r w:rsidR="00057027" w:rsidRPr="00836CD6">
        <w:rPr>
          <w:rFonts w:eastAsia="Gulim"/>
          <w:bCs/>
          <w:color w:val="000000" w:themeColor="text1"/>
          <w:sz w:val="24"/>
          <w:szCs w:val="24"/>
        </w:rPr>
        <w:t xml:space="preserve"> into the right flank of 6-week-old BALB/c nude mice. The tumor was allowed to grow till 100–200 mm</w:t>
      </w:r>
      <w:r w:rsidR="00057027" w:rsidRPr="00836CD6">
        <w:rPr>
          <w:rFonts w:eastAsia="Gulim"/>
          <w:bCs/>
          <w:color w:val="000000" w:themeColor="text1"/>
          <w:sz w:val="24"/>
          <w:szCs w:val="24"/>
          <w:vertAlign w:val="superscript"/>
        </w:rPr>
        <w:t>3</w:t>
      </w:r>
      <w:r w:rsidR="00057027" w:rsidRPr="00836CD6">
        <w:rPr>
          <w:rFonts w:eastAsia="Gulim"/>
          <w:bCs/>
          <w:color w:val="000000" w:themeColor="text1"/>
          <w:sz w:val="24"/>
          <w:szCs w:val="24"/>
        </w:rPr>
        <w:t xml:space="preserve">. </w:t>
      </w:r>
      <w:r w:rsidR="00057027" w:rsidRPr="00836CD6">
        <w:rPr>
          <w:rFonts w:eastAsia="Gulim"/>
          <w:color w:val="000000" w:themeColor="text1"/>
          <w:sz w:val="24"/>
          <w:szCs w:val="24"/>
        </w:rPr>
        <w:t>(</w:t>
      </w:r>
      <w:r w:rsidR="00057027" w:rsidRPr="00836CD6">
        <w:rPr>
          <w:rFonts w:eastAsia="Gulim"/>
          <w:b/>
          <w:bCs/>
          <w:color w:val="000000" w:themeColor="text1"/>
          <w:sz w:val="24"/>
          <w:szCs w:val="24"/>
        </w:rPr>
        <w:t>B</w:t>
      </w:r>
      <w:r w:rsidR="00057027" w:rsidRPr="00836CD6">
        <w:rPr>
          <w:rFonts w:eastAsia="Gulim"/>
          <w:color w:val="000000" w:themeColor="text1"/>
          <w:sz w:val="24"/>
          <w:szCs w:val="24"/>
        </w:rPr>
        <w:t xml:space="preserve">) </w:t>
      </w:r>
      <w:r w:rsidRPr="00836CD6">
        <w:rPr>
          <w:rFonts w:eastAsia="Gulim"/>
          <w:color w:val="000000" w:themeColor="text1"/>
          <w:sz w:val="24"/>
          <w:szCs w:val="24"/>
        </w:rPr>
        <w:t>Representative image showing organs with Cy5.5 fluorescence signals. The color scales show total fluorescence signal values ranging from 0.3×10</w:t>
      </w:r>
      <w:r w:rsidRPr="00836CD6">
        <w:rPr>
          <w:rFonts w:eastAsia="Gulim"/>
          <w:color w:val="000000" w:themeColor="text1"/>
          <w:sz w:val="24"/>
          <w:szCs w:val="24"/>
          <w:vertAlign w:val="superscript"/>
        </w:rPr>
        <w:t>9</w:t>
      </w:r>
      <w:r w:rsidRPr="00836CD6">
        <w:rPr>
          <w:rFonts w:eastAsia="Gulim"/>
          <w:color w:val="000000" w:themeColor="text1"/>
          <w:sz w:val="24"/>
          <w:szCs w:val="24"/>
        </w:rPr>
        <w:t xml:space="preserve"> (red) to 2.5×10</w:t>
      </w:r>
      <w:r w:rsidRPr="00836CD6">
        <w:rPr>
          <w:rFonts w:eastAsia="Gulim"/>
          <w:color w:val="000000" w:themeColor="text1"/>
          <w:sz w:val="24"/>
          <w:szCs w:val="24"/>
          <w:vertAlign w:val="superscript"/>
        </w:rPr>
        <w:t>9</w:t>
      </w:r>
      <w:r w:rsidRPr="00836CD6">
        <w:rPr>
          <w:rFonts w:eastAsia="Gulim"/>
          <w:color w:val="000000" w:themeColor="text1"/>
          <w:sz w:val="24"/>
          <w:szCs w:val="24"/>
        </w:rPr>
        <w:t xml:space="preserve"> (yellow).</w:t>
      </w:r>
    </w:p>
    <w:p w14:paraId="433BABF6" w14:textId="2F7A5F4B" w:rsidR="009D5E7E" w:rsidRDefault="009D5E7E" w:rsidP="00810D52">
      <w:pPr>
        <w:wordWrap/>
        <w:spacing w:line="480" w:lineRule="auto"/>
        <w:rPr>
          <w:sz w:val="24"/>
          <w:szCs w:val="24"/>
        </w:rPr>
      </w:pPr>
    </w:p>
    <w:p w14:paraId="04A683E9" w14:textId="51E87308" w:rsidR="009D5E7E" w:rsidRDefault="009D5E7E" w:rsidP="00810D52">
      <w:pPr>
        <w:wordWrap/>
        <w:spacing w:line="480" w:lineRule="auto"/>
        <w:rPr>
          <w:sz w:val="24"/>
          <w:szCs w:val="24"/>
        </w:rPr>
      </w:pPr>
    </w:p>
    <w:p w14:paraId="5D91D35F" w14:textId="6C39D1BC" w:rsidR="009D5E7E" w:rsidRDefault="009D5E7E" w:rsidP="00810D52">
      <w:pPr>
        <w:wordWrap/>
        <w:spacing w:line="480" w:lineRule="auto"/>
        <w:rPr>
          <w:sz w:val="24"/>
          <w:szCs w:val="24"/>
        </w:rPr>
      </w:pPr>
    </w:p>
    <w:p w14:paraId="01300AF8" w14:textId="61885B43" w:rsidR="009D5E7E" w:rsidRDefault="009D5E7E" w:rsidP="00810D52">
      <w:pPr>
        <w:wordWrap/>
        <w:spacing w:line="480" w:lineRule="auto"/>
        <w:rPr>
          <w:sz w:val="24"/>
          <w:szCs w:val="24"/>
        </w:rPr>
      </w:pPr>
    </w:p>
    <w:p w14:paraId="47220250" w14:textId="057EC9F6" w:rsidR="009D5E7E" w:rsidRDefault="009D5E7E" w:rsidP="00810D52">
      <w:pPr>
        <w:wordWrap/>
        <w:spacing w:line="480" w:lineRule="auto"/>
        <w:rPr>
          <w:sz w:val="24"/>
          <w:szCs w:val="24"/>
        </w:rPr>
      </w:pPr>
    </w:p>
    <w:p w14:paraId="407B61BF" w14:textId="77777777" w:rsidR="009D5E7E" w:rsidRDefault="009D5E7E" w:rsidP="00810D52">
      <w:pPr>
        <w:wordWrap/>
        <w:spacing w:line="480" w:lineRule="auto"/>
        <w:rPr>
          <w:sz w:val="24"/>
          <w:szCs w:val="24"/>
        </w:rPr>
        <w:sectPr w:rsidR="009D5E7E" w:rsidSect="00BB58FE">
          <w:pgSz w:w="11907" w:h="16840" w:code="9"/>
          <w:pgMar w:top="1418" w:right="1106" w:bottom="1418" w:left="1985" w:header="0" w:footer="0" w:gutter="0"/>
          <w:cols w:space="425"/>
          <w:docGrid w:linePitch="272"/>
        </w:sectPr>
      </w:pPr>
    </w:p>
    <w:p w14:paraId="4B163C00" w14:textId="7C393450" w:rsidR="00201D38" w:rsidRPr="006B7D9E" w:rsidRDefault="00201D38" w:rsidP="00201D38">
      <w:pPr>
        <w:wordWrap/>
        <w:autoSpaceDE w:val="0"/>
        <w:autoSpaceDN w:val="0"/>
        <w:spacing w:line="480" w:lineRule="auto"/>
        <w:rPr>
          <w:rFonts w:eastAsia="Gulim"/>
          <w:b/>
          <w:color w:val="000000" w:themeColor="text1"/>
          <w:sz w:val="24"/>
          <w:szCs w:val="24"/>
        </w:rPr>
      </w:pPr>
      <w:r w:rsidRPr="00935E90">
        <w:rPr>
          <w:rFonts w:eastAsia="Gulim"/>
          <w:b/>
          <w:color w:val="000000" w:themeColor="text1"/>
          <w:sz w:val="24"/>
          <w:szCs w:val="24"/>
        </w:rPr>
        <w:lastRenderedPageBreak/>
        <w:t>Table</w:t>
      </w:r>
      <w:r w:rsidRPr="00935E90">
        <w:rPr>
          <w:rFonts w:eastAsia="Gulim" w:hint="eastAsia"/>
          <w:b/>
          <w:color w:val="000000" w:themeColor="text1"/>
          <w:sz w:val="24"/>
          <w:szCs w:val="24"/>
        </w:rPr>
        <w:t xml:space="preserve"> S</w:t>
      </w:r>
      <w:r w:rsidRPr="00935E90">
        <w:rPr>
          <w:rFonts w:eastAsia="Gulim"/>
          <w:b/>
          <w:color w:val="000000" w:themeColor="text1"/>
          <w:sz w:val="24"/>
          <w:szCs w:val="24"/>
        </w:rPr>
        <w:t>1</w:t>
      </w:r>
      <w:r w:rsidRPr="00935E90">
        <w:rPr>
          <w:rFonts w:eastAsia="Gulim" w:hint="eastAsia"/>
          <w:b/>
          <w:color w:val="000000" w:themeColor="text1"/>
          <w:sz w:val="24"/>
          <w:szCs w:val="24"/>
        </w:rPr>
        <w:t>.</w:t>
      </w:r>
      <w:r w:rsidR="00E33EB0" w:rsidRPr="00935E90">
        <w:t xml:space="preserve"> </w:t>
      </w:r>
      <w:r w:rsidR="00A06252" w:rsidRPr="00935E90">
        <w:t>A</w:t>
      </w:r>
      <w:r w:rsidR="00E33EB0" w:rsidRPr="00935E90">
        <w:rPr>
          <w:rFonts w:eastAsia="Gulim"/>
          <w:color w:val="000000" w:themeColor="text1"/>
          <w:sz w:val="24"/>
          <w:szCs w:val="24"/>
        </w:rPr>
        <w:t xml:space="preserve">mino acid residue involved in hydrophobic contact of the between GPC3 protein and </w:t>
      </w:r>
      <w:r w:rsidR="00A06252" w:rsidRPr="00935E90">
        <w:rPr>
          <w:rFonts w:eastAsia="Gulim"/>
          <w:color w:val="000000" w:themeColor="text1"/>
          <w:sz w:val="24"/>
          <w:szCs w:val="24"/>
        </w:rPr>
        <w:t>a</w:t>
      </w:r>
      <w:r w:rsidR="00E33EB0" w:rsidRPr="00935E90">
        <w:rPr>
          <w:rFonts w:eastAsia="Gulim"/>
          <w:color w:val="000000" w:themeColor="text1"/>
          <w:sz w:val="24"/>
          <w:szCs w:val="24"/>
        </w:rPr>
        <w:t>pta</w:t>
      </w:r>
      <w:r w:rsidR="00A06252" w:rsidRPr="00935E90">
        <w:rPr>
          <w:rFonts w:eastAsia="Gulim"/>
          <w:color w:val="000000" w:themeColor="text1"/>
          <w:sz w:val="24"/>
          <w:szCs w:val="24"/>
        </w:rPr>
        <w:t>mer candidate</w:t>
      </w:r>
      <w:r w:rsidR="00121EF3">
        <w:rPr>
          <w:rFonts w:eastAsia="Gulim" w:hint="eastAsia"/>
          <w:color w:val="000000" w:themeColor="text1"/>
          <w:sz w:val="24"/>
          <w:szCs w:val="24"/>
        </w:rPr>
        <w:t>.</w:t>
      </w:r>
    </w:p>
    <w:tbl>
      <w:tblPr>
        <w:tblStyle w:val="PlainTable2"/>
        <w:tblW w:w="8789" w:type="dxa"/>
        <w:tblBorders>
          <w:insideH w:val="single" w:sz="4" w:space="0" w:color="7F7F7F" w:themeColor="text1" w:themeTint="80"/>
        </w:tblBorders>
        <w:tblLook w:val="04A0" w:firstRow="1" w:lastRow="0" w:firstColumn="1" w:lastColumn="0" w:noHBand="0" w:noVBand="1"/>
      </w:tblPr>
      <w:tblGrid>
        <w:gridCol w:w="1134"/>
        <w:gridCol w:w="4678"/>
        <w:gridCol w:w="142"/>
        <w:gridCol w:w="2835"/>
      </w:tblGrid>
      <w:tr w:rsidR="00AE293A" w:rsidRPr="00AE293A" w14:paraId="4BDA9228" w14:textId="77777777" w:rsidTr="00874DCC">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9417024" w14:textId="637D3B00" w:rsidR="00201D38" w:rsidRPr="00935E90" w:rsidRDefault="00201D38" w:rsidP="00874DCC">
            <w:pPr>
              <w:spacing w:line="240" w:lineRule="auto"/>
              <w:jc w:val="center"/>
              <w:rPr>
                <w:rFonts w:ascii="Times New Roman" w:hAnsi="Times New Roman" w:cs="Times New Roman"/>
              </w:rPr>
            </w:pPr>
            <w:proofErr w:type="spellStart"/>
            <w:r w:rsidRPr="00935E90">
              <w:rPr>
                <w:rFonts w:ascii="Times New Roman" w:hAnsi="Times New Roman" w:cs="Times New Roman"/>
              </w:rPr>
              <w:t>Apta</w:t>
            </w:r>
            <w:r w:rsidR="00A06252" w:rsidRPr="00935E90">
              <w:rPr>
                <w:rFonts w:ascii="Times New Roman" w:hAnsi="Times New Roman" w:cs="Times New Roman"/>
              </w:rPr>
              <w:t>mer</w:t>
            </w:r>
            <w:proofErr w:type="spellEnd"/>
            <w:r w:rsidR="00A06252" w:rsidRPr="00935E90">
              <w:rPr>
                <w:rFonts w:ascii="Times New Roman" w:hAnsi="Times New Roman" w:cs="Times New Roman"/>
              </w:rPr>
              <w:t xml:space="preserve"> </w:t>
            </w:r>
            <w:proofErr w:type="spellStart"/>
            <w:r w:rsidR="00A06252" w:rsidRPr="00935E90">
              <w:rPr>
                <w:rFonts w:ascii="Times New Roman" w:hAnsi="Times New Roman" w:cs="Times New Roman"/>
              </w:rPr>
              <w:t>candicates</w:t>
            </w:r>
            <w:proofErr w:type="spellEnd"/>
          </w:p>
        </w:tc>
        <w:tc>
          <w:tcPr>
            <w:tcW w:w="4820" w:type="dxa"/>
            <w:gridSpan w:val="2"/>
            <w:vAlign w:val="center"/>
          </w:tcPr>
          <w:p w14:paraId="2E77DBE3" w14:textId="6CB94D63" w:rsidR="00201D38" w:rsidRPr="00935E90" w:rsidRDefault="00A06252" w:rsidP="00874DC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35E90">
              <w:rPr>
                <w:rFonts w:ascii="Times New Roman" w:hAnsi="Times New Roman" w:cs="Times New Roman"/>
              </w:rPr>
              <w:t>Possible</w:t>
            </w:r>
            <w:r w:rsidR="00201D38" w:rsidRPr="00935E90">
              <w:rPr>
                <w:rFonts w:ascii="Times New Roman" w:hAnsi="Times New Roman" w:cs="Times New Roman"/>
              </w:rPr>
              <w:t xml:space="preserve"> </w:t>
            </w:r>
            <w:r w:rsidRPr="00935E90">
              <w:rPr>
                <w:rFonts w:ascii="Times New Roman" w:hAnsi="Times New Roman" w:cs="Times New Roman"/>
              </w:rPr>
              <w:t xml:space="preserve">amino acid </w:t>
            </w:r>
            <w:r w:rsidR="00201D38" w:rsidRPr="00935E90">
              <w:rPr>
                <w:rFonts w:ascii="Times New Roman" w:hAnsi="Times New Roman" w:cs="Times New Roman"/>
              </w:rPr>
              <w:t>residue</w:t>
            </w:r>
            <w:r w:rsidRPr="00935E90">
              <w:rPr>
                <w:rFonts w:ascii="Times New Roman" w:hAnsi="Times New Roman" w:cs="Times New Roman"/>
              </w:rPr>
              <w:t>s</w:t>
            </w:r>
            <w:r w:rsidR="00201D38" w:rsidRPr="00935E90">
              <w:rPr>
                <w:rFonts w:ascii="Times New Roman" w:hAnsi="Times New Roman" w:cs="Times New Roman"/>
              </w:rPr>
              <w:t xml:space="preserve"> involved in </w:t>
            </w:r>
            <w:r w:rsidR="00AE293A" w:rsidRPr="00935E90">
              <w:rPr>
                <w:rFonts w:ascii="Times New Roman" w:hAnsi="Times New Roman" w:cs="Times New Roman"/>
              </w:rPr>
              <w:t>molecular</w:t>
            </w:r>
            <w:r w:rsidR="00201D38" w:rsidRPr="00935E90">
              <w:rPr>
                <w:rFonts w:ascii="Times New Roman" w:hAnsi="Times New Roman" w:cs="Times New Roman"/>
              </w:rPr>
              <w:t xml:space="preserve"> contact of GPC3 protein</w:t>
            </w:r>
          </w:p>
        </w:tc>
        <w:tc>
          <w:tcPr>
            <w:tcW w:w="2835" w:type="dxa"/>
            <w:vAlign w:val="center"/>
          </w:tcPr>
          <w:p w14:paraId="473B5FE4" w14:textId="5509ED74" w:rsidR="0018428A" w:rsidRPr="00E036CC" w:rsidRDefault="005B3704" w:rsidP="00D3244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B399E">
              <w:rPr>
                <w:rFonts w:ascii="Times New Roman" w:hAnsi="Times New Roman" w:cs="Times New Roman" w:hint="eastAsia"/>
              </w:rPr>
              <w:t>Distance of hydrogen bond (</w:t>
            </w:r>
            <w:r w:rsidR="00CB399E" w:rsidRPr="00CB399E">
              <w:rPr>
                <w:rFonts w:ascii="Times New Roman" w:hAnsi="Times New Roman" w:cs="Times New Roman"/>
              </w:rPr>
              <w:t>Å</w:t>
            </w:r>
            <w:r w:rsidRPr="00CB399E">
              <w:rPr>
                <w:rFonts w:ascii="Times New Roman" w:hAnsi="Times New Roman" w:cs="Times New Roman" w:hint="eastAsia"/>
              </w:rPr>
              <w:t>)</w:t>
            </w:r>
          </w:p>
        </w:tc>
      </w:tr>
      <w:tr w:rsidR="00AE293A" w:rsidRPr="00E036CC" w14:paraId="6D28A5F6" w14:textId="77777777" w:rsidTr="00874DCC">
        <w:trPr>
          <w:cnfStyle w:val="000000100000" w:firstRow="0" w:lastRow="0" w:firstColumn="0" w:lastColumn="0" w:oddVBand="0" w:evenVBand="0" w:oddHBand="1" w:evenHBand="0" w:firstRowFirstColumn="0" w:firstRowLastColumn="0" w:lastRowFirstColumn="0" w:lastRowLastColumn="0"/>
          <w:trHeight w:val="1278"/>
        </w:trPr>
        <w:tc>
          <w:tcPr>
            <w:cnfStyle w:val="001000000000" w:firstRow="0" w:lastRow="0" w:firstColumn="1" w:lastColumn="0" w:oddVBand="0" w:evenVBand="0" w:oddHBand="0" w:evenHBand="0" w:firstRowFirstColumn="0" w:firstRowLastColumn="0" w:lastRowFirstColumn="0" w:lastRowLastColumn="0"/>
            <w:tcW w:w="1134" w:type="dxa"/>
            <w:shd w:val="clear" w:color="auto" w:fill="D9D9D9" w:themeFill="background1" w:themeFillShade="D9"/>
            <w:vAlign w:val="center"/>
          </w:tcPr>
          <w:p w14:paraId="1B25EAB1" w14:textId="6643267E" w:rsidR="0083689E" w:rsidRPr="00E036CC" w:rsidRDefault="00201D38" w:rsidP="0083689E">
            <w:pPr>
              <w:jc w:val="center"/>
              <w:rPr>
                <w:rFonts w:ascii="Times New Roman" w:hAnsi="Times New Roman" w:cs="Times New Roman"/>
              </w:rPr>
            </w:pPr>
            <w:r w:rsidRPr="00E036CC">
              <w:rPr>
                <w:rFonts w:ascii="Times New Roman" w:hAnsi="Times New Roman" w:cs="Times New Roman"/>
              </w:rPr>
              <w:t>GPC3_3</w:t>
            </w:r>
          </w:p>
        </w:tc>
        <w:tc>
          <w:tcPr>
            <w:tcW w:w="4678" w:type="dxa"/>
            <w:shd w:val="clear" w:color="auto" w:fill="D9D9D9" w:themeFill="background1" w:themeFillShade="D9"/>
            <w:vAlign w:val="center"/>
          </w:tcPr>
          <w:p w14:paraId="18A939D5" w14:textId="77777777"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Ala2, Asp189, Ser190, Ala191, Leu192, Asp193, Ile194, Glu196, Cys197, Tyr295, Cys349, Ala350, Met441, Phe445, Lys453, Pro455, Ser460, Asp464, Lys467, Asp489, Glu490, Glu491, Gly492, Phe493, Leu520, Leu523, Tyr528, Leu530, Asp531, Val532, Asp533, Asp534</w:t>
            </w:r>
          </w:p>
        </w:tc>
        <w:tc>
          <w:tcPr>
            <w:tcW w:w="2977" w:type="dxa"/>
            <w:gridSpan w:val="2"/>
            <w:shd w:val="clear" w:color="auto" w:fill="D9D9D9" w:themeFill="background1" w:themeFillShade="D9"/>
            <w:vAlign w:val="center"/>
          </w:tcPr>
          <w:p w14:paraId="6C9C4280" w14:textId="361CD795"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F705F">
              <w:rPr>
                <w:rFonts w:ascii="Times New Roman" w:hAnsi="Times New Roman" w:cs="Times New Roman"/>
              </w:rPr>
              <w:t>Asp193-</w:t>
            </w:r>
            <w:r>
              <w:rPr>
                <w:rFonts w:ascii="Times New Roman" w:hAnsi="Times New Roman" w:cs="Times New Roman" w:hint="eastAsia"/>
              </w:rPr>
              <w:t>A</w:t>
            </w:r>
            <w:r w:rsidRPr="002F705F">
              <w:rPr>
                <w:rFonts w:ascii="Times New Roman" w:hAnsi="Times New Roman" w:cs="Times New Roman"/>
              </w:rPr>
              <w:t>97 : 2.36</w:t>
            </w:r>
          </w:p>
          <w:p w14:paraId="41B00E54" w14:textId="6D6838CE"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Cys197-C</w:t>
            </w:r>
            <w:r w:rsidRPr="002F705F">
              <w:rPr>
                <w:rFonts w:ascii="Times New Roman" w:hAnsi="Times New Roman" w:cs="Times New Roman"/>
              </w:rPr>
              <w:t>99 : 1.69</w:t>
            </w:r>
          </w:p>
          <w:p w14:paraId="1A2280AA" w14:textId="2C49260A"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Lys453-T</w:t>
            </w:r>
            <w:r w:rsidRPr="002F705F">
              <w:rPr>
                <w:rFonts w:ascii="Times New Roman" w:hAnsi="Times New Roman" w:cs="Times New Roman"/>
              </w:rPr>
              <w:t>3 : 0.86</w:t>
            </w:r>
          </w:p>
          <w:p w14:paraId="38AEAC8F" w14:textId="6258B3A0"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Asp464-A</w:t>
            </w:r>
            <w:r w:rsidRPr="002F705F">
              <w:rPr>
                <w:rFonts w:ascii="Times New Roman" w:hAnsi="Times New Roman" w:cs="Times New Roman"/>
              </w:rPr>
              <w:t>14 : 1.51</w:t>
            </w:r>
          </w:p>
          <w:p w14:paraId="201EC9A3" w14:textId="60F42DAB"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Lys467-C</w:t>
            </w:r>
            <w:r w:rsidRPr="002F705F">
              <w:rPr>
                <w:rFonts w:ascii="Times New Roman" w:hAnsi="Times New Roman" w:cs="Times New Roman"/>
              </w:rPr>
              <w:t>13 : 1.09</w:t>
            </w:r>
          </w:p>
          <w:p w14:paraId="582A23F7" w14:textId="0B116825"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Asp531-A</w:t>
            </w:r>
            <w:r w:rsidRPr="002F705F">
              <w:rPr>
                <w:rFonts w:ascii="Times New Roman" w:hAnsi="Times New Roman" w:cs="Times New Roman"/>
              </w:rPr>
              <w:t>25 : 3.24</w:t>
            </w:r>
          </w:p>
          <w:p w14:paraId="63B2ABF2" w14:textId="563A685F"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Val532-A</w:t>
            </w:r>
            <w:r w:rsidRPr="002F705F">
              <w:rPr>
                <w:rFonts w:ascii="Times New Roman" w:hAnsi="Times New Roman" w:cs="Times New Roman"/>
              </w:rPr>
              <w:t>25 : 2.38</w:t>
            </w:r>
          </w:p>
          <w:p w14:paraId="2F1C5654" w14:textId="50BD5FC6" w:rsidR="00201D38" w:rsidRPr="00E036CC"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Pr>
                <w:rFonts w:ascii="Times New Roman" w:hAnsi="Times New Roman" w:cs="Times New Roman"/>
              </w:rPr>
              <w:t>Asp533-G</w:t>
            </w:r>
            <w:r w:rsidRPr="002F705F">
              <w:rPr>
                <w:rFonts w:ascii="Times New Roman" w:hAnsi="Times New Roman" w:cs="Times New Roman"/>
              </w:rPr>
              <w:t>24 : 2.86</w:t>
            </w:r>
          </w:p>
        </w:tc>
      </w:tr>
      <w:tr w:rsidR="00AE293A" w:rsidRPr="00E036CC" w14:paraId="13BFDE73" w14:textId="77777777" w:rsidTr="00874DCC">
        <w:trPr>
          <w:trHeight w:val="225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B73B937"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GPC3_1</w:t>
            </w:r>
          </w:p>
        </w:tc>
        <w:tc>
          <w:tcPr>
            <w:tcW w:w="4678" w:type="dxa"/>
            <w:vAlign w:val="center"/>
          </w:tcPr>
          <w:p w14:paraId="31954DB8" w14:textId="77777777" w:rsidR="00201D38" w:rsidRPr="00836CD6"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Ala2, Gly3, Thr4, Arg6, Thr7, Ala8, Leu10, Val11, Val12, Met14, Leu15, Asn132, Gly275, Gly276, Asn278, Lys294, Tyr295, Arg297, Glu298, Glu304, Glu305, Leu306, Val307, Asn308, Gly309, Tyr311, Tyr333, Gln335, Lys336, Asn337, Ala338, Gly339, Lys340, Thr342, Ser352, Gly353, Arg355, Gln356, Tyr357, Ser359, Ala360, Glu364, Asp365, Leu366, Phe367, Ile368, Asp369, Lys370, Lys371, Val372, Leu373, Val375, Val378, Glu382, Arg389, Glu390, Gln393, Lys396, Ser397, Ile399, Ser400, Met441, Lys442, Asn443, Phe445, Asn446, His448, Lys467, Asn470, Arg474</w:t>
            </w:r>
          </w:p>
        </w:tc>
        <w:tc>
          <w:tcPr>
            <w:tcW w:w="2977" w:type="dxa"/>
            <w:gridSpan w:val="2"/>
            <w:vAlign w:val="center"/>
          </w:tcPr>
          <w:p w14:paraId="2829D06B" w14:textId="72183E10"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F705F">
              <w:rPr>
                <w:rFonts w:ascii="Times New Roman" w:hAnsi="Times New Roman" w:cs="Times New Roman"/>
              </w:rPr>
              <w:t>Thr7</w:t>
            </w:r>
            <w:r>
              <w:rPr>
                <w:rFonts w:ascii="Times New Roman" w:hAnsi="Times New Roman" w:cs="Times New Roman"/>
              </w:rPr>
              <w:t>-A</w:t>
            </w:r>
            <w:r w:rsidRPr="002F705F">
              <w:rPr>
                <w:rFonts w:ascii="Times New Roman" w:hAnsi="Times New Roman" w:cs="Times New Roman"/>
              </w:rPr>
              <w:t>96 : 3.01</w:t>
            </w:r>
          </w:p>
          <w:p w14:paraId="672D526A" w14:textId="361668A3"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Asn308-A</w:t>
            </w:r>
            <w:r w:rsidRPr="002F705F">
              <w:rPr>
                <w:rFonts w:ascii="Times New Roman" w:hAnsi="Times New Roman" w:cs="Times New Roman"/>
              </w:rPr>
              <w:t>25 : 1.57</w:t>
            </w:r>
          </w:p>
          <w:p w14:paraId="50BF9987" w14:textId="2066B093"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Tyr333-T</w:t>
            </w:r>
            <w:r w:rsidRPr="002F705F">
              <w:rPr>
                <w:rFonts w:ascii="Times New Roman" w:hAnsi="Times New Roman" w:cs="Times New Roman"/>
              </w:rPr>
              <w:t>16 : 3.02</w:t>
            </w:r>
          </w:p>
          <w:p w14:paraId="6171B4E5" w14:textId="4EFEC872"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Arg355-C</w:t>
            </w:r>
            <w:r w:rsidRPr="002F705F">
              <w:rPr>
                <w:rFonts w:ascii="Times New Roman" w:hAnsi="Times New Roman" w:cs="Times New Roman"/>
              </w:rPr>
              <w:t>8 : 2.35</w:t>
            </w:r>
          </w:p>
          <w:p w14:paraId="6235A1C3" w14:textId="7F106CE2"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Asp369-A</w:t>
            </w:r>
            <w:r w:rsidRPr="002F705F">
              <w:rPr>
                <w:rFonts w:ascii="Times New Roman" w:hAnsi="Times New Roman" w:cs="Times New Roman"/>
              </w:rPr>
              <w:t>19 : 3.31</w:t>
            </w:r>
          </w:p>
          <w:p w14:paraId="3E8B973F" w14:textId="2CBAB02C"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Lys371-A</w:t>
            </w:r>
            <w:r w:rsidRPr="002F705F">
              <w:rPr>
                <w:rFonts w:ascii="Times New Roman" w:hAnsi="Times New Roman" w:cs="Times New Roman"/>
              </w:rPr>
              <w:t>17 : 2.49</w:t>
            </w:r>
          </w:p>
          <w:p w14:paraId="0C362AD3" w14:textId="19BA2A77" w:rsidR="002F705F"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Gln393-A</w:t>
            </w:r>
            <w:r w:rsidRPr="002F705F">
              <w:rPr>
                <w:rFonts w:ascii="Times New Roman" w:hAnsi="Times New Roman" w:cs="Times New Roman"/>
              </w:rPr>
              <w:t>39 : 3.05</w:t>
            </w:r>
          </w:p>
          <w:p w14:paraId="47D36469" w14:textId="12A41F0F" w:rsidR="00201D38" w:rsidRPr="002F705F" w:rsidRDefault="00A20892"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Arg474-A</w:t>
            </w:r>
            <w:r w:rsidRPr="002F705F">
              <w:rPr>
                <w:rFonts w:ascii="Times New Roman" w:hAnsi="Times New Roman" w:cs="Times New Roman"/>
              </w:rPr>
              <w:t>86 : 2.1</w:t>
            </w:r>
          </w:p>
        </w:tc>
      </w:tr>
      <w:tr w:rsidR="00AE293A" w:rsidRPr="00E036CC" w14:paraId="57E52A9B" w14:textId="77777777" w:rsidTr="00874DCC">
        <w:trPr>
          <w:cnfStyle w:val="000000100000" w:firstRow="0" w:lastRow="0" w:firstColumn="0" w:lastColumn="0" w:oddVBand="0" w:evenVBand="0" w:oddHBand="1" w:evenHBand="0" w:firstRowFirstColumn="0" w:firstRowLastColumn="0" w:lastRowFirstColumn="0" w:lastRowLastColumn="0"/>
          <w:trHeight w:val="1392"/>
        </w:trPr>
        <w:tc>
          <w:tcPr>
            <w:cnfStyle w:val="001000000000" w:firstRow="0" w:lastRow="0" w:firstColumn="1" w:lastColumn="0" w:oddVBand="0" w:evenVBand="0" w:oddHBand="0" w:evenHBand="0" w:firstRowFirstColumn="0" w:firstRowLastColumn="0" w:lastRowFirstColumn="0" w:lastRowLastColumn="0"/>
            <w:tcW w:w="1134" w:type="dxa"/>
            <w:shd w:val="clear" w:color="auto" w:fill="F2F2F2" w:themeFill="background1" w:themeFillShade="F2"/>
            <w:vAlign w:val="center"/>
          </w:tcPr>
          <w:p w14:paraId="42C58E23"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GPC3_2</w:t>
            </w:r>
          </w:p>
        </w:tc>
        <w:tc>
          <w:tcPr>
            <w:tcW w:w="4678" w:type="dxa"/>
            <w:shd w:val="clear" w:color="auto" w:fill="F2F2F2" w:themeFill="background1" w:themeFillShade="F2"/>
            <w:vAlign w:val="center"/>
          </w:tcPr>
          <w:p w14:paraId="2FEA9C93" w14:textId="06D2E504"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 xml:space="preserve">Leu92, Phe102, Leu103, Gln106, Ala109, Ala114, Ile117, Val118, Arg120, Phe121, Lys123, </w:t>
            </w:r>
            <w:r w:rsidR="00874DCC" w:rsidRPr="00836CD6">
              <w:rPr>
                <w:rFonts w:ascii="Times New Roman" w:hAnsi="Times New Roman" w:cs="Times New Roman"/>
              </w:rPr>
              <w:t xml:space="preserve">Asn124, </w:t>
            </w:r>
            <w:r w:rsidRPr="00836CD6">
              <w:rPr>
                <w:rFonts w:ascii="Times New Roman" w:hAnsi="Times New Roman" w:cs="Times New Roman"/>
              </w:rPr>
              <w:t>Asn127, Ala128, Lys131, Pro139, Phe142, Gly146, Phe149, Ser153, Val378, Glu379, His380, Glu381, Glu382, Thr383, Ser386, Arg387, Glu390, Lys384, Ser397, Phe398, Gly407, Tyr408, Ser411, His412, Ser413, Pro414, Ser416, Glu417, Asp419, Leu562</w:t>
            </w:r>
          </w:p>
        </w:tc>
        <w:tc>
          <w:tcPr>
            <w:tcW w:w="2977" w:type="dxa"/>
            <w:gridSpan w:val="2"/>
            <w:shd w:val="clear" w:color="auto" w:fill="F2F2F2" w:themeFill="background1" w:themeFillShade="F2"/>
            <w:vAlign w:val="center"/>
          </w:tcPr>
          <w:p w14:paraId="4742E507" w14:textId="396F9721" w:rsidR="002F705F" w:rsidRPr="002F705F"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F705F">
              <w:rPr>
                <w:rFonts w:ascii="Times New Roman" w:hAnsi="Times New Roman" w:cs="Times New Roman"/>
              </w:rPr>
              <w:t>Gln106-</w:t>
            </w:r>
            <w:r w:rsidR="00874DCC">
              <w:rPr>
                <w:rFonts w:ascii="Times New Roman" w:hAnsi="Times New Roman" w:cs="Times New Roman"/>
              </w:rPr>
              <w:t>A</w:t>
            </w:r>
            <w:r w:rsidRPr="002F705F">
              <w:rPr>
                <w:rFonts w:ascii="Times New Roman" w:hAnsi="Times New Roman" w:cs="Times New Roman"/>
              </w:rPr>
              <w:t>87 : 2.28</w:t>
            </w:r>
          </w:p>
          <w:p w14:paraId="6C592B76" w14:textId="384DA112"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Gln106-G</w:t>
            </w:r>
            <w:r w:rsidR="00A20892" w:rsidRPr="002F705F">
              <w:rPr>
                <w:rFonts w:ascii="Times New Roman" w:hAnsi="Times New Roman" w:cs="Times New Roman"/>
              </w:rPr>
              <w:t>88 : 2.28</w:t>
            </w:r>
          </w:p>
          <w:p w14:paraId="33E5399D" w14:textId="7B0EDF33"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His121-T</w:t>
            </w:r>
            <w:r w:rsidR="00A20892" w:rsidRPr="002F705F">
              <w:rPr>
                <w:rFonts w:ascii="Times New Roman" w:hAnsi="Times New Roman" w:cs="Times New Roman"/>
              </w:rPr>
              <w:t>80 : 1.86</w:t>
            </w:r>
          </w:p>
          <w:p w14:paraId="7BE01DAA" w14:textId="3DF7D599"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Asn124-T</w:t>
            </w:r>
            <w:r w:rsidR="00A20892" w:rsidRPr="002F705F">
              <w:rPr>
                <w:rFonts w:ascii="Times New Roman" w:hAnsi="Times New Roman" w:cs="Times New Roman"/>
              </w:rPr>
              <w:t>78 : 2.48</w:t>
            </w:r>
          </w:p>
          <w:p w14:paraId="5FDEF698" w14:textId="44329118"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Asn127-T</w:t>
            </w:r>
            <w:r w:rsidR="00A20892" w:rsidRPr="002F705F">
              <w:rPr>
                <w:rFonts w:ascii="Times New Roman" w:hAnsi="Times New Roman" w:cs="Times New Roman"/>
              </w:rPr>
              <w:t>72 : 2.91</w:t>
            </w:r>
          </w:p>
          <w:p w14:paraId="07A71E88" w14:textId="07818664"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Lys131-T</w:t>
            </w:r>
            <w:r w:rsidR="00A20892" w:rsidRPr="002F705F">
              <w:rPr>
                <w:rFonts w:ascii="Times New Roman" w:hAnsi="Times New Roman" w:cs="Times New Roman"/>
              </w:rPr>
              <w:t>72 : 2.36</w:t>
            </w:r>
          </w:p>
          <w:p w14:paraId="314AFDCE" w14:textId="6F8EA611"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Glu379-C</w:t>
            </w:r>
            <w:r w:rsidR="00A20892" w:rsidRPr="002F705F">
              <w:rPr>
                <w:rFonts w:ascii="Times New Roman" w:hAnsi="Times New Roman" w:cs="Times New Roman"/>
              </w:rPr>
              <w:t>28 : 2.24</w:t>
            </w:r>
          </w:p>
          <w:p w14:paraId="24F79CBB" w14:textId="40E2F1D7"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His412-A</w:t>
            </w:r>
            <w:r w:rsidR="00A20892" w:rsidRPr="002F705F">
              <w:rPr>
                <w:rFonts w:ascii="Times New Roman" w:hAnsi="Times New Roman" w:cs="Times New Roman"/>
              </w:rPr>
              <w:t>4 : 2.64</w:t>
            </w:r>
          </w:p>
          <w:p w14:paraId="56856E4C" w14:textId="7FF10A59" w:rsidR="00201D38"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Asp419-T</w:t>
            </w:r>
            <w:r w:rsidR="00A20892" w:rsidRPr="002F705F">
              <w:rPr>
                <w:rFonts w:ascii="Times New Roman" w:hAnsi="Times New Roman" w:cs="Times New Roman"/>
              </w:rPr>
              <w:t>6 : 3.03</w:t>
            </w:r>
          </w:p>
        </w:tc>
      </w:tr>
      <w:tr w:rsidR="00AE293A" w:rsidRPr="00E036CC" w14:paraId="7BE34F0A" w14:textId="77777777" w:rsidTr="00874DCC">
        <w:trPr>
          <w:trHeight w:val="2132"/>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DA063B7"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GPC3_4</w:t>
            </w:r>
          </w:p>
        </w:tc>
        <w:tc>
          <w:tcPr>
            <w:tcW w:w="4678" w:type="dxa"/>
            <w:vAlign w:val="center"/>
          </w:tcPr>
          <w:p w14:paraId="5D1E0A11" w14:textId="77777777" w:rsidR="00201D38" w:rsidRPr="00836CD6"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Arg44, Gln94, Ala96, Met98, Glu99, Leu100, Lys101, Phe102, Ile105, Gln106, Ala109, Glu147, Arg199, His245, Lys247, Phe398, Phe401, Ala404, Gly407, Tyr408, Ser411, His412, Ser413, Ala416, Asp419, Asn487, Leu488, Asp489, Glu490, Glu491, Gly492, Phe493, Glu494, Ser495, Gly496, Asp497, Ser509, Gly510, Asp511, Met513, Ile514, Lys515, Val516, Lys517, Asn518, Gln519, Leu520, Arg521, Phe522, Leu523, Ala524, Val532, Gln541, Ala542, Thr543, Pro544, Lys545, Ile549, Ser550, Thr551, Phe552, His553, Asn554, Asn557, Val558, His580</w:t>
            </w:r>
          </w:p>
        </w:tc>
        <w:tc>
          <w:tcPr>
            <w:tcW w:w="2977" w:type="dxa"/>
            <w:gridSpan w:val="2"/>
            <w:vAlign w:val="center"/>
          </w:tcPr>
          <w:p w14:paraId="0A1E7DA0" w14:textId="54A71842"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Arg44-C</w:t>
            </w:r>
            <w:r w:rsidR="00A20892" w:rsidRPr="002F705F">
              <w:rPr>
                <w:rFonts w:ascii="Times New Roman" w:hAnsi="Times New Roman" w:cs="Times New Roman"/>
              </w:rPr>
              <w:t>63 : 2.79</w:t>
            </w:r>
          </w:p>
          <w:p w14:paraId="4EC608D0" w14:textId="1443E147"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Lys101-T</w:t>
            </w:r>
            <w:r w:rsidR="00A20892" w:rsidRPr="002F705F">
              <w:rPr>
                <w:rFonts w:ascii="Times New Roman" w:hAnsi="Times New Roman" w:cs="Times New Roman"/>
              </w:rPr>
              <w:t>54 : 2.81</w:t>
            </w:r>
          </w:p>
          <w:p w14:paraId="1E4CFB6A" w14:textId="3BD9AB6F"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Lys247-T</w:t>
            </w:r>
            <w:r w:rsidR="00A20892" w:rsidRPr="002F705F">
              <w:rPr>
                <w:rFonts w:ascii="Times New Roman" w:hAnsi="Times New Roman" w:cs="Times New Roman"/>
              </w:rPr>
              <w:t>46 : 2.31</w:t>
            </w:r>
          </w:p>
          <w:p w14:paraId="0A55E1E9" w14:textId="3FCD90F6"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Asp489-A</w:t>
            </w:r>
            <w:r w:rsidR="00A20892" w:rsidRPr="002F705F">
              <w:rPr>
                <w:rFonts w:ascii="Times New Roman" w:hAnsi="Times New Roman" w:cs="Times New Roman"/>
              </w:rPr>
              <w:t>17 : 1.58</w:t>
            </w:r>
          </w:p>
          <w:p w14:paraId="1BC8574D" w14:textId="70CAC353"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Ser509-A</w:t>
            </w:r>
            <w:r w:rsidR="00A20892" w:rsidRPr="002F705F">
              <w:rPr>
                <w:rFonts w:ascii="Times New Roman" w:hAnsi="Times New Roman" w:cs="Times New Roman"/>
              </w:rPr>
              <w:t>19 : 2.47</w:t>
            </w:r>
          </w:p>
          <w:p w14:paraId="6FC9EC87" w14:textId="6CEC6298" w:rsidR="002F705F" w:rsidRPr="002F705F"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Ala542-T</w:t>
            </w:r>
            <w:r w:rsidR="00A20892" w:rsidRPr="002F705F">
              <w:rPr>
                <w:rFonts w:ascii="Times New Roman" w:hAnsi="Times New Roman" w:cs="Times New Roman"/>
              </w:rPr>
              <w:t>1</w:t>
            </w:r>
            <w:r w:rsidR="002F705F" w:rsidRPr="002F705F">
              <w:rPr>
                <w:rFonts w:ascii="Times New Roman" w:hAnsi="Times New Roman" w:cs="Times New Roman"/>
              </w:rPr>
              <w:t>2 : 2.79</w:t>
            </w:r>
          </w:p>
          <w:p w14:paraId="64751CEB" w14:textId="0AEBD07F" w:rsidR="00201D38" w:rsidRPr="00E036CC"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Thr551-A</w:t>
            </w:r>
            <w:r w:rsidR="00A20892" w:rsidRPr="002F705F">
              <w:rPr>
                <w:rFonts w:ascii="Times New Roman" w:hAnsi="Times New Roman" w:cs="Times New Roman"/>
              </w:rPr>
              <w:t>4 : 2.61</w:t>
            </w:r>
          </w:p>
        </w:tc>
      </w:tr>
      <w:tr w:rsidR="00AE293A" w:rsidRPr="00E036CC" w14:paraId="2DC23B9B" w14:textId="77777777" w:rsidTr="00874DCC">
        <w:trPr>
          <w:cnfStyle w:val="000000100000" w:firstRow="0" w:lastRow="0" w:firstColumn="0" w:lastColumn="0" w:oddVBand="0" w:evenVBand="0" w:oddHBand="1" w:evenHBand="0" w:firstRowFirstColumn="0" w:firstRowLastColumn="0" w:lastRowFirstColumn="0" w:lastRowLastColumn="0"/>
          <w:trHeight w:val="2107"/>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A5C3382"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GPC3_5</w:t>
            </w:r>
          </w:p>
        </w:tc>
        <w:tc>
          <w:tcPr>
            <w:tcW w:w="4678" w:type="dxa"/>
            <w:vAlign w:val="center"/>
          </w:tcPr>
          <w:p w14:paraId="1E30EC41" w14:textId="77777777"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Ala2, Gly3, Thr4, Val5, Leu18, Asp19, Phe20, Pro21, Gly22, Gln23, Ala24, Pro25, Pro26, Pro27, Pro28, Trp51, Asp61, Gln63, Lys68, Arg75, Lys76, Glu79, Lys250, Arg254, Cys264, Gly275, Lys294, Tyr295, Arg297, Glu298, Leu301, Glu304, Glu305, Lys396, Ile399, Cys410, Ser411, His412, Ser413, Pro414, Ala416, Glu417, Asn418, Asp419, Cys422, Gln426, Glu430, Tyr432, Ser433, Gln434, Lys435, Ala436, Ala437, Arg438, Asn439, Lys442, Gly454, Pro455, Pro457, Ser460, Lys467, Arg474, Ser477, Met478, Pro479, Lys480</w:t>
            </w:r>
          </w:p>
        </w:tc>
        <w:tc>
          <w:tcPr>
            <w:tcW w:w="2977" w:type="dxa"/>
            <w:gridSpan w:val="2"/>
            <w:vAlign w:val="center"/>
          </w:tcPr>
          <w:p w14:paraId="66159DAD" w14:textId="4DEEC97E"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Pro26-T</w:t>
            </w:r>
            <w:r w:rsidR="00A20892" w:rsidRPr="002F705F">
              <w:rPr>
                <w:rFonts w:ascii="Times New Roman" w:hAnsi="Times New Roman" w:cs="Times New Roman"/>
              </w:rPr>
              <w:t>98 : 2.24</w:t>
            </w:r>
          </w:p>
          <w:p w14:paraId="664EE005" w14:textId="1A7C47DA"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Tyr295-A</w:t>
            </w:r>
            <w:r w:rsidR="00A20892" w:rsidRPr="002F705F">
              <w:rPr>
                <w:rFonts w:ascii="Times New Roman" w:hAnsi="Times New Roman" w:cs="Times New Roman"/>
              </w:rPr>
              <w:t>49 : 2.27</w:t>
            </w:r>
          </w:p>
          <w:p w14:paraId="7AF5086A" w14:textId="67CAE4C7"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Glu305-A</w:t>
            </w:r>
            <w:r w:rsidR="00A20892" w:rsidRPr="002F705F">
              <w:rPr>
                <w:rFonts w:ascii="Times New Roman" w:hAnsi="Times New Roman" w:cs="Times New Roman"/>
              </w:rPr>
              <w:t>54 : 3.25</w:t>
            </w:r>
          </w:p>
          <w:p w14:paraId="2550BA3A" w14:textId="2C6A4F63"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Asn418-G</w:t>
            </w:r>
            <w:r w:rsidR="00A20892" w:rsidRPr="002F705F">
              <w:rPr>
                <w:rFonts w:ascii="Times New Roman" w:hAnsi="Times New Roman" w:cs="Times New Roman"/>
              </w:rPr>
              <w:t>84 : 2.95</w:t>
            </w:r>
          </w:p>
          <w:p w14:paraId="25051651" w14:textId="151F18C4"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Glu430-T7</w:t>
            </w:r>
            <w:r w:rsidR="00A20892" w:rsidRPr="002F705F">
              <w:rPr>
                <w:rFonts w:ascii="Times New Roman" w:hAnsi="Times New Roman" w:cs="Times New Roman"/>
              </w:rPr>
              <w:t>9 : 1.47</w:t>
            </w:r>
          </w:p>
          <w:p w14:paraId="4F35F3B2" w14:textId="41EFB19D"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Arg438-T</w:t>
            </w:r>
            <w:r w:rsidR="00A20892" w:rsidRPr="002F705F">
              <w:rPr>
                <w:rFonts w:ascii="Times New Roman" w:hAnsi="Times New Roman" w:cs="Times New Roman"/>
              </w:rPr>
              <w:t>71 : 2.39</w:t>
            </w:r>
          </w:p>
          <w:p w14:paraId="63D2DE6F" w14:textId="189F20A1" w:rsidR="002F705F" w:rsidRPr="002F705F"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Lys442-A</w:t>
            </w:r>
            <w:r w:rsidR="00A20892" w:rsidRPr="002F705F">
              <w:rPr>
                <w:rFonts w:ascii="Times New Roman" w:hAnsi="Times New Roman" w:cs="Times New Roman"/>
              </w:rPr>
              <w:t>46 : 2.6</w:t>
            </w:r>
          </w:p>
          <w:p w14:paraId="55E42DEA" w14:textId="6B00D83B" w:rsidR="00201D38" w:rsidRPr="00E036CC" w:rsidRDefault="00A20892"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F705F">
              <w:rPr>
                <w:rFonts w:ascii="Times New Roman" w:hAnsi="Times New Roman" w:cs="Times New Roman"/>
              </w:rPr>
              <w:t>Lys480-</w:t>
            </w:r>
            <w:r w:rsidR="00874DCC">
              <w:rPr>
                <w:rFonts w:ascii="Times New Roman" w:hAnsi="Times New Roman" w:cs="Times New Roman"/>
              </w:rPr>
              <w:t>T</w:t>
            </w:r>
            <w:r w:rsidRPr="002F705F">
              <w:rPr>
                <w:rFonts w:ascii="Times New Roman" w:hAnsi="Times New Roman" w:cs="Times New Roman"/>
              </w:rPr>
              <w:t>55 : 2.57</w:t>
            </w:r>
          </w:p>
        </w:tc>
      </w:tr>
      <w:tr w:rsidR="00AE293A" w:rsidRPr="00E036CC" w14:paraId="0BBD7746" w14:textId="77777777" w:rsidTr="00874DCC">
        <w:trPr>
          <w:trHeight w:val="2122"/>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F757BBC"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lastRenderedPageBreak/>
              <w:t>GPC3_6</w:t>
            </w:r>
          </w:p>
        </w:tc>
        <w:tc>
          <w:tcPr>
            <w:tcW w:w="4678" w:type="dxa"/>
            <w:vAlign w:val="center"/>
          </w:tcPr>
          <w:p w14:paraId="29188748" w14:textId="77777777" w:rsidR="00201D38" w:rsidRPr="00836CD6"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Thr4, Val5, Arg6, Cys9, Leu10, Ser17, Gln63, Leu66, Asn168, Glu169, Asp172, Ser173, Glu196, Arg199, Gly200, Arg203, Leu205, Lys206, Lys250, Asp251, Arg254, Lys340, Thr343, Thr344, Gly346, Lys347, Leu348, Lys451, Lys453, Glu491, Phe493, Glu494, Ser495, Gly496, Asp497, Cys498, Ile506, Gly508, Ser509, Gly510, Asp511, Gly512, Val516, Lys517, Asn518, Leu520, Leu523, Tyr528, Leu530, Asp531, Asp533, Asp534, Gln541, Glu548, Ile549, Ser550, Thr551, Phe552, His553, Asn554, Leu555, Asn557, His559</w:t>
            </w:r>
          </w:p>
        </w:tc>
        <w:tc>
          <w:tcPr>
            <w:tcW w:w="2977" w:type="dxa"/>
            <w:gridSpan w:val="2"/>
            <w:vAlign w:val="center"/>
          </w:tcPr>
          <w:p w14:paraId="4F83B70F" w14:textId="0EF0C6F6"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Val5-A</w:t>
            </w:r>
            <w:r w:rsidR="00A20892" w:rsidRPr="00A20892">
              <w:rPr>
                <w:rFonts w:ascii="Times New Roman" w:hAnsi="Times New Roman" w:cs="Times New Roman"/>
              </w:rPr>
              <w:t>4 : 2.13</w:t>
            </w:r>
          </w:p>
          <w:p w14:paraId="0B129A36" w14:textId="6838CF87"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Asn168-T</w:t>
            </w:r>
            <w:r w:rsidR="00A20892" w:rsidRPr="00A20892">
              <w:rPr>
                <w:rFonts w:ascii="Times New Roman" w:hAnsi="Times New Roman" w:cs="Times New Roman"/>
              </w:rPr>
              <w:t>75 : 2.44</w:t>
            </w:r>
          </w:p>
          <w:p w14:paraId="63B2C256" w14:textId="2E3BF29E"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Gly200-T</w:t>
            </w:r>
            <w:r w:rsidR="00A20892" w:rsidRPr="00A20892">
              <w:rPr>
                <w:rFonts w:ascii="Times New Roman" w:hAnsi="Times New Roman" w:cs="Times New Roman"/>
              </w:rPr>
              <w:t>77 : 3.44</w:t>
            </w:r>
          </w:p>
          <w:p w14:paraId="5BD64A56" w14:textId="02B0B2BD"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Arg254-T</w:t>
            </w:r>
            <w:r w:rsidR="00A20892" w:rsidRPr="00A20892">
              <w:rPr>
                <w:rFonts w:ascii="Times New Roman" w:hAnsi="Times New Roman" w:cs="Times New Roman"/>
              </w:rPr>
              <w:t>16 : 2.38</w:t>
            </w:r>
          </w:p>
          <w:p w14:paraId="46EEB110" w14:textId="580477F2"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Lys453-G</w:t>
            </w:r>
            <w:r w:rsidR="00A20892" w:rsidRPr="00A20892">
              <w:rPr>
                <w:rFonts w:ascii="Times New Roman" w:hAnsi="Times New Roman" w:cs="Times New Roman"/>
              </w:rPr>
              <w:t>20 : 2.69</w:t>
            </w:r>
          </w:p>
          <w:p w14:paraId="4E0B9B43" w14:textId="084609D2"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Ser495-C</w:t>
            </w:r>
            <w:r w:rsidR="00A20892" w:rsidRPr="00A20892">
              <w:rPr>
                <w:rFonts w:ascii="Times New Roman" w:hAnsi="Times New Roman" w:cs="Times New Roman"/>
              </w:rPr>
              <w:t>48 : 2.12</w:t>
            </w:r>
          </w:p>
          <w:p w14:paraId="2E503B1F" w14:textId="776DF472"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Asp533-T</w:t>
            </w:r>
            <w:r w:rsidR="00A20892" w:rsidRPr="00A20892">
              <w:rPr>
                <w:rFonts w:ascii="Times New Roman" w:hAnsi="Times New Roman" w:cs="Times New Roman"/>
              </w:rPr>
              <w:t>42 : 1.27</w:t>
            </w:r>
          </w:p>
          <w:p w14:paraId="56F8EFAC" w14:textId="3F4C3883"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Gln541-A</w:t>
            </w:r>
            <w:r w:rsidR="00A20892" w:rsidRPr="00A20892">
              <w:rPr>
                <w:rFonts w:ascii="Times New Roman" w:hAnsi="Times New Roman" w:cs="Times New Roman"/>
              </w:rPr>
              <w:t>53 : 1.91</w:t>
            </w:r>
          </w:p>
          <w:p w14:paraId="2D0AA089" w14:textId="3132E579" w:rsidR="00201D38" w:rsidRPr="00E036CC"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Asn554-C</w:t>
            </w:r>
            <w:r w:rsidR="00A20892" w:rsidRPr="00A20892">
              <w:rPr>
                <w:rFonts w:ascii="Times New Roman" w:hAnsi="Times New Roman" w:cs="Times New Roman"/>
              </w:rPr>
              <w:t>70 : 3.06</w:t>
            </w:r>
          </w:p>
        </w:tc>
      </w:tr>
      <w:tr w:rsidR="00AE293A" w:rsidRPr="00E036CC" w14:paraId="0229DB62" w14:textId="77777777" w:rsidTr="00874DCC">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E956130"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GPC3_7</w:t>
            </w:r>
          </w:p>
        </w:tc>
        <w:tc>
          <w:tcPr>
            <w:tcW w:w="4678" w:type="dxa"/>
            <w:vAlign w:val="center"/>
          </w:tcPr>
          <w:p w14:paraId="7A9367BD" w14:textId="77777777"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Ala2, Gly3, Val5, Lys221, Gly276, Asn279, Gln283, Val290, Glu291, Asp293, Lys294, Tyr295, Glu298, Leu301, Glu304, Glu305, Asn308, Gly309, Arg312, Ile313, Tyr314, Phe367, Ile368, Asp369, Lys371, Leu373, Lys374, Lys396, Ile399, Gly407, Glu430, Tyr432, Ser433, Gln434, Lys435, Ala436, Ala437, Arg438, Asn439, Gly440, Met441, Lys442, Asn443, Pro455, Ser460, Asp464, Lys467, Asn470, Gln471, Arg474, Thr475, Ser477, Met478, Pro479, Arg482, Lys486, Asn487, Leu488, Asp489, Phe493, Ala527, Tyr528, Leu530, Asp531, Asp533</w:t>
            </w:r>
          </w:p>
        </w:tc>
        <w:tc>
          <w:tcPr>
            <w:tcW w:w="2977" w:type="dxa"/>
            <w:gridSpan w:val="2"/>
            <w:vAlign w:val="center"/>
          </w:tcPr>
          <w:p w14:paraId="726DF6A8" w14:textId="35FC338E"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Lys221-T</w:t>
            </w:r>
            <w:r w:rsidR="00A20892" w:rsidRPr="00A20892">
              <w:rPr>
                <w:rFonts w:ascii="Times New Roman" w:hAnsi="Times New Roman" w:cs="Times New Roman"/>
              </w:rPr>
              <w:t>41 : 2.56</w:t>
            </w:r>
          </w:p>
          <w:p w14:paraId="7F9C83BD" w14:textId="351DFFCA"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Arg438-T</w:t>
            </w:r>
            <w:r w:rsidR="00A20892" w:rsidRPr="00A20892">
              <w:rPr>
                <w:rFonts w:ascii="Times New Roman" w:hAnsi="Times New Roman" w:cs="Times New Roman"/>
              </w:rPr>
              <w:t>61 : 2.8</w:t>
            </w:r>
          </w:p>
          <w:p w14:paraId="3276DB7A" w14:textId="3AF64FF1"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Asp464-G</w:t>
            </w:r>
            <w:r w:rsidR="00A20892" w:rsidRPr="00A20892">
              <w:rPr>
                <w:rFonts w:ascii="Times New Roman" w:hAnsi="Times New Roman" w:cs="Times New Roman"/>
              </w:rPr>
              <w:t>92 : 2.84</w:t>
            </w:r>
          </w:p>
          <w:p w14:paraId="14CEADDE" w14:textId="455FA6F9"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Lys467-T</w:t>
            </w:r>
            <w:r w:rsidR="00A20892" w:rsidRPr="00A20892">
              <w:rPr>
                <w:rFonts w:ascii="Times New Roman" w:hAnsi="Times New Roman" w:cs="Times New Roman"/>
              </w:rPr>
              <w:t>76 : 3.23</w:t>
            </w:r>
          </w:p>
          <w:p w14:paraId="57F0C941" w14:textId="0CA72040"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Gln471-T</w:t>
            </w:r>
            <w:r w:rsidR="00A20892" w:rsidRPr="00A20892">
              <w:rPr>
                <w:rFonts w:ascii="Times New Roman" w:hAnsi="Times New Roman" w:cs="Times New Roman"/>
              </w:rPr>
              <w:t>74 : 3.25</w:t>
            </w:r>
          </w:p>
          <w:p w14:paraId="4B65B7E0" w14:textId="70AD2E6C"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Ser477-T</w:t>
            </w:r>
            <w:r w:rsidR="00A20892" w:rsidRPr="00A20892">
              <w:rPr>
                <w:rFonts w:ascii="Times New Roman" w:hAnsi="Times New Roman" w:cs="Times New Roman"/>
              </w:rPr>
              <w:t>43 : 2.91</w:t>
            </w:r>
          </w:p>
          <w:p w14:paraId="03FFAA03" w14:textId="4827AA92" w:rsidR="00201D38" w:rsidRPr="00E036CC"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Asp489-C</w:t>
            </w:r>
            <w:r w:rsidR="00A20892" w:rsidRPr="00A20892">
              <w:rPr>
                <w:rFonts w:ascii="Times New Roman" w:hAnsi="Times New Roman" w:cs="Times New Roman"/>
              </w:rPr>
              <w:t>95 : 1.27</w:t>
            </w:r>
          </w:p>
        </w:tc>
      </w:tr>
      <w:tr w:rsidR="00AE293A" w:rsidRPr="00E036CC" w14:paraId="289BEB6F" w14:textId="77777777" w:rsidTr="00874DCC">
        <w:trPr>
          <w:trHeight w:val="1981"/>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AD1EB1D"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GPC3_8</w:t>
            </w:r>
          </w:p>
        </w:tc>
        <w:tc>
          <w:tcPr>
            <w:tcW w:w="4678" w:type="dxa"/>
            <w:vAlign w:val="center"/>
          </w:tcPr>
          <w:p w14:paraId="023566F9" w14:textId="77777777" w:rsidR="00201D38" w:rsidRPr="00836CD6"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His36, Arg39, Phe40, Gln43, Gln46, Pro47, Gly48, Leu49, Lys50, Trp51, Val52, Pro53, Glu54, Thr55, Lys76, Lys80, Leu83, Leu87, Phe144, Glu169, Ser173, Asp189, Ser190, Ala191, Leu192, Asp193, Arg199, Lys486, Asn487, Leu488, Asp489, Glu490, Glu491, Gly492, Phe493, Ser495, Gly496, Asp497, Cys498, Asp511, Ile514, Lys515, Val516, Lys517, Asn518, Gln519, Leu520, Arg521, Phe522, Asp531, Val532, Asp533, Glu548, Ile549, Thr551</w:t>
            </w:r>
          </w:p>
        </w:tc>
        <w:tc>
          <w:tcPr>
            <w:tcW w:w="2977" w:type="dxa"/>
            <w:gridSpan w:val="2"/>
            <w:vAlign w:val="center"/>
          </w:tcPr>
          <w:p w14:paraId="7C5C2347" w14:textId="4077D86B"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Val52-A</w:t>
            </w:r>
            <w:r w:rsidR="00A20892" w:rsidRPr="00A20892">
              <w:rPr>
                <w:rFonts w:ascii="Times New Roman" w:hAnsi="Times New Roman" w:cs="Times New Roman"/>
              </w:rPr>
              <w:t>97 : 2.75</w:t>
            </w:r>
          </w:p>
          <w:p w14:paraId="75C247D0" w14:textId="09E93980"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Lys76-T</w:t>
            </w:r>
            <w:r w:rsidR="00A20892" w:rsidRPr="00A20892">
              <w:rPr>
                <w:rFonts w:ascii="Times New Roman" w:hAnsi="Times New Roman" w:cs="Times New Roman"/>
              </w:rPr>
              <w:t>86 : 2.6</w:t>
            </w:r>
          </w:p>
          <w:p w14:paraId="3949DB7E" w14:textId="170DF867"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Glu169-A</w:t>
            </w:r>
            <w:r w:rsidR="00A20892" w:rsidRPr="00A20892">
              <w:rPr>
                <w:rFonts w:ascii="Times New Roman" w:hAnsi="Times New Roman" w:cs="Times New Roman"/>
              </w:rPr>
              <w:t>14 : 3.35</w:t>
            </w:r>
          </w:p>
          <w:p w14:paraId="61763E06" w14:textId="198F6059"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Asn518-T</w:t>
            </w:r>
            <w:r w:rsidR="00A20892" w:rsidRPr="00A20892">
              <w:rPr>
                <w:rFonts w:ascii="Times New Roman" w:hAnsi="Times New Roman" w:cs="Times New Roman"/>
              </w:rPr>
              <w:t>70 : 3.06</w:t>
            </w:r>
          </w:p>
          <w:p w14:paraId="10365070" w14:textId="2FB891E3"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Arg521-C</w:t>
            </w:r>
            <w:r w:rsidR="00A20892" w:rsidRPr="00A20892">
              <w:rPr>
                <w:rFonts w:ascii="Times New Roman" w:hAnsi="Times New Roman" w:cs="Times New Roman"/>
              </w:rPr>
              <w:t>71 : 2.76</w:t>
            </w:r>
          </w:p>
          <w:p w14:paraId="55BC01BF" w14:textId="337A7C47" w:rsidR="00201D38" w:rsidRPr="00E036CC"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Asp531-G</w:t>
            </w:r>
            <w:r w:rsidR="00A20892" w:rsidRPr="00A20892">
              <w:rPr>
                <w:rFonts w:ascii="Times New Roman" w:hAnsi="Times New Roman" w:cs="Times New Roman"/>
              </w:rPr>
              <w:t>55 : 1.6</w:t>
            </w:r>
          </w:p>
        </w:tc>
      </w:tr>
      <w:tr w:rsidR="00AE293A" w:rsidRPr="00E036CC" w14:paraId="1751D93B" w14:textId="77777777" w:rsidTr="00874DCC">
        <w:trPr>
          <w:cnfStyle w:val="000000100000" w:firstRow="0" w:lastRow="0" w:firstColumn="0" w:lastColumn="0" w:oddVBand="0" w:evenVBand="0" w:oddHBand="1" w:evenHBand="0" w:firstRowFirstColumn="0" w:firstRowLastColumn="0" w:lastRowFirstColumn="0" w:lastRowLastColumn="0"/>
          <w:trHeight w:val="2108"/>
        </w:trPr>
        <w:tc>
          <w:tcPr>
            <w:cnfStyle w:val="001000000000" w:firstRow="0" w:lastRow="0" w:firstColumn="1" w:lastColumn="0" w:oddVBand="0" w:evenVBand="0" w:oddHBand="0" w:evenHBand="0" w:firstRowFirstColumn="0" w:firstRowLastColumn="0" w:lastRowFirstColumn="0" w:lastRowLastColumn="0"/>
            <w:tcW w:w="1134" w:type="dxa"/>
            <w:shd w:val="clear" w:color="auto" w:fill="F2F2F2" w:themeFill="background1" w:themeFillShade="F2"/>
            <w:vAlign w:val="center"/>
          </w:tcPr>
          <w:p w14:paraId="00A3D326"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GPC3_9</w:t>
            </w:r>
          </w:p>
        </w:tc>
        <w:tc>
          <w:tcPr>
            <w:tcW w:w="4678" w:type="dxa"/>
            <w:shd w:val="clear" w:color="auto" w:fill="F2F2F2" w:themeFill="background1" w:themeFillShade="F2"/>
            <w:vAlign w:val="center"/>
          </w:tcPr>
          <w:p w14:paraId="27E819C5" w14:textId="77777777"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Ala2, Gly3, Thr4, Thr7, Ala8, Gln63, Arg75, Glu79, Gln82, Arg86, Glu90, Asp172, Leu192, Asp193, Ile194, Glu196, Cys197, Arg199, Gly200, Ala201, Asp204, Asn241, Thr242, Asp244, His245, Leu246, Lys247, Phe248, Lys250, Asp251, Arg254, Lys347, Leu348, Lys442, Phe445, Asn446, Lys453, Gly454, Pro455, Ser460, Asp485, Lys486, Asn487, Leu488, Glu490, Arg521, Phe522, Leu523, Ala524, Leu526, Tyr528, Leu530, Asp531, Asp533, Asp534, Thr543, Pro544, Lys545, Glu548, Ser550, Thr551, Phe552, His553, Asn554, Phe575</w:t>
            </w:r>
          </w:p>
        </w:tc>
        <w:tc>
          <w:tcPr>
            <w:tcW w:w="2977" w:type="dxa"/>
            <w:gridSpan w:val="2"/>
            <w:shd w:val="clear" w:color="auto" w:fill="F2F2F2" w:themeFill="background1" w:themeFillShade="F2"/>
            <w:vAlign w:val="center"/>
          </w:tcPr>
          <w:p w14:paraId="3FD28CB2" w14:textId="646E1F09"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Thr4-C</w:t>
            </w:r>
            <w:r w:rsidR="00A20892" w:rsidRPr="00A20892">
              <w:rPr>
                <w:rFonts w:ascii="Times New Roman" w:hAnsi="Times New Roman" w:cs="Times New Roman"/>
              </w:rPr>
              <w:t>93 : 3.99</w:t>
            </w:r>
          </w:p>
          <w:p w14:paraId="0B6C571E" w14:textId="7823B5A9"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Gln63-A</w:t>
            </w:r>
            <w:r w:rsidR="00A20892" w:rsidRPr="00A20892">
              <w:rPr>
                <w:rFonts w:ascii="Times New Roman" w:hAnsi="Times New Roman" w:cs="Times New Roman"/>
              </w:rPr>
              <w:t>72 : 0.44</w:t>
            </w:r>
          </w:p>
          <w:p w14:paraId="5656D431" w14:textId="372E9560"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Arg75-A</w:t>
            </w:r>
            <w:r w:rsidR="00A20892" w:rsidRPr="00A20892">
              <w:rPr>
                <w:rFonts w:ascii="Times New Roman" w:hAnsi="Times New Roman" w:cs="Times New Roman"/>
              </w:rPr>
              <w:t>72 : 3.85</w:t>
            </w:r>
          </w:p>
          <w:p w14:paraId="5C1741C7" w14:textId="5BB51622"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Arg86-T</w:t>
            </w:r>
            <w:r w:rsidR="00A20892" w:rsidRPr="00A20892">
              <w:rPr>
                <w:rFonts w:ascii="Times New Roman" w:hAnsi="Times New Roman" w:cs="Times New Roman"/>
              </w:rPr>
              <w:t>68 : 0.88</w:t>
            </w:r>
          </w:p>
          <w:p w14:paraId="0343514E" w14:textId="0486EBBE"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Glu196-T</w:t>
            </w:r>
            <w:r w:rsidR="00A20892" w:rsidRPr="00A20892">
              <w:rPr>
                <w:rFonts w:ascii="Times New Roman" w:hAnsi="Times New Roman" w:cs="Times New Roman"/>
              </w:rPr>
              <w:t>16 : 3.74</w:t>
            </w:r>
          </w:p>
          <w:p w14:paraId="4892C0ED" w14:textId="3DCFA8F6"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Cys197-A</w:t>
            </w:r>
            <w:r w:rsidR="00A20892" w:rsidRPr="00A20892">
              <w:rPr>
                <w:rFonts w:ascii="Times New Roman" w:hAnsi="Times New Roman" w:cs="Times New Roman"/>
              </w:rPr>
              <w:t>4 : 3.01</w:t>
            </w:r>
          </w:p>
          <w:p w14:paraId="410028A7" w14:textId="7BF4D2DC"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Arg199-C1</w:t>
            </w:r>
            <w:r w:rsidR="00A20892" w:rsidRPr="00A20892">
              <w:rPr>
                <w:rFonts w:ascii="Times New Roman" w:hAnsi="Times New Roman" w:cs="Times New Roman"/>
              </w:rPr>
              <w:t>3 : 3.85</w:t>
            </w:r>
          </w:p>
          <w:p w14:paraId="3E24765F" w14:textId="33C597AE"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Lys247-C</w:t>
            </w:r>
            <w:r w:rsidR="00A20892" w:rsidRPr="00A20892">
              <w:rPr>
                <w:rFonts w:ascii="Times New Roman" w:hAnsi="Times New Roman" w:cs="Times New Roman"/>
              </w:rPr>
              <w:t>62 : 1.00</w:t>
            </w:r>
          </w:p>
          <w:p w14:paraId="17DDDCFA" w14:textId="34700041"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Lys347-C</w:t>
            </w:r>
            <w:r w:rsidR="00A20892" w:rsidRPr="00A20892">
              <w:rPr>
                <w:rFonts w:ascii="Times New Roman" w:hAnsi="Times New Roman" w:cs="Times New Roman"/>
              </w:rPr>
              <w:t>8 : 3.72</w:t>
            </w:r>
          </w:p>
          <w:p w14:paraId="35731AB8" w14:textId="1872F4BE"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Lys486-A</w:t>
            </w:r>
            <w:r w:rsidR="00A20892" w:rsidRPr="00A20892">
              <w:rPr>
                <w:rFonts w:ascii="Times New Roman" w:hAnsi="Times New Roman" w:cs="Times New Roman"/>
              </w:rPr>
              <w:t>30 : 1.76</w:t>
            </w:r>
          </w:p>
          <w:p w14:paraId="0E31608E" w14:textId="44D147A4" w:rsidR="00201D38" w:rsidRPr="00E036CC"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rPr>
              <w:t>Asn554-A</w:t>
            </w:r>
            <w:r w:rsidR="00A20892" w:rsidRPr="00A20892">
              <w:rPr>
                <w:rFonts w:ascii="Times New Roman" w:hAnsi="Times New Roman" w:cs="Times New Roman"/>
              </w:rPr>
              <w:t>25 : 1.99</w:t>
            </w:r>
          </w:p>
        </w:tc>
      </w:tr>
      <w:tr w:rsidR="00AE293A" w:rsidRPr="00E036CC" w14:paraId="60E86A27" w14:textId="77777777" w:rsidTr="00874DCC">
        <w:trPr>
          <w:trHeight w:val="1402"/>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A0759A7"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GPC3_10</w:t>
            </w:r>
          </w:p>
        </w:tc>
        <w:tc>
          <w:tcPr>
            <w:tcW w:w="4678" w:type="dxa"/>
            <w:vAlign w:val="center"/>
          </w:tcPr>
          <w:p w14:paraId="47073A1D" w14:textId="77777777" w:rsidR="00201D38" w:rsidRPr="00836CD6"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Met1, Ala2, Gly3, Thr4, Thr7, Asn184, Pro185, Gly186, Leu187, Asp189, Ala191, Leu192, Asp193, Ile194, Glu196, Cys197, Arg199, Gly200, Ala201, Tyr295, Gly346, Lys347, Leu348, Cys349, Ala350, His351, Lys442, Phe445, Asn446, Lys453, Gly454, Ser460, Asp464, Lys469, Gln471, Arg474, Thr475, Met478, Pro478, Lys480, Arg482, Asp485</w:t>
            </w:r>
          </w:p>
        </w:tc>
        <w:tc>
          <w:tcPr>
            <w:tcW w:w="2977" w:type="dxa"/>
            <w:gridSpan w:val="2"/>
            <w:vAlign w:val="center"/>
          </w:tcPr>
          <w:p w14:paraId="3EDC9C6E" w14:textId="553E6EFE"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Ala2-A</w:t>
            </w:r>
            <w:r w:rsidR="00A20892" w:rsidRPr="00A20892">
              <w:rPr>
                <w:rFonts w:ascii="Times New Roman" w:hAnsi="Times New Roman" w:cs="Times New Roman"/>
              </w:rPr>
              <w:t>4 : 2.02</w:t>
            </w:r>
          </w:p>
          <w:p w14:paraId="3069EB8C" w14:textId="2415BA19"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Thr4-G</w:t>
            </w:r>
            <w:r w:rsidR="00A20892" w:rsidRPr="00A20892">
              <w:rPr>
                <w:rFonts w:ascii="Times New Roman" w:hAnsi="Times New Roman" w:cs="Times New Roman"/>
              </w:rPr>
              <w:t>2 : 1.78</w:t>
            </w:r>
          </w:p>
          <w:p w14:paraId="6A7E2D8D" w14:textId="17DB4F61"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Asp189-T</w:t>
            </w:r>
            <w:r w:rsidR="00A20892" w:rsidRPr="00A20892">
              <w:rPr>
                <w:rFonts w:ascii="Times New Roman" w:hAnsi="Times New Roman" w:cs="Times New Roman"/>
              </w:rPr>
              <w:t>98 : 2.9</w:t>
            </w:r>
          </w:p>
          <w:p w14:paraId="05A6764F" w14:textId="07937583"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Arg199-G</w:t>
            </w:r>
            <w:r w:rsidR="00A20892" w:rsidRPr="00A20892">
              <w:rPr>
                <w:rFonts w:ascii="Times New Roman" w:hAnsi="Times New Roman" w:cs="Times New Roman"/>
              </w:rPr>
              <w:t>62 : 2.62</w:t>
            </w:r>
          </w:p>
          <w:p w14:paraId="5E156062" w14:textId="569E28D3"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Tyr295-C</w:t>
            </w:r>
            <w:r w:rsidR="00A20892" w:rsidRPr="00A20892">
              <w:rPr>
                <w:rFonts w:ascii="Times New Roman" w:hAnsi="Times New Roman" w:cs="Times New Roman"/>
              </w:rPr>
              <w:t>13 : 2.65</w:t>
            </w:r>
          </w:p>
          <w:p w14:paraId="751F6577" w14:textId="16F541F9"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His351-T</w:t>
            </w:r>
            <w:r w:rsidR="00A20892" w:rsidRPr="00A20892">
              <w:rPr>
                <w:rFonts w:ascii="Times New Roman" w:hAnsi="Times New Roman" w:cs="Times New Roman"/>
              </w:rPr>
              <w:t>75 : 2.91</w:t>
            </w:r>
          </w:p>
          <w:p w14:paraId="7B4D55FB" w14:textId="663656CC" w:rsidR="00201D38" w:rsidRPr="00E036CC"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Asp485-T</w:t>
            </w:r>
            <w:r w:rsidR="00A20892" w:rsidRPr="00A20892">
              <w:rPr>
                <w:rFonts w:ascii="Times New Roman" w:hAnsi="Times New Roman" w:cs="Times New Roman"/>
              </w:rPr>
              <w:t>18 : 2.67</w:t>
            </w:r>
          </w:p>
        </w:tc>
      </w:tr>
      <w:tr w:rsidR="00AE293A" w:rsidRPr="00E036CC" w14:paraId="14867D2D" w14:textId="77777777" w:rsidTr="00874DCC">
        <w:trPr>
          <w:cnfStyle w:val="000000100000" w:firstRow="0" w:lastRow="0" w:firstColumn="0" w:lastColumn="0" w:oddVBand="0" w:evenVBand="0" w:oddHBand="1" w:evenHBand="0" w:firstRowFirstColumn="0" w:firstRowLastColumn="0" w:lastRowFirstColumn="0" w:lastRowLastColumn="0"/>
          <w:trHeight w:val="184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F3D50A1"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t>GPC3_11</w:t>
            </w:r>
          </w:p>
        </w:tc>
        <w:tc>
          <w:tcPr>
            <w:tcW w:w="4678" w:type="dxa"/>
            <w:vAlign w:val="center"/>
          </w:tcPr>
          <w:p w14:paraId="7E4B10FE" w14:textId="77777777" w:rsidR="00201D38" w:rsidRPr="00836CD6" w:rsidRDefault="00201D38" w:rsidP="00201D38">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Gln23, Ala24, Gln25, Pro26, Leu192, Asn195, Glu196, Arg199, Gly200, Asp204, Lys206, Gly209, Asn210, Pro212, Lys213, Thr217, Asp293, Lys294, Tyr295, Arg297, Glu298, Leu301, Glu304, Glu305, Val307, Asn308, Tyr311, Arg312, Ile368, Asp369, Lys370, Lys371, Val372, Leu373, His380, Glu381, Glu382, Ser385, Ser386, Arg388, Arg389, Ile392, Lys396, Ser403, Ser433, Gln434, Lys435, Ala436, Ala437, Arg438, Asn439, Lys442, Asn443, Pro479, Lys480</w:t>
            </w:r>
          </w:p>
        </w:tc>
        <w:tc>
          <w:tcPr>
            <w:tcW w:w="2977" w:type="dxa"/>
            <w:gridSpan w:val="2"/>
            <w:vAlign w:val="center"/>
          </w:tcPr>
          <w:p w14:paraId="77DECBCA" w14:textId="0F6F0112"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Arg199-T</w:t>
            </w:r>
            <w:r w:rsidR="00A20892" w:rsidRPr="00A20892">
              <w:rPr>
                <w:rFonts w:ascii="Times New Roman" w:hAnsi="Times New Roman" w:cs="Times New Roman"/>
              </w:rPr>
              <w:t>3 : 1.94</w:t>
            </w:r>
          </w:p>
          <w:p w14:paraId="393CFA3F" w14:textId="2E3737E8"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Lys294-T</w:t>
            </w:r>
            <w:r w:rsidR="00A20892" w:rsidRPr="00A20892">
              <w:rPr>
                <w:rFonts w:ascii="Times New Roman" w:hAnsi="Times New Roman" w:cs="Times New Roman"/>
              </w:rPr>
              <w:t>65 : 2.17</w:t>
            </w:r>
          </w:p>
          <w:p w14:paraId="73591215" w14:textId="44D3B576"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Glu304-A</w:t>
            </w:r>
            <w:r w:rsidR="00A20892" w:rsidRPr="00A20892">
              <w:rPr>
                <w:rFonts w:ascii="Times New Roman" w:hAnsi="Times New Roman" w:cs="Times New Roman"/>
              </w:rPr>
              <w:t>53 : 2.41</w:t>
            </w:r>
          </w:p>
          <w:p w14:paraId="3B17AF9B" w14:textId="3C832E26"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Lys371-C</w:t>
            </w:r>
            <w:r w:rsidR="00A20892" w:rsidRPr="00A20892">
              <w:rPr>
                <w:rFonts w:ascii="Times New Roman" w:hAnsi="Times New Roman" w:cs="Times New Roman"/>
              </w:rPr>
              <w:t>29 : 2.53</w:t>
            </w:r>
          </w:p>
          <w:p w14:paraId="16B8B071" w14:textId="4795F67C"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Glu382-T</w:t>
            </w:r>
            <w:r w:rsidR="00A20892" w:rsidRPr="00A20892">
              <w:rPr>
                <w:rFonts w:ascii="Times New Roman" w:hAnsi="Times New Roman" w:cs="Times New Roman"/>
              </w:rPr>
              <w:t>49 : 2.35</w:t>
            </w:r>
          </w:p>
          <w:p w14:paraId="46559E71" w14:textId="46C95F05"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Arg389-A</w:t>
            </w:r>
            <w:r w:rsidR="00A20892" w:rsidRPr="00A20892">
              <w:rPr>
                <w:rFonts w:ascii="Times New Roman" w:hAnsi="Times New Roman" w:cs="Times New Roman"/>
              </w:rPr>
              <w:t>51 : 1.8</w:t>
            </w:r>
          </w:p>
          <w:p w14:paraId="5DAC2227" w14:textId="7341E2E5" w:rsidR="00A20892" w:rsidRPr="00A20892"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Lys396-T</w:t>
            </w:r>
            <w:r w:rsidR="00A20892" w:rsidRPr="00A20892">
              <w:rPr>
                <w:rFonts w:ascii="Times New Roman" w:hAnsi="Times New Roman" w:cs="Times New Roman"/>
              </w:rPr>
              <w:t>52 : 2.97</w:t>
            </w:r>
          </w:p>
          <w:p w14:paraId="20D7DEAE" w14:textId="7D94A18A" w:rsidR="00201D38" w:rsidRPr="00E036CC" w:rsidRDefault="00874DCC" w:rsidP="00A2089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Lys480-G</w:t>
            </w:r>
            <w:r w:rsidR="00A20892" w:rsidRPr="00A20892">
              <w:rPr>
                <w:rFonts w:ascii="Times New Roman" w:hAnsi="Times New Roman" w:cs="Times New Roman"/>
              </w:rPr>
              <w:t>21 : 2.77</w:t>
            </w:r>
          </w:p>
        </w:tc>
      </w:tr>
      <w:tr w:rsidR="00AE293A" w:rsidRPr="00E036CC" w14:paraId="1806EF91" w14:textId="77777777" w:rsidTr="00874DCC">
        <w:trPr>
          <w:trHeight w:val="1689"/>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67CD129" w14:textId="77777777" w:rsidR="00201D38" w:rsidRPr="00E036CC" w:rsidRDefault="00201D38" w:rsidP="00F15906">
            <w:pPr>
              <w:jc w:val="center"/>
              <w:rPr>
                <w:rFonts w:ascii="Times New Roman" w:hAnsi="Times New Roman" w:cs="Times New Roman"/>
              </w:rPr>
            </w:pPr>
            <w:r w:rsidRPr="00E036CC">
              <w:rPr>
                <w:rFonts w:ascii="Times New Roman" w:hAnsi="Times New Roman" w:cs="Times New Roman"/>
              </w:rPr>
              <w:lastRenderedPageBreak/>
              <w:t>GPC3_12</w:t>
            </w:r>
          </w:p>
        </w:tc>
        <w:tc>
          <w:tcPr>
            <w:tcW w:w="4678" w:type="dxa"/>
            <w:vAlign w:val="center"/>
          </w:tcPr>
          <w:p w14:paraId="7D70D301" w14:textId="77777777" w:rsidR="00201D38" w:rsidRPr="00AE293A" w:rsidRDefault="00201D38" w:rsidP="00201D3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6CD6">
              <w:rPr>
                <w:rFonts w:ascii="Times New Roman" w:hAnsi="Times New Roman" w:cs="Times New Roman"/>
              </w:rPr>
              <w:t>Arg39, Gln43, Arg44, Leu45, Gln46, Pro47, Gly48, Leu49, Lys50, Trp51, Val52, Pro53, Glu54, Thr55, Val57, Gln91, Gln106, Ala109, Val110, Glu113, Ile117, Arg120, His121, Tyr125, Gln332, Tyr333, Gln335, Lys336, Arg355, Gln356, Tyr357, Ser359, Ala360, Tyr362, Pro363, Glu364, Asp365, Leu366, Phe367, Ile368, Lys371, Val372, Leu373, Val375, Ala376, His380, Thr383</w:t>
            </w:r>
            <w:r w:rsidRPr="00AE293A">
              <w:rPr>
                <w:rFonts w:ascii="Times New Roman" w:hAnsi="Times New Roman" w:cs="Times New Roman"/>
              </w:rPr>
              <w:t>, Arg387, Gln519, Leu520, Leu523, Tyr528, Leu530, His580</w:t>
            </w:r>
          </w:p>
        </w:tc>
        <w:tc>
          <w:tcPr>
            <w:tcW w:w="2977" w:type="dxa"/>
            <w:gridSpan w:val="2"/>
            <w:vAlign w:val="center"/>
          </w:tcPr>
          <w:p w14:paraId="3EB02C99" w14:textId="2E9AD5AA"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Arg39-T</w:t>
            </w:r>
            <w:r w:rsidR="00A20892" w:rsidRPr="00A20892">
              <w:rPr>
                <w:rFonts w:ascii="Times New Roman" w:hAnsi="Times New Roman" w:cs="Times New Roman"/>
              </w:rPr>
              <w:t>84 : 1.88</w:t>
            </w:r>
          </w:p>
          <w:p w14:paraId="07ABCD51" w14:textId="68C150C6"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Glu113-A</w:t>
            </w:r>
            <w:r w:rsidR="00A20892" w:rsidRPr="00A20892">
              <w:rPr>
                <w:rFonts w:ascii="Times New Roman" w:hAnsi="Times New Roman" w:cs="Times New Roman"/>
              </w:rPr>
              <w:t>39 : 2.09</w:t>
            </w:r>
          </w:p>
          <w:p w14:paraId="64F046D5" w14:textId="3D4BBF1F"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His121-C</w:t>
            </w:r>
            <w:r w:rsidR="00A20892" w:rsidRPr="00A20892">
              <w:rPr>
                <w:rFonts w:ascii="Times New Roman" w:hAnsi="Times New Roman" w:cs="Times New Roman"/>
              </w:rPr>
              <w:t>38 : 3.05</w:t>
            </w:r>
          </w:p>
          <w:p w14:paraId="70DA523C" w14:textId="021C3784"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Arg355-T</w:t>
            </w:r>
            <w:r w:rsidR="00A20892" w:rsidRPr="00A20892">
              <w:rPr>
                <w:rFonts w:ascii="Times New Roman" w:hAnsi="Times New Roman" w:cs="Times New Roman"/>
              </w:rPr>
              <w:t>6 : 2.33</w:t>
            </w:r>
          </w:p>
          <w:p w14:paraId="0291C77B" w14:textId="18FF430F"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Asp365-A</w:t>
            </w:r>
            <w:r w:rsidR="00A20892" w:rsidRPr="00A20892">
              <w:rPr>
                <w:rFonts w:ascii="Times New Roman" w:hAnsi="Times New Roman" w:cs="Times New Roman"/>
              </w:rPr>
              <w:t>25 : 2.58</w:t>
            </w:r>
          </w:p>
          <w:p w14:paraId="2D9E5A94" w14:textId="22F0062F" w:rsidR="00A20892" w:rsidRPr="00A20892"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Ile368-C</w:t>
            </w:r>
            <w:r w:rsidR="00A20892" w:rsidRPr="00A20892">
              <w:rPr>
                <w:rFonts w:ascii="Times New Roman" w:hAnsi="Times New Roman" w:cs="Times New Roman"/>
              </w:rPr>
              <w:t>29 : 2.8</w:t>
            </w:r>
          </w:p>
          <w:p w14:paraId="6C5BC7A5" w14:textId="52C04844" w:rsidR="00201D38" w:rsidRPr="00E036CC" w:rsidRDefault="00874DCC" w:rsidP="00A2089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His380-T</w:t>
            </w:r>
            <w:r w:rsidR="00A20892" w:rsidRPr="00A20892">
              <w:rPr>
                <w:rFonts w:ascii="Times New Roman" w:hAnsi="Times New Roman" w:cs="Times New Roman"/>
              </w:rPr>
              <w:t>34 : 2.9</w:t>
            </w:r>
          </w:p>
        </w:tc>
      </w:tr>
    </w:tbl>
    <w:p w14:paraId="1F8DAC08" w14:textId="7B82FFC5" w:rsidR="005B3704" w:rsidRDefault="005B3704" w:rsidP="002A3C6C">
      <w:pPr>
        <w:wordWrap/>
        <w:autoSpaceDE w:val="0"/>
        <w:autoSpaceDN w:val="0"/>
        <w:spacing w:line="480" w:lineRule="auto"/>
        <w:rPr>
          <w:b/>
          <w:sz w:val="24"/>
          <w:szCs w:val="24"/>
        </w:rPr>
      </w:pPr>
      <w:r>
        <w:t>* Participants of hydrophobic interaction with aptamers were highlighted in yellow.</w:t>
      </w:r>
      <w:r w:rsidR="0018428A">
        <w:t xml:space="preserve"> </w:t>
      </w:r>
    </w:p>
    <w:p w14:paraId="364C3F72" w14:textId="77777777" w:rsidR="00A20892" w:rsidRDefault="00A20892" w:rsidP="002A3C6C">
      <w:pPr>
        <w:wordWrap/>
        <w:autoSpaceDE w:val="0"/>
        <w:autoSpaceDN w:val="0"/>
        <w:spacing w:line="480" w:lineRule="auto"/>
        <w:rPr>
          <w:b/>
          <w:sz w:val="24"/>
          <w:szCs w:val="24"/>
        </w:rPr>
      </w:pPr>
    </w:p>
    <w:p w14:paraId="7E4F35F9" w14:textId="77777777" w:rsidR="00A20892" w:rsidRDefault="00A20892" w:rsidP="002A3C6C">
      <w:pPr>
        <w:wordWrap/>
        <w:autoSpaceDE w:val="0"/>
        <w:autoSpaceDN w:val="0"/>
        <w:spacing w:line="480" w:lineRule="auto"/>
        <w:rPr>
          <w:b/>
          <w:sz w:val="24"/>
          <w:szCs w:val="24"/>
        </w:rPr>
      </w:pPr>
    </w:p>
    <w:p w14:paraId="15EC9EFD" w14:textId="77777777" w:rsidR="007C290A" w:rsidRDefault="007C290A" w:rsidP="002A3C6C">
      <w:pPr>
        <w:wordWrap/>
        <w:autoSpaceDE w:val="0"/>
        <w:autoSpaceDN w:val="0"/>
        <w:spacing w:line="480" w:lineRule="auto"/>
        <w:rPr>
          <w:b/>
          <w:sz w:val="24"/>
          <w:szCs w:val="24"/>
        </w:rPr>
      </w:pPr>
    </w:p>
    <w:p w14:paraId="70C5F1B3" w14:textId="77777777" w:rsidR="007C290A" w:rsidRDefault="007C290A" w:rsidP="002A3C6C">
      <w:pPr>
        <w:wordWrap/>
        <w:autoSpaceDE w:val="0"/>
        <w:autoSpaceDN w:val="0"/>
        <w:spacing w:line="480" w:lineRule="auto"/>
        <w:rPr>
          <w:b/>
          <w:sz w:val="24"/>
          <w:szCs w:val="24"/>
        </w:rPr>
      </w:pPr>
    </w:p>
    <w:p w14:paraId="6D95F865" w14:textId="77777777" w:rsidR="007C290A" w:rsidRDefault="007C290A" w:rsidP="002A3C6C">
      <w:pPr>
        <w:wordWrap/>
        <w:autoSpaceDE w:val="0"/>
        <w:autoSpaceDN w:val="0"/>
        <w:spacing w:line="480" w:lineRule="auto"/>
        <w:rPr>
          <w:b/>
          <w:sz w:val="24"/>
          <w:szCs w:val="24"/>
        </w:rPr>
      </w:pPr>
    </w:p>
    <w:p w14:paraId="0C7A1EFE" w14:textId="77777777" w:rsidR="007C290A" w:rsidRDefault="007C290A" w:rsidP="002A3C6C">
      <w:pPr>
        <w:wordWrap/>
        <w:autoSpaceDE w:val="0"/>
        <w:autoSpaceDN w:val="0"/>
        <w:spacing w:line="480" w:lineRule="auto"/>
        <w:rPr>
          <w:b/>
          <w:sz w:val="24"/>
          <w:szCs w:val="24"/>
        </w:rPr>
      </w:pPr>
    </w:p>
    <w:p w14:paraId="020DD314" w14:textId="77777777" w:rsidR="007C290A" w:rsidRDefault="007C290A" w:rsidP="002A3C6C">
      <w:pPr>
        <w:wordWrap/>
        <w:autoSpaceDE w:val="0"/>
        <w:autoSpaceDN w:val="0"/>
        <w:spacing w:line="480" w:lineRule="auto"/>
        <w:rPr>
          <w:b/>
          <w:sz w:val="24"/>
          <w:szCs w:val="24"/>
        </w:rPr>
      </w:pPr>
    </w:p>
    <w:p w14:paraId="207669A8" w14:textId="77777777" w:rsidR="007C290A" w:rsidRDefault="007C290A" w:rsidP="002A3C6C">
      <w:pPr>
        <w:wordWrap/>
        <w:autoSpaceDE w:val="0"/>
        <w:autoSpaceDN w:val="0"/>
        <w:spacing w:line="480" w:lineRule="auto"/>
        <w:rPr>
          <w:b/>
          <w:sz w:val="24"/>
          <w:szCs w:val="24"/>
        </w:rPr>
      </w:pPr>
    </w:p>
    <w:p w14:paraId="1BF7D4FE" w14:textId="77777777" w:rsidR="007C290A" w:rsidRDefault="007C290A" w:rsidP="002A3C6C">
      <w:pPr>
        <w:wordWrap/>
        <w:autoSpaceDE w:val="0"/>
        <w:autoSpaceDN w:val="0"/>
        <w:spacing w:line="480" w:lineRule="auto"/>
        <w:rPr>
          <w:b/>
          <w:sz w:val="24"/>
          <w:szCs w:val="24"/>
        </w:rPr>
      </w:pPr>
    </w:p>
    <w:p w14:paraId="67FC28F1" w14:textId="77777777" w:rsidR="007C290A" w:rsidRDefault="007C290A" w:rsidP="002A3C6C">
      <w:pPr>
        <w:wordWrap/>
        <w:autoSpaceDE w:val="0"/>
        <w:autoSpaceDN w:val="0"/>
        <w:spacing w:line="480" w:lineRule="auto"/>
        <w:rPr>
          <w:b/>
          <w:sz w:val="24"/>
          <w:szCs w:val="24"/>
        </w:rPr>
      </w:pPr>
    </w:p>
    <w:p w14:paraId="7F79D8DB" w14:textId="77777777" w:rsidR="007C290A" w:rsidRDefault="007C290A" w:rsidP="002A3C6C">
      <w:pPr>
        <w:wordWrap/>
        <w:autoSpaceDE w:val="0"/>
        <w:autoSpaceDN w:val="0"/>
        <w:spacing w:line="480" w:lineRule="auto"/>
        <w:rPr>
          <w:b/>
          <w:sz w:val="24"/>
          <w:szCs w:val="24"/>
        </w:rPr>
      </w:pPr>
    </w:p>
    <w:p w14:paraId="71D4BAB6" w14:textId="77777777" w:rsidR="007C290A" w:rsidRDefault="007C290A" w:rsidP="002A3C6C">
      <w:pPr>
        <w:wordWrap/>
        <w:autoSpaceDE w:val="0"/>
        <w:autoSpaceDN w:val="0"/>
        <w:spacing w:line="480" w:lineRule="auto"/>
        <w:rPr>
          <w:b/>
          <w:sz w:val="24"/>
          <w:szCs w:val="24"/>
        </w:rPr>
      </w:pPr>
    </w:p>
    <w:p w14:paraId="13E0D2F1" w14:textId="77777777" w:rsidR="007C290A" w:rsidRDefault="007C290A" w:rsidP="002A3C6C">
      <w:pPr>
        <w:wordWrap/>
        <w:autoSpaceDE w:val="0"/>
        <w:autoSpaceDN w:val="0"/>
        <w:spacing w:line="480" w:lineRule="auto"/>
        <w:rPr>
          <w:b/>
          <w:sz w:val="24"/>
          <w:szCs w:val="24"/>
        </w:rPr>
      </w:pPr>
    </w:p>
    <w:p w14:paraId="4D8370A2" w14:textId="77777777" w:rsidR="007C290A" w:rsidRDefault="007C290A" w:rsidP="002A3C6C">
      <w:pPr>
        <w:wordWrap/>
        <w:autoSpaceDE w:val="0"/>
        <w:autoSpaceDN w:val="0"/>
        <w:spacing w:line="480" w:lineRule="auto"/>
        <w:rPr>
          <w:b/>
          <w:sz w:val="24"/>
          <w:szCs w:val="24"/>
        </w:rPr>
      </w:pPr>
    </w:p>
    <w:p w14:paraId="3ABC264B" w14:textId="77777777" w:rsidR="007C290A" w:rsidRDefault="007C290A" w:rsidP="002A3C6C">
      <w:pPr>
        <w:wordWrap/>
        <w:autoSpaceDE w:val="0"/>
        <w:autoSpaceDN w:val="0"/>
        <w:spacing w:line="480" w:lineRule="auto"/>
        <w:rPr>
          <w:b/>
          <w:sz w:val="24"/>
          <w:szCs w:val="24"/>
        </w:rPr>
      </w:pPr>
    </w:p>
    <w:p w14:paraId="33403E62" w14:textId="77777777" w:rsidR="007C290A" w:rsidRDefault="007C290A" w:rsidP="002A3C6C">
      <w:pPr>
        <w:wordWrap/>
        <w:autoSpaceDE w:val="0"/>
        <w:autoSpaceDN w:val="0"/>
        <w:spacing w:line="480" w:lineRule="auto"/>
        <w:rPr>
          <w:b/>
          <w:sz w:val="24"/>
          <w:szCs w:val="24"/>
        </w:rPr>
      </w:pPr>
    </w:p>
    <w:p w14:paraId="29F52078" w14:textId="77777777" w:rsidR="007C290A" w:rsidRDefault="007C290A" w:rsidP="002A3C6C">
      <w:pPr>
        <w:wordWrap/>
        <w:autoSpaceDE w:val="0"/>
        <w:autoSpaceDN w:val="0"/>
        <w:spacing w:line="480" w:lineRule="auto"/>
        <w:rPr>
          <w:b/>
          <w:sz w:val="24"/>
          <w:szCs w:val="24"/>
        </w:rPr>
      </w:pPr>
    </w:p>
    <w:p w14:paraId="2F6802F9" w14:textId="77777777" w:rsidR="007C290A" w:rsidRDefault="007C290A" w:rsidP="002A3C6C">
      <w:pPr>
        <w:wordWrap/>
        <w:autoSpaceDE w:val="0"/>
        <w:autoSpaceDN w:val="0"/>
        <w:spacing w:line="480" w:lineRule="auto"/>
        <w:rPr>
          <w:b/>
          <w:sz w:val="24"/>
          <w:szCs w:val="24"/>
        </w:rPr>
      </w:pPr>
    </w:p>
    <w:p w14:paraId="72523145" w14:textId="77777777" w:rsidR="007C290A" w:rsidRDefault="007C290A" w:rsidP="002A3C6C">
      <w:pPr>
        <w:wordWrap/>
        <w:autoSpaceDE w:val="0"/>
        <w:autoSpaceDN w:val="0"/>
        <w:spacing w:line="480" w:lineRule="auto"/>
        <w:rPr>
          <w:b/>
          <w:sz w:val="24"/>
          <w:szCs w:val="24"/>
        </w:rPr>
      </w:pPr>
    </w:p>
    <w:p w14:paraId="2BFBD139" w14:textId="77777777" w:rsidR="007C290A" w:rsidRDefault="007C290A" w:rsidP="002A3C6C">
      <w:pPr>
        <w:wordWrap/>
        <w:autoSpaceDE w:val="0"/>
        <w:autoSpaceDN w:val="0"/>
        <w:spacing w:line="480" w:lineRule="auto"/>
        <w:rPr>
          <w:b/>
          <w:sz w:val="24"/>
          <w:szCs w:val="24"/>
        </w:rPr>
      </w:pPr>
    </w:p>
    <w:p w14:paraId="0FC67ACC" w14:textId="77777777" w:rsidR="007C290A" w:rsidRDefault="007C290A" w:rsidP="002A3C6C">
      <w:pPr>
        <w:wordWrap/>
        <w:autoSpaceDE w:val="0"/>
        <w:autoSpaceDN w:val="0"/>
        <w:spacing w:line="480" w:lineRule="auto"/>
        <w:rPr>
          <w:b/>
          <w:sz w:val="24"/>
          <w:szCs w:val="24"/>
        </w:rPr>
      </w:pPr>
    </w:p>
    <w:p w14:paraId="4C45C080" w14:textId="764471D0" w:rsidR="007C290A" w:rsidRPr="006B7D9E" w:rsidRDefault="007C290A" w:rsidP="007C290A">
      <w:pPr>
        <w:wordWrap/>
        <w:autoSpaceDE w:val="0"/>
        <w:autoSpaceDN w:val="0"/>
        <w:spacing w:line="480" w:lineRule="auto"/>
        <w:rPr>
          <w:rFonts w:eastAsia="Gulim"/>
          <w:b/>
          <w:color w:val="000000" w:themeColor="text1"/>
          <w:sz w:val="24"/>
          <w:szCs w:val="24"/>
        </w:rPr>
      </w:pPr>
      <w:r>
        <w:rPr>
          <w:rFonts w:eastAsia="Gulim"/>
          <w:b/>
          <w:color w:val="000000" w:themeColor="text1"/>
          <w:sz w:val="24"/>
          <w:szCs w:val="24"/>
        </w:rPr>
        <w:lastRenderedPageBreak/>
        <w:t>Table</w:t>
      </w:r>
      <w:r>
        <w:rPr>
          <w:rFonts w:eastAsia="Gulim" w:hint="eastAsia"/>
          <w:b/>
          <w:color w:val="000000" w:themeColor="text1"/>
          <w:sz w:val="24"/>
          <w:szCs w:val="24"/>
        </w:rPr>
        <w:t xml:space="preserve"> S2.</w:t>
      </w:r>
      <w:r w:rsidRPr="00E33EB0">
        <w:t xml:space="preserve"> </w:t>
      </w:r>
      <w:r w:rsidR="00121EF3" w:rsidRPr="00121EF3">
        <w:rPr>
          <w:rFonts w:eastAsia="Gulim"/>
          <w:color w:val="000000" w:themeColor="text1"/>
          <w:sz w:val="24"/>
          <w:szCs w:val="24"/>
        </w:rPr>
        <w:t>Features of biomolecules for interventional fluorescence imaging of tumors in preclinical studies.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01"/>
        <w:gridCol w:w="1724"/>
        <w:gridCol w:w="1705"/>
        <w:gridCol w:w="1691"/>
        <w:gridCol w:w="1695"/>
      </w:tblGrid>
      <w:tr w:rsidR="009E1325" w14:paraId="27D4F240" w14:textId="77777777" w:rsidTr="00D359D3">
        <w:trPr>
          <w:trHeight w:val="432"/>
        </w:trPr>
        <w:tc>
          <w:tcPr>
            <w:tcW w:w="1757" w:type="dxa"/>
            <w:tcBorders>
              <w:bottom w:val="single" w:sz="4" w:space="0" w:color="auto"/>
            </w:tcBorders>
            <w:vAlign w:val="center"/>
          </w:tcPr>
          <w:p w14:paraId="21CEC25E" w14:textId="387AC44F" w:rsidR="007C290A" w:rsidRPr="007C290A" w:rsidRDefault="007C290A" w:rsidP="007C290A">
            <w:pPr>
              <w:spacing w:line="240" w:lineRule="auto"/>
              <w:jc w:val="center"/>
              <w:rPr>
                <w:b/>
                <w:szCs w:val="22"/>
              </w:rPr>
            </w:pPr>
            <w:r w:rsidRPr="007C290A">
              <w:rPr>
                <w:rFonts w:hint="eastAsia"/>
                <w:b/>
                <w:szCs w:val="22"/>
              </w:rPr>
              <w:t>Material</w:t>
            </w:r>
            <w:r w:rsidR="00BB46E5">
              <w:rPr>
                <w:b/>
                <w:szCs w:val="22"/>
              </w:rPr>
              <w:t xml:space="preserve"> (Name)</w:t>
            </w:r>
          </w:p>
        </w:tc>
        <w:tc>
          <w:tcPr>
            <w:tcW w:w="1758" w:type="dxa"/>
            <w:tcBorders>
              <w:bottom w:val="single" w:sz="4" w:space="0" w:color="auto"/>
            </w:tcBorders>
            <w:vAlign w:val="center"/>
          </w:tcPr>
          <w:p w14:paraId="140359F5" w14:textId="6A5F2A17" w:rsidR="007C290A" w:rsidRPr="007C290A" w:rsidRDefault="007C290A" w:rsidP="007C290A">
            <w:pPr>
              <w:spacing w:line="240" w:lineRule="auto"/>
              <w:jc w:val="center"/>
              <w:rPr>
                <w:b/>
                <w:szCs w:val="22"/>
              </w:rPr>
            </w:pPr>
            <w:r w:rsidRPr="007C290A">
              <w:rPr>
                <w:rFonts w:hint="eastAsia"/>
                <w:b/>
                <w:szCs w:val="22"/>
              </w:rPr>
              <w:t>Target</w:t>
            </w:r>
            <w:r w:rsidRPr="007C290A">
              <w:rPr>
                <w:b/>
                <w:szCs w:val="22"/>
              </w:rPr>
              <w:t xml:space="preserve"> </w:t>
            </w:r>
            <w:r w:rsidRPr="007C290A">
              <w:rPr>
                <w:rFonts w:hint="eastAsia"/>
                <w:b/>
                <w:szCs w:val="22"/>
              </w:rPr>
              <w:t>cancer</w:t>
            </w:r>
          </w:p>
        </w:tc>
        <w:tc>
          <w:tcPr>
            <w:tcW w:w="1758" w:type="dxa"/>
            <w:tcBorders>
              <w:bottom w:val="single" w:sz="4" w:space="0" w:color="auto"/>
            </w:tcBorders>
            <w:vAlign w:val="center"/>
          </w:tcPr>
          <w:p w14:paraId="5F9EBC42" w14:textId="7DA5E967" w:rsidR="007C290A" w:rsidRPr="007C290A" w:rsidRDefault="007C290A" w:rsidP="007C290A">
            <w:pPr>
              <w:spacing w:line="240" w:lineRule="auto"/>
              <w:jc w:val="center"/>
              <w:rPr>
                <w:b/>
                <w:szCs w:val="22"/>
              </w:rPr>
            </w:pPr>
            <w:r w:rsidRPr="007C290A">
              <w:rPr>
                <w:rFonts w:hint="eastAsia"/>
                <w:b/>
                <w:szCs w:val="22"/>
              </w:rPr>
              <w:t>Detection</w:t>
            </w:r>
            <w:r w:rsidRPr="007C290A">
              <w:rPr>
                <w:b/>
                <w:szCs w:val="22"/>
              </w:rPr>
              <w:t xml:space="preserve"> </w:t>
            </w:r>
            <w:r w:rsidRPr="007C290A">
              <w:rPr>
                <w:rFonts w:hint="eastAsia"/>
                <w:b/>
                <w:szCs w:val="22"/>
              </w:rPr>
              <w:t>target</w:t>
            </w:r>
          </w:p>
        </w:tc>
        <w:tc>
          <w:tcPr>
            <w:tcW w:w="1758" w:type="dxa"/>
            <w:tcBorders>
              <w:bottom w:val="single" w:sz="4" w:space="0" w:color="auto"/>
            </w:tcBorders>
            <w:vAlign w:val="center"/>
          </w:tcPr>
          <w:p w14:paraId="67A908EA" w14:textId="40E847D1" w:rsidR="007C290A" w:rsidRPr="007C290A" w:rsidRDefault="007C290A" w:rsidP="007C290A">
            <w:pPr>
              <w:spacing w:line="240" w:lineRule="auto"/>
              <w:jc w:val="center"/>
              <w:rPr>
                <w:b/>
                <w:szCs w:val="22"/>
              </w:rPr>
            </w:pPr>
            <w:r w:rsidRPr="007C290A">
              <w:rPr>
                <w:rFonts w:hint="eastAsia"/>
                <w:b/>
                <w:szCs w:val="22"/>
              </w:rPr>
              <w:t>Detection</w:t>
            </w:r>
            <w:r w:rsidRPr="007C290A">
              <w:rPr>
                <w:b/>
                <w:szCs w:val="22"/>
              </w:rPr>
              <w:t xml:space="preserve"> </w:t>
            </w:r>
            <w:r w:rsidRPr="007C290A">
              <w:rPr>
                <w:rFonts w:hint="eastAsia"/>
                <w:b/>
                <w:szCs w:val="22"/>
              </w:rPr>
              <w:t>time</w:t>
            </w:r>
          </w:p>
        </w:tc>
        <w:tc>
          <w:tcPr>
            <w:tcW w:w="1758" w:type="dxa"/>
            <w:tcBorders>
              <w:bottom w:val="single" w:sz="4" w:space="0" w:color="auto"/>
            </w:tcBorders>
            <w:vAlign w:val="center"/>
          </w:tcPr>
          <w:p w14:paraId="5AC7EA26" w14:textId="14867B06" w:rsidR="007C290A" w:rsidRPr="007C290A" w:rsidRDefault="007C290A" w:rsidP="007C290A">
            <w:pPr>
              <w:spacing w:line="240" w:lineRule="auto"/>
              <w:jc w:val="center"/>
              <w:rPr>
                <w:b/>
                <w:szCs w:val="22"/>
              </w:rPr>
            </w:pPr>
            <w:r w:rsidRPr="007C290A">
              <w:rPr>
                <w:rFonts w:hint="eastAsia"/>
                <w:b/>
                <w:szCs w:val="22"/>
              </w:rPr>
              <w:t>Reference</w:t>
            </w:r>
          </w:p>
        </w:tc>
      </w:tr>
      <w:tr w:rsidR="009E1325" w14:paraId="39F9887C" w14:textId="77777777" w:rsidTr="00D359D3">
        <w:trPr>
          <w:trHeight w:val="768"/>
        </w:trPr>
        <w:tc>
          <w:tcPr>
            <w:tcW w:w="1757" w:type="dxa"/>
            <w:tcBorders>
              <w:bottom w:val="nil"/>
            </w:tcBorders>
            <w:vAlign w:val="center"/>
          </w:tcPr>
          <w:p w14:paraId="2F5E50E6" w14:textId="66503C37" w:rsidR="007C290A" w:rsidRPr="007C290A" w:rsidRDefault="007C290A" w:rsidP="007C290A">
            <w:pPr>
              <w:spacing w:line="240" w:lineRule="auto"/>
              <w:jc w:val="center"/>
              <w:rPr>
                <w:szCs w:val="22"/>
              </w:rPr>
            </w:pPr>
            <w:r w:rsidRPr="007C290A">
              <w:rPr>
                <w:rFonts w:hint="eastAsia"/>
                <w:szCs w:val="22"/>
              </w:rPr>
              <w:t>Nanoparticle (Luminescence Ce6-luminol-PEG)</w:t>
            </w:r>
          </w:p>
        </w:tc>
        <w:tc>
          <w:tcPr>
            <w:tcW w:w="1758" w:type="dxa"/>
            <w:tcBorders>
              <w:bottom w:val="nil"/>
            </w:tcBorders>
            <w:vAlign w:val="center"/>
          </w:tcPr>
          <w:p w14:paraId="5052649D" w14:textId="65C8B6B7" w:rsidR="007C290A" w:rsidRPr="007C290A" w:rsidRDefault="007C290A" w:rsidP="007C290A">
            <w:pPr>
              <w:spacing w:line="240" w:lineRule="auto"/>
              <w:jc w:val="center"/>
              <w:rPr>
                <w:szCs w:val="22"/>
              </w:rPr>
            </w:pPr>
            <w:r w:rsidRPr="007C290A">
              <w:rPr>
                <w:rFonts w:hint="eastAsia"/>
                <w:szCs w:val="22"/>
              </w:rPr>
              <w:t>lung cancer</w:t>
            </w:r>
          </w:p>
        </w:tc>
        <w:tc>
          <w:tcPr>
            <w:tcW w:w="1758" w:type="dxa"/>
            <w:tcBorders>
              <w:bottom w:val="nil"/>
            </w:tcBorders>
            <w:vAlign w:val="center"/>
          </w:tcPr>
          <w:p w14:paraId="03EACBCE" w14:textId="7E5C0CEF" w:rsidR="007C290A" w:rsidRPr="007C290A" w:rsidRDefault="007C290A" w:rsidP="007C290A">
            <w:pPr>
              <w:spacing w:line="240" w:lineRule="auto"/>
              <w:jc w:val="center"/>
              <w:rPr>
                <w:szCs w:val="22"/>
              </w:rPr>
            </w:pPr>
            <w:r>
              <w:rPr>
                <w:rFonts w:hint="eastAsia"/>
                <w:szCs w:val="22"/>
              </w:rPr>
              <w:t>-</w:t>
            </w:r>
          </w:p>
        </w:tc>
        <w:tc>
          <w:tcPr>
            <w:tcW w:w="1758" w:type="dxa"/>
            <w:tcBorders>
              <w:bottom w:val="nil"/>
            </w:tcBorders>
            <w:vAlign w:val="center"/>
          </w:tcPr>
          <w:p w14:paraId="61995F79" w14:textId="2C2A2B00" w:rsidR="007C290A" w:rsidRPr="007C290A" w:rsidRDefault="007C290A" w:rsidP="007C290A">
            <w:pPr>
              <w:spacing w:line="240" w:lineRule="auto"/>
              <w:jc w:val="center"/>
              <w:rPr>
                <w:szCs w:val="22"/>
              </w:rPr>
            </w:pPr>
            <w:r>
              <w:rPr>
                <w:rFonts w:hint="eastAsia"/>
                <w:szCs w:val="22"/>
              </w:rPr>
              <w:t>72</w:t>
            </w:r>
            <w:r>
              <w:rPr>
                <w:szCs w:val="22"/>
              </w:rPr>
              <w:t xml:space="preserve"> </w:t>
            </w:r>
            <w:proofErr w:type="spellStart"/>
            <w:r>
              <w:rPr>
                <w:rFonts w:hint="eastAsia"/>
                <w:szCs w:val="22"/>
              </w:rPr>
              <w:t>hr</w:t>
            </w:r>
            <w:proofErr w:type="spellEnd"/>
          </w:p>
        </w:tc>
        <w:tc>
          <w:tcPr>
            <w:tcW w:w="1758" w:type="dxa"/>
            <w:tcBorders>
              <w:bottom w:val="nil"/>
            </w:tcBorders>
            <w:vAlign w:val="center"/>
          </w:tcPr>
          <w:p w14:paraId="53F0834A" w14:textId="1E545CD2"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&lt;EndNote&gt;&lt;Cite&gt;&lt;Author&gt;Xu&lt;/Author&gt;&lt;Year&gt;2019&lt;/Year&gt;&lt;RecNum&gt;2&lt;/RecNum&gt;&lt;DisplayText&gt;[2]&lt;/DisplayText&gt;&lt;record&gt;&lt;rec-number&gt;2&lt;/rec-number&gt;&lt;foreign-keys&gt;&lt;key app="EN" db-id="x52rfevvfd5exaevpacva9x4vstfxtx52p9w" timestamp="1628433027"&gt;2&lt;/key&gt;&lt;/foreign-keys&gt;&lt;ref-type name="Journal Article"&gt;17&lt;/ref-type&gt;&lt;contributors&gt;&lt;authors&gt;&lt;author&gt;Xu, Xiaoqiu&lt;/author&gt;&lt;author&gt;An, Huijie&lt;/author&gt;&lt;author&gt;Zhang, Dinglin&lt;/author&gt;&lt;author&gt;Tao, Hui&lt;/author&gt;&lt;author&gt;Dou, Yin&lt;/author&gt;&lt;author&gt;Li, Xiaohui&lt;/author&gt;&lt;author&gt;Huang, Jun&lt;/author&gt;&lt;author&gt;Zhang, Jianxiang&lt;/author&gt;&lt;/authors&gt;&lt;/contributors&gt;&lt;titles&gt;&lt;title&gt;A self-illuminating nanoparticle for inflammation imaging and cancer therapy&lt;/title&gt;&lt;secondary-title&gt;Science advances&lt;/secondary-title&gt;&lt;/titles&gt;&lt;pages&gt;eaat2953&lt;/pages&gt;&lt;volume&gt;5&lt;/volume&gt;&lt;number&gt;1&lt;/number&gt;&lt;dates&gt;&lt;year&gt;2019&lt;/year&gt;&lt;/dates&gt;&lt;isbn&gt;2375-2548&lt;/isbn&gt;&lt;urls&gt;&lt;/urls&gt;&lt;/record&gt;&lt;/Cite&gt;&lt;/EndNote&gt;</w:instrText>
            </w:r>
            <w:r>
              <w:rPr>
                <w:szCs w:val="22"/>
              </w:rPr>
              <w:fldChar w:fldCharType="separate"/>
            </w:r>
            <w:r>
              <w:rPr>
                <w:noProof/>
                <w:szCs w:val="22"/>
              </w:rPr>
              <w:t>[</w:t>
            </w:r>
            <w:hyperlink w:anchor="_ENREF_2" w:tooltip="Xu, 2019 #2" w:history="1">
              <w:r w:rsidR="00D12C3B">
                <w:rPr>
                  <w:noProof/>
                  <w:szCs w:val="22"/>
                </w:rPr>
                <w:t>2</w:t>
              </w:r>
            </w:hyperlink>
            <w:r>
              <w:rPr>
                <w:noProof/>
                <w:szCs w:val="22"/>
              </w:rPr>
              <w:t>]</w:t>
            </w:r>
            <w:r>
              <w:rPr>
                <w:szCs w:val="22"/>
              </w:rPr>
              <w:fldChar w:fldCharType="end"/>
            </w:r>
          </w:p>
        </w:tc>
      </w:tr>
      <w:tr w:rsidR="009E1325" w14:paraId="551D4ACF" w14:textId="77777777" w:rsidTr="00D359D3">
        <w:trPr>
          <w:trHeight w:val="768"/>
        </w:trPr>
        <w:tc>
          <w:tcPr>
            <w:tcW w:w="1757" w:type="dxa"/>
            <w:tcBorders>
              <w:top w:val="nil"/>
              <w:bottom w:val="nil"/>
            </w:tcBorders>
            <w:vAlign w:val="center"/>
          </w:tcPr>
          <w:p w14:paraId="34F5E1C0" w14:textId="65C9C146" w:rsidR="007C290A" w:rsidRPr="007C290A" w:rsidRDefault="00BB58FE" w:rsidP="007C290A">
            <w:pPr>
              <w:spacing w:line="240" w:lineRule="auto"/>
              <w:jc w:val="center"/>
              <w:rPr>
                <w:szCs w:val="22"/>
              </w:rPr>
            </w:pPr>
            <w:hyperlink r:id="rId28" w:history="1">
              <w:r w:rsidR="007C290A" w:rsidRPr="007C290A">
                <w:rPr>
                  <w:rFonts w:hint="eastAsia"/>
                </w:rPr>
                <w:t>Nanoparticle (ICG/Fe3O4@PLGA-ZOL)</w:t>
              </w:r>
            </w:hyperlink>
          </w:p>
        </w:tc>
        <w:tc>
          <w:tcPr>
            <w:tcW w:w="1758" w:type="dxa"/>
            <w:tcBorders>
              <w:top w:val="nil"/>
              <w:bottom w:val="nil"/>
            </w:tcBorders>
            <w:vAlign w:val="center"/>
          </w:tcPr>
          <w:p w14:paraId="57E26162" w14:textId="23BA630A" w:rsidR="007C290A" w:rsidRPr="007C290A" w:rsidRDefault="007C290A" w:rsidP="007C290A">
            <w:pPr>
              <w:spacing w:line="240" w:lineRule="auto"/>
              <w:jc w:val="center"/>
              <w:rPr>
                <w:szCs w:val="22"/>
              </w:rPr>
            </w:pPr>
            <w:r w:rsidRPr="007C290A">
              <w:rPr>
                <w:rFonts w:hint="eastAsia"/>
                <w:szCs w:val="22"/>
              </w:rPr>
              <w:t>breast cancer</w:t>
            </w:r>
          </w:p>
        </w:tc>
        <w:tc>
          <w:tcPr>
            <w:tcW w:w="1758" w:type="dxa"/>
            <w:tcBorders>
              <w:top w:val="nil"/>
              <w:bottom w:val="nil"/>
            </w:tcBorders>
            <w:vAlign w:val="center"/>
          </w:tcPr>
          <w:p w14:paraId="22BED641" w14:textId="0E4DD9F5" w:rsidR="007C290A" w:rsidRPr="007C290A" w:rsidRDefault="007C290A" w:rsidP="007C290A">
            <w:pPr>
              <w:spacing w:line="240" w:lineRule="auto"/>
              <w:jc w:val="center"/>
              <w:rPr>
                <w:szCs w:val="22"/>
              </w:rPr>
            </w:pPr>
            <w:r w:rsidRPr="007C290A">
              <w:rPr>
                <w:rFonts w:hint="eastAsia"/>
                <w:szCs w:val="22"/>
              </w:rPr>
              <w:t>Zoledronate and SPIO</w:t>
            </w:r>
          </w:p>
        </w:tc>
        <w:tc>
          <w:tcPr>
            <w:tcW w:w="1758" w:type="dxa"/>
            <w:tcBorders>
              <w:top w:val="nil"/>
              <w:bottom w:val="nil"/>
            </w:tcBorders>
            <w:vAlign w:val="center"/>
          </w:tcPr>
          <w:p w14:paraId="0E2E3370" w14:textId="070F8522" w:rsidR="007C290A" w:rsidRPr="007C290A" w:rsidRDefault="007C290A" w:rsidP="007C290A">
            <w:pPr>
              <w:spacing w:line="240" w:lineRule="auto"/>
              <w:jc w:val="center"/>
              <w:rPr>
                <w:szCs w:val="22"/>
              </w:rPr>
            </w:pPr>
            <w:r>
              <w:rPr>
                <w:rFonts w:hint="eastAsia"/>
                <w:szCs w:val="22"/>
              </w:rPr>
              <w:t>24</w:t>
            </w:r>
            <w:r>
              <w:rPr>
                <w:szCs w:val="22"/>
              </w:rPr>
              <w:t xml:space="preserve"> </w:t>
            </w:r>
            <w:proofErr w:type="spellStart"/>
            <w:r>
              <w:rPr>
                <w:rFonts w:hint="eastAsia"/>
                <w:szCs w:val="22"/>
              </w:rPr>
              <w:t>hr</w:t>
            </w:r>
            <w:proofErr w:type="spellEnd"/>
          </w:p>
        </w:tc>
        <w:tc>
          <w:tcPr>
            <w:tcW w:w="1758" w:type="dxa"/>
            <w:tcBorders>
              <w:top w:val="nil"/>
              <w:bottom w:val="nil"/>
            </w:tcBorders>
            <w:vAlign w:val="center"/>
          </w:tcPr>
          <w:p w14:paraId="1D780F87" w14:textId="39628FDA"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&lt;EndNote&gt;&lt;Cite&gt;&lt;Author&gt;Jiang&lt;/Author&gt;&lt;Year&gt;2020&lt;/Year&gt;&lt;RecNum&gt;3&lt;/RecNum&gt;&lt;DisplayText&gt;[3]&lt;/DisplayText&gt;&lt;record&gt;&lt;rec-number&gt;3&lt;/rec-number&gt;&lt;foreign-keys&gt;&lt;key app="EN" db-id="x52rfevvfd5exaevpacva9x4vstfxtx52p9w" timestamp="1628433057"&gt;3&lt;/key&gt;&lt;/foreign-keys&gt;&lt;ref-type name="Journal Article"&gt;17&lt;/ref-type&gt;&lt;contributors&gt;&lt;authors&gt;&lt;author&gt;Jiang, Zichao&lt;/author&gt;&lt;author&gt;Li, Jingyi&lt;/author&gt;&lt;author&gt;Chen, Sijie&lt;/author&gt;&lt;author&gt;Guo, Qi&lt;/author&gt;&lt;author&gt;Jing, Zhaocheng&lt;/author&gt;&lt;author&gt;Huang, Biying&lt;/author&gt;&lt;author&gt;Pan, Yixiao&lt;/author&gt;&lt;author&gt;Wang, Long&lt;/author&gt;&lt;author&gt;Hu, Yihe&lt;/author&gt;&lt;/authors&gt;&lt;/contributors&gt;&lt;titles&gt;&lt;title&gt;Zoledronate and SPIO dual-targeting nanoparticles loaded with ICG for photothermal therapy of breast cancer tibial metastasis&lt;/title&gt;&lt;secondary-title&gt;Scientific Reports&lt;/secondary-title&gt;&lt;/titles&gt;&lt;pages&gt;1-16&lt;/pages&gt;&lt;volume&gt;10&lt;/volume&gt;&lt;number&gt;1&lt;/number&gt;&lt;dates&gt;&lt;year&gt;2020&lt;/year&gt;&lt;/dates&gt;&lt;isbn&gt;2045-2322&lt;/isbn&gt;&lt;urls&gt;&lt;/urls&gt;&lt;/record&gt;&lt;/Cite&gt;&lt;/EndNote&gt;</w:instrText>
            </w:r>
            <w:r>
              <w:rPr>
                <w:szCs w:val="22"/>
              </w:rPr>
              <w:fldChar w:fldCharType="separate"/>
            </w:r>
            <w:r>
              <w:rPr>
                <w:noProof/>
                <w:szCs w:val="22"/>
              </w:rPr>
              <w:t>[</w:t>
            </w:r>
            <w:hyperlink w:anchor="_ENREF_3" w:tooltip="Jiang, 2020 #3" w:history="1">
              <w:r w:rsidR="00D12C3B">
                <w:rPr>
                  <w:noProof/>
                  <w:szCs w:val="22"/>
                </w:rPr>
                <w:t>3</w:t>
              </w:r>
            </w:hyperlink>
            <w:r>
              <w:rPr>
                <w:noProof/>
                <w:szCs w:val="22"/>
              </w:rPr>
              <w:t>]</w:t>
            </w:r>
            <w:r>
              <w:rPr>
                <w:szCs w:val="22"/>
              </w:rPr>
              <w:fldChar w:fldCharType="end"/>
            </w:r>
          </w:p>
        </w:tc>
      </w:tr>
      <w:tr w:rsidR="009E1325" w14:paraId="4C91A903" w14:textId="77777777" w:rsidTr="00D359D3">
        <w:trPr>
          <w:trHeight w:val="768"/>
        </w:trPr>
        <w:tc>
          <w:tcPr>
            <w:tcW w:w="1757" w:type="dxa"/>
            <w:tcBorders>
              <w:top w:val="nil"/>
              <w:bottom w:val="nil"/>
            </w:tcBorders>
            <w:vAlign w:val="center"/>
          </w:tcPr>
          <w:p w14:paraId="5FCBCCE0" w14:textId="4E0621A1" w:rsidR="007C290A" w:rsidRPr="007C290A" w:rsidRDefault="007C290A" w:rsidP="00D359D3">
            <w:pPr>
              <w:spacing w:line="240" w:lineRule="auto"/>
              <w:jc w:val="center"/>
              <w:rPr>
                <w:szCs w:val="22"/>
              </w:rPr>
            </w:pPr>
            <w:r>
              <w:rPr>
                <w:rFonts w:hint="eastAsia"/>
                <w:szCs w:val="22"/>
              </w:rPr>
              <w:t>N</w:t>
            </w:r>
            <w:r w:rsidRPr="007C290A">
              <w:rPr>
                <w:rFonts w:hint="eastAsia"/>
                <w:szCs w:val="22"/>
              </w:rPr>
              <w:t>anoparticle (A</w:t>
            </w:r>
            <w:r w:rsidR="00D359D3">
              <w:rPr>
                <w:rFonts w:hint="eastAsia"/>
                <w:szCs w:val="22"/>
              </w:rPr>
              <w:t>LNPs</w:t>
            </w:r>
            <w:r w:rsidRPr="007C290A">
              <w:rPr>
                <w:rFonts w:hint="eastAsia"/>
                <w:szCs w:val="22"/>
              </w:rPr>
              <w:t>)</w:t>
            </w:r>
          </w:p>
        </w:tc>
        <w:tc>
          <w:tcPr>
            <w:tcW w:w="1758" w:type="dxa"/>
            <w:tcBorders>
              <w:top w:val="nil"/>
              <w:bottom w:val="nil"/>
            </w:tcBorders>
            <w:vAlign w:val="center"/>
          </w:tcPr>
          <w:p w14:paraId="287F99DF" w14:textId="33F88618" w:rsidR="007C290A" w:rsidRPr="007C290A" w:rsidRDefault="007C290A" w:rsidP="007C290A">
            <w:pPr>
              <w:spacing w:line="240" w:lineRule="auto"/>
              <w:jc w:val="center"/>
              <w:rPr>
                <w:szCs w:val="22"/>
              </w:rPr>
            </w:pPr>
            <w:r w:rsidRPr="007C290A">
              <w:rPr>
                <w:rFonts w:hint="eastAsia"/>
                <w:szCs w:val="22"/>
              </w:rPr>
              <w:t>breast cancer</w:t>
            </w:r>
          </w:p>
        </w:tc>
        <w:tc>
          <w:tcPr>
            <w:tcW w:w="1758" w:type="dxa"/>
            <w:tcBorders>
              <w:top w:val="nil"/>
              <w:bottom w:val="nil"/>
            </w:tcBorders>
            <w:vAlign w:val="center"/>
          </w:tcPr>
          <w:p w14:paraId="423EDA73" w14:textId="61AF339B" w:rsidR="007C290A" w:rsidRPr="007C290A" w:rsidRDefault="007C290A" w:rsidP="007C290A">
            <w:pPr>
              <w:spacing w:line="240" w:lineRule="auto"/>
              <w:jc w:val="center"/>
              <w:rPr>
                <w:szCs w:val="22"/>
              </w:rPr>
            </w:pPr>
            <w:r>
              <w:rPr>
                <w:rFonts w:hint="eastAsia"/>
                <w:szCs w:val="22"/>
              </w:rPr>
              <w:t>-</w:t>
            </w:r>
          </w:p>
        </w:tc>
        <w:tc>
          <w:tcPr>
            <w:tcW w:w="1758" w:type="dxa"/>
            <w:tcBorders>
              <w:top w:val="nil"/>
              <w:bottom w:val="nil"/>
            </w:tcBorders>
            <w:vAlign w:val="center"/>
          </w:tcPr>
          <w:p w14:paraId="004F50D6" w14:textId="77CC948F" w:rsidR="007C290A" w:rsidRPr="007C290A" w:rsidRDefault="007C290A" w:rsidP="007C290A">
            <w:pPr>
              <w:spacing w:line="240" w:lineRule="auto"/>
              <w:jc w:val="center"/>
              <w:rPr>
                <w:szCs w:val="22"/>
              </w:rPr>
            </w:pPr>
            <w:r>
              <w:rPr>
                <w:rFonts w:hint="eastAsia"/>
                <w:szCs w:val="22"/>
              </w:rPr>
              <w:t>1</w:t>
            </w:r>
            <w:r>
              <w:rPr>
                <w:szCs w:val="22"/>
              </w:rPr>
              <w:t xml:space="preserve"> </w:t>
            </w:r>
            <w:proofErr w:type="spellStart"/>
            <w:r>
              <w:rPr>
                <w:rFonts w:hint="eastAsia"/>
                <w:szCs w:val="22"/>
              </w:rPr>
              <w:t>hr</w:t>
            </w:r>
            <w:proofErr w:type="spellEnd"/>
          </w:p>
        </w:tc>
        <w:tc>
          <w:tcPr>
            <w:tcW w:w="1758" w:type="dxa"/>
            <w:tcBorders>
              <w:top w:val="nil"/>
              <w:bottom w:val="nil"/>
            </w:tcBorders>
            <w:vAlign w:val="center"/>
          </w:tcPr>
          <w:p w14:paraId="7DDCDA29" w14:textId="103F25E9"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&lt;EndNote&gt;&lt;Cite&gt;&lt;Author&gt;Jiang&lt;/Author&gt;&lt;Year&gt;2019&lt;/Year&gt;&lt;RecNum&gt;4&lt;/RecNum&gt;&lt;DisplayText&gt;[4]&lt;/DisplayText&gt;&lt;record&gt;&lt;rec-number&gt;4&lt;/rec-number&gt;&lt;foreign-keys&gt;&lt;key app="EN" db-id="x52rfevvfd5exaevpacva9x4vstfxtx52p9w" timestamp="1628433099"&gt;4&lt;/key&gt;&lt;/foreign-keys&gt;&lt;ref-type name="Journal Article"&gt;17&lt;/ref-type&gt;&lt;contributors&gt;&lt;authors&gt;&lt;author&gt;Jiang, Yuyan&lt;/author&gt;&lt;author&gt;Huang, Jiaguo&lt;/author&gt;&lt;author&gt;Zhen, Xu&lt;/author&gt;&lt;author&gt;Zeng, Ziling&lt;/author&gt;&lt;author&gt;Li, Jingchao&lt;/author&gt;&lt;author&gt;Xie, Chen&lt;/author&gt;&lt;author&gt;Miao, Qingqing&lt;/author&gt;&lt;author&gt;Chen, Jie&lt;/author&gt;&lt;author&gt;Chen, Peng&lt;/author&gt;&lt;author&gt;Pu, Kanyi&lt;/author&gt;&lt;/authors&gt;&lt;/contributors&gt;&lt;titles&gt;&lt;title&gt;A generic approach towards afterglow luminescent nanoparticles for ultrasensitive in vivo imaging&lt;/title&gt;&lt;secondary-title&gt;Nature communications&lt;/secondary-title&gt;&lt;/titles&gt;&lt;pages&gt;1-10&lt;/pages&gt;&lt;volume&gt;10&lt;/volume&gt;&lt;number&gt;1&lt;/number&gt;&lt;dates&gt;&lt;year&gt;2019&lt;/year&gt;&lt;/dates&gt;&lt;isbn&gt;2041-1723&lt;/isbn&gt;&lt;urls&gt;&lt;/urls&gt;&lt;/record&gt;&lt;/Cite&gt;&lt;/EndNote&gt;</w:instrText>
            </w:r>
            <w:r>
              <w:rPr>
                <w:szCs w:val="22"/>
              </w:rPr>
              <w:fldChar w:fldCharType="separate"/>
            </w:r>
            <w:r>
              <w:rPr>
                <w:noProof/>
                <w:szCs w:val="22"/>
              </w:rPr>
              <w:t>[</w:t>
            </w:r>
            <w:hyperlink w:anchor="_ENREF_4" w:tooltip="Jiang, 2019 #4" w:history="1">
              <w:r w:rsidR="00D12C3B">
                <w:rPr>
                  <w:noProof/>
                  <w:szCs w:val="22"/>
                </w:rPr>
                <w:t>4</w:t>
              </w:r>
            </w:hyperlink>
            <w:r>
              <w:rPr>
                <w:noProof/>
                <w:szCs w:val="22"/>
              </w:rPr>
              <w:t>]</w:t>
            </w:r>
            <w:r>
              <w:rPr>
                <w:szCs w:val="22"/>
              </w:rPr>
              <w:fldChar w:fldCharType="end"/>
            </w:r>
          </w:p>
        </w:tc>
      </w:tr>
      <w:tr w:rsidR="009E1325" w14:paraId="5765D95F" w14:textId="77777777" w:rsidTr="00D359D3">
        <w:trPr>
          <w:trHeight w:val="768"/>
        </w:trPr>
        <w:tc>
          <w:tcPr>
            <w:tcW w:w="1757" w:type="dxa"/>
            <w:tcBorders>
              <w:top w:val="nil"/>
              <w:bottom w:val="single" w:sz="4" w:space="0" w:color="auto"/>
            </w:tcBorders>
            <w:vAlign w:val="center"/>
          </w:tcPr>
          <w:p w14:paraId="53208821" w14:textId="77777777" w:rsidR="007C290A" w:rsidRDefault="007C290A" w:rsidP="007C290A">
            <w:pPr>
              <w:spacing w:line="240" w:lineRule="auto"/>
              <w:jc w:val="center"/>
              <w:rPr>
                <w:szCs w:val="22"/>
              </w:rPr>
            </w:pPr>
            <w:r>
              <w:rPr>
                <w:rFonts w:hint="eastAsia"/>
                <w:szCs w:val="22"/>
              </w:rPr>
              <w:t>Nanoparticle</w:t>
            </w:r>
          </w:p>
          <w:p w14:paraId="0B0DBA40" w14:textId="5F01622F" w:rsidR="007C290A" w:rsidRPr="007C290A" w:rsidRDefault="007C290A" w:rsidP="007C290A">
            <w:pPr>
              <w:spacing w:line="240" w:lineRule="auto"/>
              <w:jc w:val="center"/>
              <w:rPr>
                <w:szCs w:val="22"/>
              </w:rPr>
            </w:pPr>
            <w:r>
              <w:rPr>
                <w:rFonts w:hint="eastAsia"/>
                <w:szCs w:val="22"/>
              </w:rPr>
              <w:t>(</w:t>
            </w:r>
            <w:r w:rsidRPr="007C290A">
              <w:rPr>
                <w:rFonts w:hint="eastAsia"/>
                <w:szCs w:val="22"/>
              </w:rPr>
              <w:t>Ag2S Quantum Dot)</w:t>
            </w:r>
          </w:p>
        </w:tc>
        <w:tc>
          <w:tcPr>
            <w:tcW w:w="1758" w:type="dxa"/>
            <w:tcBorders>
              <w:top w:val="nil"/>
              <w:bottom w:val="single" w:sz="4" w:space="0" w:color="auto"/>
            </w:tcBorders>
            <w:vAlign w:val="center"/>
          </w:tcPr>
          <w:p w14:paraId="28AEDAC8" w14:textId="79E6FB4C" w:rsidR="007C290A" w:rsidRPr="007C290A" w:rsidRDefault="007C290A" w:rsidP="007C290A">
            <w:pPr>
              <w:spacing w:line="240" w:lineRule="auto"/>
              <w:jc w:val="center"/>
              <w:rPr>
                <w:szCs w:val="22"/>
              </w:rPr>
            </w:pPr>
            <w:r w:rsidRPr="007C290A">
              <w:rPr>
                <w:rFonts w:hint="eastAsia"/>
                <w:szCs w:val="22"/>
              </w:rPr>
              <w:t>mammary carcinoma</w:t>
            </w:r>
          </w:p>
        </w:tc>
        <w:tc>
          <w:tcPr>
            <w:tcW w:w="1758" w:type="dxa"/>
            <w:tcBorders>
              <w:top w:val="nil"/>
              <w:bottom w:val="single" w:sz="4" w:space="0" w:color="auto"/>
            </w:tcBorders>
            <w:vAlign w:val="center"/>
          </w:tcPr>
          <w:p w14:paraId="570BE09B" w14:textId="7528395E" w:rsidR="007C290A" w:rsidRPr="007C290A" w:rsidRDefault="007C290A" w:rsidP="007C290A">
            <w:pPr>
              <w:spacing w:line="240" w:lineRule="auto"/>
              <w:jc w:val="center"/>
              <w:rPr>
                <w:szCs w:val="22"/>
              </w:rPr>
            </w:pPr>
            <w:r>
              <w:rPr>
                <w:rFonts w:hint="eastAsia"/>
                <w:szCs w:val="22"/>
              </w:rPr>
              <w:t>-</w:t>
            </w:r>
          </w:p>
        </w:tc>
        <w:tc>
          <w:tcPr>
            <w:tcW w:w="1758" w:type="dxa"/>
            <w:tcBorders>
              <w:top w:val="nil"/>
              <w:bottom w:val="single" w:sz="4" w:space="0" w:color="auto"/>
            </w:tcBorders>
            <w:vAlign w:val="center"/>
          </w:tcPr>
          <w:p w14:paraId="7DB46BC1" w14:textId="0208E9DC" w:rsidR="007C290A" w:rsidRPr="007C290A" w:rsidRDefault="007C290A" w:rsidP="007C290A">
            <w:pPr>
              <w:spacing w:line="240" w:lineRule="auto"/>
              <w:jc w:val="center"/>
              <w:rPr>
                <w:szCs w:val="22"/>
              </w:rPr>
            </w:pPr>
            <w:r>
              <w:rPr>
                <w:rFonts w:hint="eastAsia"/>
                <w:szCs w:val="22"/>
              </w:rPr>
              <w:t>2</w:t>
            </w:r>
            <w:r>
              <w:rPr>
                <w:szCs w:val="22"/>
              </w:rPr>
              <w:t xml:space="preserve"> </w:t>
            </w:r>
            <w:proofErr w:type="spellStart"/>
            <w:r>
              <w:rPr>
                <w:rFonts w:hint="eastAsia"/>
                <w:szCs w:val="22"/>
              </w:rPr>
              <w:t>hr</w:t>
            </w:r>
            <w:proofErr w:type="spellEnd"/>
          </w:p>
        </w:tc>
        <w:tc>
          <w:tcPr>
            <w:tcW w:w="1758" w:type="dxa"/>
            <w:tcBorders>
              <w:top w:val="nil"/>
              <w:bottom w:val="single" w:sz="4" w:space="0" w:color="auto"/>
            </w:tcBorders>
            <w:vAlign w:val="center"/>
          </w:tcPr>
          <w:p w14:paraId="0D96B5F7" w14:textId="532A755B"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&lt;EndNote&gt;&lt;Cite&gt;&lt;Author&gt;Hong&lt;/Author&gt;&lt;Year&gt;2012&lt;/Year&gt;&lt;RecNum&gt;5&lt;/RecNum&gt;&lt;DisplayText&gt;[5]&lt;/DisplayText&gt;&lt;record&gt;&lt;rec-number&gt;5&lt;/rec-number&gt;&lt;foreign-keys&gt;&lt;key app="EN" db-id="x52rfevvfd5exaevpacva9x4vstfxtx52p9w" timestamp="1628433139"&gt;5&lt;/key&gt;&lt;/foreign-keys&gt;&lt;ref-type name="Journal Article"&gt;17&lt;/ref-type&gt;&lt;contributors&gt;&lt;authors&gt;&lt;author&gt;Hong, Guosong&lt;/author&gt;&lt;author&gt;Robinson, Joshua T&lt;/author&gt;&lt;author&gt;Zhang, Yejun&lt;/author&gt;&lt;author&gt;Diao, Shuo&lt;/author&gt;&lt;author&gt;Antaris, Alexander L&lt;/author&gt;&lt;author&gt;Wang, Qiangbin&lt;/author&gt;&lt;author&gt;Dai, Hongjie&lt;/author&gt;&lt;/authors&gt;&lt;/contributors&gt;&lt;titles&gt;&lt;title&gt;In vivo fluorescence imaging with Ag2S quantum dots in the second near‐infrared region&lt;/title&gt;&lt;secondary-title&gt;Angewandte Chemie International Edition&lt;/secondary-title&gt;&lt;/titles&gt;&lt;pages&gt;9818-9821&lt;/pages&gt;&lt;volume&gt;51&lt;/volume&gt;&lt;number&gt;39&lt;/number&gt;&lt;dates&gt;&lt;year&gt;2012&lt;/year&gt;&lt;/dates&gt;&lt;isbn&gt;1433-7851&lt;/isbn&gt;&lt;urls&gt;&lt;/urls&gt;&lt;/record&gt;&lt;/Cite&gt;&lt;/EndNote&gt;</w:instrText>
            </w:r>
            <w:r>
              <w:rPr>
                <w:szCs w:val="22"/>
              </w:rPr>
              <w:fldChar w:fldCharType="separate"/>
            </w:r>
            <w:r>
              <w:rPr>
                <w:noProof/>
                <w:szCs w:val="22"/>
              </w:rPr>
              <w:t>[</w:t>
            </w:r>
            <w:hyperlink w:anchor="_ENREF_5" w:tooltip="Hong, 2012 #5" w:history="1">
              <w:r w:rsidR="00D12C3B">
                <w:rPr>
                  <w:noProof/>
                  <w:szCs w:val="22"/>
                </w:rPr>
                <w:t>5</w:t>
              </w:r>
            </w:hyperlink>
            <w:r>
              <w:rPr>
                <w:noProof/>
                <w:szCs w:val="22"/>
              </w:rPr>
              <w:t>]</w:t>
            </w:r>
            <w:r>
              <w:rPr>
                <w:szCs w:val="22"/>
              </w:rPr>
              <w:fldChar w:fldCharType="end"/>
            </w:r>
          </w:p>
        </w:tc>
      </w:tr>
      <w:tr w:rsidR="009E1325" w14:paraId="60B9DB54" w14:textId="77777777" w:rsidTr="00D359D3">
        <w:trPr>
          <w:trHeight w:val="768"/>
        </w:trPr>
        <w:tc>
          <w:tcPr>
            <w:tcW w:w="1757" w:type="dxa"/>
            <w:tcBorders>
              <w:bottom w:val="nil"/>
            </w:tcBorders>
            <w:vAlign w:val="center"/>
          </w:tcPr>
          <w:p w14:paraId="7951062C" w14:textId="6F07A3AB" w:rsidR="007C290A" w:rsidRPr="007C290A" w:rsidRDefault="007C290A" w:rsidP="007C290A">
            <w:pPr>
              <w:spacing w:line="240" w:lineRule="auto"/>
              <w:jc w:val="center"/>
              <w:rPr>
                <w:szCs w:val="22"/>
              </w:rPr>
            </w:pPr>
            <w:r w:rsidRPr="007C290A">
              <w:rPr>
                <w:rFonts w:hint="eastAsia"/>
                <w:szCs w:val="22"/>
              </w:rPr>
              <w:t>Peptide (NEW)</w:t>
            </w:r>
          </w:p>
        </w:tc>
        <w:tc>
          <w:tcPr>
            <w:tcW w:w="1758" w:type="dxa"/>
            <w:tcBorders>
              <w:bottom w:val="nil"/>
            </w:tcBorders>
            <w:vAlign w:val="center"/>
          </w:tcPr>
          <w:p w14:paraId="3466BF12" w14:textId="56E9E2B7" w:rsidR="007C290A" w:rsidRPr="007C290A" w:rsidRDefault="007C290A" w:rsidP="007C290A">
            <w:pPr>
              <w:spacing w:line="240" w:lineRule="auto"/>
              <w:jc w:val="center"/>
              <w:rPr>
                <w:szCs w:val="22"/>
              </w:rPr>
            </w:pPr>
            <w:r w:rsidRPr="007C290A">
              <w:rPr>
                <w:rFonts w:hint="eastAsia"/>
                <w:szCs w:val="22"/>
              </w:rPr>
              <w:t>breast tumor</w:t>
            </w:r>
          </w:p>
        </w:tc>
        <w:tc>
          <w:tcPr>
            <w:tcW w:w="1758" w:type="dxa"/>
            <w:tcBorders>
              <w:bottom w:val="nil"/>
            </w:tcBorders>
            <w:vAlign w:val="center"/>
          </w:tcPr>
          <w:p w14:paraId="64BCDD65" w14:textId="79B7D6DA" w:rsidR="007C290A" w:rsidRPr="007C290A" w:rsidRDefault="007C290A" w:rsidP="007C290A">
            <w:pPr>
              <w:spacing w:line="240" w:lineRule="auto"/>
              <w:jc w:val="center"/>
              <w:rPr>
                <w:szCs w:val="22"/>
              </w:rPr>
            </w:pPr>
            <w:r w:rsidRPr="007C290A">
              <w:rPr>
                <w:rFonts w:hint="eastAsia"/>
                <w:szCs w:val="22"/>
              </w:rPr>
              <w:t>CD44v6</w:t>
            </w:r>
          </w:p>
        </w:tc>
        <w:tc>
          <w:tcPr>
            <w:tcW w:w="1758" w:type="dxa"/>
            <w:tcBorders>
              <w:bottom w:val="nil"/>
            </w:tcBorders>
            <w:vAlign w:val="center"/>
          </w:tcPr>
          <w:p w14:paraId="3C864CF3" w14:textId="1BDA4F71" w:rsidR="007C290A" w:rsidRPr="007C290A" w:rsidRDefault="007C290A" w:rsidP="007C290A">
            <w:pPr>
              <w:spacing w:line="240" w:lineRule="auto"/>
              <w:jc w:val="center"/>
              <w:rPr>
                <w:szCs w:val="22"/>
              </w:rPr>
            </w:pPr>
            <w:r>
              <w:rPr>
                <w:rFonts w:hint="eastAsia"/>
                <w:szCs w:val="22"/>
              </w:rPr>
              <w:t>1</w:t>
            </w:r>
            <w:r>
              <w:rPr>
                <w:szCs w:val="22"/>
              </w:rPr>
              <w:t xml:space="preserve"> </w:t>
            </w:r>
            <w:proofErr w:type="spellStart"/>
            <w:r>
              <w:rPr>
                <w:rFonts w:hint="eastAsia"/>
                <w:szCs w:val="22"/>
              </w:rPr>
              <w:t>hr</w:t>
            </w:r>
            <w:proofErr w:type="spellEnd"/>
          </w:p>
        </w:tc>
        <w:tc>
          <w:tcPr>
            <w:tcW w:w="1758" w:type="dxa"/>
            <w:tcBorders>
              <w:bottom w:val="nil"/>
            </w:tcBorders>
            <w:vAlign w:val="center"/>
          </w:tcPr>
          <w:p w14:paraId="0742D747" w14:textId="6C4DA338"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&lt;EndNote&gt;&lt;Cite&gt;&lt;Author&gt;Khan&lt;/Author&gt;&lt;Year&gt;2021&lt;/Year&gt;&lt;RecNum&gt;6&lt;/RecNum&gt;&lt;DisplayText&gt;[6]&lt;/DisplayText&gt;&lt;record&gt;&lt;rec-number&gt;6&lt;/rec-number&gt;&lt;foreign-keys&gt;&lt;key app="EN" db-id="x52rfevvfd5exaevpacva9x4vstfxtx52p9w" timestamp="1628433167"&gt;6&lt;/key&gt;&lt;/foreign-keys&gt;&lt;ref-type name="Journal Article"&gt;17&lt;/ref-type&gt;&lt;contributors&gt;&lt;authors&gt;&lt;author&gt;Khan, Fatima&lt;/author&gt;&lt;author&gt;Gurung, Smriti&lt;/author&gt;&lt;author&gt;Gunassekaran, Gowri Rangaswamy&lt;/author&gt;&lt;author&gt;Vadevoo, Sri Murugan Poongkavithai&lt;/author&gt;&lt;author&gt;Chi, Lianhua&lt;/author&gt;&lt;author&gt;Permpoon, Uttapol&lt;/author&gt;&lt;author&gt;Haque, Md Enamul&lt;/author&gt;&lt;author&gt;Lee, Yun-Ki&lt;/author&gt;&lt;author&gt;Lee, Soo-Woong&lt;/author&gt;&lt;author&gt;Kim, Soyoun&lt;/author&gt;&lt;/authors&gt;&lt;/contributors&gt;&lt;titles&gt;&lt;title&gt;Identification of novel CD44v6-binding peptides that block CD44v6 and deliver a pro-apoptotic peptide to tumors to inhibit tumor growth and metastasis in mice&lt;/title&gt;&lt;secondary-title&gt;Theranostics&lt;/secondary-title&gt;&lt;/titles&gt;&lt;pages&gt;1326&lt;/pages&gt;&lt;volume&gt;11&lt;/volume&gt;&lt;number&gt;3&lt;/number&gt;&lt;dates&gt;&lt;year&gt;2021&lt;/year&gt;&lt;/dates&gt;&lt;urls&gt;&lt;/urls&gt;&lt;/record&gt;&lt;/Cite&gt;&lt;/EndNote&gt;</w:instrText>
            </w:r>
            <w:r>
              <w:rPr>
                <w:szCs w:val="22"/>
              </w:rPr>
              <w:fldChar w:fldCharType="separate"/>
            </w:r>
            <w:r>
              <w:rPr>
                <w:noProof/>
                <w:szCs w:val="22"/>
              </w:rPr>
              <w:t>[</w:t>
            </w:r>
            <w:hyperlink w:anchor="_ENREF_6" w:tooltip="Khan, 2021 #6" w:history="1">
              <w:r w:rsidR="00D12C3B">
                <w:rPr>
                  <w:noProof/>
                  <w:szCs w:val="22"/>
                </w:rPr>
                <w:t>6</w:t>
              </w:r>
            </w:hyperlink>
            <w:r>
              <w:rPr>
                <w:noProof/>
                <w:szCs w:val="22"/>
              </w:rPr>
              <w:t>]</w:t>
            </w:r>
            <w:r>
              <w:rPr>
                <w:szCs w:val="22"/>
              </w:rPr>
              <w:fldChar w:fldCharType="end"/>
            </w:r>
          </w:p>
        </w:tc>
      </w:tr>
      <w:tr w:rsidR="009E1325" w14:paraId="4D51533A" w14:textId="77777777" w:rsidTr="00D359D3">
        <w:trPr>
          <w:trHeight w:val="768"/>
        </w:trPr>
        <w:tc>
          <w:tcPr>
            <w:tcW w:w="1757" w:type="dxa"/>
            <w:tcBorders>
              <w:top w:val="nil"/>
              <w:bottom w:val="single" w:sz="4" w:space="0" w:color="auto"/>
            </w:tcBorders>
            <w:vAlign w:val="center"/>
          </w:tcPr>
          <w:p w14:paraId="55201442" w14:textId="2D56AD92" w:rsidR="007C290A" w:rsidRPr="007C290A" w:rsidRDefault="007C290A" w:rsidP="007C290A">
            <w:pPr>
              <w:spacing w:line="240" w:lineRule="auto"/>
              <w:jc w:val="center"/>
              <w:rPr>
                <w:szCs w:val="22"/>
              </w:rPr>
            </w:pPr>
            <w:r w:rsidRPr="007C290A">
              <w:rPr>
                <w:rFonts w:hint="eastAsia"/>
                <w:szCs w:val="22"/>
              </w:rPr>
              <w:t>Peptide (HMNPWSD-KLA)</w:t>
            </w:r>
          </w:p>
        </w:tc>
        <w:tc>
          <w:tcPr>
            <w:tcW w:w="1758" w:type="dxa"/>
            <w:tcBorders>
              <w:top w:val="nil"/>
              <w:bottom w:val="single" w:sz="4" w:space="0" w:color="auto"/>
            </w:tcBorders>
            <w:vAlign w:val="center"/>
          </w:tcPr>
          <w:p w14:paraId="4AB613A6" w14:textId="0A945DCE" w:rsidR="007C290A" w:rsidRPr="007C290A" w:rsidRDefault="007C290A" w:rsidP="007C290A">
            <w:pPr>
              <w:spacing w:line="240" w:lineRule="auto"/>
              <w:jc w:val="center"/>
              <w:rPr>
                <w:szCs w:val="22"/>
              </w:rPr>
            </w:pPr>
            <w:r w:rsidRPr="007C290A">
              <w:rPr>
                <w:rFonts w:hint="eastAsia"/>
                <w:szCs w:val="22"/>
              </w:rPr>
              <w:t>Pancreatic Cancer</w:t>
            </w:r>
          </w:p>
        </w:tc>
        <w:tc>
          <w:tcPr>
            <w:tcW w:w="1758" w:type="dxa"/>
            <w:tcBorders>
              <w:top w:val="nil"/>
              <w:bottom w:val="single" w:sz="4" w:space="0" w:color="auto"/>
            </w:tcBorders>
            <w:vAlign w:val="center"/>
          </w:tcPr>
          <w:p w14:paraId="461CA1D1" w14:textId="653BA87B" w:rsidR="007C290A" w:rsidRPr="007C290A" w:rsidRDefault="007C290A" w:rsidP="007C290A">
            <w:pPr>
              <w:spacing w:line="240" w:lineRule="auto"/>
              <w:jc w:val="center"/>
              <w:rPr>
                <w:szCs w:val="22"/>
              </w:rPr>
            </w:pPr>
            <w:r w:rsidRPr="007C290A">
              <w:rPr>
                <w:rFonts w:hint="eastAsia"/>
                <w:szCs w:val="22"/>
              </w:rPr>
              <w:t>PANC-1 cell</w:t>
            </w:r>
          </w:p>
        </w:tc>
        <w:tc>
          <w:tcPr>
            <w:tcW w:w="1758" w:type="dxa"/>
            <w:tcBorders>
              <w:top w:val="nil"/>
              <w:bottom w:val="single" w:sz="4" w:space="0" w:color="auto"/>
            </w:tcBorders>
            <w:vAlign w:val="center"/>
          </w:tcPr>
          <w:p w14:paraId="5378B8F3" w14:textId="06D36CA7" w:rsidR="007C290A" w:rsidRPr="007C290A" w:rsidRDefault="007C290A" w:rsidP="007C290A">
            <w:pPr>
              <w:spacing w:line="240" w:lineRule="auto"/>
              <w:jc w:val="center"/>
              <w:rPr>
                <w:szCs w:val="22"/>
              </w:rPr>
            </w:pPr>
            <w:r>
              <w:rPr>
                <w:rFonts w:hint="eastAsia"/>
                <w:szCs w:val="22"/>
              </w:rPr>
              <w:t>2</w:t>
            </w:r>
            <w:r>
              <w:rPr>
                <w:szCs w:val="22"/>
              </w:rPr>
              <w:t xml:space="preserve"> </w:t>
            </w:r>
            <w:proofErr w:type="spellStart"/>
            <w:r>
              <w:rPr>
                <w:rFonts w:hint="eastAsia"/>
                <w:szCs w:val="22"/>
              </w:rPr>
              <w:t>hr</w:t>
            </w:r>
            <w:proofErr w:type="spellEnd"/>
          </w:p>
        </w:tc>
        <w:tc>
          <w:tcPr>
            <w:tcW w:w="1758" w:type="dxa"/>
            <w:tcBorders>
              <w:top w:val="nil"/>
              <w:bottom w:val="single" w:sz="4" w:space="0" w:color="auto"/>
            </w:tcBorders>
            <w:vAlign w:val="center"/>
          </w:tcPr>
          <w:p w14:paraId="595C1CF0" w14:textId="30CCEE51"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&lt;EndNote&gt;&lt;Cite&gt;&lt;Author&gt;Zheng&lt;/Author&gt;&lt;Year&gt;2020&lt;/Year&gt;&lt;RecNum&gt;7&lt;/RecNum&gt;&lt;DisplayText&gt;[7]&lt;/DisplayText&gt;&lt;record&gt;&lt;rec-number&gt;7&lt;/rec-number&gt;&lt;foreign-keys&gt;&lt;key app="EN" db-id="x52rfevvfd5exaevpacva9x4vstfxtx52p9w" timestamp="1628433211"&gt;7&lt;/key&gt;&lt;/foreign-keys&gt;&lt;ref-type name="Journal Article"&gt;17&lt;/ref-type&gt;&lt;contributors&gt;&lt;authors&gt;&lt;author&gt;Zheng, Lei&lt;/author&gt;&lt;author&gt;Zhang, Bo&lt;/author&gt;&lt;author&gt;He, Xiaoman&lt;/author&gt;&lt;author&gt;Cao, Guodong&lt;/author&gt;&lt;author&gt;Li, Yongzhou&lt;/author&gt;&lt;author&gt;Cai, Kailun&lt;/author&gt;&lt;author&gt;Yang, Bin&lt;/author&gt;&lt;author&gt;Wu, Yulian&lt;/author&gt;&lt;/authors&gt;&lt;/contributors&gt;&lt;titles&gt;&lt;title&gt;A New Fusion Peptide Targeting Pancreatic Cancer and Inhibiting Tumor Growth&lt;/title&gt;&lt;secondary-title&gt;OncoTargets and therapy&lt;/secondary-title&gt;&lt;/titles&gt;&lt;pages&gt;7865&lt;/pages&gt;&lt;volume&gt;13&lt;/volume&gt;&lt;dates&gt;&lt;year&gt;2020&lt;/year&gt;&lt;/dates&gt;&lt;urls&gt;&lt;/urls&gt;&lt;/record&gt;&lt;/Cite&gt;&lt;/EndNote&gt;</w:instrText>
            </w:r>
            <w:r>
              <w:rPr>
                <w:szCs w:val="22"/>
              </w:rPr>
              <w:fldChar w:fldCharType="separate"/>
            </w:r>
            <w:r>
              <w:rPr>
                <w:noProof/>
                <w:szCs w:val="22"/>
              </w:rPr>
              <w:t>[</w:t>
            </w:r>
            <w:hyperlink w:anchor="_ENREF_7" w:tooltip="Zheng, 2020 #7" w:history="1">
              <w:r w:rsidR="00D12C3B">
                <w:rPr>
                  <w:noProof/>
                  <w:szCs w:val="22"/>
                </w:rPr>
                <w:t>7</w:t>
              </w:r>
            </w:hyperlink>
            <w:r>
              <w:rPr>
                <w:noProof/>
                <w:szCs w:val="22"/>
              </w:rPr>
              <w:t>]</w:t>
            </w:r>
            <w:r>
              <w:rPr>
                <w:szCs w:val="22"/>
              </w:rPr>
              <w:fldChar w:fldCharType="end"/>
            </w:r>
          </w:p>
        </w:tc>
      </w:tr>
      <w:tr w:rsidR="009E1325" w14:paraId="0505A88F" w14:textId="77777777" w:rsidTr="00D359D3">
        <w:trPr>
          <w:trHeight w:val="768"/>
        </w:trPr>
        <w:tc>
          <w:tcPr>
            <w:tcW w:w="1757" w:type="dxa"/>
            <w:tcBorders>
              <w:bottom w:val="nil"/>
            </w:tcBorders>
            <w:vAlign w:val="center"/>
          </w:tcPr>
          <w:p w14:paraId="43F2AA6B" w14:textId="19FDE7E7" w:rsidR="007C290A" w:rsidRPr="007C290A" w:rsidRDefault="00DB75FE" w:rsidP="007C290A">
            <w:pPr>
              <w:spacing w:line="240" w:lineRule="auto"/>
              <w:jc w:val="center"/>
              <w:rPr>
                <w:szCs w:val="22"/>
              </w:rPr>
            </w:pPr>
            <w:r>
              <w:rPr>
                <w:szCs w:val="22"/>
              </w:rPr>
              <w:t>A</w:t>
            </w:r>
            <w:r w:rsidR="007C290A" w:rsidRPr="007C290A">
              <w:rPr>
                <w:rFonts w:hint="eastAsia"/>
                <w:szCs w:val="22"/>
              </w:rPr>
              <w:t>ptamer (TD05)</w:t>
            </w:r>
          </w:p>
        </w:tc>
        <w:tc>
          <w:tcPr>
            <w:tcW w:w="1758" w:type="dxa"/>
            <w:tcBorders>
              <w:bottom w:val="nil"/>
            </w:tcBorders>
            <w:vAlign w:val="center"/>
          </w:tcPr>
          <w:p w14:paraId="4F809640" w14:textId="2F6C2847" w:rsidR="007C290A" w:rsidRPr="007C290A" w:rsidRDefault="007C290A" w:rsidP="007C290A">
            <w:pPr>
              <w:spacing w:line="240" w:lineRule="auto"/>
              <w:jc w:val="center"/>
              <w:rPr>
                <w:szCs w:val="22"/>
              </w:rPr>
            </w:pPr>
            <w:r w:rsidRPr="007C290A">
              <w:rPr>
                <w:rFonts w:hint="eastAsia"/>
                <w:szCs w:val="22"/>
              </w:rPr>
              <w:t>Ramos tumor</w:t>
            </w:r>
          </w:p>
        </w:tc>
        <w:tc>
          <w:tcPr>
            <w:tcW w:w="1758" w:type="dxa"/>
            <w:tcBorders>
              <w:bottom w:val="nil"/>
            </w:tcBorders>
            <w:vAlign w:val="center"/>
          </w:tcPr>
          <w:p w14:paraId="1310E4C1" w14:textId="029A807D" w:rsidR="007C290A" w:rsidRPr="007C290A" w:rsidRDefault="007C290A" w:rsidP="007C290A">
            <w:pPr>
              <w:spacing w:line="240" w:lineRule="auto"/>
              <w:jc w:val="center"/>
              <w:rPr>
                <w:szCs w:val="22"/>
              </w:rPr>
            </w:pPr>
            <w:r w:rsidRPr="007C290A">
              <w:rPr>
                <w:rFonts w:hint="eastAsia"/>
                <w:szCs w:val="22"/>
              </w:rPr>
              <w:t>Ramos cell</w:t>
            </w:r>
          </w:p>
        </w:tc>
        <w:tc>
          <w:tcPr>
            <w:tcW w:w="1758" w:type="dxa"/>
            <w:tcBorders>
              <w:bottom w:val="nil"/>
            </w:tcBorders>
            <w:vAlign w:val="center"/>
          </w:tcPr>
          <w:p w14:paraId="0A2468E1" w14:textId="581B928F" w:rsidR="007C290A" w:rsidRPr="007C290A" w:rsidRDefault="007C290A" w:rsidP="007C290A">
            <w:pPr>
              <w:spacing w:line="240" w:lineRule="auto"/>
              <w:jc w:val="center"/>
              <w:rPr>
                <w:szCs w:val="22"/>
              </w:rPr>
            </w:pPr>
            <w:r>
              <w:rPr>
                <w:rFonts w:hint="eastAsia"/>
                <w:szCs w:val="22"/>
              </w:rPr>
              <w:t>3.5</w:t>
            </w:r>
            <w:r>
              <w:rPr>
                <w:szCs w:val="22"/>
              </w:rPr>
              <w:t xml:space="preserve"> </w:t>
            </w:r>
            <w:proofErr w:type="spellStart"/>
            <w:r>
              <w:rPr>
                <w:rFonts w:hint="eastAsia"/>
                <w:szCs w:val="22"/>
              </w:rPr>
              <w:t>hr</w:t>
            </w:r>
            <w:proofErr w:type="spellEnd"/>
          </w:p>
        </w:tc>
        <w:tc>
          <w:tcPr>
            <w:tcW w:w="1758" w:type="dxa"/>
            <w:tcBorders>
              <w:bottom w:val="nil"/>
            </w:tcBorders>
            <w:vAlign w:val="center"/>
          </w:tcPr>
          <w:p w14:paraId="31D82C06" w14:textId="76C6E761"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&lt;EndNote&gt;&lt;Cite&gt;&lt;Author&gt;Shi&lt;/Author&gt;&lt;Year&gt;2010&lt;/Year&gt;&lt;RecNum&gt;8&lt;/RecNum&gt;&lt;DisplayText&gt;[8]&lt;/DisplayText&gt;&lt;record&gt;&lt;rec-number&gt;8&lt;/rec-number&gt;&lt;foreign-keys&gt;&lt;key app="EN" db-id="x52rfevvfd5exaevpacva9x4vstfxtx52p9w" timestamp="1628433252"&gt;8&lt;/key&gt;&lt;/foreign-keys&gt;&lt;ref-type name="Journal Article"&gt;17&lt;/ref-type&gt;&lt;contributors&gt;&lt;authors&gt;&lt;author&gt;Shi, Hui&lt;/author&gt;&lt;author&gt;Tang, Zhiwen&lt;/author&gt;&lt;author&gt;Kim, Youngmi&lt;/author&gt;&lt;author&gt;Nie, Hailong&lt;/author&gt;&lt;author&gt;Huang, Yu Fen&lt;/author&gt;&lt;author&gt;He, Xiaoxiao&lt;/author&gt;&lt;author&gt;Deng, Ke&lt;/author&gt;&lt;author&gt;Wang, Kemin&lt;/author&gt;&lt;author&gt;Tan, Weihong&lt;/author&gt;&lt;/authors&gt;&lt;/contributors&gt;&lt;titles&gt;&lt;title&gt;In vivo fluorescence imaging of tumors using molecular aptamers generated by cell‐SELEX&lt;/title&gt;&lt;secondary-title&gt;Chemistry–An Asian Journal&lt;/secondary-title&gt;&lt;/titles&gt;&lt;pages&gt;2209-2213&lt;/pages&gt;&lt;volume&gt;5&lt;/volume&gt;&lt;number&gt;10&lt;/number&gt;&lt;dates&gt;&lt;year&gt;2010&lt;/year&gt;&lt;/dates&gt;&lt;isbn&gt;1861-4728&lt;/isbn&gt;&lt;urls&gt;&lt;/urls&gt;&lt;/record&gt;&lt;/Cite&gt;&lt;/EndNote&gt;</w:instrText>
            </w:r>
            <w:r>
              <w:rPr>
                <w:szCs w:val="22"/>
              </w:rPr>
              <w:fldChar w:fldCharType="separate"/>
            </w:r>
            <w:r>
              <w:rPr>
                <w:noProof/>
                <w:szCs w:val="22"/>
              </w:rPr>
              <w:t>[</w:t>
            </w:r>
            <w:hyperlink w:anchor="_ENREF_8" w:tooltip="Shi, 2010 #8" w:history="1">
              <w:r w:rsidR="00D12C3B">
                <w:rPr>
                  <w:noProof/>
                  <w:szCs w:val="22"/>
                </w:rPr>
                <w:t>8</w:t>
              </w:r>
            </w:hyperlink>
            <w:r>
              <w:rPr>
                <w:noProof/>
                <w:szCs w:val="22"/>
              </w:rPr>
              <w:t>]</w:t>
            </w:r>
            <w:r>
              <w:rPr>
                <w:szCs w:val="22"/>
              </w:rPr>
              <w:fldChar w:fldCharType="end"/>
            </w:r>
          </w:p>
        </w:tc>
      </w:tr>
      <w:tr w:rsidR="009E1325" w14:paraId="52E6B11D" w14:textId="77777777" w:rsidTr="00D359D3">
        <w:trPr>
          <w:trHeight w:val="768"/>
        </w:trPr>
        <w:tc>
          <w:tcPr>
            <w:tcW w:w="1757" w:type="dxa"/>
            <w:tcBorders>
              <w:top w:val="nil"/>
              <w:bottom w:val="nil"/>
            </w:tcBorders>
            <w:vAlign w:val="center"/>
          </w:tcPr>
          <w:p w14:paraId="45202035" w14:textId="577D4AFC" w:rsidR="007C290A" w:rsidRPr="007C290A" w:rsidRDefault="00DB75FE" w:rsidP="007C290A">
            <w:pPr>
              <w:spacing w:line="240" w:lineRule="auto"/>
              <w:jc w:val="center"/>
              <w:rPr>
                <w:szCs w:val="22"/>
              </w:rPr>
            </w:pPr>
            <w:r>
              <w:rPr>
                <w:szCs w:val="22"/>
              </w:rPr>
              <w:t>A</w:t>
            </w:r>
            <w:r w:rsidR="007C290A" w:rsidRPr="007C290A">
              <w:rPr>
                <w:rFonts w:hint="eastAsia"/>
                <w:szCs w:val="22"/>
              </w:rPr>
              <w:t>ptamer (S6)</w:t>
            </w:r>
          </w:p>
        </w:tc>
        <w:tc>
          <w:tcPr>
            <w:tcW w:w="1758" w:type="dxa"/>
            <w:tcBorders>
              <w:top w:val="nil"/>
              <w:bottom w:val="nil"/>
            </w:tcBorders>
            <w:vAlign w:val="center"/>
          </w:tcPr>
          <w:p w14:paraId="7C807C2C" w14:textId="2942E43E" w:rsidR="007C290A" w:rsidRPr="007C290A" w:rsidRDefault="007C290A" w:rsidP="007C290A">
            <w:pPr>
              <w:spacing w:line="240" w:lineRule="auto"/>
              <w:jc w:val="center"/>
              <w:rPr>
                <w:szCs w:val="22"/>
              </w:rPr>
            </w:pPr>
            <w:r w:rsidRPr="007C290A">
              <w:rPr>
                <w:rFonts w:hint="eastAsia"/>
                <w:szCs w:val="22"/>
              </w:rPr>
              <w:t>lung cancer</w:t>
            </w:r>
          </w:p>
        </w:tc>
        <w:tc>
          <w:tcPr>
            <w:tcW w:w="1758" w:type="dxa"/>
            <w:tcBorders>
              <w:top w:val="nil"/>
              <w:bottom w:val="nil"/>
            </w:tcBorders>
            <w:vAlign w:val="center"/>
          </w:tcPr>
          <w:p w14:paraId="6828ABE7" w14:textId="26FC2CB5" w:rsidR="007C290A" w:rsidRPr="007C290A" w:rsidRDefault="007C290A" w:rsidP="007C290A">
            <w:pPr>
              <w:spacing w:line="240" w:lineRule="auto"/>
              <w:jc w:val="center"/>
              <w:rPr>
                <w:szCs w:val="22"/>
              </w:rPr>
            </w:pPr>
            <w:r w:rsidRPr="007C290A">
              <w:rPr>
                <w:rFonts w:hint="eastAsia"/>
                <w:szCs w:val="22"/>
              </w:rPr>
              <w:t>A549 lung carcinoma cell</w:t>
            </w:r>
          </w:p>
        </w:tc>
        <w:tc>
          <w:tcPr>
            <w:tcW w:w="1758" w:type="dxa"/>
            <w:tcBorders>
              <w:top w:val="nil"/>
              <w:bottom w:val="nil"/>
            </w:tcBorders>
            <w:vAlign w:val="center"/>
          </w:tcPr>
          <w:p w14:paraId="7B57A9EF" w14:textId="0D001B7A" w:rsidR="007C290A" w:rsidRPr="007C290A" w:rsidRDefault="007C290A" w:rsidP="007C290A">
            <w:pPr>
              <w:spacing w:line="240" w:lineRule="auto"/>
              <w:jc w:val="center"/>
              <w:rPr>
                <w:szCs w:val="22"/>
              </w:rPr>
            </w:pPr>
            <w:r>
              <w:rPr>
                <w:rFonts w:hint="eastAsia"/>
                <w:szCs w:val="22"/>
              </w:rPr>
              <w:t>3</w:t>
            </w:r>
            <w:r>
              <w:rPr>
                <w:szCs w:val="22"/>
              </w:rPr>
              <w:t xml:space="preserve"> </w:t>
            </w:r>
            <w:proofErr w:type="spellStart"/>
            <w:r>
              <w:rPr>
                <w:rFonts w:hint="eastAsia"/>
                <w:szCs w:val="22"/>
              </w:rPr>
              <w:t>hr</w:t>
            </w:r>
            <w:proofErr w:type="spellEnd"/>
          </w:p>
        </w:tc>
        <w:tc>
          <w:tcPr>
            <w:tcW w:w="1758" w:type="dxa"/>
            <w:tcBorders>
              <w:top w:val="nil"/>
              <w:bottom w:val="nil"/>
            </w:tcBorders>
            <w:vAlign w:val="center"/>
          </w:tcPr>
          <w:p w14:paraId="6D1F410A" w14:textId="33E35940"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&lt;EndNote&gt;&lt;Cite&gt;&lt;Author&gt;Shi&lt;/Author&gt;&lt;Year&gt;2013&lt;/Year&gt;&lt;RecNum&gt;9&lt;/RecNum&gt;&lt;DisplayText&gt;[9]&lt;/DisplayText&gt;&lt;record&gt;&lt;rec-number&gt;9&lt;/rec-number&gt;&lt;foreign-keys&gt;&lt;key app="EN" db-id="x52rfevvfd5exaevpacva9x4vstfxtx52p9w" timestamp="1628433293"&gt;9&lt;/key&gt;&lt;/foreign-keys&gt;&lt;ref-type name="Journal Article"&gt;17&lt;/ref-type&gt;&lt;contributors&gt;&lt;authors&gt;&lt;author&gt;Shi, Hui&lt;/author&gt;&lt;author&gt;Cui, Wensi&lt;/author&gt;&lt;author&gt;He, Xiaoxiao&lt;/author&gt;&lt;author&gt;Guo, Qiuping&lt;/author&gt;&lt;author&gt;Wang, Kemin&lt;/author&gt;&lt;author&gt;Ye, Xiaosheng&lt;/author&gt;&lt;author&gt;Tang, Jinlu&lt;/author&gt;&lt;/authors&gt;&lt;/contributors&gt;&lt;titles&gt;&lt;title&gt;Whole cell-SELEX aptamers for highly specific fluorescence molecular imaging of carcinomas in vivo&lt;/title&gt;&lt;secondary-title&gt;PloS one&lt;/secondary-title&gt;&lt;/titles&gt;&lt;pages&gt;e70476&lt;/pages&gt;&lt;volume&gt;8&lt;/volume&gt;&lt;number&gt;8&lt;/number&gt;&lt;dates&gt;&lt;year&gt;2013&lt;/year&gt;&lt;/dates&gt;&lt;isbn&gt;1932-6203&lt;/isbn&gt;&lt;urls&gt;&lt;/urls&gt;&lt;/record&gt;&lt;/Cite&gt;&lt;/EndNote&gt;</w:instrText>
            </w:r>
            <w:r>
              <w:rPr>
                <w:szCs w:val="22"/>
              </w:rPr>
              <w:fldChar w:fldCharType="separate"/>
            </w:r>
            <w:r>
              <w:rPr>
                <w:noProof/>
                <w:szCs w:val="22"/>
              </w:rPr>
              <w:t>[</w:t>
            </w:r>
            <w:hyperlink w:anchor="_ENREF_9" w:tooltip="Shi, 2013 #9" w:history="1">
              <w:r w:rsidR="00D12C3B">
                <w:rPr>
                  <w:noProof/>
                  <w:szCs w:val="22"/>
                </w:rPr>
                <w:t>9</w:t>
              </w:r>
            </w:hyperlink>
            <w:r>
              <w:rPr>
                <w:noProof/>
                <w:szCs w:val="22"/>
              </w:rPr>
              <w:t>]</w:t>
            </w:r>
            <w:r>
              <w:rPr>
                <w:szCs w:val="22"/>
              </w:rPr>
              <w:fldChar w:fldCharType="end"/>
            </w:r>
          </w:p>
        </w:tc>
      </w:tr>
      <w:tr w:rsidR="009E1325" w14:paraId="703051F5" w14:textId="77777777" w:rsidTr="00D359D3">
        <w:trPr>
          <w:trHeight w:val="768"/>
        </w:trPr>
        <w:tc>
          <w:tcPr>
            <w:tcW w:w="1757" w:type="dxa"/>
            <w:tcBorders>
              <w:top w:val="nil"/>
              <w:bottom w:val="nil"/>
            </w:tcBorders>
            <w:vAlign w:val="center"/>
          </w:tcPr>
          <w:p w14:paraId="77258331" w14:textId="18B629AD" w:rsidR="007C290A" w:rsidRPr="007C290A" w:rsidRDefault="00DB75FE" w:rsidP="007C290A">
            <w:pPr>
              <w:spacing w:line="240" w:lineRule="auto"/>
              <w:jc w:val="center"/>
              <w:rPr>
                <w:szCs w:val="22"/>
              </w:rPr>
            </w:pPr>
            <w:r>
              <w:rPr>
                <w:szCs w:val="22"/>
              </w:rPr>
              <w:t>A</w:t>
            </w:r>
            <w:r w:rsidR="007C290A" w:rsidRPr="007C290A">
              <w:rPr>
                <w:rFonts w:hint="eastAsia"/>
                <w:szCs w:val="22"/>
              </w:rPr>
              <w:t>ptamer (A9g)</w:t>
            </w:r>
          </w:p>
        </w:tc>
        <w:tc>
          <w:tcPr>
            <w:tcW w:w="1758" w:type="dxa"/>
            <w:tcBorders>
              <w:top w:val="nil"/>
              <w:bottom w:val="nil"/>
            </w:tcBorders>
            <w:vAlign w:val="center"/>
          </w:tcPr>
          <w:p w14:paraId="7526F0F3" w14:textId="1990C3F2" w:rsidR="007C290A" w:rsidRPr="007C290A" w:rsidRDefault="007C290A" w:rsidP="007C290A">
            <w:pPr>
              <w:spacing w:line="240" w:lineRule="auto"/>
              <w:jc w:val="center"/>
              <w:rPr>
                <w:szCs w:val="22"/>
              </w:rPr>
            </w:pPr>
            <w:r w:rsidRPr="007C290A">
              <w:rPr>
                <w:rFonts w:hint="eastAsia"/>
                <w:szCs w:val="22"/>
              </w:rPr>
              <w:t>prostate cancer</w:t>
            </w:r>
          </w:p>
        </w:tc>
        <w:tc>
          <w:tcPr>
            <w:tcW w:w="1758" w:type="dxa"/>
            <w:tcBorders>
              <w:top w:val="nil"/>
              <w:bottom w:val="nil"/>
            </w:tcBorders>
            <w:vAlign w:val="center"/>
          </w:tcPr>
          <w:p w14:paraId="71F687BF" w14:textId="4C67E1A8" w:rsidR="007C290A" w:rsidRPr="007C290A" w:rsidRDefault="007C290A" w:rsidP="007C290A">
            <w:pPr>
              <w:spacing w:line="240" w:lineRule="auto"/>
              <w:jc w:val="center"/>
              <w:rPr>
                <w:szCs w:val="22"/>
              </w:rPr>
            </w:pPr>
            <w:r w:rsidRPr="007C290A">
              <w:rPr>
                <w:rFonts w:hint="eastAsia"/>
                <w:szCs w:val="22"/>
              </w:rPr>
              <w:t>prostate-specific membrane antigen (PSMA)</w:t>
            </w:r>
          </w:p>
        </w:tc>
        <w:tc>
          <w:tcPr>
            <w:tcW w:w="1758" w:type="dxa"/>
            <w:tcBorders>
              <w:top w:val="nil"/>
              <w:bottom w:val="nil"/>
            </w:tcBorders>
            <w:vAlign w:val="center"/>
          </w:tcPr>
          <w:p w14:paraId="19C292C4" w14:textId="4CDCD048" w:rsidR="007C290A" w:rsidRPr="007C290A" w:rsidRDefault="007C290A" w:rsidP="007C290A">
            <w:pPr>
              <w:spacing w:line="240" w:lineRule="auto"/>
              <w:jc w:val="center"/>
              <w:rPr>
                <w:szCs w:val="22"/>
              </w:rPr>
            </w:pPr>
            <w:r>
              <w:rPr>
                <w:rFonts w:hint="eastAsia"/>
                <w:szCs w:val="22"/>
              </w:rPr>
              <w:t>24</w:t>
            </w:r>
            <w:r>
              <w:rPr>
                <w:szCs w:val="22"/>
              </w:rPr>
              <w:t xml:space="preserve"> </w:t>
            </w:r>
            <w:proofErr w:type="spellStart"/>
            <w:r>
              <w:rPr>
                <w:rFonts w:hint="eastAsia"/>
                <w:szCs w:val="22"/>
              </w:rPr>
              <w:t>hr</w:t>
            </w:r>
            <w:proofErr w:type="spellEnd"/>
          </w:p>
        </w:tc>
        <w:tc>
          <w:tcPr>
            <w:tcW w:w="1758" w:type="dxa"/>
            <w:tcBorders>
              <w:top w:val="nil"/>
              <w:bottom w:val="nil"/>
            </w:tcBorders>
            <w:vAlign w:val="center"/>
          </w:tcPr>
          <w:p w14:paraId="58851DBA" w14:textId="004A2CAA" w:rsidR="007C290A" w:rsidRPr="007C290A" w:rsidRDefault="00246DFA" w:rsidP="008A5DF2">
            <w:pPr>
              <w:spacing w:line="240" w:lineRule="auto"/>
              <w:jc w:val="center"/>
              <w:rPr>
                <w:szCs w:val="22"/>
              </w:rPr>
            </w:pPr>
            <w:r>
              <w:rPr>
                <w:szCs w:val="22"/>
              </w:rPr>
              <w:fldChar w:fldCharType="begin"/>
            </w:r>
            <w:r w:rsidR="00D12C3B">
              <w:rPr>
                <w:szCs w:val="22"/>
              </w:rPr>
              <w:instrText xml:space="preserve"> ADDIN EN.CITE &lt;EndNote&gt;&lt;Cite&gt;&lt;Author&gt;Dassie&lt;/Author&gt;&lt;Year&gt;2014&lt;/Year&gt;&lt;RecNum&gt;10&lt;/RecNum&gt;&lt;DisplayText&gt;[10]&lt;/DisplayText&gt;&lt;record&gt;&lt;rec-number&gt;10&lt;/rec-number&gt;&lt;foreign-keys&gt;&lt;key app="EN" db-id="x52rfevvfd5exaevpacva9x4vstfxtx52p9w" timestamp="1628433341"&gt;10&lt;/key&gt;&lt;/foreign-keys&gt;&lt;ref-type name="Journal Article"&gt;17&lt;/ref-type&gt;&lt;contributors&gt;&lt;authors&gt;&lt;author&gt;Dassie, Justin P&lt;/author&gt;&lt;author&gt;Hernandez, Luiza I&lt;/author&gt;&lt;author&gt;Thomas, Gregory S&lt;/author&gt;&lt;author&gt;Long, Matthew E&lt;/author&gt;&lt;author&gt;Rockey, William M&lt;/author&gt;&lt;author&gt;Howell, Craig A&lt;/author&gt;&lt;author&gt;Chen, Yani&lt;/author&gt;&lt;author&gt;Hernandez, Frank J&lt;/author&gt;&lt;author&gt;Liu, Xiu Ying&lt;/author&gt;&lt;author&gt;Wilson, Mary E&lt;/author&gt;&lt;/authors&gt;&lt;/contributors&gt;&lt;titles&gt;&lt;title&gt;Targeted inhibition of prostate cancer metastases with an RNA aptamer to prostate-specific membrane antigen&lt;/title&gt;&lt;secondary-title&gt;Molecular therapy&lt;/secondary-title&gt;&lt;/titles&gt;&lt;pages&gt;1910-1922&lt;/pages&gt;&lt;volume&gt;22&lt;/volume&gt;&lt;number&gt;11&lt;/number&gt;&lt;dates&gt;&lt;year&gt;2014&lt;/year&gt;&lt;/dates&gt;&lt;isbn&gt;1525-0016&lt;/isbn&gt;&lt;urls&gt;&lt;/urls&gt;&lt;/record&gt;&lt;/Cite&gt;&lt;/EndNote&gt;</w:instrText>
            </w:r>
            <w:r>
              <w:rPr>
                <w:szCs w:val="22"/>
              </w:rPr>
              <w:fldChar w:fldCharType="separate"/>
            </w:r>
            <w:r>
              <w:rPr>
                <w:noProof/>
                <w:szCs w:val="22"/>
              </w:rPr>
              <w:t>[</w:t>
            </w:r>
            <w:hyperlink w:anchor="_ENREF_10" w:tooltip="Dassie, 2014 #10" w:history="1">
              <w:r w:rsidR="00D12C3B">
                <w:rPr>
                  <w:noProof/>
                  <w:szCs w:val="22"/>
                </w:rPr>
                <w:t>10</w:t>
              </w:r>
            </w:hyperlink>
            <w:r>
              <w:rPr>
                <w:noProof/>
                <w:szCs w:val="22"/>
              </w:rPr>
              <w:t>]</w:t>
            </w:r>
            <w:r>
              <w:rPr>
                <w:szCs w:val="22"/>
              </w:rPr>
              <w:fldChar w:fldCharType="end"/>
            </w:r>
          </w:p>
        </w:tc>
      </w:tr>
      <w:tr w:rsidR="009E1325" w14:paraId="72F05A1A" w14:textId="77777777" w:rsidTr="00D359D3">
        <w:trPr>
          <w:trHeight w:val="768"/>
        </w:trPr>
        <w:tc>
          <w:tcPr>
            <w:tcW w:w="1757" w:type="dxa"/>
            <w:tcBorders>
              <w:top w:val="nil"/>
            </w:tcBorders>
            <w:vAlign w:val="center"/>
          </w:tcPr>
          <w:p w14:paraId="08C51DD7" w14:textId="62FE5E08" w:rsidR="007C290A" w:rsidRPr="007C290A" w:rsidRDefault="00DB75FE" w:rsidP="007C290A">
            <w:pPr>
              <w:spacing w:line="240" w:lineRule="auto"/>
              <w:jc w:val="center"/>
              <w:rPr>
                <w:szCs w:val="22"/>
              </w:rPr>
            </w:pPr>
            <w:proofErr w:type="spellStart"/>
            <w:r>
              <w:rPr>
                <w:szCs w:val="22"/>
              </w:rPr>
              <w:t>A</w:t>
            </w:r>
            <w:r w:rsidR="007C290A" w:rsidRPr="007C290A">
              <w:rPr>
                <w:rFonts w:hint="eastAsia"/>
                <w:szCs w:val="22"/>
              </w:rPr>
              <w:t>ptaprobe</w:t>
            </w:r>
            <w:proofErr w:type="spellEnd"/>
            <w:r w:rsidR="007C290A" w:rsidRPr="007C290A">
              <w:rPr>
                <w:rFonts w:hint="eastAsia"/>
                <w:szCs w:val="22"/>
              </w:rPr>
              <w:t xml:space="preserve"> (GPC3_3)</w:t>
            </w:r>
          </w:p>
        </w:tc>
        <w:tc>
          <w:tcPr>
            <w:tcW w:w="1758" w:type="dxa"/>
            <w:tcBorders>
              <w:top w:val="nil"/>
            </w:tcBorders>
            <w:vAlign w:val="center"/>
          </w:tcPr>
          <w:p w14:paraId="0D168212" w14:textId="720AD599" w:rsidR="007C290A" w:rsidRPr="007C290A" w:rsidRDefault="007C290A" w:rsidP="007C290A">
            <w:pPr>
              <w:spacing w:line="240" w:lineRule="auto"/>
              <w:jc w:val="center"/>
              <w:rPr>
                <w:szCs w:val="22"/>
              </w:rPr>
            </w:pPr>
            <w:r w:rsidRPr="007C290A">
              <w:rPr>
                <w:rFonts w:hint="eastAsia"/>
                <w:szCs w:val="22"/>
              </w:rPr>
              <w:t xml:space="preserve">Hepatocellular </w:t>
            </w:r>
            <w:r w:rsidRPr="007C290A">
              <w:rPr>
                <w:szCs w:val="22"/>
              </w:rPr>
              <w:t>Carcinoma</w:t>
            </w:r>
          </w:p>
        </w:tc>
        <w:tc>
          <w:tcPr>
            <w:tcW w:w="1758" w:type="dxa"/>
            <w:tcBorders>
              <w:top w:val="nil"/>
            </w:tcBorders>
            <w:vAlign w:val="center"/>
          </w:tcPr>
          <w:p w14:paraId="3388B286" w14:textId="265632F3" w:rsidR="007C290A" w:rsidRPr="007C290A" w:rsidRDefault="007C290A" w:rsidP="007C290A">
            <w:pPr>
              <w:spacing w:line="240" w:lineRule="auto"/>
              <w:jc w:val="center"/>
              <w:rPr>
                <w:szCs w:val="22"/>
              </w:rPr>
            </w:pPr>
            <w:r w:rsidRPr="007C290A">
              <w:rPr>
                <w:rFonts w:hint="eastAsia"/>
                <w:szCs w:val="22"/>
              </w:rPr>
              <w:t>GPC3</w:t>
            </w:r>
          </w:p>
        </w:tc>
        <w:tc>
          <w:tcPr>
            <w:tcW w:w="1758" w:type="dxa"/>
            <w:tcBorders>
              <w:top w:val="nil"/>
            </w:tcBorders>
            <w:vAlign w:val="center"/>
          </w:tcPr>
          <w:p w14:paraId="1E358B2F" w14:textId="08DCAF39" w:rsidR="007C290A" w:rsidRPr="007C290A" w:rsidRDefault="007C290A" w:rsidP="007C290A">
            <w:pPr>
              <w:spacing w:line="240" w:lineRule="auto"/>
              <w:jc w:val="center"/>
              <w:rPr>
                <w:szCs w:val="22"/>
              </w:rPr>
            </w:pPr>
            <w:r>
              <w:rPr>
                <w:rFonts w:hint="eastAsia"/>
                <w:szCs w:val="22"/>
              </w:rPr>
              <w:t>&lt;</w:t>
            </w:r>
            <w:r>
              <w:rPr>
                <w:szCs w:val="22"/>
              </w:rPr>
              <w:t xml:space="preserve"> </w:t>
            </w:r>
            <w:r>
              <w:rPr>
                <w:rFonts w:hint="eastAsia"/>
                <w:szCs w:val="22"/>
              </w:rPr>
              <w:t>1</w:t>
            </w:r>
            <w:r>
              <w:rPr>
                <w:szCs w:val="22"/>
              </w:rPr>
              <w:t xml:space="preserve"> </w:t>
            </w:r>
            <w:proofErr w:type="spellStart"/>
            <w:r>
              <w:rPr>
                <w:rFonts w:hint="eastAsia"/>
                <w:szCs w:val="22"/>
              </w:rPr>
              <w:t>hr</w:t>
            </w:r>
            <w:proofErr w:type="spellEnd"/>
          </w:p>
        </w:tc>
        <w:tc>
          <w:tcPr>
            <w:tcW w:w="1758" w:type="dxa"/>
            <w:tcBorders>
              <w:top w:val="nil"/>
            </w:tcBorders>
            <w:vAlign w:val="center"/>
          </w:tcPr>
          <w:p w14:paraId="07294F03" w14:textId="61A578DD" w:rsidR="007C290A" w:rsidRPr="007C290A" w:rsidRDefault="007C290A" w:rsidP="007C290A">
            <w:pPr>
              <w:spacing w:line="240" w:lineRule="auto"/>
              <w:jc w:val="center"/>
              <w:rPr>
                <w:szCs w:val="22"/>
              </w:rPr>
            </w:pPr>
            <w:r>
              <w:rPr>
                <w:rFonts w:hint="eastAsia"/>
                <w:szCs w:val="22"/>
              </w:rPr>
              <w:t>In</w:t>
            </w:r>
            <w:r>
              <w:rPr>
                <w:szCs w:val="22"/>
              </w:rPr>
              <w:t xml:space="preserve"> </w:t>
            </w:r>
            <w:r>
              <w:rPr>
                <w:rFonts w:hint="eastAsia"/>
                <w:szCs w:val="22"/>
              </w:rPr>
              <w:t>this</w:t>
            </w:r>
            <w:r>
              <w:rPr>
                <w:szCs w:val="22"/>
              </w:rPr>
              <w:t xml:space="preserve"> </w:t>
            </w:r>
            <w:r>
              <w:rPr>
                <w:rFonts w:hint="eastAsia"/>
                <w:szCs w:val="22"/>
              </w:rPr>
              <w:t>study</w:t>
            </w:r>
          </w:p>
        </w:tc>
      </w:tr>
    </w:tbl>
    <w:p w14:paraId="0C6378B1" w14:textId="050ACFAA" w:rsidR="007C290A" w:rsidRDefault="007C290A" w:rsidP="002A3C6C">
      <w:pPr>
        <w:wordWrap/>
        <w:autoSpaceDE w:val="0"/>
        <w:autoSpaceDN w:val="0"/>
        <w:spacing w:line="480" w:lineRule="auto"/>
        <w:rPr>
          <w:b/>
          <w:sz w:val="24"/>
          <w:szCs w:val="24"/>
        </w:rPr>
      </w:pPr>
    </w:p>
    <w:p w14:paraId="0ACD4D5B" w14:textId="34DE4CE5" w:rsidR="007C290A" w:rsidRDefault="007C290A" w:rsidP="002A3C6C">
      <w:pPr>
        <w:wordWrap/>
        <w:autoSpaceDE w:val="0"/>
        <w:autoSpaceDN w:val="0"/>
        <w:spacing w:line="480" w:lineRule="auto"/>
        <w:rPr>
          <w:b/>
          <w:sz w:val="24"/>
          <w:szCs w:val="24"/>
        </w:rPr>
      </w:pPr>
    </w:p>
    <w:p w14:paraId="4F38C276" w14:textId="77777777" w:rsidR="007C290A" w:rsidRPr="007C290A" w:rsidRDefault="007C290A" w:rsidP="002A3C6C">
      <w:pPr>
        <w:wordWrap/>
        <w:autoSpaceDE w:val="0"/>
        <w:autoSpaceDN w:val="0"/>
        <w:spacing w:line="480" w:lineRule="auto"/>
        <w:rPr>
          <w:b/>
          <w:sz w:val="24"/>
          <w:szCs w:val="24"/>
        </w:rPr>
      </w:pPr>
    </w:p>
    <w:p w14:paraId="6E75731D" w14:textId="77777777" w:rsidR="008A5DF2" w:rsidRDefault="008A5DF2" w:rsidP="002A3C6C">
      <w:pPr>
        <w:wordWrap/>
        <w:autoSpaceDE w:val="0"/>
        <w:autoSpaceDN w:val="0"/>
        <w:spacing w:line="480" w:lineRule="auto"/>
        <w:rPr>
          <w:b/>
          <w:sz w:val="24"/>
          <w:szCs w:val="24"/>
        </w:rPr>
      </w:pPr>
    </w:p>
    <w:p w14:paraId="168850CA" w14:textId="77777777" w:rsidR="008A5DF2" w:rsidRDefault="008A5DF2" w:rsidP="002A3C6C">
      <w:pPr>
        <w:wordWrap/>
        <w:autoSpaceDE w:val="0"/>
        <w:autoSpaceDN w:val="0"/>
        <w:spacing w:line="480" w:lineRule="auto"/>
        <w:rPr>
          <w:b/>
          <w:sz w:val="24"/>
          <w:szCs w:val="24"/>
        </w:rPr>
      </w:pPr>
    </w:p>
    <w:p w14:paraId="65BE1208" w14:textId="77777777" w:rsidR="008A5DF2" w:rsidRDefault="008A5DF2" w:rsidP="002A3C6C">
      <w:pPr>
        <w:wordWrap/>
        <w:autoSpaceDE w:val="0"/>
        <w:autoSpaceDN w:val="0"/>
        <w:spacing w:line="480" w:lineRule="auto"/>
        <w:rPr>
          <w:b/>
          <w:sz w:val="24"/>
          <w:szCs w:val="24"/>
        </w:rPr>
      </w:pPr>
    </w:p>
    <w:p w14:paraId="0B6BCC9A" w14:textId="77777777" w:rsidR="008A5DF2" w:rsidRDefault="008A5DF2" w:rsidP="002A3C6C">
      <w:pPr>
        <w:wordWrap/>
        <w:autoSpaceDE w:val="0"/>
        <w:autoSpaceDN w:val="0"/>
        <w:spacing w:line="480" w:lineRule="auto"/>
        <w:rPr>
          <w:b/>
          <w:sz w:val="24"/>
          <w:szCs w:val="24"/>
        </w:rPr>
      </w:pPr>
    </w:p>
    <w:p w14:paraId="54D05D31" w14:textId="77777777" w:rsidR="008A5DF2" w:rsidRDefault="008A5DF2" w:rsidP="002A3C6C">
      <w:pPr>
        <w:wordWrap/>
        <w:autoSpaceDE w:val="0"/>
        <w:autoSpaceDN w:val="0"/>
        <w:spacing w:line="480" w:lineRule="auto"/>
        <w:rPr>
          <w:b/>
          <w:sz w:val="24"/>
          <w:szCs w:val="24"/>
        </w:rPr>
      </w:pPr>
    </w:p>
    <w:p w14:paraId="73F1C031" w14:textId="77777777" w:rsidR="008A5DF2" w:rsidRDefault="008A5DF2" w:rsidP="002A3C6C">
      <w:pPr>
        <w:wordWrap/>
        <w:autoSpaceDE w:val="0"/>
        <w:autoSpaceDN w:val="0"/>
        <w:spacing w:line="480" w:lineRule="auto"/>
        <w:rPr>
          <w:b/>
          <w:sz w:val="24"/>
          <w:szCs w:val="24"/>
        </w:rPr>
      </w:pPr>
    </w:p>
    <w:p w14:paraId="4D01877E" w14:textId="0D5D9B86" w:rsidR="002A3C6C" w:rsidRPr="00BE3E61" w:rsidRDefault="002A3C6C" w:rsidP="002A3C6C">
      <w:pPr>
        <w:wordWrap/>
        <w:autoSpaceDE w:val="0"/>
        <w:autoSpaceDN w:val="0"/>
        <w:spacing w:line="480" w:lineRule="auto"/>
        <w:rPr>
          <w:b/>
          <w:sz w:val="24"/>
          <w:szCs w:val="24"/>
        </w:rPr>
      </w:pPr>
      <w:r w:rsidRPr="00BE3E61">
        <w:rPr>
          <w:rFonts w:hint="eastAsia"/>
          <w:b/>
          <w:sz w:val="24"/>
          <w:szCs w:val="24"/>
        </w:rPr>
        <w:lastRenderedPageBreak/>
        <w:t>References</w:t>
      </w:r>
    </w:p>
    <w:p w14:paraId="265A8A30" w14:textId="77777777" w:rsidR="00D12C3B" w:rsidRPr="00D12C3B" w:rsidRDefault="009E1325" w:rsidP="00D12C3B">
      <w:pPr>
        <w:pStyle w:val="EndNoteBibliography"/>
        <w:ind w:left="720" w:hanging="720"/>
      </w:pPr>
      <w:r>
        <w:rPr>
          <w:rFonts w:eastAsia="AdvTimes"/>
          <w:sz w:val="24"/>
          <w:szCs w:val="24"/>
        </w:rPr>
        <w:fldChar w:fldCharType="begin"/>
      </w:r>
      <w:r>
        <w:rPr>
          <w:rFonts w:eastAsia="AdvTimes"/>
          <w:sz w:val="24"/>
          <w:szCs w:val="24"/>
        </w:rPr>
        <w:instrText xml:space="preserve"> ADDIN EN.REFLIST </w:instrText>
      </w:r>
      <w:r>
        <w:rPr>
          <w:rFonts w:eastAsia="AdvTimes"/>
          <w:sz w:val="24"/>
          <w:szCs w:val="24"/>
        </w:rPr>
        <w:fldChar w:fldCharType="separate"/>
      </w:r>
      <w:bookmarkStart w:id="4" w:name="_ENREF_1"/>
      <w:r w:rsidR="00D12C3B" w:rsidRPr="00D12C3B">
        <w:t>1.</w:t>
      </w:r>
      <w:r w:rsidR="00D12C3B" w:rsidRPr="00D12C3B">
        <w:tab/>
        <w:t xml:space="preserve">Bayat P, Nosrati R, Alibolandi M, Rafatpanah H, Abnous K, Khedri M, Ramezani M: </w:t>
      </w:r>
      <w:r w:rsidR="00D12C3B" w:rsidRPr="00D12C3B">
        <w:rPr>
          <w:b/>
        </w:rPr>
        <w:t>SELEX methods on the road to protein targeting with nucleic acid aptamers.</w:t>
      </w:r>
      <w:r w:rsidR="00D12C3B" w:rsidRPr="00D12C3B">
        <w:t xml:space="preserve"> </w:t>
      </w:r>
      <w:r w:rsidR="00D12C3B" w:rsidRPr="00D12C3B">
        <w:rPr>
          <w:i/>
        </w:rPr>
        <w:t xml:space="preserve">Biochimie </w:t>
      </w:r>
      <w:r w:rsidR="00D12C3B" w:rsidRPr="00D12C3B">
        <w:t xml:space="preserve">2018, </w:t>
      </w:r>
      <w:r w:rsidR="00D12C3B" w:rsidRPr="00D12C3B">
        <w:rPr>
          <w:b/>
        </w:rPr>
        <w:t>154:</w:t>
      </w:r>
      <w:r w:rsidR="00D12C3B" w:rsidRPr="00D12C3B">
        <w:t>132-155.</w:t>
      </w:r>
      <w:bookmarkEnd w:id="4"/>
    </w:p>
    <w:p w14:paraId="2D20A572" w14:textId="77777777" w:rsidR="00D12C3B" w:rsidRPr="00D12C3B" w:rsidRDefault="00D12C3B" w:rsidP="00D12C3B">
      <w:pPr>
        <w:pStyle w:val="EndNoteBibliography"/>
        <w:ind w:left="720" w:hanging="720"/>
      </w:pPr>
      <w:bookmarkStart w:id="5" w:name="_ENREF_2"/>
      <w:r w:rsidRPr="00D12C3B">
        <w:t>2.</w:t>
      </w:r>
      <w:r w:rsidRPr="00D12C3B">
        <w:tab/>
        <w:t xml:space="preserve">Xu X, An H, Zhang D, Tao H, Dou Y, Li X, Huang J, Zhang J: </w:t>
      </w:r>
      <w:r w:rsidRPr="00D12C3B">
        <w:rPr>
          <w:b/>
        </w:rPr>
        <w:t>A self-illuminating nanoparticle for inflammation imaging and cancer therapy.</w:t>
      </w:r>
      <w:r w:rsidRPr="00D12C3B">
        <w:t xml:space="preserve"> </w:t>
      </w:r>
      <w:r w:rsidRPr="00D12C3B">
        <w:rPr>
          <w:i/>
        </w:rPr>
        <w:t xml:space="preserve">Science advances </w:t>
      </w:r>
      <w:r w:rsidRPr="00D12C3B">
        <w:t xml:space="preserve">2019, </w:t>
      </w:r>
      <w:r w:rsidRPr="00D12C3B">
        <w:rPr>
          <w:b/>
        </w:rPr>
        <w:t>5:</w:t>
      </w:r>
      <w:r w:rsidRPr="00D12C3B">
        <w:t>eaat2953.</w:t>
      </w:r>
      <w:bookmarkEnd w:id="5"/>
    </w:p>
    <w:p w14:paraId="2B6B6AF2" w14:textId="77777777" w:rsidR="00D12C3B" w:rsidRPr="00D12C3B" w:rsidRDefault="00D12C3B" w:rsidP="00D12C3B">
      <w:pPr>
        <w:pStyle w:val="EndNoteBibliography"/>
        <w:ind w:left="720" w:hanging="720"/>
      </w:pPr>
      <w:bookmarkStart w:id="6" w:name="_ENREF_3"/>
      <w:r w:rsidRPr="00D12C3B">
        <w:t>3.</w:t>
      </w:r>
      <w:r w:rsidRPr="00D12C3B">
        <w:tab/>
        <w:t xml:space="preserve">Jiang Z, Li J, Chen S, Guo Q, Jing Z, Huang B, Pan Y, Wang L, Hu Y: </w:t>
      </w:r>
      <w:r w:rsidRPr="00D12C3B">
        <w:rPr>
          <w:b/>
        </w:rPr>
        <w:t>Zoledronate and SPIO dual-targeting nanoparticles loaded with ICG for photothermal therapy of breast cancer tibial metastasis.</w:t>
      </w:r>
      <w:r w:rsidRPr="00D12C3B">
        <w:t xml:space="preserve"> </w:t>
      </w:r>
      <w:r w:rsidRPr="00D12C3B">
        <w:rPr>
          <w:i/>
        </w:rPr>
        <w:t xml:space="preserve">Scientific Reports </w:t>
      </w:r>
      <w:r w:rsidRPr="00D12C3B">
        <w:t xml:space="preserve">2020, </w:t>
      </w:r>
      <w:r w:rsidRPr="00D12C3B">
        <w:rPr>
          <w:b/>
        </w:rPr>
        <w:t>10:</w:t>
      </w:r>
      <w:r w:rsidRPr="00D12C3B">
        <w:t>1-16.</w:t>
      </w:r>
      <w:bookmarkEnd w:id="6"/>
    </w:p>
    <w:p w14:paraId="5D29B998" w14:textId="77777777" w:rsidR="00D12C3B" w:rsidRPr="00D12C3B" w:rsidRDefault="00D12C3B" w:rsidP="00D12C3B">
      <w:pPr>
        <w:pStyle w:val="EndNoteBibliography"/>
        <w:ind w:left="720" w:hanging="720"/>
      </w:pPr>
      <w:bookmarkStart w:id="7" w:name="_ENREF_4"/>
      <w:r w:rsidRPr="00D12C3B">
        <w:t>4.</w:t>
      </w:r>
      <w:r w:rsidRPr="00D12C3B">
        <w:tab/>
        <w:t xml:space="preserve">Jiang Y, Huang J, Zhen X, Zeng Z, Li J, Xie C, Miao Q, Chen J, Chen P, Pu K: </w:t>
      </w:r>
      <w:r w:rsidRPr="00D12C3B">
        <w:rPr>
          <w:b/>
        </w:rPr>
        <w:t>A generic approach towards afterglow luminescent nanoparticles for ultrasensitive in vivo imaging.</w:t>
      </w:r>
      <w:r w:rsidRPr="00D12C3B">
        <w:t xml:space="preserve"> </w:t>
      </w:r>
      <w:r w:rsidRPr="00D12C3B">
        <w:rPr>
          <w:i/>
        </w:rPr>
        <w:t xml:space="preserve">Nature communications </w:t>
      </w:r>
      <w:r w:rsidRPr="00D12C3B">
        <w:t xml:space="preserve">2019, </w:t>
      </w:r>
      <w:r w:rsidRPr="00D12C3B">
        <w:rPr>
          <w:b/>
        </w:rPr>
        <w:t>10:</w:t>
      </w:r>
      <w:r w:rsidRPr="00D12C3B">
        <w:t>1-10.</w:t>
      </w:r>
      <w:bookmarkEnd w:id="7"/>
    </w:p>
    <w:p w14:paraId="29EBA28B" w14:textId="77777777" w:rsidR="00D12C3B" w:rsidRPr="00D12C3B" w:rsidRDefault="00D12C3B" w:rsidP="00D12C3B">
      <w:pPr>
        <w:pStyle w:val="EndNoteBibliography"/>
        <w:ind w:left="720" w:hanging="720"/>
      </w:pPr>
      <w:bookmarkStart w:id="8" w:name="_ENREF_5"/>
      <w:r w:rsidRPr="00D12C3B">
        <w:t>5.</w:t>
      </w:r>
      <w:r w:rsidRPr="00D12C3B">
        <w:tab/>
        <w:t xml:space="preserve">Hong G, Robinson JT, Zhang Y, Diao S, Antaris AL, Wang Q, Dai H: </w:t>
      </w:r>
      <w:r w:rsidRPr="00D12C3B">
        <w:rPr>
          <w:b/>
        </w:rPr>
        <w:t>In vivo fluorescence imaging with Ag2S quantum dots in the second near‐infrared region.</w:t>
      </w:r>
      <w:r w:rsidRPr="00D12C3B">
        <w:t xml:space="preserve"> </w:t>
      </w:r>
      <w:r w:rsidRPr="00D12C3B">
        <w:rPr>
          <w:i/>
        </w:rPr>
        <w:t xml:space="preserve">Angewandte Chemie International Edition </w:t>
      </w:r>
      <w:r w:rsidRPr="00D12C3B">
        <w:t xml:space="preserve">2012, </w:t>
      </w:r>
      <w:r w:rsidRPr="00D12C3B">
        <w:rPr>
          <w:b/>
        </w:rPr>
        <w:t>51:</w:t>
      </w:r>
      <w:r w:rsidRPr="00D12C3B">
        <w:t>9818-9821.</w:t>
      </w:r>
      <w:bookmarkEnd w:id="8"/>
    </w:p>
    <w:p w14:paraId="3A09ADC9" w14:textId="77777777" w:rsidR="00D12C3B" w:rsidRPr="00D12C3B" w:rsidRDefault="00D12C3B" w:rsidP="00D12C3B">
      <w:pPr>
        <w:pStyle w:val="EndNoteBibliography"/>
        <w:ind w:left="720" w:hanging="720"/>
      </w:pPr>
      <w:bookmarkStart w:id="9" w:name="_ENREF_6"/>
      <w:r w:rsidRPr="00D12C3B">
        <w:t>6.</w:t>
      </w:r>
      <w:r w:rsidRPr="00D12C3B">
        <w:tab/>
        <w:t xml:space="preserve">Khan F, Gurung S, Gunassekaran GR, Vadevoo SMP, Chi L, Permpoon U, Haque ME, Lee Y-K, Lee S-W, Kim S: </w:t>
      </w:r>
      <w:r w:rsidRPr="00D12C3B">
        <w:rPr>
          <w:b/>
        </w:rPr>
        <w:t>Identification of novel CD44v6-binding peptides that block CD44v6 and deliver a pro-apoptotic peptide to tumors to inhibit tumor growth and metastasis in mice.</w:t>
      </w:r>
      <w:r w:rsidRPr="00D12C3B">
        <w:t xml:space="preserve"> </w:t>
      </w:r>
      <w:r w:rsidRPr="00D12C3B">
        <w:rPr>
          <w:i/>
        </w:rPr>
        <w:t xml:space="preserve">Theranostics </w:t>
      </w:r>
      <w:r w:rsidRPr="00D12C3B">
        <w:t xml:space="preserve">2021, </w:t>
      </w:r>
      <w:r w:rsidRPr="00D12C3B">
        <w:rPr>
          <w:b/>
        </w:rPr>
        <w:t>11:</w:t>
      </w:r>
      <w:r w:rsidRPr="00D12C3B">
        <w:t>1326.</w:t>
      </w:r>
      <w:bookmarkEnd w:id="9"/>
    </w:p>
    <w:p w14:paraId="2489CF7C" w14:textId="77777777" w:rsidR="00D12C3B" w:rsidRPr="00D12C3B" w:rsidRDefault="00D12C3B" w:rsidP="00D12C3B">
      <w:pPr>
        <w:pStyle w:val="EndNoteBibliography"/>
        <w:ind w:left="720" w:hanging="720"/>
      </w:pPr>
      <w:bookmarkStart w:id="10" w:name="_ENREF_7"/>
      <w:r w:rsidRPr="00D12C3B">
        <w:t>7.</w:t>
      </w:r>
      <w:r w:rsidRPr="00D12C3B">
        <w:tab/>
        <w:t xml:space="preserve">Zheng L, Zhang B, He X, Cao G, Li Y, Cai K, Yang B, Wu Y: </w:t>
      </w:r>
      <w:r w:rsidRPr="00D12C3B">
        <w:rPr>
          <w:b/>
        </w:rPr>
        <w:t>A New Fusion Peptide Targeting Pancreatic Cancer and Inhibiting Tumor Growth.</w:t>
      </w:r>
      <w:r w:rsidRPr="00D12C3B">
        <w:t xml:space="preserve"> </w:t>
      </w:r>
      <w:r w:rsidRPr="00D12C3B">
        <w:rPr>
          <w:i/>
        </w:rPr>
        <w:t xml:space="preserve">OncoTargets and therapy </w:t>
      </w:r>
      <w:r w:rsidRPr="00D12C3B">
        <w:t xml:space="preserve">2020, </w:t>
      </w:r>
      <w:r w:rsidRPr="00D12C3B">
        <w:rPr>
          <w:b/>
        </w:rPr>
        <w:t>13:</w:t>
      </w:r>
      <w:r w:rsidRPr="00D12C3B">
        <w:t>7865.</w:t>
      </w:r>
      <w:bookmarkEnd w:id="10"/>
    </w:p>
    <w:p w14:paraId="1A996C9B" w14:textId="77777777" w:rsidR="00D12C3B" w:rsidRPr="00D12C3B" w:rsidRDefault="00D12C3B" w:rsidP="00D12C3B">
      <w:pPr>
        <w:pStyle w:val="EndNoteBibliography"/>
        <w:ind w:left="720" w:hanging="720"/>
      </w:pPr>
      <w:bookmarkStart w:id="11" w:name="_ENREF_8"/>
      <w:r w:rsidRPr="00D12C3B">
        <w:t>8.</w:t>
      </w:r>
      <w:r w:rsidRPr="00D12C3B">
        <w:tab/>
        <w:t xml:space="preserve">Shi H, Tang Z, Kim Y, Nie H, Huang YF, He X, Deng K, Wang K, Tan W: </w:t>
      </w:r>
      <w:r w:rsidRPr="00D12C3B">
        <w:rPr>
          <w:b/>
        </w:rPr>
        <w:t>In vivo fluorescence imaging of tumors using molecular aptamers generated by cell‐SELEX.</w:t>
      </w:r>
      <w:r w:rsidRPr="00D12C3B">
        <w:t xml:space="preserve"> </w:t>
      </w:r>
      <w:r w:rsidRPr="00D12C3B">
        <w:rPr>
          <w:i/>
        </w:rPr>
        <w:t xml:space="preserve">Chemistry–An Asian Journal </w:t>
      </w:r>
      <w:r w:rsidRPr="00D12C3B">
        <w:t xml:space="preserve">2010, </w:t>
      </w:r>
      <w:r w:rsidRPr="00D12C3B">
        <w:rPr>
          <w:b/>
        </w:rPr>
        <w:t>5:</w:t>
      </w:r>
      <w:r w:rsidRPr="00D12C3B">
        <w:t>2209-2213.</w:t>
      </w:r>
      <w:bookmarkEnd w:id="11"/>
    </w:p>
    <w:p w14:paraId="4D3B4301" w14:textId="77777777" w:rsidR="00D12C3B" w:rsidRPr="00D12C3B" w:rsidRDefault="00D12C3B" w:rsidP="00D12C3B">
      <w:pPr>
        <w:pStyle w:val="EndNoteBibliography"/>
        <w:ind w:left="720" w:hanging="720"/>
      </w:pPr>
      <w:bookmarkStart w:id="12" w:name="_ENREF_9"/>
      <w:r w:rsidRPr="00D12C3B">
        <w:t>9.</w:t>
      </w:r>
      <w:r w:rsidRPr="00D12C3B">
        <w:tab/>
        <w:t xml:space="preserve">Shi H, Cui W, He X, Guo Q, Wang K, Ye X, Tang J: </w:t>
      </w:r>
      <w:r w:rsidRPr="00D12C3B">
        <w:rPr>
          <w:b/>
        </w:rPr>
        <w:t>Whole cell-SELEX aptamers for highly specific fluorescence molecular imaging of carcinomas in vivo.</w:t>
      </w:r>
      <w:r w:rsidRPr="00D12C3B">
        <w:t xml:space="preserve"> </w:t>
      </w:r>
      <w:r w:rsidRPr="00D12C3B">
        <w:rPr>
          <w:i/>
        </w:rPr>
        <w:t xml:space="preserve">PloS one </w:t>
      </w:r>
      <w:r w:rsidRPr="00D12C3B">
        <w:t xml:space="preserve">2013, </w:t>
      </w:r>
      <w:r w:rsidRPr="00D12C3B">
        <w:rPr>
          <w:b/>
        </w:rPr>
        <w:t>8:</w:t>
      </w:r>
      <w:r w:rsidRPr="00D12C3B">
        <w:t>e70476.</w:t>
      </w:r>
      <w:bookmarkEnd w:id="12"/>
    </w:p>
    <w:p w14:paraId="195DD74D" w14:textId="77777777" w:rsidR="00D12C3B" w:rsidRPr="00D12C3B" w:rsidRDefault="00D12C3B" w:rsidP="00D12C3B">
      <w:pPr>
        <w:pStyle w:val="EndNoteBibliography"/>
        <w:ind w:left="720" w:hanging="720"/>
      </w:pPr>
      <w:bookmarkStart w:id="13" w:name="_ENREF_10"/>
      <w:r w:rsidRPr="00D12C3B">
        <w:t>10.</w:t>
      </w:r>
      <w:r w:rsidRPr="00D12C3B">
        <w:tab/>
        <w:t xml:space="preserve">Dassie JP, Hernandez LI, Thomas GS, Long ME, Rockey WM, Howell CA, Chen Y, Hernandez FJ, Liu XY, Wilson ME: </w:t>
      </w:r>
      <w:r w:rsidRPr="00D12C3B">
        <w:rPr>
          <w:b/>
        </w:rPr>
        <w:t>Targeted inhibition of prostate cancer metastases with an RNA aptamer to prostate-specific membrane antigen.</w:t>
      </w:r>
      <w:r w:rsidRPr="00D12C3B">
        <w:t xml:space="preserve"> </w:t>
      </w:r>
      <w:r w:rsidRPr="00D12C3B">
        <w:rPr>
          <w:i/>
        </w:rPr>
        <w:t xml:space="preserve">Molecular therapy </w:t>
      </w:r>
      <w:r w:rsidRPr="00D12C3B">
        <w:t xml:space="preserve">2014, </w:t>
      </w:r>
      <w:r w:rsidRPr="00D12C3B">
        <w:rPr>
          <w:b/>
        </w:rPr>
        <w:t>22:</w:t>
      </w:r>
      <w:r w:rsidRPr="00D12C3B">
        <w:t>1910-1922.</w:t>
      </w:r>
      <w:bookmarkEnd w:id="13"/>
    </w:p>
    <w:p w14:paraId="71575E58" w14:textId="3EFA09FC" w:rsidR="009E1325" w:rsidRPr="00F80475" w:rsidRDefault="009E1325" w:rsidP="009E1325">
      <w:pPr>
        <w:autoSpaceDE w:val="0"/>
        <w:autoSpaceDN w:val="0"/>
        <w:spacing w:line="480" w:lineRule="auto"/>
        <w:rPr>
          <w:rFonts w:eastAsia="AdvTimes"/>
          <w:szCs w:val="24"/>
        </w:rPr>
      </w:pPr>
      <w:r>
        <w:rPr>
          <w:rFonts w:eastAsia="AdvTimes"/>
          <w:szCs w:val="24"/>
        </w:rPr>
        <w:fldChar w:fldCharType="end"/>
      </w:r>
    </w:p>
    <w:p w14:paraId="7A2EB382" w14:textId="34E6A8F9" w:rsidR="00137EB0" w:rsidRPr="00F80475" w:rsidRDefault="00137EB0" w:rsidP="002A3C6C">
      <w:pPr>
        <w:wordWrap/>
        <w:autoSpaceDE w:val="0"/>
        <w:autoSpaceDN w:val="0"/>
        <w:spacing w:line="480" w:lineRule="auto"/>
        <w:rPr>
          <w:rFonts w:eastAsia="AdvTimes"/>
          <w:sz w:val="24"/>
          <w:szCs w:val="24"/>
        </w:rPr>
      </w:pPr>
      <w:bookmarkStart w:id="14" w:name="_GoBack"/>
      <w:bookmarkEnd w:id="14"/>
    </w:p>
    <w:sectPr w:rsidR="00137EB0" w:rsidRPr="00F80475" w:rsidSect="00BB58FE">
      <w:pgSz w:w="11907" w:h="16840" w:code="9"/>
      <w:pgMar w:top="1418" w:right="1106" w:bottom="1418" w:left="1985" w:header="0" w:footer="0" w:gutter="0"/>
      <w:cols w:space="425"/>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E9752" w14:textId="77777777" w:rsidR="00B65801" w:rsidRDefault="00B65801">
      <w:r>
        <w:separator/>
      </w:r>
    </w:p>
  </w:endnote>
  <w:endnote w:type="continuationSeparator" w:id="0">
    <w:p w14:paraId="1B819038" w14:textId="77777777" w:rsidR="00B65801" w:rsidRDefault="00B6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Che">
    <w:altName w:val="Arial Unicode MS"/>
    <w:charset w:val="81"/>
    <w:family w:val="roman"/>
    <w:pitch w:val="fixed"/>
    <w:sig w:usb0="00000000"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modern"/>
    <w:pitch w:val="variable"/>
    <w:sig w:usb0="B00002AF" w:usb1="69D77CFB" w:usb2="00000030" w:usb3="00000000" w:csb0="0008009F" w:csb1="00000000"/>
  </w:font>
  <w:font w:name="Gulim">
    <w:altName w:val="Arial Unicode MS"/>
    <w:panose1 w:val="020B0600000101010101"/>
    <w:charset w:val="81"/>
    <w:family w:val="modern"/>
    <w:pitch w:val="variable"/>
    <w:sig w:usb0="00000000" w:usb1="69D77CFB" w:usb2="00000030" w:usb3="00000000" w:csb0="0008009F" w:csb1="00000000"/>
  </w:font>
  <w:font w:name="GulimChe">
    <w:altName w:val="굴림체"/>
    <w:charset w:val="81"/>
    <w:family w:val="modern"/>
    <w:pitch w:val="fixed"/>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AdvTimes">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969746"/>
      <w:docPartObj>
        <w:docPartGallery w:val="Page Numbers (Bottom of Page)"/>
        <w:docPartUnique/>
      </w:docPartObj>
    </w:sdtPr>
    <w:sdtEndPr/>
    <w:sdtContent>
      <w:p w14:paraId="1FEDCF3E" w14:textId="3EBF643F" w:rsidR="00A32BE7" w:rsidRDefault="00A32BE7">
        <w:pPr>
          <w:pStyle w:val="Footer"/>
          <w:jc w:val="center"/>
        </w:pPr>
        <w:r>
          <w:fldChar w:fldCharType="begin"/>
        </w:r>
        <w:r>
          <w:instrText>PAGE   \* MERGEFORMAT</w:instrText>
        </w:r>
        <w:r>
          <w:fldChar w:fldCharType="separate"/>
        </w:r>
        <w:r w:rsidR="00BB58FE" w:rsidRPr="00BB58FE">
          <w:rPr>
            <w:noProof/>
            <w:lang w:val="ko-KR"/>
          </w:rPr>
          <w:t>20</w:t>
        </w:r>
        <w:r>
          <w:fldChar w:fldCharType="end"/>
        </w:r>
      </w:p>
    </w:sdtContent>
  </w:sdt>
  <w:p w14:paraId="72E12A4F" w14:textId="77777777" w:rsidR="009566AE" w:rsidRDefault="00956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EB3C6" w14:textId="77777777" w:rsidR="00B65801" w:rsidRDefault="00B65801">
      <w:r>
        <w:separator/>
      </w:r>
    </w:p>
  </w:footnote>
  <w:footnote w:type="continuationSeparator" w:id="0">
    <w:p w14:paraId="4EC5E690" w14:textId="77777777" w:rsidR="00B65801" w:rsidRDefault="00B65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312EB"/>
    <w:multiLevelType w:val="hybridMultilevel"/>
    <w:tmpl w:val="C8867836"/>
    <w:lvl w:ilvl="0" w:tplc="51801870">
      <w:numFmt w:val="bullet"/>
      <w:lvlText w:val="-"/>
      <w:lvlJc w:val="left"/>
      <w:pPr>
        <w:ind w:left="760" w:hanging="360"/>
      </w:pPr>
      <w:rPr>
        <w:rFonts w:ascii="Times New Roman" w:eastAsia="BatangChe"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BE33CB3"/>
    <w:multiLevelType w:val="singleLevel"/>
    <w:tmpl w:val="E33062D0"/>
    <w:lvl w:ilvl="0">
      <w:start w:val="31"/>
      <w:numFmt w:val="decimal"/>
      <w:lvlText w:val="%1."/>
      <w:lvlJc w:val="left"/>
      <w:pPr>
        <w:tabs>
          <w:tab w:val="num" w:pos="181"/>
        </w:tabs>
        <w:ind w:left="181" w:hanging="465"/>
      </w:pPr>
      <w:rPr>
        <w:rFonts w:hint="eastAsia"/>
      </w:rPr>
    </w:lvl>
  </w:abstractNum>
  <w:abstractNum w:abstractNumId="2" w15:restartNumberingAfterBreak="0">
    <w:nsid w:val="15406885"/>
    <w:multiLevelType w:val="hybridMultilevel"/>
    <w:tmpl w:val="D53A9D16"/>
    <w:lvl w:ilvl="0" w:tplc="09764BF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9D37865"/>
    <w:multiLevelType w:val="hybridMultilevel"/>
    <w:tmpl w:val="2D70A74E"/>
    <w:lvl w:ilvl="0" w:tplc="4A668D0A">
      <w:start w:val="1"/>
      <w:numFmt w:val="lowerLetter"/>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BE7366C"/>
    <w:multiLevelType w:val="hybridMultilevel"/>
    <w:tmpl w:val="10AA9F5C"/>
    <w:lvl w:ilvl="0" w:tplc="C6F08CE0">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5" w15:restartNumberingAfterBreak="0">
    <w:nsid w:val="1C14564F"/>
    <w:multiLevelType w:val="singleLevel"/>
    <w:tmpl w:val="BF6C304C"/>
    <w:lvl w:ilvl="0">
      <w:start w:val="1"/>
      <w:numFmt w:val="decimal"/>
      <w:lvlText w:val="%1."/>
      <w:lvlJc w:val="left"/>
      <w:pPr>
        <w:tabs>
          <w:tab w:val="num" w:pos="-29"/>
        </w:tabs>
        <w:ind w:left="-29" w:hanging="255"/>
      </w:pPr>
      <w:rPr>
        <w:rFonts w:hint="eastAsia"/>
      </w:rPr>
    </w:lvl>
  </w:abstractNum>
  <w:abstractNum w:abstractNumId="6" w15:restartNumberingAfterBreak="0">
    <w:nsid w:val="1E805ED4"/>
    <w:multiLevelType w:val="hybridMultilevel"/>
    <w:tmpl w:val="D3E6D060"/>
    <w:lvl w:ilvl="0" w:tplc="6360B8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1C40559"/>
    <w:multiLevelType w:val="singleLevel"/>
    <w:tmpl w:val="C8D654C2"/>
    <w:lvl w:ilvl="0">
      <w:start w:val="11"/>
      <w:numFmt w:val="decimal"/>
      <w:lvlText w:val="%1."/>
      <w:lvlJc w:val="left"/>
      <w:pPr>
        <w:tabs>
          <w:tab w:val="num" w:pos="76"/>
        </w:tabs>
        <w:ind w:left="76" w:hanging="360"/>
      </w:pPr>
      <w:rPr>
        <w:rFonts w:hint="eastAsia"/>
      </w:rPr>
    </w:lvl>
  </w:abstractNum>
  <w:abstractNum w:abstractNumId="8" w15:restartNumberingAfterBreak="0">
    <w:nsid w:val="243073E6"/>
    <w:multiLevelType w:val="singleLevel"/>
    <w:tmpl w:val="02E09C54"/>
    <w:lvl w:ilvl="0">
      <w:start w:val="1"/>
      <w:numFmt w:val="decimal"/>
      <w:lvlText w:val="%1."/>
      <w:lvlJc w:val="left"/>
      <w:pPr>
        <w:tabs>
          <w:tab w:val="num" w:pos="-59"/>
        </w:tabs>
        <w:ind w:left="-59" w:hanging="225"/>
      </w:pPr>
      <w:rPr>
        <w:rFonts w:hint="eastAsia"/>
      </w:rPr>
    </w:lvl>
  </w:abstractNum>
  <w:abstractNum w:abstractNumId="9" w15:restartNumberingAfterBreak="0">
    <w:nsid w:val="245C0C69"/>
    <w:multiLevelType w:val="hybridMultilevel"/>
    <w:tmpl w:val="1726601A"/>
    <w:lvl w:ilvl="0" w:tplc="193A4D5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26012909"/>
    <w:multiLevelType w:val="hybridMultilevel"/>
    <w:tmpl w:val="EC8A2FC0"/>
    <w:lvl w:ilvl="0" w:tplc="B608D424">
      <w:start w:val="1"/>
      <w:numFmt w:val="decimal"/>
      <w:lvlText w:val="%1."/>
      <w:lvlJc w:val="left"/>
      <w:pPr>
        <w:ind w:left="760" w:hanging="360"/>
      </w:pPr>
      <w:rPr>
        <w:rFonts w:hint="default"/>
        <w:b w:val="0"/>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285D208D"/>
    <w:multiLevelType w:val="hybridMultilevel"/>
    <w:tmpl w:val="2E3ACC10"/>
    <w:lvl w:ilvl="0" w:tplc="40463816">
      <w:start w:val="1"/>
      <w:numFmt w:val="decimal"/>
      <w:lvlText w:val="[%1]"/>
      <w:lvlJc w:val="righ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29BA7351"/>
    <w:multiLevelType w:val="hybridMultilevel"/>
    <w:tmpl w:val="9A4CE246"/>
    <w:lvl w:ilvl="0" w:tplc="47FAA57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2C020793"/>
    <w:multiLevelType w:val="hybridMultilevel"/>
    <w:tmpl w:val="CB10B8FC"/>
    <w:lvl w:ilvl="0" w:tplc="6EC4C29E">
      <w:start w:val="1"/>
      <w:numFmt w:val="decimal"/>
      <w:lvlText w:val="%1."/>
      <w:lvlJc w:val="left"/>
      <w:pPr>
        <w:ind w:left="760" w:hanging="360"/>
      </w:pPr>
      <w:rPr>
        <w:rFonts w:hint="default"/>
        <w:b w:val="0"/>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2E245471"/>
    <w:multiLevelType w:val="hybridMultilevel"/>
    <w:tmpl w:val="1E20F91E"/>
    <w:lvl w:ilvl="0" w:tplc="2274119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E9D68C4"/>
    <w:multiLevelType w:val="multilevel"/>
    <w:tmpl w:val="58D8F398"/>
    <w:lvl w:ilvl="0">
      <w:start w:val="1"/>
      <w:numFmt w:val="decimal"/>
      <w:lvlText w:val="%1."/>
      <w:lvlJc w:val="left"/>
      <w:pPr>
        <w:ind w:left="760" w:hanging="360"/>
      </w:pPr>
      <w:rPr>
        <w:rFonts w:hint="default"/>
      </w:rPr>
    </w:lvl>
    <w:lvl w:ilvl="1">
      <w:start w:val="2"/>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120" w:hanging="72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480" w:hanging="108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1840" w:hanging="1440"/>
      </w:pPr>
      <w:rPr>
        <w:rFonts w:hint="default"/>
      </w:rPr>
    </w:lvl>
  </w:abstractNum>
  <w:abstractNum w:abstractNumId="16" w15:restartNumberingAfterBreak="0">
    <w:nsid w:val="2F284EB8"/>
    <w:multiLevelType w:val="hybridMultilevel"/>
    <w:tmpl w:val="12B4D6F8"/>
    <w:lvl w:ilvl="0" w:tplc="3954C37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F6277D3"/>
    <w:multiLevelType w:val="singleLevel"/>
    <w:tmpl w:val="444A4F98"/>
    <w:lvl w:ilvl="0">
      <w:start w:val="1"/>
      <w:numFmt w:val="decimal"/>
      <w:lvlText w:val="%1."/>
      <w:lvlJc w:val="left"/>
      <w:pPr>
        <w:tabs>
          <w:tab w:val="num" w:pos="76"/>
        </w:tabs>
        <w:ind w:left="76" w:hanging="360"/>
      </w:pPr>
      <w:rPr>
        <w:rFonts w:hint="eastAsia"/>
      </w:rPr>
    </w:lvl>
  </w:abstractNum>
  <w:abstractNum w:abstractNumId="18" w15:restartNumberingAfterBreak="0">
    <w:nsid w:val="352A5783"/>
    <w:multiLevelType w:val="singleLevel"/>
    <w:tmpl w:val="04A21C2E"/>
    <w:lvl w:ilvl="0">
      <w:start w:val="1"/>
      <w:numFmt w:val="lowerLetter"/>
      <w:lvlText w:val="(%1) "/>
      <w:legacy w:legacy="1" w:legacySpace="0" w:legacyIndent="425"/>
      <w:lvlJc w:val="left"/>
      <w:pPr>
        <w:ind w:left="141" w:hanging="425"/>
      </w:pPr>
      <w:rPr>
        <w:rFonts w:ascii="Times New Roman" w:hAnsi="Times New Roman" w:hint="default"/>
        <w:b/>
        <w:i w:val="0"/>
        <w:sz w:val="28"/>
        <w:u w:val="none"/>
      </w:rPr>
    </w:lvl>
  </w:abstractNum>
  <w:abstractNum w:abstractNumId="19" w15:restartNumberingAfterBreak="0">
    <w:nsid w:val="35583FF1"/>
    <w:multiLevelType w:val="singleLevel"/>
    <w:tmpl w:val="A06CF3E2"/>
    <w:lvl w:ilvl="0">
      <w:start w:val="1"/>
      <w:numFmt w:val="decimal"/>
      <w:lvlText w:val="%1)"/>
      <w:lvlJc w:val="left"/>
      <w:pPr>
        <w:tabs>
          <w:tab w:val="num" w:pos="16"/>
        </w:tabs>
        <w:ind w:left="16" w:hanging="300"/>
      </w:pPr>
      <w:rPr>
        <w:rFonts w:hint="eastAsia"/>
      </w:rPr>
    </w:lvl>
  </w:abstractNum>
  <w:abstractNum w:abstractNumId="20" w15:restartNumberingAfterBreak="0">
    <w:nsid w:val="36853AA0"/>
    <w:multiLevelType w:val="hybridMultilevel"/>
    <w:tmpl w:val="E60AA8BE"/>
    <w:lvl w:ilvl="0" w:tplc="C7323D38">
      <w:start w:val="1"/>
      <w:numFmt w:val="decimal"/>
      <w:lvlText w:val="(%1)"/>
      <w:lvlJc w:val="left"/>
      <w:pPr>
        <w:tabs>
          <w:tab w:val="num" w:pos="835"/>
        </w:tabs>
        <w:ind w:left="835" w:hanging="435"/>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21" w15:restartNumberingAfterBreak="0">
    <w:nsid w:val="374A505B"/>
    <w:multiLevelType w:val="singleLevel"/>
    <w:tmpl w:val="04A21C2E"/>
    <w:lvl w:ilvl="0">
      <w:start w:val="1"/>
      <w:numFmt w:val="lowerLetter"/>
      <w:lvlText w:val="(%1) "/>
      <w:legacy w:legacy="1" w:legacySpace="0" w:legacyIndent="425"/>
      <w:lvlJc w:val="left"/>
      <w:pPr>
        <w:ind w:left="141" w:hanging="425"/>
      </w:pPr>
      <w:rPr>
        <w:rFonts w:ascii="Times New Roman" w:hAnsi="Times New Roman" w:hint="default"/>
        <w:b/>
        <w:i w:val="0"/>
        <w:sz w:val="28"/>
        <w:u w:val="none"/>
      </w:rPr>
    </w:lvl>
  </w:abstractNum>
  <w:abstractNum w:abstractNumId="22" w15:restartNumberingAfterBreak="0">
    <w:nsid w:val="37F73831"/>
    <w:multiLevelType w:val="hybridMultilevel"/>
    <w:tmpl w:val="F24E32B8"/>
    <w:lvl w:ilvl="0" w:tplc="3A40FB2C">
      <w:start w:val="1"/>
      <w:numFmt w:val="bullet"/>
      <w:lvlText w:val=""/>
      <w:lvlJc w:val="left"/>
      <w:pPr>
        <w:tabs>
          <w:tab w:val="num" w:pos="720"/>
        </w:tabs>
        <w:ind w:left="720" w:hanging="360"/>
      </w:pPr>
      <w:rPr>
        <w:rFonts w:ascii="Wingdings" w:hAnsi="Wingdings" w:hint="default"/>
      </w:rPr>
    </w:lvl>
    <w:lvl w:ilvl="1" w:tplc="62F0219A" w:tentative="1">
      <w:start w:val="1"/>
      <w:numFmt w:val="bullet"/>
      <w:lvlText w:val=""/>
      <w:lvlJc w:val="left"/>
      <w:pPr>
        <w:tabs>
          <w:tab w:val="num" w:pos="1440"/>
        </w:tabs>
        <w:ind w:left="1440" w:hanging="360"/>
      </w:pPr>
      <w:rPr>
        <w:rFonts w:ascii="Wingdings" w:hAnsi="Wingdings" w:hint="default"/>
      </w:rPr>
    </w:lvl>
    <w:lvl w:ilvl="2" w:tplc="961AEC48" w:tentative="1">
      <w:start w:val="1"/>
      <w:numFmt w:val="bullet"/>
      <w:lvlText w:val=""/>
      <w:lvlJc w:val="left"/>
      <w:pPr>
        <w:tabs>
          <w:tab w:val="num" w:pos="2160"/>
        </w:tabs>
        <w:ind w:left="2160" w:hanging="360"/>
      </w:pPr>
      <w:rPr>
        <w:rFonts w:ascii="Wingdings" w:hAnsi="Wingdings" w:hint="default"/>
      </w:rPr>
    </w:lvl>
    <w:lvl w:ilvl="3" w:tplc="44D04F3E" w:tentative="1">
      <w:start w:val="1"/>
      <w:numFmt w:val="bullet"/>
      <w:lvlText w:val=""/>
      <w:lvlJc w:val="left"/>
      <w:pPr>
        <w:tabs>
          <w:tab w:val="num" w:pos="2880"/>
        </w:tabs>
        <w:ind w:left="2880" w:hanging="360"/>
      </w:pPr>
      <w:rPr>
        <w:rFonts w:ascii="Wingdings" w:hAnsi="Wingdings" w:hint="default"/>
      </w:rPr>
    </w:lvl>
    <w:lvl w:ilvl="4" w:tplc="6EC60D7C" w:tentative="1">
      <w:start w:val="1"/>
      <w:numFmt w:val="bullet"/>
      <w:lvlText w:val=""/>
      <w:lvlJc w:val="left"/>
      <w:pPr>
        <w:tabs>
          <w:tab w:val="num" w:pos="3600"/>
        </w:tabs>
        <w:ind w:left="3600" w:hanging="360"/>
      </w:pPr>
      <w:rPr>
        <w:rFonts w:ascii="Wingdings" w:hAnsi="Wingdings" w:hint="default"/>
      </w:rPr>
    </w:lvl>
    <w:lvl w:ilvl="5" w:tplc="AC68A3BA" w:tentative="1">
      <w:start w:val="1"/>
      <w:numFmt w:val="bullet"/>
      <w:lvlText w:val=""/>
      <w:lvlJc w:val="left"/>
      <w:pPr>
        <w:tabs>
          <w:tab w:val="num" w:pos="4320"/>
        </w:tabs>
        <w:ind w:left="4320" w:hanging="360"/>
      </w:pPr>
      <w:rPr>
        <w:rFonts w:ascii="Wingdings" w:hAnsi="Wingdings" w:hint="default"/>
      </w:rPr>
    </w:lvl>
    <w:lvl w:ilvl="6" w:tplc="8F40FECE" w:tentative="1">
      <w:start w:val="1"/>
      <w:numFmt w:val="bullet"/>
      <w:lvlText w:val=""/>
      <w:lvlJc w:val="left"/>
      <w:pPr>
        <w:tabs>
          <w:tab w:val="num" w:pos="5040"/>
        </w:tabs>
        <w:ind w:left="5040" w:hanging="360"/>
      </w:pPr>
      <w:rPr>
        <w:rFonts w:ascii="Wingdings" w:hAnsi="Wingdings" w:hint="default"/>
      </w:rPr>
    </w:lvl>
    <w:lvl w:ilvl="7" w:tplc="C666AD82" w:tentative="1">
      <w:start w:val="1"/>
      <w:numFmt w:val="bullet"/>
      <w:lvlText w:val=""/>
      <w:lvlJc w:val="left"/>
      <w:pPr>
        <w:tabs>
          <w:tab w:val="num" w:pos="5760"/>
        </w:tabs>
        <w:ind w:left="5760" w:hanging="360"/>
      </w:pPr>
      <w:rPr>
        <w:rFonts w:ascii="Wingdings" w:hAnsi="Wingdings" w:hint="default"/>
      </w:rPr>
    </w:lvl>
    <w:lvl w:ilvl="8" w:tplc="D51875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620EE"/>
    <w:multiLevelType w:val="singleLevel"/>
    <w:tmpl w:val="EB20F25E"/>
    <w:lvl w:ilvl="0">
      <w:start w:val="1"/>
      <w:numFmt w:val="decimal"/>
      <w:lvlText w:val="[%1]"/>
      <w:lvlJc w:val="left"/>
      <w:pPr>
        <w:tabs>
          <w:tab w:val="num" w:pos="285"/>
        </w:tabs>
        <w:ind w:left="285" w:hanging="285"/>
      </w:pPr>
      <w:rPr>
        <w:rFonts w:hint="eastAsia"/>
      </w:rPr>
    </w:lvl>
  </w:abstractNum>
  <w:abstractNum w:abstractNumId="24" w15:restartNumberingAfterBreak="0">
    <w:nsid w:val="42C23FD5"/>
    <w:multiLevelType w:val="singleLevel"/>
    <w:tmpl w:val="30D8330A"/>
    <w:lvl w:ilvl="0">
      <w:start w:val="5"/>
      <w:numFmt w:val="upperLetter"/>
      <w:lvlText w:val="%1."/>
      <w:lvlJc w:val="left"/>
      <w:pPr>
        <w:tabs>
          <w:tab w:val="num" w:pos="76"/>
        </w:tabs>
        <w:ind w:left="76" w:hanging="360"/>
      </w:pPr>
      <w:rPr>
        <w:rFonts w:hint="eastAsia"/>
        <w:i/>
      </w:rPr>
    </w:lvl>
  </w:abstractNum>
  <w:abstractNum w:abstractNumId="25" w15:restartNumberingAfterBreak="0">
    <w:nsid w:val="448D0C0F"/>
    <w:multiLevelType w:val="singleLevel"/>
    <w:tmpl w:val="99B67644"/>
    <w:lvl w:ilvl="0">
      <w:start w:val="1"/>
      <w:numFmt w:val="upperRoman"/>
      <w:lvlText w:val="%1."/>
      <w:lvlJc w:val="left"/>
      <w:pPr>
        <w:tabs>
          <w:tab w:val="num" w:pos="436"/>
        </w:tabs>
        <w:ind w:left="436" w:hanging="720"/>
      </w:pPr>
      <w:rPr>
        <w:rFonts w:hint="eastAsia"/>
      </w:rPr>
    </w:lvl>
  </w:abstractNum>
  <w:abstractNum w:abstractNumId="26" w15:restartNumberingAfterBreak="0">
    <w:nsid w:val="483153FB"/>
    <w:multiLevelType w:val="hybridMultilevel"/>
    <w:tmpl w:val="3BA6DAF6"/>
    <w:lvl w:ilvl="0" w:tplc="04090001">
      <w:start w:val="1"/>
      <w:numFmt w:val="bullet"/>
      <w:lvlText w:val=""/>
      <w:lvlJc w:val="left"/>
      <w:pPr>
        <w:ind w:left="1225" w:hanging="400"/>
      </w:pPr>
      <w:rPr>
        <w:rFonts w:ascii="Wingdings" w:hAnsi="Wingdings" w:hint="default"/>
      </w:rPr>
    </w:lvl>
    <w:lvl w:ilvl="1" w:tplc="04090003" w:tentative="1">
      <w:start w:val="1"/>
      <w:numFmt w:val="bullet"/>
      <w:lvlText w:val=""/>
      <w:lvlJc w:val="left"/>
      <w:pPr>
        <w:ind w:left="1625" w:hanging="400"/>
      </w:pPr>
      <w:rPr>
        <w:rFonts w:ascii="Wingdings" w:hAnsi="Wingdings" w:hint="default"/>
      </w:rPr>
    </w:lvl>
    <w:lvl w:ilvl="2" w:tplc="04090005" w:tentative="1">
      <w:start w:val="1"/>
      <w:numFmt w:val="bullet"/>
      <w:lvlText w:val=""/>
      <w:lvlJc w:val="left"/>
      <w:pPr>
        <w:ind w:left="2025" w:hanging="400"/>
      </w:pPr>
      <w:rPr>
        <w:rFonts w:ascii="Wingdings" w:hAnsi="Wingdings" w:hint="default"/>
      </w:rPr>
    </w:lvl>
    <w:lvl w:ilvl="3" w:tplc="04090001" w:tentative="1">
      <w:start w:val="1"/>
      <w:numFmt w:val="bullet"/>
      <w:lvlText w:val=""/>
      <w:lvlJc w:val="left"/>
      <w:pPr>
        <w:ind w:left="2425" w:hanging="400"/>
      </w:pPr>
      <w:rPr>
        <w:rFonts w:ascii="Wingdings" w:hAnsi="Wingdings" w:hint="default"/>
      </w:rPr>
    </w:lvl>
    <w:lvl w:ilvl="4" w:tplc="04090003" w:tentative="1">
      <w:start w:val="1"/>
      <w:numFmt w:val="bullet"/>
      <w:lvlText w:val=""/>
      <w:lvlJc w:val="left"/>
      <w:pPr>
        <w:ind w:left="2825" w:hanging="400"/>
      </w:pPr>
      <w:rPr>
        <w:rFonts w:ascii="Wingdings" w:hAnsi="Wingdings" w:hint="default"/>
      </w:rPr>
    </w:lvl>
    <w:lvl w:ilvl="5" w:tplc="04090005" w:tentative="1">
      <w:start w:val="1"/>
      <w:numFmt w:val="bullet"/>
      <w:lvlText w:val=""/>
      <w:lvlJc w:val="left"/>
      <w:pPr>
        <w:ind w:left="3225" w:hanging="400"/>
      </w:pPr>
      <w:rPr>
        <w:rFonts w:ascii="Wingdings" w:hAnsi="Wingdings" w:hint="default"/>
      </w:rPr>
    </w:lvl>
    <w:lvl w:ilvl="6" w:tplc="04090001" w:tentative="1">
      <w:start w:val="1"/>
      <w:numFmt w:val="bullet"/>
      <w:lvlText w:val=""/>
      <w:lvlJc w:val="left"/>
      <w:pPr>
        <w:ind w:left="3625" w:hanging="400"/>
      </w:pPr>
      <w:rPr>
        <w:rFonts w:ascii="Wingdings" w:hAnsi="Wingdings" w:hint="default"/>
      </w:rPr>
    </w:lvl>
    <w:lvl w:ilvl="7" w:tplc="04090003" w:tentative="1">
      <w:start w:val="1"/>
      <w:numFmt w:val="bullet"/>
      <w:lvlText w:val=""/>
      <w:lvlJc w:val="left"/>
      <w:pPr>
        <w:ind w:left="4025" w:hanging="400"/>
      </w:pPr>
      <w:rPr>
        <w:rFonts w:ascii="Wingdings" w:hAnsi="Wingdings" w:hint="default"/>
      </w:rPr>
    </w:lvl>
    <w:lvl w:ilvl="8" w:tplc="04090005" w:tentative="1">
      <w:start w:val="1"/>
      <w:numFmt w:val="bullet"/>
      <w:lvlText w:val=""/>
      <w:lvlJc w:val="left"/>
      <w:pPr>
        <w:ind w:left="4425" w:hanging="400"/>
      </w:pPr>
      <w:rPr>
        <w:rFonts w:ascii="Wingdings" w:hAnsi="Wingdings" w:hint="default"/>
      </w:rPr>
    </w:lvl>
  </w:abstractNum>
  <w:abstractNum w:abstractNumId="27" w15:restartNumberingAfterBreak="0">
    <w:nsid w:val="4C8E242B"/>
    <w:multiLevelType w:val="hybridMultilevel"/>
    <w:tmpl w:val="2BF23230"/>
    <w:lvl w:ilvl="0" w:tplc="F166642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4EE023DF"/>
    <w:multiLevelType w:val="singleLevel"/>
    <w:tmpl w:val="CC86ACC4"/>
    <w:lvl w:ilvl="0">
      <w:start w:val="1"/>
      <w:numFmt w:val="upperRoman"/>
      <w:lvlText w:val="%1. "/>
      <w:legacy w:legacy="1" w:legacySpace="0" w:legacyIndent="425"/>
      <w:lvlJc w:val="left"/>
      <w:pPr>
        <w:ind w:left="141" w:hanging="425"/>
      </w:pPr>
      <w:rPr>
        <w:rFonts w:ascii="Times New Roman" w:hAnsi="Times New Roman" w:hint="default"/>
        <w:b/>
        <w:i w:val="0"/>
        <w:sz w:val="28"/>
        <w:u w:val="none"/>
      </w:rPr>
    </w:lvl>
  </w:abstractNum>
  <w:abstractNum w:abstractNumId="29" w15:restartNumberingAfterBreak="0">
    <w:nsid w:val="515A4179"/>
    <w:multiLevelType w:val="hybridMultilevel"/>
    <w:tmpl w:val="15E6558E"/>
    <w:lvl w:ilvl="0" w:tplc="A95CC4BC">
      <w:start w:val="1"/>
      <w:numFmt w:val="bullet"/>
      <w:lvlText w:val=""/>
      <w:lvlJc w:val="left"/>
      <w:pPr>
        <w:ind w:left="1677" w:hanging="400"/>
      </w:pPr>
      <w:rPr>
        <w:rFonts w:ascii="Wingdings" w:hAnsi="Wingdings" w:hint="default"/>
        <w:sz w:val="16"/>
      </w:rPr>
    </w:lvl>
    <w:lvl w:ilvl="1" w:tplc="04090003" w:tentative="1">
      <w:start w:val="1"/>
      <w:numFmt w:val="bullet"/>
      <w:lvlText w:val=""/>
      <w:lvlJc w:val="left"/>
      <w:pPr>
        <w:ind w:left="2077" w:hanging="400"/>
      </w:pPr>
      <w:rPr>
        <w:rFonts w:ascii="Wingdings" w:hAnsi="Wingdings" w:hint="default"/>
      </w:rPr>
    </w:lvl>
    <w:lvl w:ilvl="2" w:tplc="04090005" w:tentative="1">
      <w:start w:val="1"/>
      <w:numFmt w:val="bullet"/>
      <w:lvlText w:val=""/>
      <w:lvlJc w:val="left"/>
      <w:pPr>
        <w:ind w:left="2477" w:hanging="400"/>
      </w:pPr>
      <w:rPr>
        <w:rFonts w:ascii="Wingdings" w:hAnsi="Wingdings" w:hint="default"/>
      </w:rPr>
    </w:lvl>
    <w:lvl w:ilvl="3" w:tplc="04090001" w:tentative="1">
      <w:start w:val="1"/>
      <w:numFmt w:val="bullet"/>
      <w:lvlText w:val=""/>
      <w:lvlJc w:val="left"/>
      <w:pPr>
        <w:ind w:left="2877" w:hanging="400"/>
      </w:pPr>
      <w:rPr>
        <w:rFonts w:ascii="Wingdings" w:hAnsi="Wingdings" w:hint="default"/>
      </w:rPr>
    </w:lvl>
    <w:lvl w:ilvl="4" w:tplc="04090003" w:tentative="1">
      <w:start w:val="1"/>
      <w:numFmt w:val="bullet"/>
      <w:lvlText w:val=""/>
      <w:lvlJc w:val="left"/>
      <w:pPr>
        <w:ind w:left="3277" w:hanging="400"/>
      </w:pPr>
      <w:rPr>
        <w:rFonts w:ascii="Wingdings" w:hAnsi="Wingdings" w:hint="default"/>
      </w:rPr>
    </w:lvl>
    <w:lvl w:ilvl="5" w:tplc="04090005" w:tentative="1">
      <w:start w:val="1"/>
      <w:numFmt w:val="bullet"/>
      <w:lvlText w:val=""/>
      <w:lvlJc w:val="left"/>
      <w:pPr>
        <w:ind w:left="3677" w:hanging="400"/>
      </w:pPr>
      <w:rPr>
        <w:rFonts w:ascii="Wingdings" w:hAnsi="Wingdings" w:hint="default"/>
      </w:rPr>
    </w:lvl>
    <w:lvl w:ilvl="6" w:tplc="04090001" w:tentative="1">
      <w:start w:val="1"/>
      <w:numFmt w:val="bullet"/>
      <w:lvlText w:val=""/>
      <w:lvlJc w:val="left"/>
      <w:pPr>
        <w:ind w:left="4077" w:hanging="400"/>
      </w:pPr>
      <w:rPr>
        <w:rFonts w:ascii="Wingdings" w:hAnsi="Wingdings" w:hint="default"/>
      </w:rPr>
    </w:lvl>
    <w:lvl w:ilvl="7" w:tplc="04090003" w:tentative="1">
      <w:start w:val="1"/>
      <w:numFmt w:val="bullet"/>
      <w:lvlText w:val=""/>
      <w:lvlJc w:val="left"/>
      <w:pPr>
        <w:ind w:left="4477" w:hanging="400"/>
      </w:pPr>
      <w:rPr>
        <w:rFonts w:ascii="Wingdings" w:hAnsi="Wingdings" w:hint="default"/>
      </w:rPr>
    </w:lvl>
    <w:lvl w:ilvl="8" w:tplc="04090005" w:tentative="1">
      <w:start w:val="1"/>
      <w:numFmt w:val="bullet"/>
      <w:lvlText w:val=""/>
      <w:lvlJc w:val="left"/>
      <w:pPr>
        <w:ind w:left="4877" w:hanging="400"/>
      </w:pPr>
      <w:rPr>
        <w:rFonts w:ascii="Wingdings" w:hAnsi="Wingdings" w:hint="default"/>
      </w:rPr>
    </w:lvl>
  </w:abstractNum>
  <w:abstractNum w:abstractNumId="30" w15:restartNumberingAfterBreak="0">
    <w:nsid w:val="524E32F1"/>
    <w:multiLevelType w:val="hybridMultilevel"/>
    <w:tmpl w:val="F21243A2"/>
    <w:lvl w:ilvl="0" w:tplc="04090001">
      <w:start w:val="1"/>
      <w:numFmt w:val="bullet"/>
      <w:lvlText w:val=""/>
      <w:lvlJc w:val="left"/>
      <w:pPr>
        <w:ind w:left="260" w:hanging="400"/>
      </w:pPr>
      <w:rPr>
        <w:rFonts w:ascii="Wingdings" w:hAnsi="Wingdings" w:hint="default"/>
      </w:rPr>
    </w:lvl>
    <w:lvl w:ilvl="1" w:tplc="04090003" w:tentative="1">
      <w:start w:val="1"/>
      <w:numFmt w:val="bullet"/>
      <w:lvlText w:val=""/>
      <w:lvlJc w:val="left"/>
      <w:pPr>
        <w:ind w:left="660" w:hanging="400"/>
      </w:pPr>
      <w:rPr>
        <w:rFonts w:ascii="Wingdings" w:hAnsi="Wingdings" w:hint="default"/>
      </w:rPr>
    </w:lvl>
    <w:lvl w:ilvl="2" w:tplc="04090005" w:tentative="1">
      <w:start w:val="1"/>
      <w:numFmt w:val="bullet"/>
      <w:lvlText w:val=""/>
      <w:lvlJc w:val="left"/>
      <w:pPr>
        <w:ind w:left="1060" w:hanging="400"/>
      </w:pPr>
      <w:rPr>
        <w:rFonts w:ascii="Wingdings" w:hAnsi="Wingdings" w:hint="default"/>
      </w:rPr>
    </w:lvl>
    <w:lvl w:ilvl="3" w:tplc="04090001" w:tentative="1">
      <w:start w:val="1"/>
      <w:numFmt w:val="bullet"/>
      <w:lvlText w:val=""/>
      <w:lvlJc w:val="left"/>
      <w:pPr>
        <w:ind w:left="1460" w:hanging="400"/>
      </w:pPr>
      <w:rPr>
        <w:rFonts w:ascii="Wingdings" w:hAnsi="Wingdings" w:hint="default"/>
      </w:rPr>
    </w:lvl>
    <w:lvl w:ilvl="4" w:tplc="04090003" w:tentative="1">
      <w:start w:val="1"/>
      <w:numFmt w:val="bullet"/>
      <w:lvlText w:val=""/>
      <w:lvlJc w:val="left"/>
      <w:pPr>
        <w:ind w:left="1860" w:hanging="400"/>
      </w:pPr>
      <w:rPr>
        <w:rFonts w:ascii="Wingdings" w:hAnsi="Wingdings" w:hint="default"/>
      </w:rPr>
    </w:lvl>
    <w:lvl w:ilvl="5" w:tplc="04090005" w:tentative="1">
      <w:start w:val="1"/>
      <w:numFmt w:val="bullet"/>
      <w:lvlText w:val=""/>
      <w:lvlJc w:val="left"/>
      <w:pPr>
        <w:ind w:left="2260" w:hanging="400"/>
      </w:pPr>
      <w:rPr>
        <w:rFonts w:ascii="Wingdings" w:hAnsi="Wingdings" w:hint="default"/>
      </w:rPr>
    </w:lvl>
    <w:lvl w:ilvl="6" w:tplc="04090001" w:tentative="1">
      <w:start w:val="1"/>
      <w:numFmt w:val="bullet"/>
      <w:lvlText w:val=""/>
      <w:lvlJc w:val="left"/>
      <w:pPr>
        <w:ind w:left="2660" w:hanging="400"/>
      </w:pPr>
      <w:rPr>
        <w:rFonts w:ascii="Wingdings" w:hAnsi="Wingdings" w:hint="default"/>
      </w:rPr>
    </w:lvl>
    <w:lvl w:ilvl="7" w:tplc="04090003" w:tentative="1">
      <w:start w:val="1"/>
      <w:numFmt w:val="bullet"/>
      <w:lvlText w:val=""/>
      <w:lvlJc w:val="left"/>
      <w:pPr>
        <w:ind w:left="3060" w:hanging="400"/>
      </w:pPr>
      <w:rPr>
        <w:rFonts w:ascii="Wingdings" w:hAnsi="Wingdings" w:hint="default"/>
      </w:rPr>
    </w:lvl>
    <w:lvl w:ilvl="8" w:tplc="04090005" w:tentative="1">
      <w:start w:val="1"/>
      <w:numFmt w:val="bullet"/>
      <w:lvlText w:val=""/>
      <w:lvlJc w:val="left"/>
      <w:pPr>
        <w:ind w:left="3460" w:hanging="400"/>
      </w:pPr>
      <w:rPr>
        <w:rFonts w:ascii="Wingdings" w:hAnsi="Wingdings" w:hint="default"/>
      </w:rPr>
    </w:lvl>
  </w:abstractNum>
  <w:abstractNum w:abstractNumId="31" w15:restartNumberingAfterBreak="0">
    <w:nsid w:val="5D7B794D"/>
    <w:multiLevelType w:val="hybridMultilevel"/>
    <w:tmpl w:val="37D2E4FA"/>
    <w:lvl w:ilvl="0" w:tplc="45A8B1DE">
      <w:start w:val="1"/>
      <w:numFmt w:val="lowerLetter"/>
      <w:lvlText w:val="(%1)"/>
      <w:lvlJc w:val="left"/>
      <w:pPr>
        <w:tabs>
          <w:tab w:val="num" w:pos="6780"/>
        </w:tabs>
        <w:ind w:left="6780" w:hanging="4755"/>
      </w:pPr>
      <w:rPr>
        <w:rFonts w:hint="eastAsia"/>
      </w:rPr>
    </w:lvl>
    <w:lvl w:ilvl="1" w:tplc="04090019" w:tentative="1">
      <w:start w:val="1"/>
      <w:numFmt w:val="upperLetter"/>
      <w:lvlText w:val="%2."/>
      <w:lvlJc w:val="left"/>
      <w:pPr>
        <w:tabs>
          <w:tab w:val="num" w:pos="2825"/>
        </w:tabs>
        <w:ind w:left="2825" w:hanging="400"/>
      </w:pPr>
    </w:lvl>
    <w:lvl w:ilvl="2" w:tplc="0409001B" w:tentative="1">
      <w:start w:val="1"/>
      <w:numFmt w:val="lowerRoman"/>
      <w:lvlText w:val="%3."/>
      <w:lvlJc w:val="right"/>
      <w:pPr>
        <w:tabs>
          <w:tab w:val="num" w:pos="3225"/>
        </w:tabs>
        <w:ind w:left="3225" w:hanging="400"/>
      </w:pPr>
    </w:lvl>
    <w:lvl w:ilvl="3" w:tplc="0409000F" w:tentative="1">
      <w:start w:val="1"/>
      <w:numFmt w:val="decimal"/>
      <w:lvlText w:val="%4."/>
      <w:lvlJc w:val="left"/>
      <w:pPr>
        <w:tabs>
          <w:tab w:val="num" w:pos="3625"/>
        </w:tabs>
        <w:ind w:left="3625" w:hanging="400"/>
      </w:pPr>
    </w:lvl>
    <w:lvl w:ilvl="4" w:tplc="04090019" w:tentative="1">
      <w:start w:val="1"/>
      <w:numFmt w:val="upperLetter"/>
      <w:lvlText w:val="%5."/>
      <w:lvlJc w:val="left"/>
      <w:pPr>
        <w:tabs>
          <w:tab w:val="num" w:pos="4025"/>
        </w:tabs>
        <w:ind w:left="4025" w:hanging="400"/>
      </w:pPr>
    </w:lvl>
    <w:lvl w:ilvl="5" w:tplc="0409001B" w:tentative="1">
      <w:start w:val="1"/>
      <w:numFmt w:val="lowerRoman"/>
      <w:lvlText w:val="%6."/>
      <w:lvlJc w:val="right"/>
      <w:pPr>
        <w:tabs>
          <w:tab w:val="num" w:pos="4425"/>
        </w:tabs>
        <w:ind w:left="4425" w:hanging="400"/>
      </w:pPr>
    </w:lvl>
    <w:lvl w:ilvl="6" w:tplc="0409000F" w:tentative="1">
      <w:start w:val="1"/>
      <w:numFmt w:val="decimal"/>
      <w:lvlText w:val="%7."/>
      <w:lvlJc w:val="left"/>
      <w:pPr>
        <w:tabs>
          <w:tab w:val="num" w:pos="4825"/>
        </w:tabs>
        <w:ind w:left="4825" w:hanging="400"/>
      </w:pPr>
    </w:lvl>
    <w:lvl w:ilvl="7" w:tplc="04090019" w:tentative="1">
      <w:start w:val="1"/>
      <w:numFmt w:val="upperLetter"/>
      <w:lvlText w:val="%8."/>
      <w:lvlJc w:val="left"/>
      <w:pPr>
        <w:tabs>
          <w:tab w:val="num" w:pos="5225"/>
        </w:tabs>
        <w:ind w:left="5225" w:hanging="400"/>
      </w:pPr>
    </w:lvl>
    <w:lvl w:ilvl="8" w:tplc="0409001B" w:tentative="1">
      <w:start w:val="1"/>
      <w:numFmt w:val="lowerRoman"/>
      <w:lvlText w:val="%9."/>
      <w:lvlJc w:val="right"/>
      <w:pPr>
        <w:tabs>
          <w:tab w:val="num" w:pos="5625"/>
        </w:tabs>
        <w:ind w:left="5625" w:hanging="400"/>
      </w:pPr>
    </w:lvl>
  </w:abstractNum>
  <w:abstractNum w:abstractNumId="32" w15:restartNumberingAfterBreak="0">
    <w:nsid w:val="5D82049D"/>
    <w:multiLevelType w:val="hybridMultilevel"/>
    <w:tmpl w:val="A63A7410"/>
    <w:lvl w:ilvl="0" w:tplc="82BE3B9E">
      <w:start w:val="1"/>
      <w:numFmt w:val="decimal"/>
      <w:lvlText w:val="(%1)"/>
      <w:lvlJc w:val="left"/>
      <w:pPr>
        <w:ind w:left="785" w:hanging="360"/>
      </w:pPr>
      <w:rPr>
        <w:rFonts w:hint="default"/>
      </w:rPr>
    </w:lvl>
    <w:lvl w:ilvl="1" w:tplc="04090019" w:tentative="1">
      <w:start w:val="1"/>
      <w:numFmt w:val="upperLetter"/>
      <w:lvlText w:val="%2."/>
      <w:lvlJc w:val="left"/>
      <w:pPr>
        <w:ind w:left="1225" w:hanging="400"/>
      </w:pPr>
    </w:lvl>
    <w:lvl w:ilvl="2" w:tplc="0409001B" w:tentative="1">
      <w:start w:val="1"/>
      <w:numFmt w:val="lowerRoman"/>
      <w:lvlText w:val="%3."/>
      <w:lvlJc w:val="right"/>
      <w:pPr>
        <w:ind w:left="1625" w:hanging="400"/>
      </w:pPr>
    </w:lvl>
    <w:lvl w:ilvl="3" w:tplc="0409000F" w:tentative="1">
      <w:start w:val="1"/>
      <w:numFmt w:val="decimal"/>
      <w:lvlText w:val="%4."/>
      <w:lvlJc w:val="left"/>
      <w:pPr>
        <w:ind w:left="2025" w:hanging="400"/>
      </w:pPr>
    </w:lvl>
    <w:lvl w:ilvl="4" w:tplc="04090019" w:tentative="1">
      <w:start w:val="1"/>
      <w:numFmt w:val="upperLetter"/>
      <w:lvlText w:val="%5."/>
      <w:lvlJc w:val="left"/>
      <w:pPr>
        <w:ind w:left="2425" w:hanging="400"/>
      </w:pPr>
    </w:lvl>
    <w:lvl w:ilvl="5" w:tplc="0409001B" w:tentative="1">
      <w:start w:val="1"/>
      <w:numFmt w:val="lowerRoman"/>
      <w:lvlText w:val="%6."/>
      <w:lvlJc w:val="right"/>
      <w:pPr>
        <w:ind w:left="2825" w:hanging="400"/>
      </w:pPr>
    </w:lvl>
    <w:lvl w:ilvl="6" w:tplc="0409000F" w:tentative="1">
      <w:start w:val="1"/>
      <w:numFmt w:val="decimal"/>
      <w:lvlText w:val="%7."/>
      <w:lvlJc w:val="left"/>
      <w:pPr>
        <w:ind w:left="3225" w:hanging="400"/>
      </w:pPr>
    </w:lvl>
    <w:lvl w:ilvl="7" w:tplc="04090019" w:tentative="1">
      <w:start w:val="1"/>
      <w:numFmt w:val="upperLetter"/>
      <w:lvlText w:val="%8."/>
      <w:lvlJc w:val="left"/>
      <w:pPr>
        <w:ind w:left="3625" w:hanging="400"/>
      </w:pPr>
    </w:lvl>
    <w:lvl w:ilvl="8" w:tplc="0409001B" w:tentative="1">
      <w:start w:val="1"/>
      <w:numFmt w:val="lowerRoman"/>
      <w:lvlText w:val="%9."/>
      <w:lvlJc w:val="right"/>
      <w:pPr>
        <w:ind w:left="4025" w:hanging="400"/>
      </w:pPr>
    </w:lvl>
  </w:abstractNum>
  <w:abstractNum w:abstractNumId="33" w15:restartNumberingAfterBreak="0">
    <w:nsid w:val="5DE20400"/>
    <w:multiLevelType w:val="hybridMultilevel"/>
    <w:tmpl w:val="3B3034EE"/>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A8360FD"/>
    <w:multiLevelType w:val="multilevel"/>
    <w:tmpl w:val="2B7C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533E0C"/>
    <w:multiLevelType w:val="singleLevel"/>
    <w:tmpl w:val="248ED2FE"/>
    <w:lvl w:ilvl="0">
      <w:start w:val="33"/>
      <w:numFmt w:val="decimal"/>
      <w:lvlText w:val="%1."/>
      <w:lvlJc w:val="left"/>
      <w:pPr>
        <w:tabs>
          <w:tab w:val="num" w:pos="181"/>
        </w:tabs>
        <w:ind w:left="181" w:hanging="465"/>
      </w:pPr>
      <w:rPr>
        <w:rFonts w:hint="eastAsia"/>
      </w:rPr>
    </w:lvl>
  </w:abstractNum>
  <w:abstractNum w:abstractNumId="36" w15:restartNumberingAfterBreak="0">
    <w:nsid w:val="70FA0381"/>
    <w:multiLevelType w:val="hybridMultilevel"/>
    <w:tmpl w:val="53FE9FBA"/>
    <w:lvl w:ilvl="0" w:tplc="7412361C">
      <w:start w:val="373"/>
      <w:numFmt w:val="bullet"/>
      <w:lvlText w:val=""/>
      <w:lvlJc w:val="left"/>
      <w:pPr>
        <w:tabs>
          <w:tab w:val="num" w:pos="760"/>
        </w:tabs>
        <w:ind w:left="760" w:hanging="360"/>
      </w:pPr>
      <w:rPr>
        <w:rFonts w:ascii="Wingdings" w:eastAsia="Batang"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7" w15:restartNumberingAfterBreak="0">
    <w:nsid w:val="74C03A89"/>
    <w:multiLevelType w:val="singleLevel"/>
    <w:tmpl w:val="9BBE3D04"/>
    <w:lvl w:ilvl="0">
      <w:numFmt w:val="decimal"/>
      <w:lvlText w:val="%1."/>
      <w:lvlJc w:val="left"/>
      <w:pPr>
        <w:tabs>
          <w:tab w:val="num" w:pos="360"/>
        </w:tabs>
        <w:ind w:left="360" w:hanging="360"/>
      </w:pPr>
      <w:rPr>
        <w:rFonts w:hint="eastAsia"/>
      </w:rPr>
    </w:lvl>
  </w:abstractNum>
  <w:abstractNum w:abstractNumId="38" w15:restartNumberingAfterBreak="0">
    <w:nsid w:val="76F564A7"/>
    <w:multiLevelType w:val="hybridMultilevel"/>
    <w:tmpl w:val="CCCC3384"/>
    <w:lvl w:ilvl="0" w:tplc="65249042">
      <w:start w:val="1"/>
      <w:numFmt w:val="upperLetter"/>
      <w:lvlText w:val="(%1)"/>
      <w:lvlJc w:val="left"/>
      <w:pPr>
        <w:ind w:left="8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77E846DF"/>
    <w:multiLevelType w:val="singleLevel"/>
    <w:tmpl w:val="12CC9D60"/>
    <w:lvl w:ilvl="0">
      <w:start w:val="12"/>
      <w:numFmt w:val="decimal"/>
      <w:lvlText w:val="%1."/>
      <w:lvlJc w:val="left"/>
      <w:pPr>
        <w:tabs>
          <w:tab w:val="num" w:pos="181"/>
        </w:tabs>
        <w:ind w:left="181" w:hanging="465"/>
      </w:pPr>
      <w:rPr>
        <w:rFonts w:hint="eastAsia"/>
      </w:rPr>
    </w:lvl>
  </w:abstractNum>
  <w:abstractNum w:abstractNumId="40" w15:restartNumberingAfterBreak="0">
    <w:nsid w:val="795E5BCF"/>
    <w:multiLevelType w:val="singleLevel"/>
    <w:tmpl w:val="08C26D50"/>
    <w:lvl w:ilvl="0">
      <w:start w:val="1"/>
      <w:numFmt w:val="decimal"/>
      <w:lvlText w:val="%1."/>
      <w:lvlJc w:val="left"/>
      <w:pPr>
        <w:tabs>
          <w:tab w:val="num" w:pos="76"/>
        </w:tabs>
        <w:ind w:left="76" w:hanging="360"/>
      </w:pPr>
      <w:rPr>
        <w:rFonts w:hint="eastAsia"/>
        <w:b/>
      </w:rPr>
    </w:lvl>
  </w:abstractNum>
  <w:abstractNum w:abstractNumId="41" w15:restartNumberingAfterBreak="0">
    <w:nsid w:val="7B0B336F"/>
    <w:multiLevelType w:val="multilevel"/>
    <w:tmpl w:val="0409001D"/>
    <w:styleLink w:val="1"/>
    <w:lvl w:ilvl="0">
      <w:start w:val="1"/>
      <w:numFmt w:val="bullet"/>
      <w:lvlText w:val=""/>
      <w:lvlJc w:val="left"/>
      <w:pPr>
        <w:ind w:left="425" w:hanging="425"/>
      </w:pPr>
      <w:rPr>
        <w:rFonts w:ascii="Wingdings" w:hAnsi="Wingding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15:restartNumberingAfterBreak="0">
    <w:nsid w:val="7C8F51FB"/>
    <w:multiLevelType w:val="hybridMultilevel"/>
    <w:tmpl w:val="546C461C"/>
    <w:lvl w:ilvl="0" w:tplc="BD6A40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E238D9"/>
    <w:multiLevelType w:val="hybridMultilevel"/>
    <w:tmpl w:val="00D8CC80"/>
    <w:lvl w:ilvl="0" w:tplc="C2B086E8">
      <w:start w:val="1"/>
      <w:numFmt w:val="decimal"/>
      <w:lvlText w:val="%1."/>
      <w:lvlJc w:val="left"/>
      <w:pPr>
        <w:ind w:left="374" w:hanging="360"/>
      </w:pPr>
      <w:rPr>
        <w:rFonts w:hint="default"/>
      </w:rPr>
    </w:lvl>
    <w:lvl w:ilvl="1" w:tplc="04090019" w:tentative="1">
      <w:start w:val="1"/>
      <w:numFmt w:val="upperLetter"/>
      <w:lvlText w:val="%2."/>
      <w:lvlJc w:val="left"/>
      <w:pPr>
        <w:ind w:left="814" w:hanging="400"/>
      </w:pPr>
    </w:lvl>
    <w:lvl w:ilvl="2" w:tplc="0409001B" w:tentative="1">
      <w:start w:val="1"/>
      <w:numFmt w:val="lowerRoman"/>
      <w:lvlText w:val="%3."/>
      <w:lvlJc w:val="right"/>
      <w:pPr>
        <w:ind w:left="1214" w:hanging="400"/>
      </w:pPr>
    </w:lvl>
    <w:lvl w:ilvl="3" w:tplc="0409000F" w:tentative="1">
      <w:start w:val="1"/>
      <w:numFmt w:val="decimal"/>
      <w:lvlText w:val="%4."/>
      <w:lvlJc w:val="left"/>
      <w:pPr>
        <w:ind w:left="1614" w:hanging="400"/>
      </w:pPr>
    </w:lvl>
    <w:lvl w:ilvl="4" w:tplc="04090019" w:tentative="1">
      <w:start w:val="1"/>
      <w:numFmt w:val="upperLetter"/>
      <w:lvlText w:val="%5."/>
      <w:lvlJc w:val="left"/>
      <w:pPr>
        <w:ind w:left="2014" w:hanging="400"/>
      </w:pPr>
    </w:lvl>
    <w:lvl w:ilvl="5" w:tplc="0409001B" w:tentative="1">
      <w:start w:val="1"/>
      <w:numFmt w:val="lowerRoman"/>
      <w:lvlText w:val="%6."/>
      <w:lvlJc w:val="right"/>
      <w:pPr>
        <w:ind w:left="2414" w:hanging="400"/>
      </w:pPr>
    </w:lvl>
    <w:lvl w:ilvl="6" w:tplc="0409000F" w:tentative="1">
      <w:start w:val="1"/>
      <w:numFmt w:val="decimal"/>
      <w:lvlText w:val="%7."/>
      <w:lvlJc w:val="left"/>
      <w:pPr>
        <w:ind w:left="2814" w:hanging="400"/>
      </w:pPr>
    </w:lvl>
    <w:lvl w:ilvl="7" w:tplc="04090019" w:tentative="1">
      <w:start w:val="1"/>
      <w:numFmt w:val="upperLetter"/>
      <w:lvlText w:val="%8."/>
      <w:lvlJc w:val="left"/>
      <w:pPr>
        <w:ind w:left="3214" w:hanging="400"/>
      </w:pPr>
    </w:lvl>
    <w:lvl w:ilvl="8" w:tplc="0409001B" w:tentative="1">
      <w:start w:val="1"/>
      <w:numFmt w:val="lowerRoman"/>
      <w:lvlText w:val="%9."/>
      <w:lvlJc w:val="right"/>
      <w:pPr>
        <w:ind w:left="3614" w:hanging="400"/>
      </w:pPr>
    </w:lvl>
  </w:abstractNum>
  <w:abstractNum w:abstractNumId="44" w15:restartNumberingAfterBreak="0">
    <w:nsid w:val="7D1A2651"/>
    <w:multiLevelType w:val="multilevel"/>
    <w:tmpl w:val="404E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D50F35"/>
    <w:multiLevelType w:val="singleLevel"/>
    <w:tmpl w:val="4B5C5852"/>
    <w:lvl w:ilvl="0">
      <w:start w:val="5"/>
      <w:numFmt w:val="upperLetter"/>
      <w:lvlText w:val="%1. "/>
      <w:legacy w:legacy="1" w:legacySpace="0" w:legacyIndent="425"/>
      <w:lvlJc w:val="left"/>
      <w:pPr>
        <w:ind w:left="141" w:hanging="425"/>
      </w:pPr>
      <w:rPr>
        <w:rFonts w:ascii="Times New Roman" w:hAnsi="Times New Roman" w:hint="default"/>
        <w:b/>
        <w:i/>
        <w:sz w:val="28"/>
        <w:u w:val="none"/>
      </w:rPr>
    </w:lvl>
  </w:abstractNum>
  <w:num w:numId="1">
    <w:abstractNumId w:val="28"/>
  </w:num>
  <w:num w:numId="2">
    <w:abstractNumId w:val="21"/>
  </w:num>
  <w:num w:numId="3">
    <w:abstractNumId w:val="18"/>
  </w:num>
  <w:num w:numId="4">
    <w:abstractNumId w:val="45"/>
  </w:num>
  <w:num w:numId="5">
    <w:abstractNumId w:val="25"/>
  </w:num>
  <w:num w:numId="6">
    <w:abstractNumId w:val="24"/>
  </w:num>
  <w:num w:numId="7">
    <w:abstractNumId w:val="19"/>
  </w:num>
  <w:num w:numId="8">
    <w:abstractNumId w:val="5"/>
  </w:num>
  <w:num w:numId="9">
    <w:abstractNumId w:val="7"/>
  </w:num>
  <w:num w:numId="10">
    <w:abstractNumId w:val="8"/>
  </w:num>
  <w:num w:numId="11">
    <w:abstractNumId w:val="35"/>
  </w:num>
  <w:num w:numId="12">
    <w:abstractNumId w:val="39"/>
  </w:num>
  <w:num w:numId="13">
    <w:abstractNumId w:val="1"/>
  </w:num>
  <w:num w:numId="14">
    <w:abstractNumId w:val="17"/>
  </w:num>
  <w:num w:numId="15">
    <w:abstractNumId w:val="40"/>
  </w:num>
  <w:num w:numId="16">
    <w:abstractNumId w:val="37"/>
  </w:num>
  <w:num w:numId="17">
    <w:abstractNumId w:val="20"/>
  </w:num>
  <w:num w:numId="18">
    <w:abstractNumId w:val="23"/>
  </w:num>
  <w:num w:numId="19">
    <w:abstractNumId w:val="36"/>
  </w:num>
  <w:num w:numId="20">
    <w:abstractNumId w:val="31"/>
  </w:num>
  <w:num w:numId="21">
    <w:abstractNumId w:val="30"/>
  </w:num>
  <w:num w:numId="22">
    <w:abstractNumId w:val="9"/>
  </w:num>
  <w:num w:numId="23">
    <w:abstractNumId w:val="10"/>
  </w:num>
  <w:num w:numId="24">
    <w:abstractNumId w:val="13"/>
  </w:num>
  <w:num w:numId="25">
    <w:abstractNumId w:val="11"/>
  </w:num>
  <w:num w:numId="26">
    <w:abstractNumId w:val="2"/>
  </w:num>
  <w:num w:numId="27">
    <w:abstractNumId w:val="4"/>
  </w:num>
  <w:num w:numId="28">
    <w:abstractNumId w:val="33"/>
  </w:num>
  <w:num w:numId="29">
    <w:abstractNumId w:val="16"/>
  </w:num>
  <w:num w:numId="30">
    <w:abstractNumId w:val="6"/>
  </w:num>
  <w:num w:numId="31">
    <w:abstractNumId w:val="27"/>
  </w:num>
  <w:num w:numId="32">
    <w:abstractNumId w:val="22"/>
  </w:num>
  <w:num w:numId="33">
    <w:abstractNumId w:val="15"/>
  </w:num>
  <w:num w:numId="34">
    <w:abstractNumId w:val="44"/>
  </w:num>
  <w:num w:numId="35">
    <w:abstractNumId w:val="34"/>
  </w:num>
  <w:num w:numId="36">
    <w:abstractNumId w:val="0"/>
  </w:num>
  <w:num w:numId="37">
    <w:abstractNumId w:val="12"/>
  </w:num>
  <w:num w:numId="38">
    <w:abstractNumId w:val="43"/>
  </w:num>
  <w:num w:numId="39">
    <w:abstractNumId w:val="26"/>
  </w:num>
  <w:num w:numId="40">
    <w:abstractNumId w:val="32"/>
  </w:num>
  <w:num w:numId="41">
    <w:abstractNumId w:val="41"/>
  </w:num>
  <w:num w:numId="42">
    <w:abstractNumId w:val="29"/>
  </w:num>
  <w:num w:numId="43">
    <w:abstractNumId w:val="14"/>
  </w:num>
  <w:num w:numId="44">
    <w:abstractNumId w:val="38"/>
  </w:num>
  <w:num w:numId="45">
    <w:abstractNumId w:val="42"/>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0"/>
  <w:activeWritingStyle w:appName="MSWord" w:lang="en-GB" w:vendorID="64" w:dllVersion="6" w:nlCheck="1" w:checkStyle="0"/>
  <w:activeWritingStyle w:appName="MSWord" w:lang="ko-KR" w:vendorID="64" w:dllVersion="5" w:nlCheck="1" w:checkStyle="1"/>
  <w:activeWritingStyle w:appName="MSWord" w:lang="en-US" w:vendorID="64" w:dllVersion="4096" w:nlCheck="1" w:checkStyle="0"/>
  <w:activeWritingStyle w:appName="MSWord" w:lang="ko-KR"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18"/>
  <w:doNotHyphenateCaps/>
  <w:drawingGridHorizontalSpacing w:val="100"/>
  <w:drawingGridVerticalSpacing w:val="136"/>
  <w:displayHorizontalDrawingGridEvery w:val="0"/>
  <w:displayVerticalDrawingGridEvery w:val="2"/>
  <w:characterSpacingControl w:val="doNotCompress"/>
  <w:noLineBreaksAfter w:lang="ko-KR" w:val="([\{‘“〈《「『【〔＄（［｛￦"/>
  <w:noLineBreaksBefore w:lang="ko-KR" w:val="%),.:;?]}°’”′″℃〉》」』】〕！％），．：；？］｝￠"/>
  <w:hdrShapeDefaults>
    <o:shapedefaults v:ext="edit" spidmax="6145" fillcolor="white">
      <v:fill color="white"/>
      <v:textbox style="mso-fit-shape-to-text: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3tDQ0NjQ0NDM3sLBU0lEKTi0uzszPAykwNKkFAOBU6bAtAAAA"/>
    <w:docVar w:name="EN.InstantFormat" w:val="&lt;ENInstantFormat&gt;&lt;Enabled&gt;1&lt;/Enabled&gt;&lt;ScanUnformatted&gt;1&lt;/ScanUnformatted&gt;&lt;ScanChanges&gt;1&lt;/ScanChanges&gt;&lt;Suspended&gt;1&lt;/Suspended&gt;&lt;/ENInstantFormat&gt;"/>
    <w:docVar w:name="EN.Layout" w:val="&lt;ENLayout&gt;&lt;Style&gt;J Nanobiotechnolog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52rfevvfd5exaevpacva9x4vstfxtx52p9w&quot;&gt;My EndNote Library-GPC3 suppl-Converted&lt;record-ids&gt;&lt;item&gt;1&lt;/item&gt;&lt;item&gt;2&lt;/item&gt;&lt;item&gt;3&lt;/item&gt;&lt;item&gt;4&lt;/item&gt;&lt;item&gt;5&lt;/item&gt;&lt;item&gt;6&lt;/item&gt;&lt;item&gt;7&lt;/item&gt;&lt;item&gt;8&lt;/item&gt;&lt;item&gt;9&lt;/item&gt;&lt;item&gt;10&lt;/item&gt;&lt;/record-ids&gt;&lt;/item&gt;&lt;/Libraries&gt;"/>
  </w:docVars>
  <w:rsids>
    <w:rsidRoot w:val="00FB0B39"/>
    <w:rsid w:val="000000C2"/>
    <w:rsid w:val="00000AEF"/>
    <w:rsid w:val="000011B0"/>
    <w:rsid w:val="000011FE"/>
    <w:rsid w:val="00001298"/>
    <w:rsid w:val="0000170E"/>
    <w:rsid w:val="00001E3B"/>
    <w:rsid w:val="00002501"/>
    <w:rsid w:val="000026F1"/>
    <w:rsid w:val="0000298A"/>
    <w:rsid w:val="00002A94"/>
    <w:rsid w:val="00002ED1"/>
    <w:rsid w:val="00002EF9"/>
    <w:rsid w:val="00003820"/>
    <w:rsid w:val="0000431B"/>
    <w:rsid w:val="00004351"/>
    <w:rsid w:val="00004A4E"/>
    <w:rsid w:val="00005822"/>
    <w:rsid w:val="00005DC2"/>
    <w:rsid w:val="00006135"/>
    <w:rsid w:val="00006163"/>
    <w:rsid w:val="000061EC"/>
    <w:rsid w:val="00006805"/>
    <w:rsid w:val="00006A5E"/>
    <w:rsid w:val="00007776"/>
    <w:rsid w:val="00007F0D"/>
    <w:rsid w:val="0001021D"/>
    <w:rsid w:val="00010BA0"/>
    <w:rsid w:val="00011014"/>
    <w:rsid w:val="00011125"/>
    <w:rsid w:val="00011BC1"/>
    <w:rsid w:val="00011EB0"/>
    <w:rsid w:val="00012307"/>
    <w:rsid w:val="00012482"/>
    <w:rsid w:val="0001269B"/>
    <w:rsid w:val="00012BEA"/>
    <w:rsid w:val="00012F2A"/>
    <w:rsid w:val="00012F9B"/>
    <w:rsid w:val="00013075"/>
    <w:rsid w:val="0001339E"/>
    <w:rsid w:val="00013972"/>
    <w:rsid w:val="00013DDD"/>
    <w:rsid w:val="00013E0C"/>
    <w:rsid w:val="00014018"/>
    <w:rsid w:val="000141CC"/>
    <w:rsid w:val="0001445C"/>
    <w:rsid w:val="00014D14"/>
    <w:rsid w:val="0001511D"/>
    <w:rsid w:val="000154EE"/>
    <w:rsid w:val="00015508"/>
    <w:rsid w:val="00015B94"/>
    <w:rsid w:val="00015D08"/>
    <w:rsid w:val="00015FF7"/>
    <w:rsid w:val="0001656A"/>
    <w:rsid w:val="00016B7D"/>
    <w:rsid w:val="00016C6A"/>
    <w:rsid w:val="00016C7B"/>
    <w:rsid w:val="00016F78"/>
    <w:rsid w:val="00017007"/>
    <w:rsid w:val="000202D4"/>
    <w:rsid w:val="000203A0"/>
    <w:rsid w:val="00021A99"/>
    <w:rsid w:val="00021DAB"/>
    <w:rsid w:val="00022DDD"/>
    <w:rsid w:val="00022F0E"/>
    <w:rsid w:val="00022F2E"/>
    <w:rsid w:val="000231C3"/>
    <w:rsid w:val="000232BA"/>
    <w:rsid w:val="000237DE"/>
    <w:rsid w:val="00023C16"/>
    <w:rsid w:val="00023E54"/>
    <w:rsid w:val="0002456C"/>
    <w:rsid w:val="000246C7"/>
    <w:rsid w:val="00024CF4"/>
    <w:rsid w:val="00024DFA"/>
    <w:rsid w:val="000252E3"/>
    <w:rsid w:val="00025354"/>
    <w:rsid w:val="000257B2"/>
    <w:rsid w:val="0002587A"/>
    <w:rsid w:val="00025895"/>
    <w:rsid w:val="00025911"/>
    <w:rsid w:val="000259D1"/>
    <w:rsid w:val="00025D02"/>
    <w:rsid w:val="00025E48"/>
    <w:rsid w:val="00026077"/>
    <w:rsid w:val="0002683F"/>
    <w:rsid w:val="00026BBF"/>
    <w:rsid w:val="00026CE6"/>
    <w:rsid w:val="00026F36"/>
    <w:rsid w:val="000273B4"/>
    <w:rsid w:val="0002745C"/>
    <w:rsid w:val="000274F0"/>
    <w:rsid w:val="00027EDD"/>
    <w:rsid w:val="0003094E"/>
    <w:rsid w:val="00031130"/>
    <w:rsid w:val="000317D8"/>
    <w:rsid w:val="00031991"/>
    <w:rsid w:val="00031C9F"/>
    <w:rsid w:val="00031D18"/>
    <w:rsid w:val="00031E5C"/>
    <w:rsid w:val="00032333"/>
    <w:rsid w:val="00032645"/>
    <w:rsid w:val="00034036"/>
    <w:rsid w:val="00034630"/>
    <w:rsid w:val="000349F3"/>
    <w:rsid w:val="00034B48"/>
    <w:rsid w:val="00034EC7"/>
    <w:rsid w:val="00035371"/>
    <w:rsid w:val="00035F48"/>
    <w:rsid w:val="00036327"/>
    <w:rsid w:val="0003676F"/>
    <w:rsid w:val="00036A11"/>
    <w:rsid w:val="00036AD9"/>
    <w:rsid w:val="00036BE3"/>
    <w:rsid w:val="000373F0"/>
    <w:rsid w:val="000400EC"/>
    <w:rsid w:val="00040214"/>
    <w:rsid w:val="00040A3D"/>
    <w:rsid w:val="00040A77"/>
    <w:rsid w:val="00040F61"/>
    <w:rsid w:val="00041036"/>
    <w:rsid w:val="000416FF"/>
    <w:rsid w:val="000417DD"/>
    <w:rsid w:val="000419FB"/>
    <w:rsid w:val="00041A76"/>
    <w:rsid w:val="00042116"/>
    <w:rsid w:val="000422FB"/>
    <w:rsid w:val="0004259A"/>
    <w:rsid w:val="00042B98"/>
    <w:rsid w:val="00043018"/>
    <w:rsid w:val="00043C4C"/>
    <w:rsid w:val="00043FE4"/>
    <w:rsid w:val="000441E8"/>
    <w:rsid w:val="00044DFD"/>
    <w:rsid w:val="00045E62"/>
    <w:rsid w:val="000471C8"/>
    <w:rsid w:val="0004730B"/>
    <w:rsid w:val="0004747F"/>
    <w:rsid w:val="000478C2"/>
    <w:rsid w:val="000504A3"/>
    <w:rsid w:val="00050878"/>
    <w:rsid w:val="00050A5B"/>
    <w:rsid w:val="00051064"/>
    <w:rsid w:val="0005125B"/>
    <w:rsid w:val="0005139B"/>
    <w:rsid w:val="000513C9"/>
    <w:rsid w:val="00051519"/>
    <w:rsid w:val="000516B8"/>
    <w:rsid w:val="00051D97"/>
    <w:rsid w:val="0005304C"/>
    <w:rsid w:val="0005310A"/>
    <w:rsid w:val="00053DA7"/>
    <w:rsid w:val="00054A00"/>
    <w:rsid w:val="00054C54"/>
    <w:rsid w:val="00055A4B"/>
    <w:rsid w:val="00055AD5"/>
    <w:rsid w:val="00055B3A"/>
    <w:rsid w:val="000561CC"/>
    <w:rsid w:val="00057027"/>
    <w:rsid w:val="000575F5"/>
    <w:rsid w:val="000578A9"/>
    <w:rsid w:val="00057B20"/>
    <w:rsid w:val="00057CD5"/>
    <w:rsid w:val="00057D82"/>
    <w:rsid w:val="000600BA"/>
    <w:rsid w:val="00060BC9"/>
    <w:rsid w:val="00060E43"/>
    <w:rsid w:val="00060F90"/>
    <w:rsid w:val="00061479"/>
    <w:rsid w:val="000617A5"/>
    <w:rsid w:val="00061961"/>
    <w:rsid w:val="00061A44"/>
    <w:rsid w:val="00062E87"/>
    <w:rsid w:val="0006302A"/>
    <w:rsid w:val="000639CA"/>
    <w:rsid w:val="00063D24"/>
    <w:rsid w:val="0006480A"/>
    <w:rsid w:val="000648A1"/>
    <w:rsid w:val="00064A35"/>
    <w:rsid w:val="000652F1"/>
    <w:rsid w:val="000652FD"/>
    <w:rsid w:val="00065D26"/>
    <w:rsid w:val="00065D5C"/>
    <w:rsid w:val="00066F66"/>
    <w:rsid w:val="000672CE"/>
    <w:rsid w:val="00067361"/>
    <w:rsid w:val="00067535"/>
    <w:rsid w:val="00067ADA"/>
    <w:rsid w:val="000709DD"/>
    <w:rsid w:val="00070C6C"/>
    <w:rsid w:val="00070E1E"/>
    <w:rsid w:val="00071020"/>
    <w:rsid w:val="00071050"/>
    <w:rsid w:val="00071084"/>
    <w:rsid w:val="00071117"/>
    <w:rsid w:val="00071A35"/>
    <w:rsid w:val="00071E8F"/>
    <w:rsid w:val="0007236A"/>
    <w:rsid w:val="00072670"/>
    <w:rsid w:val="000731C8"/>
    <w:rsid w:val="0007373F"/>
    <w:rsid w:val="00073EA7"/>
    <w:rsid w:val="00074307"/>
    <w:rsid w:val="00074EDC"/>
    <w:rsid w:val="00075090"/>
    <w:rsid w:val="00075467"/>
    <w:rsid w:val="0007567B"/>
    <w:rsid w:val="00075818"/>
    <w:rsid w:val="00075944"/>
    <w:rsid w:val="00075D52"/>
    <w:rsid w:val="0007640B"/>
    <w:rsid w:val="000773B9"/>
    <w:rsid w:val="00077509"/>
    <w:rsid w:val="00077882"/>
    <w:rsid w:val="0007795F"/>
    <w:rsid w:val="000810FC"/>
    <w:rsid w:val="000814F4"/>
    <w:rsid w:val="0008151C"/>
    <w:rsid w:val="0008258D"/>
    <w:rsid w:val="00082C72"/>
    <w:rsid w:val="00082DA2"/>
    <w:rsid w:val="00083028"/>
    <w:rsid w:val="00083CAB"/>
    <w:rsid w:val="00083DCD"/>
    <w:rsid w:val="000843BE"/>
    <w:rsid w:val="00084A1C"/>
    <w:rsid w:val="00084B8B"/>
    <w:rsid w:val="0008518D"/>
    <w:rsid w:val="000856A0"/>
    <w:rsid w:val="00085856"/>
    <w:rsid w:val="0008593C"/>
    <w:rsid w:val="00085DE5"/>
    <w:rsid w:val="0008610F"/>
    <w:rsid w:val="000869B0"/>
    <w:rsid w:val="00086B9B"/>
    <w:rsid w:val="00086EF8"/>
    <w:rsid w:val="000870D9"/>
    <w:rsid w:val="000870F1"/>
    <w:rsid w:val="000900CA"/>
    <w:rsid w:val="000905B4"/>
    <w:rsid w:val="00090952"/>
    <w:rsid w:val="00090B39"/>
    <w:rsid w:val="00090BD7"/>
    <w:rsid w:val="00090EE3"/>
    <w:rsid w:val="0009170E"/>
    <w:rsid w:val="00091925"/>
    <w:rsid w:val="000919DD"/>
    <w:rsid w:val="00091A89"/>
    <w:rsid w:val="00091E47"/>
    <w:rsid w:val="0009211F"/>
    <w:rsid w:val="00092494"/>
    <w:rsid w:val="00092848"/>
    <w:rsid w:val="00092C74"/>
    <w:rsid w:val="00093A66"/>
    <w:rsid w:val="00094347"/>
    <w:rsid w:val="000945DC"/>
    <w:rsid w:val="00094653"/>
    <w:rsid w:val="00094709"/>
    <w:rsid w:val="0009506B"/>
    <w:rsid w:val="00095230"/>
    <w:rsid w:val="00095581"/>
    <w:rsid w:val="0009586C"/>
    <w:rsid w:val="00095D73"/>
    <w:rsid w:val="0009621B"/>
    <w:rsid w:val="00096449"/>
    <w:rsid w:val="000969E7"/>
    <w:rsid w:val="00096A5C"/>
    <w:rsid w:val="00096A73"/>
    <w:rsid w:val="00096B33"/>
    <w:rsid w:val="00097866"/>
    <w:rsid w:val="000A0799"/>
    <w:rsid w:val="000A0A52"/>
    <w:rsid w:val="000A132B"/>
    <w:rsid w:val="000A1562"/>
    <w:rsid w:val="000A17F1"/>
    <w:rsid w:val="000A1BC0"/>
    <w:rsid w:val="000A1CA5"/>
    <w:rsid w:val="000A1D6A"/>
    <w:rsid w:val="000A2152"/>
    <w:rsid w:val="000A3BD1"/>
    <w:rsid w:val="000A3E74"/>
    <w:rsid w:val="000A419F"/>
    <w:rsid w:val="000A44D4"/>
    <w:rsid w:val="000A47C5"/>
    <w:rsid w:val="000A4CFA"/>
    <w:rsid w:val="000A4D6C"/>
    <w:rsid w:val="000A4E68"/>
    <w:rsid w:val="000A4F9E"/>
    <w:rsid w:val="000A5432"/>
    <w:rsid w:val="000A61B3"/>
    <w:rsid w:val="000A665F"/>
    <w:rsid w:val="000A69CC"/>
    <w:rsid w:val="000A6F2C"/>
    <w:rsid w:val="000B01E7"/>
    <w:rsid w:val="000B06C6"/>
    <w:rsid w:val="000B07E3"/>
    <w:rsid w:val="000B0C91"/>
    <w:rsid w:val="000B14FF"/>
    <w:rsid w:val="000B301B"/>
    <w:rsid w:val="000B33DC"/>
    <w:rsid w:val="000B3A39"/>
    <w:rsid w:val="000B3BD0"/>
    <w:rsid w:val="000B3EA9"/>
    <w:rsid w:val="000B4345"/>
    <w:rsid w:val="000B5318"/>
    <w:rsid w:val="000B5667"/>
    <w:rsid w:val="000B5C2F"/>
    <w:rsid w:val="000B6254"/>
    <w:rsid w:val="000B658E"/>
    <w:rsid w:val="000B6B71"/>
    <w:rsid w:val="000B713C"/>
    <w:rsid w:val="000B727B"/>
    <w:rsid w:val="000C0121"/>
    <w:rsid w:val="000C01A2"/>
    <w:rsid w:val="000C01D9"/>
    <w:rsid w:val="000C03E0"/>
    <w:rsid w:val="000C08B9"/>
    <w:rsid w:val="000C08C0"/>
    <w:rsid w:val="000C11B4"/>
    <w:rsid w:val="000C1250"/>
    <w:rsid w:val="000C188E"/>
    <w:rsid w:val="000C1B9A"/>
    <w:rsid w:val="000C1BC3"/>
    <w:rsid w:val="000C226F"/>
    <w:rsid w:val="000C266F"/>
    <w:rsid w:val="000C2A71"/>
    <w:rsid w:val="000C3749"/>
    <w:rsid w:val="000C470D"/>
    <w:rsid w:val="000C487F"/>
    <w:rsid w:val="000C49A8"/>
    <w:rsid w:val="000C4D57"/>
    <w:rsid w:val="000C4D9C"/>
    <w:rsid w:val="000C5979"/>
    <w:rsid w:val="000C5A83"/>
    <w:rsid w:val="000C5EC7"/>
    <w:rsid w:val="000C61C9"/>
    <w:rsid w:val="000C711C"/>
    <w:rsid w:val="000C71C3"/>
    <w:rsid w:val="000C71ED"/>
    <w:rsid w:val="000C72AE"/>
    <w:rsid w:val="000C77E3"/>
    <w:rsid w:val="000C7A62"/>
    <w:rsid w:val="000C7B30"/>
    <w:rsid w:val="000C7D3C"/>
    <w:rsid w:val="000D00BD"/>
    <w:rsid w:val="000D0281"/>
    <w:rsid w:val="000D140D"/>
    <w:rsid w:val="000D17BE"/>
    <w:rsid w:val="000D1AFD"/>
    <w:rsid w:val="000D1B03"/>
    <w:rsid w:val="000D2F5D"/>
    <w:rsid w:val="000D313F"/>
    <w:rsid w:val="000D324F"/>
    <w:rsid w:val="000D3473"/>
    <w:rsid w:val="000D348B"/>
    <w:rsid w:val="000D3816"/>
    <w:rsid w:val="000D39EA"/>
    <w:rsid w:val="000D3B8B"/>
    <w:rsid w:val="000D45A6"/>
    <w:rsid w:val="000D5707"/>
    <w:rsid w:val="000D6976"/>
    <w:rsid w:val="000D6F80"/>
    <w:rsid w:val="000D757F"/>
    <w:rsid w:val="000D7B48"/>
    <w:rsid w:val="000D7CC2"/>
    <w:rsid w:val="000E0414"/>
    <w:rsid w:val="000E188E"/>
    <w:rsid w:val="000E1ED3"/>
    <w:rsid w:val="000E264E"/>
    <w:rsid w:val="000E274D"/>
    <w:rsid w:val="000E3485"/>
    <w:rsid w:val="000E3626"/>
    <w:rsid w:val="000E3BC2"/>
    <w:rsid w:val="000E424D"/>
    <w:rsid w:val="000E4431"/>
    <w:rsid w:val="000E48B3"/>
    <w:rsid w:val="000E4A6C"/>
    <w:rsid w:val="000E4CFA"/>
    <w:rsid w:val="000E4FAC"/>
    <w:rsid w:val="000E5155"/>
    <w:rsid w:val="000E518E"/>
    <w:rsid w:val="000E51A7"/>
    <w:rsid w:val="000E5545"/>
    <w:rsid w:val="000E5B80"/>
    <w:rsid w:val="000E5BF2"/>
    <w:rsid w:val="000E5F70"/>
    <w:rsid w:val="000E66A3"/>
    <w:rsid w:val="000E675F"/>
    <w:rsid w:val="000E7E8F"/>
    <w:rsid w:val="000E7F11"/>
    <w:rsid w:val="000F0251"/>
    <w:rsid w:val="000F0617"/>
    <w:rsid w:val="000F079A"/>
    <w:rsid w:val="000F0A7B"/>
    <w:rsid w:val="000F10EC"/>
    <w:rsid w:val="000F118B"/>
    <w:rsid w:val="000F160A"/>
    <w:rsid w:val="000F21BC"/>
    <w:rsid w:val="000F2321"/>
    <w:rsid w:val="000F2357"/>
    <w:rsid w:val="000F3535"/>
    <w:rsid w:val="000F367C"/>
    <w:rsid w:val="000F385F"/>
    <w:rsid w:val="000F3D93"/>
    <w:rsid w:val="000F3FF6"/>
    <w:rsid w:val="000F44D6"/>
    <w:rsid w:val="000F44F0"/>
    <w:rsid w:val="000F495C"/>
    <w:rsid w:val="000F4FF2"/>
    <w:rsid w:val="000F5A66"/>
    <w:rsid w:val="000F5B39"/>
    <w:rsid w:val="000F5E00"/>
    <w:rsid w:val="000F625B"/>
    <w:rsid w:val="000F672D"/>
    <w:rsid w:val="000F6A70"/>
    <w:rsid w:val="000F7B00"/>
    <w:rsid w:val="001008D0"/>
    <w:rsid w:val="00100B54"/>
    <w:rsid w:val="00100BDF"/>
    <w:rsid w:val="00100D4E"/>
    <w:rsid w:val="00101BD2"/>
    <w:rsid w:val="00101E57"/>
    <w:rsid w:val="00101FCB"/>
    <w:rsid w:val="00102145"/>
    <w:rsid w:val="00102414"/>
    <w:rsid w:val="00102708"/>
    <w:rsid w:val="001028D3"/>
    <w:rsid w:val="00102F57"/>
    <w:rsid w:val="00103AC4"/>
    <w:rsid w:val="0010415D"/>
    <w:rsid w:val="0010429B"/>
    <w:rsid w:val="00104DD0"/>
    <w:rsid w:val="00104F53"/>
    <w:rsid w:val="00105805"/>
    <w:rsid w:val="00105833"/>
    <w:rsid w:val="00105D2A"/>
    <w:rsid w:val="00106071"/>
    <w:rsid w:val="00106B71"/>
    <w:rsid w:val="00106F00"/>
    <w:rsid w:val="00107081"/>
    <w:rsid w:val="001070A8"/>
    <w:rsid w:val="0010754C"/>
    <w:rsid w:val="00107596"/>
    <w:rsid w:val="0010761D"/>
    <w:rsid w:val="00107A73"/>
    <w:rsid w:val="00110030"/>
    <w:rsid w:val="001100AE"/>
    <w:rsid w:val="001101CF"/>
    <w:rsid w:val="0011039F"/>
    <w:rsid w:val="00110739"/>
    <w:rsid w:val="0011139C"/>
    <w:rsid w:val="001129E0"/>
    <w:rsid w:val="00112D1F"/>
    <w:rsid w:val="00113248"/>
    <w:rsid w:val="0011356C"/>
    <w:rsid w:val="001136AF"/>
    <w:rsid w:val="00113719"/>
    <w:rsid w:val="00114886"/>
    <w:rsid w:val="00114BDC"/>
    <w:rsid w:val="00114E7E"/>
    <w:rsid w:val="001150FD"/>
    <w:rsid w:val="00115144"/>
    <w:rsid w:val="00115C3D"/>
    <w:rsid w:val="00116B48"/>
    <w:rsid w:val="00116BB8"/>
    <w:rsid w:val="00116F2B"/>
    <w:rsid w:val="0011702D"/>
    <w:rsid w:val="0011773C"/>
    <w:rsid w:val="0012016C"/>
    <w:rsid w:val="001201FA"/>
    <w:rsid w:val="001207D3"/>
    <w:rsid w:val="00120C68"/>
    <w:rsid w:val="00121123"/>
    <w:rsid w:val="00121215"/>
    <w:rsid w:val="00121289"/>
    <w:rsid w:val="00121804"/>
    <w:rsid w:val="0012190E"/>
    <w:rsid w:val="00121C00"/>
    <w:rsid w:val="00121C25"/>
    <w:rsid w:val="00121EF3"/>
    <w:rsid w:val="001230D5"/>
    <w:rsid w:val="001234A9"/>
    <w:rsid w:val="00123E22"/>
    <w:rsid w:val="00123FA6"/>
    <w:rsid w:val="001244F0"/>
    <w:rsid w:val="001246A8"/>
    <w:rsid w:val="00124C8D"/>
    <w:rsid w:val="00124E15"/>
    <w:rsid w:val="0012511B"/>
    <w:rsid w:val="001253C6"/>
    <w:rsid w:val="0012560C"/>
    <w:rsid w:val="00125A75"/>
    <w:rsid w:val="00125B7F"/>
    <w:rsid w:val="00125FB4"/>
    <w:rsid w:val="00126186"/>
    <w:rsid w:val="00126512"/>
    <w:rsid w:val="00126B81"/>
    <w:rsid w:val="00127186"/>
    <w:rsid w:val="00127552"/>
    <w:rsid w:val="00127E05"/>
    <w:rsid w:val="001304B5"/>
    <w:rsid w:val="00130DFD"/>
    <w:rsid w:val="00130F7C"/>
    <w:rsid w:val="00132438"/>
    <w:rsid w:val="00133460"/>
    <w:rsid w:val="00133520"/>
    <w:rsid w:val="0013393D"/>
    <w:rsid w:val="00133C41"/>
    <w:rsid w:val="00133C7F"/>
    <w:rsid w:val="00133CC3"/>
    <w:rsid w:val="001343C2"/>
    <w:rsid w:val="00135097"/>
    <w:rsid w:val="001366C3"/>
    <w:rsid w:val="00136773"/>
    <w:rsid w:val="00136ACB"/>
    <w:rsid w:val="00137168"/>
    <w:rsid w:val="00137343"/>
    <w:rsid w:val="00137EB0"/>
    <w:rsid w:val="0014007D"/>
    <w:rsid w:val="001401CC"/>
    <w:rsid w:val="001403E6"/>
    <w:rsid w:val="001415E3"/>
    <w:rsid w:val="00141CEA"/>
    <w:rsid w:val="00142ADE"/>
    <w:rsid w:val="00142D01"/>
    <w:rsid w:val="0014322F"/>
    <w:rsid w:val="001432F8"/>
    <w:rsid w:val="0014357D"/>
    <w:rsid w:val="001437B4"/>
    <w:rsid w:val="001439BD"/>
    <w:rsid w:val="00143A76"/>
    <w:rsid w:val="00143A79"/>
    <w:rsid w:val="00143C4B"/>
    <w:rsid w:val="00143C4E"/>
    <w:rsid w:val="001450BC"/>
    <w:rsid w:val="001450F2"/>
    <w:rsid w:val="00145C31"/>
    <w:rsid w:val="001464D4"/>
    <w:rsid w:val="00146D3F"/>
    <w:rsid w:val="0014710B"/>
    <w:rsid w:val="00147AD0"/>
    <w:rsid w:val="00147D15"/>
    <w:rsid w:val="00150965"/>
    <w:rsid w:val="00151C31"/>
    <w:rsid w:val="0015201C"/>
    <w:rsid w:val="001520C1"/>
    <w:rsid w:val="00152540"/>
    <w:rsid w:val="00152B2D"/>
    <w:rsid w:val="00153678"/>
    <w:rsid w:val="00153738"/>
    <w:rsid w:val="001537EA"/>
    <w:rsid w:val="00153DC8"/>
    <w:rsid w:val="00153FB8"/>
    <w:rsid w:val="00155872"/>
    <w:rsid w:val="0015622A"/>
    <w:rsid w:val="00156620"/>
    <w:rsid w:val="001568EC"/>
    <w:rsid w:val="00156C20"/>
    <w:rsid w:val="00156CD6"/>
    <w:rsid w:val="0015773A"/>
    <w:rsid w:val="00157C8F"/>
    <w:rsid w:val="0016013E"/>
    <w:rsid w:val="001603DA"/>
    <w:rsid w:val="00160E14"/>
    <w:rsid w:val="001611B8"/>
    <w:rsid w:val="001611DF"/>
    <w:rsid w:val="00161234"/>
    <w:rsid w:val="001615AD"/>
    <w:rsid w:val="00161920"/>
    <w:rsid w:val="00161B34"/>
    <w:rsid w:val="00162308"/>
    <w:rsid w:val="0016251E"/>
    <w:rsid w:val="0016268C"/>
    <w:rsid w:val="00162DC9"/>
    <w:rsid w:val="00163533"/>
    <w:rsid w:val="0016356E"/>
    <w:rsid w:val="00163699"/>
    <w:rsid w:val="001638E9"/>
    <w:rsid w:val="001639F3"/>
    <w:rsid w:val="00164519"/>
    <w:rsid w:val="00164BF7"/>
    <w:rsid w:val="001654D0"/>
    <w:rsid w:val="00165960"/>
    <w:rsid w:val="00165BD9"/>
    <w:rsid w:val="00165D2E"/>
    <w:rsid w:val="00165F77"/>
    <w:rsid w:val="00165FCF"/>
    <w:rsid w:val="00166027"/>
    <w:rsid w:val="0016620A"/>
    <w:rsid w:val="00166DC8"/>
    <w:rsid w:val="00166E58"/>
    <w:rsid w:val="00167A2F"/>
    <w:rsid w:val="00167E79"/>
    <w:rsid w:val="0017040F"/>
    <w:rsid w:val="00170F2E"/>
    <w:rsid w:val="0017111D"/>
    <w:rsid w:val="0017195F"/>
    <w:rsid w:val="00171AA3"/>
    <w:rsid w:val="00171C80"/>
    <w:rsid w:val="00171C9B"/>
    <w:rsid w:val="00172001"/>
    <w:rsid w:val="00172128"/>
    <w:rsid w:val="00172331"/>
    <w:rsid w:val="00172406"/>
    <w:rsid w:val="001724E5"/>
    <w:rsid w:val="00172DEC"/>
    <w:rsid w:val="00173199"/>
    <w:rsid w:val="00173228"/>
    <w:rsid w:val="001735BA"/>
    <w:rsid w:val="00173CD6"/>
    <w:rsid w:val="001754B6"/>
    <w:rsid w:val="00175A53"/>
    <w:rsid w:val="00175E12"/>
    <w:rsid w:val="00175F7C"/>
    <w:rsid w:val="00176693"/>
    <w:rsid w:val="00176912"/>
    <w:rsid w:val="00176ADA"/>
    <w:rsid w:val="00176E8E"/>
    <w:rsid w:val="00177027"/>
    <w:rsid w:val="00177404"/>
    <w:rsid w:val="00177B11"/>
    <w:rsid w:val="00177E77"/>
    <w:rsid w:val="0018066D"/>
    <w:rsid w:val="001806E4"/>
    <w:rsid w:val="001813F2"/>
    <w:rsid w:val="00181B0F"/>
    <w:rsid w:val="00182057"/>
    <w:rsid w:val="00182247"/>
    <w:rsid w:val="00182616"/>
    <w:rsid w:val="001838C7"/>
    <w:rsid w:val="00183CB9"/>
    <w:rsid w:val="0018428A"/>
    <w:rsid w:val="00184D2A"/>
    <w:rsid w:val="00184F04"/>
    <w:rsid w:val="001850FD"/>
    <w:rsid w:val="00185737"/>
    <w:rsid w:val="001857F6"/>
    <w:rsid w:val="001859A8"/>
    <w:rsid w:val="00185B00"/>
    <w:rsid w:val="00185BBB"/>
    <w:rsid w:val="00185CDA"/>
    <w:rsid w:val="00185D2C"/>
    <w:rsid w:val="001860B6"/>
    <w:rsid w:val="001864EA"/>
    <w:rsid w:val="001865C4"/>
    <w:rsid w:val="00186687"/>
    <w:rsid w:val="00186747"/>
    <w:rsid w:val="0018757F"/>
    <w:rsid w:val="001878C8"/>
    <w:rsid w:val="00187DEE"/>
    <w:rsid w:val="001908FA"/>
    <w:rsid w:val="00190FFC"/>
    <w:rsid w:val="00191988"/>
    <w:rsid w:val="00191A8F"/>
    <w:rsid w:val="00191AD1"/>
    <w:rsid w:val="00192F47"/>
    <w:rsid w:val="00193117"/>
    <w:rsid w:val="001935D9"/>
    <w:rsid w:val="00193715"/>
    <w:rsid w:val="001942E5"/>
    <w:rsid w:val="001943F8"/>
    <w:rsid w:val="001945D8"/>
    <w:rsid w:val="001946F0"/>
    <w:rsid w:val="00194D96"/>
    <w:rsid w:val="00194E62"/>
    <w:rsid w:val="00195143"/>
    <w:rsid w:val="001958C3"/>
    <w:rsid w:val="00195994"/>
    <w:rsid w:val="00195E80"/>
    <w:rsid w:val="001964C7"/>
    <w:rsid w:val="0019681E"/>
    <w:rsid w:val="00196E74"/>
    <w:rsid w:val="001970A5"/>
    <w:rsid w:val="001977EF"/>
    <w:rsid w:val="001978C0"/>
    <w:rsid w:val="00197B44"/>
    <w:rsid w:val="001A0277"/>
    <w:rsid w:val="001A0406"/>
    <w:rsid w:val="001A0670"/>
    <w:rsid w:val="001A076E"/>
    <w:rsid w:val="001A0941"/>
    <w:rsid w:val="001A1723"/>
    <w:rsid w:val="001A1C5C"/>
    <w:rsid w:val="001A1E07"/>
    <w:rsid w:val="001A21C0"/>
    <w:rsid w:val="001A2277"/>
    <w:rsid w:val="001A2963"/>
    <w:rsid w:val="001A2976"/>
    <w:rsid w:val="001A2A19"/>
    <w:rsid w:val="001A2FFE"/>
    <w:rsid w:val="001A3140"/>
    <w:rsid w:val="001A3563"/>
    <w:rsid w:val="001A35AE"/>
    <w:rsid w:val="001A4045"/>
    <w:rsid w:val="001A4805"/>
    <w:rsid w:val="001A567A"/>
    <w:rsid w:val="001A5BBF"/>
    <w:rsid w:val="001A6369"/>
    <w:rsid w:val="001A6676"/>
    <w:rsid w:val="001A670C"/>
    <w:rsid w:val="001A6B57"/>
    <w:rsid w:val="001A6D3F"/>
    <w:rsid w:val="001A7A1A"/>
    <w:rsid w:val="001B17B8"/>
    <w:rsid w:val="001B1A95"/>
    <w:rsid w:val="001B243F"/>
    <w:rsid w:val="001B2895"/>
    <w:rsid w:val="001B297C"/>
    <w:rsid w:val="001B2A3C"/>
    <w:rsid w:val="001B2D8F"/>
    <w:rsid w:val="001B3274"/>
    <w:rsid w:val="001B3812"/>
    <w:rsid w:val="001B3AAB"/>
    <w:rsid w:val="001B4157"/>
    <w:rsid w:val="001B4CF9"/>
    <w:rsid w:val="001B4D58"/>
    <w:rsid w:val="001B5597"/>
    <w:rsid w:val="001B55DD"/>
    <w:rsid w:val="001B58E6"/>
    <w:rsid w:val="001B5909"/>
    <w:rsid w:val="001B5F1B"/>
    <w:rsid w:val="001B62AA"/>
    <w:rsid w:val="001B6517"/>
    <w:rsid w:val="001B6B51"/>
    <w:rsid w:val="001B6D3E"/>
    <w:rsid w:val="001B7064"/>
    <w:rsid w:val="001B72D8"/>
    <w:rsid w:val="001B73F0"/>
    <w:rsid w:val="001B76FD"/>
    <w:rsid w:val="001B770F"/>
    <w:rsid w:val="001B7BE9"/>
    <w:rsid w:val="001C094E"/>
    <w:rsid w:val="001C1103"/>
    <w:rsid w:val="001C18F8"/>
    <w:rsid w:val="001C2364"/>
    <w:rsid w:val="001C2394"/>
    <w:rsid w:val="001C287A"/>
    <w:rsid w:val="001C2D6F"/>
    <w:rsid w:val="001C3730"/>
    <w:rsid w:val="001C38CD"/>
    <w:rsid w:val="001C3D11"/>
    <w:rsid w:val="001C3EC9"/>
    <w:rsid w:val="001C4663"/>
    <w:rsid w:val="001C4BC1"/>
    <w:rsid w:val="001C4D98"/>
    <w:rsid w:val="001C513D"/>
    <w:rsid w:val="001C5343"/>
    <w:rsid w:val="001C535C"/>
    <w:rsid w:val="001C59C8"/>
    <w:rsid w:val="001C60FB"/>
    <w:rsid w:val="001C6489"/>
    <w:rsid w:val="001C67DE"/>
    <w:rsid w:val="001C6FFE"/>
    <w:rsid w:val="001C7AAE"/>
    <w:rsid w:val="001C7AED"/>
    <w:rsid w:val="001D05CC"/>
    <w:rsid w:val="001D0C3C"/>
    <w:rsid w:val="001D158A"/>
    <w:rsid w:val="001D17D1"/>
    <w:rsid w:val="001D23DC"/>
    <w:rsid w:val="001D244F"/>
    <w:rsid w:val="001D279A"/>
    <w:rsid w:val="001D323C"/>
    <w:rsid w:val="001D3390"/>
    <w:rsid w:val="001D3A93"/>
    <w:rsid w:val="001D446D"/>
    <w:rsid w:val="001D4A41"/>
    <w:rsid w:val="001D4C5D"/>
    <w:rsid w:val="001D50F4"/>
    <w:rsid w:val="001D54AA"/>
    <w:rsid w:val="001D5A0A"/>
    <w:rsid w:val="001D5EE9"/>
    <w:rsid w:val="001D654D"/>
    <w:rsid w:val="001D6E20"/>
    <w:rsid w:val="001D725C"/>
    <w:rsid w:val="001D79E4"/>
    <w:rsid w:val="001D7A37"/>
    <w:rsid w:val="001E00D7"/>
    <w:rsid w:val="001E0A9D"/>
    <w:rsid w:val="001E0F4A"/>
    <w:rsid w:val="001E0F5C"/>
    <w:rsid w:val="001E1250"/>
    <w:rsid w:val="001E136A"/>
    <w:rsid w:val="001E1AED"/>
    <w:rsid w:val="001E2288"/>
    <w:rsid w:val="001E26E9"/>
    <w:rsid w:val="001E36C1"/>
    <w:rsid w:val="001E3B90"/>
    <w:rsid w:val="001E3C9E"/>
    <w:rsid w:val="001E3DF9"/>
    <w:rsid w:val="001E469D"/>
    <w:rsid w:val="001E4979"/>
    <w:rsid w:val="001E4DCE"/>
    <w:rsid w:val="001E4FB1"/>
    <w:rsid w:val="001E5040"/>
    <w:rsid w:val="001E573B"/>
    <w:rsid w:val="001E57B5"/>
    <w:rsid w:val="001E5D1D"/>
    <w:rsid w:val="001E6294"/>
    <w:rsid w:val="001E692C"/>
    <w:rsid w:val="001E6999"/>
    <w:rsid w:val="001E7C49"/>
    <w:rsid w:val="001E7D3A"/>
    <w:rsid w:val="001E7D9C"/>
    <w:rsid w:val="001F047B"/>
    <w:rsid w:val="001F0535"/>
    <w:rsid w:val="001F067A"/>
    <w:rsid w:val="001F073A"/>
    <w:rsid w:val="001F088C"/>
    <w:rsid w:val="001F0C9D"/>
    <w:rsid w:val="001F0D91"/>
    <w:rsid w:val="001F1236"/>
    <w:rsid w:val="001F15BE"/>
    <w:rsid w:val="001F1927"/>
    <w:rsid w:val="001F1BAC"/>
    <w:rsid w:val="001F1E36"/>
    <w:rsid w:val="001F26F3"/>
    <w:rsid w:val="001F27B6"/>
    <w:rsid w:val="001F29DC"/>
    <w:rsid w:val="001F2CB1"/>
    <w:rsid w:val="001F3439"/>
    <w:rsid w:val="001F3708"/>
    <w:rsid w:val="001F3927"/>
    <w:rsid w:val="001F3D34"/>
    <w:rsid w:val="001F4225"/>
    <w:rsid w:val="001F5D0A"/>
    <w:rsid w:val="001F6228"/>
    <w:rsid w:val="001F6628"/>
    <w:rsid w:val="001F672F"/>
    <w:rsid w:val="001F67E8"/>
    <w:rsid w:val="001F6E3F"/>
    <w:rsid w:val="001F7C26"/>
    <w:rsid w:val="001F7CE0"/>
    <w:rsid w:val="001F7D5D"/>
    <w:rsid w:val="002000FA"/>
    <w:rsid w:val="0020020C"/>
    <w:rsid w:val="00200307"/>
    <w:rsid w:val="002009AE"/>
    <w:rsid w:val="00200D4D"/>
    <w:rsid w:val="00201565"/>
    <w:rsid w:val="00201B57"/>
    <w:rsid w:val="00201D38"/>
    <w:rsid w:val="00201E74"/>
    <w:rsid w:val="00202178"/>
    <w:rsid w:val="00202226"/>
    <w:rsid w:val="0020225D"/>
    <w:rsid w:val="002032BE"/>
    <w:rsid w:val="0020349B"/>
    <w:rsid w:val="00203BB0"/>
    <w:rsid w:val="0020450D"/>
    <w:rsid w:val="00204960"/>
    <w:rsid w:val="002052C0"/>
    <w:rsid w:val="002058B7"/>
    <w:rsid w:val="00205B41"/>
    <w:rsid w:val="00206403"/>
    <w:rsid w:val="00207547"/>
    <w:rsid w:val="002105C5"/>
    <w:rsid w:val="00210A04"/>
    <w:rsid w:val="00210C71"/>
    <w:rsid w:val="00210DE4"/>
    <w:rsid w:val="002111EB"/>
    <w:rsid w:val="00211E13"/>
    <w:rsid w:val="00212112"/>
    <w:rsid w:val="002126E7"/>
    <w:rsid w:val="002127F7"/>
    <w:rsid w:val="002130DC"/>
    <w:rsid w:val="00213159"/>
    <w:rsid w:val="00213258"/>
    <w:rsid w:val="00213C83"/>
    <w:rsid w:val="00215852"/>
    <w:rsid w:val="00215A5A"/>
    <w:rsid w:val="00215AC5"/>
    <w:rsid w:val="0021651A"/>
    <w:rsid w:val="0021692A"/>
    <w:rsid w:val="00216DBD"/>
    <w:rsid w:val="00216EB4"/>
    <w:rsid w:val="00216F80"/>
    <w:rsid w:val="002175CC"/>
    <w:rsid w:val="00217755"/>
    <w:rsid w:val="002179CA"/>
    <w:rsid w:val="00217FA3"/>
    <w:rsid w:val="00220279"/>
    <w:rsid w:val="00220624"/>
    <w:rsid w:val="00220B10"/>
    <w:rsid w:val="00220EF7"/>
    <w:rsid w:val="002211F1"/>
    <w:rsid w:val="0022153E"/>
    <w:rsid w:val="00221890"/>
    <w:rsid w:val="00221F54"/>
    <w:rsid w:val="002227E9"/>
    <w:rsid w:val="002233AE"/>
    <w:rsid w:val="0022415E"/>
    <w:rsid w:val="002241B4"/>
    <w:rsid w:val="002249CD"/>
    <w:rsid w:val="00224B04"/>
    <w:rsid w:val="002254CF"/>
    <w:rsid w:val="00225BF0"/>
    <w:rsid w:val="00225F0A"/>
    <w:rsid w:val="002263E1"/>
    <w:rsid w:val="00226783"/>
    <w:rsid w:val="00226AC7"/>
    <w:rsid w:val="00227537"/>
    <w:rsid w:val="00227869"/>
    <w:rsid w:val="002279F8"/>
    <w:rsid w:val="0023020A"/>
    <w:rsid w:val="00230D86"/>
    <w:rsid w:val="00230E61"/>
    <w:rsid w:val="002315E2"/>
    <w:rsid w:val="0023160E"/>
    <w:rsid w:val="002318B6"/>
    <w:rsid w:val="00231EFC"/>
    <w:rsid w:val="002320E5"/>
    <w:rsid w:val="00232A14"/>
    <w:rsid w:val="00233490"/>
    <w:rsid w:val="00233877"/>
    <w:rsid w:val="00233C5B"/>
    <w:rsid w:val="0023404D"/>
    <w:rsid w:val="002345BA"/>
    <w:rsid w:val="00234631"/>
    <w:rsid w:val="0023468B"/>
    <w:rsid w:val="00234F1F"/>
    <w:rsid w:val="00234F30"/>
    <w:rsid w:val="0023507A"/>
    <w:rsid w:val="0023534B"/>
    <w:rsid w:val="002354A9"/>
    <w:rsid w:val="0023565A"/>
    <w:rsid w:val="00235D1F"/>
    <w:rsid w:val="00236567"/>
    <w:rsid w:val="00236A50"/>
    <w:rsid w:val="00236C23"/>
    <w:rsid w:val="00236D7B"/>
    <w:rsid w:val="0023730B"/>
    <w:rsid w:val="00237470"/>
    <w:rsid w:val="00237589"/>
    <w:rsid w:val="00240477"/>
    <w:rsid w:val="002409EE"/>
    <w:rsid w:val="00240D73"/>
    <w:rsid w:val="002413AD"/>
    <w:rsid w:val="002414EE"/>
    <w:rsid w:val="00241E46"/>
    <w:rsid w:val="002427BF"/>
    <w:rsid w:val="00242A39"/>
    <w:rsid w:val="00242AFB"/>
    <w:rsid w:val="00243329"/>
    <w:rsid w:val="002433F2"/>
    <w:rsid w:val="00243768"/>
    <w:rsid w:val="00243870"/>
    <w:rsid w:val="002439D3"/>
    <w:rsid w:val="002440E1"/>
    <w:rsid w:val="002441F5"/>
    <w:rsid w:val="00244A28"/>
    <w:rsid w:val="00244C64"/>
    <w:rsid w:val="00244E68"/>
    <w:rsid w:val="00245156"/>
    <w:rsid w:val="002455A7"/>
    <w:rsid w:val="0024572D"/>
    <w:rsid w:val="00245914"/>
    <w:rsid w:val="00245A99"/>
    <w:rsid w:val="00245E3B"/>
    <w:rsid w:val="002460D3"/>
    <w:rsid w:val="002461D3"/>
    <w:rsid w:val="00246336"/>
    <w:rsid w:val="002464BC"/>
    <w:rsid w:val="00246925"/>
    <w:rsid w:val="0024694D"/>
    <w:rsid w:val="00246AD9"/>
    <w:rsid w:val="00246B1B"/>
    <w:rsid w:val="00246B20"/>
    <w:rsid w:val="00246DFA"/>
    <w:rsid w:val="002473D9"/>
    <w:rsid w:val="00250359"/>
    <w:rsid w:val="00250477"/>
    <w:rsid w:val="00250CE6"/>
    <w:rsid w:val="002511B4"/>
    <w:rsid w:val="00251940"/>
    <w:rsid w:val="00251CAD"/>
    <w:rsid w:val="00251D2A"/>
    <w:rsid w:val="00252119"/>
    <w:rsid w:val="0025223C"/>
    <w:rsid w:val="00252244"/>
    <w:rsid w:val="00252C77"/>
    <w:rsid w:val="00253A86"/>
    <w:rsid w:val="002540C2"/>
    <w:rsid w:val="00254341"/>
    <w:rsid w:val="00254834"/>
    <w:rsid w:val="00254C72"/>
    <w:rsid w:val="00255481"/>
    <w:rsid w:val="0025628D"/>
    <w:rsid w:val="00256A6D"/>
    <w:rsid w:val="002572A8"/>
    <w:rsid w:val="00257CC8"/>
    <w:rsid w:val="00260160"/>
    <w:rsid w:val="00260757"/>
    <w:rsid w:val="00260B08"/>
    <w:rsid w:val="00260B35"/>
    <w:rsid w:val="00260EEE"/>
    <w:rsid w:val="00261013"/>
    <w:rsid w:val="0026170F"/>
    <w:rsid w:val="0026268F"/>
    <w:rsid w:val="00262760"/>
    <w:rsid w:val="00263842"/>
    <w:rsid w:val="00263DC5"/>
    <w:rsid w:val="00263F55"/>
    <w:rsid w:val="00264030"/>
    <w:rsid w:val="00264466"/>
    <w:rsid w:val="00264922"/>
    <w:rsid w:val="00264EB5"/>
    <w:rsid w:val="00264F47"/>
    <w:rsid w:val="002655EF"/>
    <w:rsid w:val="00265F6F"/>
    <w:rsid w:val="002661A2"/>
    <w:rsid w:val="00266387"/>
    <w:rsid w:val="0026655A"/>
    <w:rsid w:val="002667C5"/>
    <w:rsid w:val="00267596"/>
    <w:rsid w:val="00267BAD"/>
    <w:rsid w:val="002702F6"/>
    <w:rsid w:val="002704B1"/>
    <w:rsid w:val="00270697"/>
    <w:rsid w:val="002706CC"/>
    <w:rsid w:val="00270F7A"/>
    <w:rsid w:val="00270FFD"/>
    <w:rsid w:val="00271561"/>
    <w:rsid w:val="002718A3"/>
    <w:rsid w:val="00271E08"/>
    <w:rsid w:val="00271EB8"/>
    <w:rsid w:val="00271F8E"/>
    <w:rsid w:val="00271FDF"/>
    <w:rsid w:val="0027201B"/>
    <w:rsid w:val="00272050"/>
    <w:rsid w:val="00272BF5"/>
    <w:rsid w:val="00272C5B"/>
    <w:rsid w:val="002731A8"/>
    <w:rsid w:val="00273717"/>
    <w:rsid w:val="00273977"/>
    <w:rsid w:val="00273B5F"/>
    <w:rsid w:val="00273D92"/>
    <w:rsid w:val="00274667"/>
    <w:rsid w:val="00274AF8"/>
    <w:rsid w:val="00275BA3"/>
    <w:rsid w:val="00275BBD"/>
    <w:rsid w:val="00275D4E"/>
    <w:rsid w:val="00275F34"/>
    <w:rsid w:val="002760BC"/>
    <w:rsid w:val="00276342"/>
    <w:rsid w:val="00276573"/>
    <w:rsid w:val="00276F60"/>
    <w:rsid w:val="00277058"/>
    <w:rsid w:val="002774C8"/>
    <w:rsid w:val="00280025"/>
    <w:rsid w:val="00280093"/>
    <w:rsid w:val="00280351"/>
    <w:rsid w:val="00280D3F"/>
    <w:rsid w:val="00280F36"/>
    <w:rsid w:val="00281FEC"/>
    <w:rsid w:val="00282094"/>
    <w:rsid w:val="002823EE"/>
    <w:rsid w:val="00282D9B"/>
    <w:rsid w:val="00283347"/>
    <w:rsid w:val="002837DA"/>
    <w:rsid w:val="00283D85"/>
    <w:rsid w:val="00284802"/>
    <w:rsid w:val="00284CA9"/>
    <w:rsid w:val="00284E3C"/>
    <w:rsid w:val="002855DA"/>
    <w:rsid w:val="0028567F"/>
    <w:rsid w:val="002857FE"/>
    <w:rsid w:val="002858E0"/>
    <w:rsid w:val="00285ABE"/>
    <w:rsid w:val="00285CEF"/>
    <w:rsid w:val="002865DE"/>
    <w:rsid w:val="00286A79"/>
    <w:rsid w:val="00286B49"/>
    <w:rsid w:val="00286FAA"/>
    <w:rsid w:val="002877D4"/>
    <w:rsid w:val="002907CC"/>
    <w:rsid w:val="00290996"/>
    <w:rsid w:val="00290D9E"/>
    <w:rsid w:val="00290E4B"/>
    <w:rsid w:val="0029108A"/>
    <w:rsid w:val="00291384"/>
    <w:rsid w:val="00291553"/>
    <w:rsid w:val="0029167A"/>
    <w:rsid w:val="00291CCE"/>
    <w:rsid w:val="0029252C"/>
    <w:rsid w:val="00292585"/>
    <w:rsid w:val="00292828"/>
    <w:rsid w:val="00292897"/>
    <w:rsid w:val="00292BAA"/>
    <w:rsid w:val="00292F33"/>
    <w:rsid w:val="002935CB"/>
    <w:rsid w:val="00293A5B"/>
    <w:rsid w:val="002945DC"/>
    <w:rsid w:val="002946ED"/>
    <w:rsid w:val="00294D0F"/>
    <w:rsid w:val="0029521B"/>
    <w:rsid w:val="002953C2"/>
    <w:rsid w:val="00295545"/>
    <w:rsid w:val="00295AF6"/>
    <w:rsid w:val="00295B81"/>
    <w:rsid w:val="002961F9"/>
    <w:rsid w:val="00296657"/>
    <w:rsid w:val="00296CB4"/>
    <w:rsid w:val="00297380"/>
    <w:rsid w:val="002974E5"/>
    <w:rsid w:val="002978D0"/>
    <w:rsid w:val="00297E66"/>
    <w:rsid w:val="00297E69"/>
    <w:rsid w:val="002A03B7"/>
    <w:rsid w:val="002A05A2"/>
    <w:rsid w:val="002A0E3F"/>
    <w:rsid w:val="002A1260"/>
    <w:rsid w:val="002A13B0"/>
    <w:rsid w:val="002A16B4"/>
    <w:rsid w:val="002A170A"/>
    <w:rsid w:val="002A17A8"/>
    <w:rsid w:val="002A1F39"/>
    <w:rsid w:val="002A20B9"/>
    <w:rsid w:val="002A22B8"/>
    <w:rsid w:val="002A29F0"/>
    <w:rsid w:val="002A3C6C"/>
    <w:rsid w:val="002A44D1"/>
    <w:rsid w:val="002A4615"/>
    <w:rsid w:val="002A48E9"/>
    <w:rsid w:val="002A4FB9"/>
    <w:rsid w:val="002A5402"/>
    <w:rsid w:val="002A5570"/>
    <w:rsid w:val="002A56EE"/>
    <w:rsid w:val="002A575C"/>
    <w:rsid w:val="002A5992"/>
    <w:rsid w:val="002A5C2E"/>
    <w:rsid w:val="002A6084"/>
    <w:rsid w:val="002A65FD"/>
    <w:rsid w:val="002A6925"/>
    <w:rsid w:val="002A6B4F"/>
    <w:rsid w:val="002A6E27"/>
    <w:rsid w:val="002A70DB"/>
    <w:rsid w:val="002A70EA"/>
    <w:rsid w:val="002A7393"/>
    <w:rsid w:val="002A73E3"/>
    <w:rsid w:val="002A7626"/>
    <w:rsid w:val="002B023C"/>
    <w:rsid w:val="002B0E43"/>
    <w:rsid w:val="002B0EED"/>
    <w:rsid w:val="002B10ED"/>
    <w:rsid w:val="002B12D0"/>
    <w:rsid w:val="002B1491"/>
    <w:rsid w:val="002B17BE"/>
    <w:rsid w:val="002B231F"/>
    <w:rsid w:val="002B251D"/>
    <w:rsid w:val="002B26E8"/>
    <w:rsid w:val="002B28C8"/>
    <w:rsid w:val="002B29BB"/>
    <w:rsid w:val="002B2AE0"/>
    <w:rsid w:val="002B33F0"/>
    <w:rsid w:val="002B352D"/>
    <w:rsid w:val="002B3F0F"/>
    <w:rsid w:val="002B3F4D"/>
    <w:rsid w:val="002B41BC"/>
    <w:rsid w:val="002B4445"/>
    <w:rsid w:val="002B4D5A"/>
    <w:rsid w:val="002B50A0"/>
    <w:rsid w:val="002B5518"/>
    <w:rsid w:val="002B587E"/>
    <w:rsid w:val="002B66B2"/>
    <w:rsid w:val="002B67D8"/>
    <w:rsid w:val="002B6B93"/>
    <w:rsid w:val="002B743C"/>
    <w:rsid w:val="002B74D0"/>
    <w:rsid w:val="002B776E"/>
    <w:rsid w:val="002B795F"/>
    <w:rsid w:val="002B7D33"/>
    <w:rsid w:val="002C0296"/>
    <w:rsid w:val="002C1B0A"/>
    <w:rsid w:val="002C1E8A"/>
    <w:rsid w:val="002C1FDA"/>
    <w:rsid w:val="002C26BA"/>
    <w:rsid w:val="002C2B0A"/>
    <w:rsid w:val="002C355A"/>
    <w:rsid w:val="002C3B29"/>
    <w:rsid w:val="002C4A56"/>
    <w:rsid w:val="002C4BFB"/>
    <w:rsid w:val="002C54DF"/>
    <w:rsid w:val="002C5D6B"/>
    <w:rsid w:val="002C6B02"/>
    <w:rsid w:val="002C7310"/>
    <w:rsid w:val="002D00FB"/>
    <w:rsid w:val="002D0E00"/>
    <w:rsid w:val="002D104E"/>
    <w:rsid w:val="002D1164"/>
    <w:rsid w:val="002D1197"/>
    <w:rsid w:val="002D17B9"/>
    <w:rsid w:val="002D1AEA"/>
    <w:rsid w:val="002D1D16"/>
    <w:rsid w:val="002D2B34"/>
    <w:rsid w:val="002D2D98"/>
    <w:rsid w:val="002D2E66"/>
    <w:rsid w:val="002D32F7"/>
    <w:rsid w:val="002D3C9D"/>
    <w:rsid w:val="002D3F5C"/>
    <w:rsid w:val="002D4199"/>
    <w:rsid w:val="002D424F"/>
    <w:rsid w:val="002D4DCC"/>
    <w:rsid w:val="002D55DE"/>
    <w:rsid w:val="002D571C"/>
    <w:rsid w:val="002D5786"/>
    <w:rsid w:val="002D5FB6"/>
    <w:rsid w:val="002D6100"/>
    <w:rsid w:val="002D6130"/>
    <w:rsid w:val="002D61C8"/>
    <w:rsid w:val="002D6562"/>
    <w:rsid w:val="002D66A6"/>
    <w:rsid w:val="002D6AC0"/>
    <w:rsid w:val="002D6DD8"/>
    <w:rsid w:val="002D6E05"/>
    <w:rsid w:val="002D6F9A"/>
    <w:rsid w:val="002D72A8"/>
    <w:rsid w:val="002D7743"/>
    <w:rsid w:val="002D78BE"/>
    <w:rsid w:val="002E00E8"/>
    <w:rsid w:val="002E07D0"/>
    <w:rsid w:val="002E0EA5"/>
    <w:rsid w:val="002E1202"/>
    <w:rsid w:val="002E17FA"/>
    <w:rsid w:val="002E1C5E"/>
    <w:rsid w:val="002E1CB1"/>
    <w:rsid w:val="002E2074"/>
    <w:rsid w:val="002E20A7"/>
    <w:rsid w:val="002E234E"/>
    <w:rsid w:val="002E330F"/>
    <w:rsid w:val="002E358F"/>
    <w:rsid w:val="002E365C"/>
    <w:rsid w:val="002E433F"/>
    <w:rsid w:val="002E45F1"/>
    <w:rsid w:val="002E4631"/>
    <w:rsid w:val="002E4971"/>
    <w:rsid w:val="002E4B2D"/>
    <w:rsid w:val="002E52DA"/>
    <w:rsid w:val="002E5430"/>
    <w:rsid w:val="002E5535"/>
    <w:rsid w:val="002E5827"/>
    <w:rsid w:val="002E6081"/>
    <w:rsid w:val="002E612F"/>
    <w:rsid w:val="002E6442"/>
    <w:rsid w:val="002E6865"/>
    <w:rsid w:val="002E6F9D"/>
    <w:rsid w:val="002E7499"/>
    <w:rsid w:val="002F0522"/>
    <w:rsid w:val="002F0886"/>
    <w:rsid w:val="002F08B4"/>
    <w:rsid w:val="002F2490"/>
    <w:rsid w:val="002F267B"/>
    <w:rsid w:val="002F2948"/>
    <w:rsid w:val="002F35B7"/>
    <w:rsid w:val="002F36A3"/>
    <w:rsid w:val="002F3764"/>
    <w:rsid w:val="002F41A1"/>
    <w:rsid w:val="002F4421"/>
    <w:rsid w:val="002F4C74"/>
    <w:rsid w:val="002F4CCA"/>
    <w:rsid w:val="002F4D5C"/>
    <w:rsid w:val="002F4E22"/>
    <w:rsid w:val="002F52E9"/>
    <w:rsid w:val="002F5440"/>
    <w:rsid w:val="002F5697"/>
    <w:rsid w:val="002F5886"/>
    <w:rsid w:val="002F5AA6"/>
    <w:rsid w:val="002F5EB9"/>
    <w:rsid w:val="002F6235"/>
    <w:rsid w:val="002F6237"/>
    <w:rsid w:val="002F62B9"/>
    <w:rsid w:val="002F6C26"/>
    <w:rsid w:val="002F6F43"/>
    <w:rsid w:val="002F705F"/>
    <w:rsid w:val="002F735A"/>
    <w:rsid w:val="002F7668"/>
    <w:rsid w:val="003002A3"/>
    <w:rsid w:val="00300B93"/>
    <w:rsid w:val="0030118B"/>
    <w:rsid w:val="00301BA4"/>
    <w:rsid w:val="00302C0F"/>
    <w:rsid w:val="00302E50"/>
    <w:rsid w:val="00302FDE"/>
    <w:rsid w:val="003031A7"/>
    <w:rsid w:val="00303247"/>
    <w:rsid w:val="003038A6"/>
    <w:rsid w:val="00303EBF"/>
    <w:rsid w:val="0030452E"/>
    <w:rsid w:val="003047B4"/>
    <w:rsid w:val="0030488D"/>
    <w:rsid w:val="00304FED"/>
    <w:rsid w:val="0030561B"/>
    <w:rsid w:val="00305E72"/>
    <w:rsid w:val="00306257"/>
    <w:rsid w:val="003066F5"/>
    <w:rsid w:val="00306890"/>
    <w:rsid w:val="00307188"/>
    <w:rsid w:val="0030726E"/>
    <w:rsid w:val="003074AC"/>
    <w:rsid w:val="00307600"/>
    <w:rsid w:val="0030770F"/>
    <w:rsid w:val="0030791D"/>
    <w:rsid w:val="00310134"/>
    <w:rsid w:val="0031057A"/>
    <w:rsid w:val="0031135E"/>
    <w:rsid w:val="00311F49"/>
    <w:rsid w:val="003127AC"/>
    <w:rsid w:val="00312895"/>
    <w:rsid w:val="003140D9"/>
    <w:rsid w:val="003142EF"/>
    <w:rsid w:val="00314425"/>
    <w:rsid w:val="00315053"/>
    <w:rsid w:val="003153BE"/>
    <w:rsid w:val="00315B38"/>
    <w:rsid w:val="00315E3F"/>
    <w:rsid w:val="00315FB5"/>
    <w:rsid w:val="00316493"/>
    <w:rsid w:val="0031651E"/>
    <w:rsid w:val="003167B1"/>
    <w:rsid w:val="0031757E"/>
    <w:rsid w:val="00317BEE"/>
    <w:rsid w:val="00317BFE"/>
    <w:rsid w:val="00317D09"/>
    <w:rsid w:val="003201FE"/>
    <w:rsid w:val="00320235"/>
    <w:rsid w:val="00320264"/>
    <w:rsid w:val="003205E8"/>
    <w:rsid w:val="003212D2"/>
    <w:rsid w:val="00321736"/>
    <w:rsid w:val="003217C5"/>
    <w:rsid w:val="003219C0"/>
    <w:rsid w:val="00321D18"/>
    <w:rsid w:val="00322208"/>
    <w:rsid w:val="00322273"/>
    <w:rsid w:val="003223EA"/>
    <w:rsid w:val="00322793"/>
    <w:rsid w:val="00322E57"/>
    <w:rsid w:val="003239C7"/>
    <w:rsid w:val="00324144"/>
    <w:rsid w:val="00324284"/>
    <w:rsid w:val="00324315"/>
    <w:rsid w:val="0032436F"/>
    <w:rsid w:val="003249FA"/>
    <w:rsid w:val="00324A83"/>
    <w:rsid w:val="00324D67"/>
    <w:rsid w:val="00324E1A"/>
    <w:rsid w:val="0032577D"/>
    <w:rsid w:val="00325E83"/>
    <w:rsid w:val="00326ED0"/>
    <w:rsid w:val="00327619"/>
    <w:rsid w:val="00330079"/>
    <w:rsid w:val="0033071B"/>
    <w:rsid w:val="00330AB0"/>
    <w:rsid w:val="00331104"/>
    <w:rsid w:val="003316B8"/>
    <w:rsid w:val="0033192C"/>
    <w:rsid w:val="00332135"/>
    <w:rsid w:val="0033223B"/>
    <w:rsid w:val="0033300D"/>
    <w:rsid w:val="0033395C"/>
    <w:rsid w:val="003339A8"/>
    <w:rsid w:val="00333A6C"/>
    <w:rsid w:val="003345FA"/>
    <w:rsid w:val="00334E62"/>
    <w:rsid w:val="0033501E"/>
    <w:rsid w:val="003354F6"/>
    <w:rsid w:val="0033554D"/>
    <w:rsid w:val="00335620"/>
    <w:rsid w:val="00335EA4"/>
    <w:rsid w:val="00335FDF"/>
    <w:rsid w:val="00336179"/>
    <w:rsid w:val="0033649F"/>
    <w:rsid w:val="00336634"/>
    <w:rsid w:val="003373FD"/>
    <w:rsid w:val="003402ED"/>
    <w:rsid w:val="003405EE"/>
    <w:rsid w:val="00340A86"/>
    <w:rsid w:val="00341115"/>
    <w:rsid w:val="00341730"/>
    <w:rsid w:val="00341C38"/>
    <w:rsid w:val="00341D6E"/>
    <w:rsid w:val="0034202A"/>
    <w:rsid w:val="00342CB0"/>
    <w:rsid w:val="00342F66"/>
    <w:rsid w:val="00342F9C"/>
    <w:rsid w:val="0034349B"/>
    <w:rsid w:val="00343C06"/>
    <w:rsid w:val="00344305"/>
    <w:rsid w:val="003446EE"/>
    <w:rsid w:val="00344F55"/>
    <w:rsid w:val="0034522B"/>
    <w:rsid w:val="00345407"/>
    <w:rsid w:val="00345478"/>
    <w:rsid w:val="003455F4"/>
    <w:rsid w:val="00345B8D"/>
    <w:rsid w:val="00346782"/>
    <w:rsid w:val="00346A5D"/>
    <w:rsid w:val="00347053"/>
    <w:rsid w:val="00347713"/>
    <w:rsid w:val="0034776E"/>
    <w:rsid w:val="00347C5F"/>
    <w:rsid w:val="00347D44"/>
    <w:rsid w:val="00350615"/>
    <w:rsid w:val="00350743"/>
    <w:rsid w:val="0035121B"/>
    <w:rsid w:val="00351849"/>
    <w:rsid w:val="0035237A"/>
    <w:rsid w:val="003524CF"/>
    <w:rsid w:val="0035255E"/>
    <w:rsid w:val="003526B1"/>
    <w:rsid w:val="00352DD4"/>
    <w:rsid w:val="00352F1B"/>
    <w:rsid w:val="00353431"/>
    <w:rsid w:val="003538A0"/>
    <w:rsid w:val="00353C34"/>
    <w:rsid w:val="00353F17"/>
    <w:rsid w:val="00354478"/>
    <w:rsid w:val="003550BA"/>
    <w:rsid w:val="0035534B"/>
    <w:rsid w:val="00355A8C"/>
    <w:rsid w:val="00355AC3"/>
    <w:rsid w:val="00355D86"/>
    <w:rsid w:val="0035633E"/>
    <w:rsid w:val="003563A8"/>
    <w:rsid w:val="00356620"/>
    <w:rsid w:val="00356931"/>
    <w:rsid w:val="00357196"/>
    <w:rsid w:val="0035747D"/>
    <w:rsid w:val="00357566"/>
    <w:rsid w:val="00357CF3"/>
    <w:rsid w:val="00360AA1"/>
    <w:rsid w:val="00360E91"/>
    <w:rsid w:val="003611D7"/>
    <w:rsid w:val="003616D2"/>
    <w:rsid w:val="003626E5"/>
    <w:rsid w:val="00362DE4"/>
    <w:rsid w:val="00362E56"/>
    <w:rsid w:val="00363586"/>
    <w:rsid w:val="0036402B"/>
    <w:rsid w:val="0036475E"/>
    <w:rsid w:val="003647A9"/>
    <w:rsid w:val="00364A4E"/>
    <w:rsid w:val="00364BE9"/>
    <w:rsid w:val="00364FB9"/>
    <w:rsid w:val="00365450"/>
    <w:rsid w:val="00365473"/>
    <w:rsid w:val="00365C80"/>
    <w:rsid w:val="003664AF"/>
    <w:rsid w:val="00367443"/>
    <w:rsid w:val="00370258"/>
    <w:rsid w:val="00370532"/>
    <w:rsid w:val="00370911"/>
    <w:rsid w:val="00370B47"/>
    <w:rsid w:val="00371434"/>
    <w:rsid w:val="00371B2F"/>
    <w:rsid w:val="00371C5A"/>
    <w:rsid w:val="003720F8"/>
    <w:rsid w:val="00373251"/>
    <w:rsid w:val="003735D3"/>
    <w:rsid w:val="0037364B"/>
    <w:rsid w:val="003737E6"/>
    <w:rsid w:val="00373869"/>
    <w:rsid w:val="00373C38"/>
    <w:rsid w:val="003741D6"/>
    <w:rsid w:val="0037439E"/>
    <w:rsid w:val="00374AF2"/>
    <w:rsid w:val="0037507E"/>
    <w:rsid w:val="0037552D"/>
    <w:rsid w:val="00375693"/>
    <w:rsid w:val="00375B13"/>
    <w:rsid w:val="00375F43"/>
    <w:rsid w:val="00376022"/>
    <w:rsid w:val="003808DD"/>
    <w:rsid w:val="00380B41"/>
    <w:rsid w:val="00380B7A"/>
    <w:rsid w:val="00380B8D"/>
    <w:rsid w:val="00380FF6"/>
    <w:rsid w:val="003816B2"/>
    <w:rsid w:val="003816F5"/>
    <w:rsid w:val="00381D00"/>
    <w:rsid w:val="00381F7A"/>
    <w:rsid w:val="00382740"/>
    <w:rsid w:val="00382EB6"/>
    <w:rsid w:val="00382FA2"/>
    <w:rsid w:val="003831DF"/>
    <w:rsid w:val="00383457"/>
    <w:rsid w:val="0038352A"/>
    <w:rsid w:val="00383661"/>
    <w:rsid w:val="0038403A"/>
    <w:rsid w:val="00384052"/>
    <w:rsid w:val="00384682"/>
    <w:rsid w:val="00384F7A"/>
    <w:rsid w:val="00384FB2"/>
    <w:rsid w:val="00385EDB"/>
    <w:rsid w:val="00385F3E"/>
    <w:rsid w:val="0038606F"/>
    <w:rsid w:val="0038695C"/>
    <w:rsid w:val="00386A8B"/>
    <w:rsid w:val="00386F90"/>
    <w:rsid w:val="0038775B"/>
    <w:rsid w:val="00387ABE"/>
    <w:rsid w:val="00390089"/>
    <w:rsid w:val="0039034A"/>
    <w:rsid w:val="00391080"/>
    <w:rsid w:val="003919B4"/>
    <w:rsid w:val="0039213B"/>
    <w:rsid w:val="00393607"/>
    <w:rsid w:val="003943CB"/>
    <w:rsid w:val="00394D98"/>
    <w:rsid w:val="00394E58"/>
    <w:rsid w:val="00395326"/>
    <w:rsid w:val="0039567B"/>
    <w:rsid w:val="003960C6"/>
    <w:rsid w:val="00396974"/>
    <w:rsid w:val="00396B77"/>
    <w:rsid w:val="00396C4F"/>
    <w:rsid w:val="00396C96"/>
    <w:rsid w:val="00396CA8"/>
    <w:rsid w:val="00396F95"/>
    <w:rsid w:val="003971E8"/>
    <w:rsid w:val="00397C2A"/>
    <w:rsid w:val="00397EDE"/>
    <w:rsid w:val="00397EFE"/>
    <w:rsid w:val="003A069D"/>
    <w:rsid w:val="003A08A5"/>
    <w:rsid w:val="003A0DB4"/>
    <w:rsid w:val="003A1C13"/>
    <w:rsid w:val="003A1EB5"/>
    <w:rsid w:val="003A220F"/>
    <w:rsid w:val="003A23DB"/>
    <w:rsid w:val="003A2B4A"/>
    <w:rsid w:val="003A2C8E"/>
    <w:rsid w:val="003A3012"/>
    <w:rsid w:val="003A320C"/>
    <w:rsid w:val="003A3265"/>
    <w:rsid w:val="003A33D5"/>
    <w:rsid w:val="003A3F7D"/>
    <w:rsid w:val="003A411A"/>
    <w:rsid w:val="003A480D"/>
    <w:rsid w:val="003A4849"/>
    <w:rsid w:val="003A4CCA"/>
    <w:rsid w:val="003A5883"/>
    <w:rsid w:val="003A58F3"/>
    <w:rsid w:val="003A5CA5"/>
    <w:rsid w:val="003A5F38"/>
    <w:rsid w:val="003A6790"/>
    <w:rsid w:val="003A6919"/>
    <w:rsid w:val="003A6E32"/>
    <w:rsid w:val="003A766A"/>
    <w:rsid w:val="003B012F"/>
    <w:rsid w:val="003B09A8"/>
    <w:rsid w:val="003B0CA4"/>
    <w:rsid w:val="003B1948"/>
    <w:rsid w:val="003B1978"/>
    <w:rsid w:val="003B2287"/>
    <w:rsid w:val="003B2726"/>
    <w:rsid w:val="003B28BB"/>
    <w:rsid w:val="003B2DD4"/>
    <w:rsid w:val="003B3428"/>
    <w:rsid w:val="003B3585"/>
    <w:rsid w:val="003B36FA"/>
    <w:rsid w:val="003B372D"/>
    <w:rsid w:val="003B3A26"/>
    <w:rsid w:val="003B3E17"/>
    <w:rsid w:val="003B4029"/>
    <w:rsid w:val="003B41DF"/>
    <w:rsid w:val="003B45AF"/>
    <w:rsid w:val="003B4FE6"/>
    <w:rsid w:val="003B5088"/>
    <w:rsid w:val="003B5ECB"/>
    <w:rsid w:val="003B6002"/>
    <w:rsid w:val="003B61C4"/>
    <w:rsid w:val="003B6BAD"/>
    <w:rsid w:val="003B6C99"/>
    <w:rsid w:val="003B710F"/>
    <w:rsid w:val="003B74A1"/>
    <w:rsid w:val="003B7558"/>
    <w:rsid w:val="003B79D0"/>
    <w:rsid w:val="003B7D30"/>
    <w:rsid w:val="003B7F0E"/>
    <w:rsid w:val="003B7F32"/>
    <w:rsid w:val="003C006B"/>
    <w:rsid w:val="003C108E"/>
    <w:rsid w:val="003C11E8"/>
    <w:rsid w:val="003C121D"/>
    <w:rsid w:val="003C13BF"/>
    <w:rsid w:val="003C1421"/>
    <w:rsid w:val="003C15B4"/>
    <w:rsid w:val="003C1B7E"/>
    <w:rsid w:val="003C1E77"/>
    <w:rsid w:val="003C1FA8"/>
    <w:rsid w:val="003C20C1"/>
    <w:rsid w:val="003C22CE"/>
    <w:rsid w:val="003C2A11"/>
    <w:rsid w:val="003C2A96"/>
    <w:rsid w:val="003C2D7E"/>
    <w:rsid w:val="003C2DA9"/>
    <w:rsid w:val="003C38AC"/>
    <w:rsid w:val="003C3BC9"/>
    <w:rsid w:val="003C3D97"/>
    <w:rsid w:val="003C3ECD"/>
    <w:rsid w:val="003C4016"/>
    <w:rsid w:val="003C4483"/>
    <w:rsid w:val="003C47A5"/>
    <w:rsid w:val="003C4836"/>
    <w:rsid w:val="003C4C7A"/>
    <w:rsid w:val="003C4D7B"/>
    <w:rsid w:val="003C4F54"/>
    <w:rsid w:val="003C57B7"/>
    <w:rsid w:val="003C5859"/>
    <w:rsid w:val="003C5C27"/>
    <w:rsid w:val="003C5E9B"/>
    <w:rsid w:val="003C673F"/>
    <w:rsid w:val="003C6A3C"/>
    <w:rsid w:val="003C6EAC"/>
    <w:rsid w:val="003C747D"/>
    <w:rsid w:val="003C786F"/>
    <w:rsid w:val="003C7976"/>
    <w:rsid w:val="003C79AB"/>
    <w:rsid w:val="003C7C1B"/>
    <w:rsid w:val="003C7D1A"/>
    <w:rsid w:val="003D005F"/>
    <w:rsid w:val="003D02FD"/>
    <w:rsid w:val="003D0951"/>
    <w:rsid w:val="003D10AB"/>
    <w:rsid w:val="003D118A"/>
    <w:rsid w:val="003D137E"/>
    <w:rsid w:val="003D1E58"/>
    <w:rsid w:val="003D1E5F"/>
    <w:rsid w:val="003D20BD"/>
    <w:rsid w:val="003D267A"/>
    <w:rsid w:val="003D26DF"/>
    <w:rsid w:val="003D28EB"/>
    <w:rsid w:val="003D2AEE"/>
    <w:rsid w:val="003D31D1"/>
    <w:rsid w:val="003D37EF"/>
    <w:rsid w:val="003D3E0B"/>
    <w:rsid w:val="003D479E"/>
    <w:rsid w:val="003D508A"/>
    <w:rsid w:val="003D50E8"/>
    <w:rsid w:val="003D51A9"/>
    <w:rsid w:val="003D5750"/>
    <w:rsid w:val="003D5841"/>
    <w:rsid w:val="003D58A6"/>
    <w:rsid w:val="003D5946"/>
    <w:rsid w:val="003D5C47"/>
    <w:rsid w:val="003D5F73"/>
    <w:rsid w:val="003D6A27"/>
    <w:rsid w:val="003D6C19"/>
    <w:rsid w:val="003D6D05"/>
    <w:rsid w:val="003D6D6D"/>
    <w:rsid w:val="003D6F26"/>
    <w:rsid w:val="003D72B5"/>
    <w:rsid w:val="003D72EC"/>
    <w:rsid w:val="003D7558"/>
    <w:rsid w:val="003D773B"/>
    <w:rsid w:val="003D7C13"/>
    <w:rsid w:val="003E00FB"/>
    <w:rsid w:val="003E01BD"/>
    <w:rsid w:val="003E085A"/>
    <w:rsid w:val="003E099F"/>
    <w:rsid w:val="003E0A88"/>
    <w:rsid w:val="003E0FCA"/>
    <w:rsid w:val="003E150B"/>
    <w:rsid w:val="003E249E"/>
    <w:rsid w:val="003E2D23"/>
    <w:rsid w:val="003E3177"/>
    <w:rsid w:val="003E3641"/>
    <w:rsid w:val="003E36BE"/>
    <w:rsid w:val="003E405D"/>
    <w:rsid w:val="003E4498"/>
    <w:rsid w:val="003E4888"/>
    <w:rsid w:val="003E48AA"/>
    <w:rsid w:val="003E4C97"/>
    <w:rsid w:val="003E51D3"/>
    <w:rsid w:val="003E5771"/>
    <w:rsid w:val="003E5BF5"/>
    <w:rsid w:val="003E5F9E"/>
    <w:rsid w:val="003E5FF5"/>
    <w:rsid w:val="003E6094"/>
    <w:rsid w:val="003E61F5"/>
    <w:rsid w:val="003E623B"/>
    <w:rsid w:val="003E6C51"/>
    <w:rsid w:val="003E73F3"/>
    <w:rsid w:val="003E7519"/>
    <w:rsid w:val="003E779E"/>
    <w:rsid w:val="003E79EA"/>
    <w:rsid w:val="003E7EFC"/>
    <w:rsid w:val="003F0067"/>
    <w:rsid w:val="003F02E1"/>
    <w:rsid w:val="003F106D"/>
    <w:rsid w:val="003F1401"/>
    <w:rsid w:val="003F1559"/>
    <w:rsid w:val="003F1F29"/>
    <w:rsid w:val="003F2595"/>
    <w:rsid w:val="003F2939"/>
    <w:rsid w:val="003F3232"/>
    <w:rsid w:val="003F32E7"/>
    <w:rsid w:val="003F36D1"/>
    <w:rsid w:val="003F4007"/>
    <w:rsid w:val="003F451F"/>
    <w:rsid w:val="003F52B7"/>
    <w:rsid w:val="003F52D6"/>
    <w:rsid w:val="003F563C"/>
    <w:rsid w:val="003F5E24"/>
    <w:rsid w:val="003F6180"/>
    <w:rsid w:val="003F65AF"/>
    <w:rsid w:val="003F694F"/>
    <w:rsid w:val="003F716D"/>
    <w:rsid w:val="003F7236"/>
    <w:rsid w:val="003F76B1"/>
    <w:rsid w:val="003F76B2"/>
    <w:rsid w:val="003F790D"/>
    <w:rsid w:val="003F7E31"/>
    <w:rsid w:val="003F7F0A"/>
    <w:rsid w:val="00400116"/>
    <w:rsid w:val="00400450"/>
    <w:rsid w:val="00400D3E"/>
    <w:rsid w:val="00401522"/>
    <w:rsid w:val="00401890"/>
    <w:rsid w:val="00401F09"/>
    <w:rsid w:val="00402101"/>
    <w:rsid w:val="0040255C"/>
    <w:rsid w:val="004029E1"/>
    <w:rsid w:val="004037E8"/>
    <w:rsid w:val="00403BD3"/>
    <w:rsid w:val="00404951"/>
    <w:rsid w:val="00404AD8"/>
    <w:rsid w:val="00405303"/>
    <w:rsid w:val="00405737"/>
    <w:rsid w:val="00405770"/>
    <w:rsid w:val="004067EB"/>
    <w:rsid w:val="004068C6"/>
    <w:rsid w:val="0040697A"/>
    <w:rsid w:val="00406BA8"/>
    <w:rsid w:val="00406D6F"/>
    <w:rsid w:val="00407B2A"/>
    <w:rsid w:val="00407D16"/>
    <w:rsid w:val="00407EA3"/>
    <w:rsid w:val="00410179"/>
    <w:rsid w:val="0041116F"/>
    <w:rsid w:val="004123C8"/>
    <w:rsid w:val="00412765"/>
    <w:rsid w:val="00412E0C"/>
    <w:rsid w:val="00412EBB"/>
    <w:rsid w:val="00413668"/>
    <w:rsid w:val="00413B17"/>
    <w:rsid w:val="00413C94"/>
    <w:rsid w:val="004140B4"/>
    <w:rsid w:val="004140DE"/>
    <w:rsid w:val="00414744"/>
    <w:rsid w:val="004149B6"/>
    <w:rsid w:val="00414A88"/>
    <w:rsid w:val="00414D4C"/>
    <w:rsid w:val="00414E15"/>
    <w:rsid w:val="004152CF"/>
    <w:rsid w:val="0041535A"/>
    <w:rsid w:val="00415BBF"/>
    <w:rsid w:val="004169B2"/>
    <w:rsid w:val="00416B1E"/>
    <w:rsid w:val="00416BF1"/>
    <w:rsid w:val="00416D92"/>
    <w:rsid w:val="00416EB1"/>
    <w:rsid w:val="00417782"/>
    <w:rsid w:val="00417AC0"/>
    <w:rsid w:val="004200B6"/>
    <w:rsid w:val="004203E3"/>
    <w:rsid w:val="00420856"/>
    <w:rsid w:val="004217C4"/>
    <w:rsid w:val="0042331E"/>
    <w:rsid w:val="004234E6"/>
    <w:rsid w:val="00423755"/>
    <w:rsid w:val="004239B3"/>
    <w:rsid w:val="00423BE3"/>
    <w:rsid w:val="00423F86"/>
    <w:rsid w:val="00424A6C"/>
    <w:rsid w:val="00424D30"/>
    <w:rsid w:val="00425D9B"/>
    <w:rsid w:val="00425FA2"/>
    <w:rsid w:val="0042614A"/>
    <w:rsid w:val="00426901"/>
    <w:rsid w:val="00426B7E"/>
    <w:rsid w:val="004270BB"/>
    <w:rsid w:val="004276D9"/>
    <w:rsid w:val="00427BAE"/>
    <w:rsid w:val="00430152"/>
    <w:rsid w:val="0043025B"/>
    <w:rsid w:val="004303FC"/>
    <w:rsid w:val="00430471"/>
    <w:rsid w:val="00430E3A"/>
    <w:rsid w:val="004311AE"/>
    <w:rsid w:val="00431EE2"/>
    <w:rsid w:val="004321D4"/>
    <w:rsid w:val="004337AC"/>
    <w:rsid w:val="00433951"/>
    <w:rsid w:val="00433BA1"/>
    <w:rsid w:val="00433E92"/>
    <w:rsid w:val="00434298"/>
    <w:rsid w:val="00434F79"/>
    <w:rsid w:val="004356C1"/>
    <w:rsid w:val="00435B64"/>
    <w:rsid w:val="00435CD8"/>
    <w:rsid w:val="0043622D"/>
    <w:rsid w:val="004365A1"/>
    <w:rsid w:val="00436AC5"/>
    <w:rsid w:val="00436EC9"/>
    <w:rsid w:val="004372FF"/>
    <w:rsid w:val="00437826"/>
    <w:rsid w:val="00437B6F"/>
    <w:rsid w:val="0044091F"/>
    <w:rsid w:val="004409A7"/>
    <w:rsid w:val="00440FC5"/>
    <w:rsid w:val="00441550"/>
    <w:rsid w:val="0044221F"/>
    <w:rsid w:val="00442B11"/>
    <w:rsid w:val="00442B45"/>
    <w:rsid w:val="00443CCD"/>
    <w:rsid w:val="00444133"/>
    <w:rsid w:val="0044576E"/>
    <w:rsid w:val="0044586A"/>
    <w:rsid w:val="00445D73"/>
    <w:rsid w:val="004460BD"/>
    <w:rsid w:val="004460FD"/>
    <w:rsid w:val="004461B3"/>
    <w:rsid w:val="004463ED"/>
    <w:rsid w:val="004469D2"/>
    <w:rsid w:val="00446E33"/>
    <w:rsid w:val="00446F57"/>
    <w:rsid w:val="00447055"/>
    <w:rsid w:val="004470A1"/>
    <w:rsid w:val="0044728A"/>
    <w:rsid w:val="0044731E"/>
    <w:rsid w:val="00450024"/>
    <w:rsid w:val="00450595"/>
    <w:rsid w:val="00450EE4"/>
    <w:rsid w:val="00451478"/>
    <w:rsid w:val="00451562"/>
    <w:rsid w:val="004517A5"/>
    <w:rsid w:val="00451E1A"/>
    <w:rsid w:val="00452197"/>
    <w:rsid w:val="00452967"/>
    <w:rsid w:val="00452F62"/>
    <w:rsid w:val="004532AC"/>
    <w:rsid w:val="0045335F"/>
    <w:rsid w:val="0045350F"/>
    <w:rsid w:val="00453817"/>
    <w:rsid w:val="004538EA"/>
    <w:rsid w:val="00453AB2"/>
    <w:rsid w:val="00453B0F"/>
    <w:rsid w:val="00454235"/>
    <w:rsid w:val="0045478C"/>
    <w:rsid w:val="004547E4"/>
    <w:rsid w:val="004559FE"/>
    <w:rsid w:val="00456395"/>
    <w:rsid w:val="00456AAC"/>
    <w:rsid w:val="00456CF7"/>
    <w:rsid w:val="00457C46"/>
    <w:rsid w:val="00457D79"/>
    <w:rsid w:val="004605F9"/>
    <w:rsid w:val="004607D8"/>
    <w:rsid w:val="00460D63"/>
    <w:rsid w:val="00461231"/>
    <w:rsid w:val="00462071"/>
    <w:rsid w:val="00462319"/>
    <w:rsid w:val="004624C7"/>
    <w:rsid w:val="004629F5"/>
    <w:rsid w:val="00462A1B"/>
    <w:rsid w:val="00462DD2"/>
    <w:rsid w:val="004631C2"/>
    <w:rsid w:val="00463776"/>
    <w:rsid w:val="00463B41"/>
    <w:rsid w:val="00463D71"/>
    <w:rsid w:val="00463DF6"/>
    <w:rsid w:val="0046415D"/>
    <w:rsid w:val="00464299"/>
    <w:rsid w:val="004642C4"/>
    <w:rsid w:val="004659CD"/>
    <w:rsid w:val="004659EF"/>
    <w:rsid w:val="00465D9B"/>
    <w:rsid w:val="00465DD7"/>
    <w:rsid w:val="00465F17"/>
    <w:rsid w:val="004668D4"/>
    <w:rsid w:val="00466C19"/>
    <w:rsid w:val="00466F8D"/>
    <w:rsid w:val="00467D06"/>
    <w:rsid w:val="00467D56"/>
    <w:rsid w:val="00470154"/>
    <w:rsid w:val="0047050D"/>
    <w:rsid w:val="00470B57"/>
    <w:rsid w:val="00471127"/>
    <w:rsid w:val="0047163A"/>
    <w:rsid w:val="0047187D"/>
    <w:rsid w:val="00471DD0"/>
    <w:rsid w:val="00472281"/>
    <w:rsid w:val="00472494"/>
    <w:rsid w:val="0047271B"/>
    <w:rsid w:val="0047289E"/>
    <w:rsid w:val="00472CCC"/>
    <w:rsid w:val="0047353C"/>
    <w:rsid w:val="0047383E"/>
    <w:rsid w:val="00473C88"/>
    <w:rsid w:val="00474285"/>
    <w:rsid w:val="004747F9"/>
    <w:rsid w:val="004748CF"/>
    <w:rsid w:val="0047497C"/>
    <w:rsid w:val="004749A9"/>
    <w:rsid w:val="00474DA8"/>
    <w:rsid w:val="004755D9"/>
    <w:rsid w:val="00475670"/>
    <w:rsid w:val="0047624B"/>
    <w:rsid w:val="004767CF"/>
    <w:rsid w:val="00476C8F"/>
    <w:rsid w:val="00476E58"/>
    <w:rsid w:val="0047716E"/>
    <w:rsid w:val="0047765B"/>
    <w:rsid w:val="00477C19"/>
    <w:rsid w:val="00480107"/>
    <w:rsid w:val="004801CE"/>
    <w:rsid w:val="004802C5"/>
    <w:rsid w:val="00480455"/>
    <w:rsid w:val="00480A02"/>
    <w:rsid w:val="00480A6E"/>
    <w:rsid w:val="0048150D"/>
    <w:rsid w:val="0048161C"/>
    <w:rsid w:val="00481626"/>
    <w:rsid w:val="00481886"/>
    <w:rsid w:val="00481C36"/>
    <w:rsid w:val="00481DBC"/>
    <w:rsid w:val="004821C0"/>
    <w:rsid w:val="004823A6"/>
    <w:rsid w:val="00482663"/>
    <w:rsid w:val="004826FF"/>
    <w:rsid w:val="004830B8"/>
    <w:rsid w:val="00483711"/>
    <w:rsid w:val="00483F79"/>
    <w:rsid w:val="00484785"/>
    <w:rsid w:val="00484BE1"/>
    <w:rsid w:val="00484D51"/>
    <w:rsid w:val="00484DD2"/>
    <w:rsid w:val="004850F5"/>
    <w:rsid w:val="0048519B"/>
    <w:rsid w:val="0048530A"/>
    <w:rsid w:val="00485542"/>
    <w:rsid w:val="0048554A"/>
    <w:rsid w:val="00485EDF"/>
    <w:rsid w:val="0048710B"/>
    <w:rsid w:val="004871C5"/>
    <w:rsid w:val="00487BC1"/>
    <w:rsid w:val="00487C84"/>
    <w:rsid w:val="00487F34"/>
    <w:rsid w:val="00490BF1"/>
    <w:rsid w:val="00491210"/>
    <w:rsid w:val="0049133B"/>
    <w:rsid w:val="004914BB"/>
    <w:rsid w:val="00491663"/>
    <w:rsid w:val="00492116"/>
    <w:rsid w:val="00492685"/>
    <w:rsid w:val="004932D0"/>
    <w:rsid w:val="00493AB8"/>
    <w:rsid w:val="00493B8A"/>
    <w:rsid w:val="00493FE4"/>
    <w:rsid w:val="00494245"/>
    <w:rsid w:val="00494A9A"/>
    <w:rsid w:val="00494AB1"/>
    <w:rsid w:val="00494B37"/>
    <w:rsid w:val="00494B43"/>
    <w:rsid w:val="00495B95"/>
    <w:rsid w:val="00495DF2"/>
    <w:rsid w:val="0049647D"/>
    <w:rsid w:val="00496F12"/>
    <w:rsid w:val="00496FFA"/>
    <w:rsid w:val="0049770B"/>
    <w:rsid w:val="004A00B5"/>
    <w:rsid w:val="004A045C"/>
    <w:rsid w:val="004A068E"/>
    <w:rsid w:val="004A0ABA"/>
    <w:rsid w:val="004A1215"/>
    <w:rsid w:val="004A1E77"/>
    <w:rsid w:val="004A1F7E"/>
    <w:rsid w:val="004A1FA2"/>
    <w:rsid w:val="004A279B"/>
    <w:rsid w:val="004A317A"/>
    <w:rsid w:val="004A3482"/>
    <w:rsid w:val="004A34D0"/>
    <w:rsid w:val="004A368C"/>
    <w:rsid w:val="004A3ACA"/>
    <w:rsid w:val="004A41EB"/>
    <w:rsid w:val="004A4C42"/>
    <w:rsid w:val="004A5021"/>
    <w:rsid w:val="004A51B4"/>
    <w:rsid w:val="004A5C28"/>
    <w:rsid w:val="004A5F7D"/>
    <w:rsid w:val="004A603C"/>
    <w:rsid w:val="004A6BAC"/>
    <w:rsid w:val="004A6DB1"/>
    <w:rsid w:val="004A6E64"/>
    <w:rsid w:val="004A7692"/>
    <w:rsid w:val="004A791F"/>
    <w:rsid w:val="004A7A28"/>
    <w:rsid w:val="004A7E8A"/>
    <w:rsid w:val="004B0E09"/>
    <w:rsid w:val="004B172B"/>
    <w:rsid w:val="004B1CFA"/>
    <w:rsid w:val="004B20CA"/>
    <w:rsid w:val="004B25CB"/>
    <w:rsid w:val="004B26FB"/>
    <w:rsid w:val="004B2712"/>
    <w:rsid w:val="004B2F10"/>
    <w:rsid w:val="004B41CD"/>
    <w:rsid w:val="004B427F"/>
    <w:rsid w:val="004B436E"/>
    <w:rsid w:val="004B474E"/>
    <w:rsid w:val="004B5058"/>
    <w:rsid w:val="004B54B4"/>
    <w:rsid w:val="004B5959"/>
    <w:rsid w:val="004B5B25"/>
    <w:rsid w:val="004B5DDF"/>
    <w:rsid w:val="004B61B5"/>
    <w:rsid w:val="004B697A"/>
    <w:rsid w:val="004B6E9F"/>
    <w:rsid w:val="004B6ED7"/>
    <w:rsid w:val="004B77A9"/>
    <w:rsid w:val="004B7884"/>
    <w:rsid w:val="004B7AC4"/>
    <w:rsid w:val="004B7CAD"/>
    <w:rsid w:val="004B7D4B"/>
    <w:rsid w:val="004B7FA6"/>
    <w:rsid w:val="004C01D9"/>
    <w:rsid w:val="004C0313"/>
    <w:rsid w:val="004C0325"/>
    <w:rsid w:val="004C0D74"/>
    <w:rsid w:val="004C0F49"/>
    <w:rsid w:val="004C12AB"/>
    <w:rsid w:val="004C12E7"/>
    <w:rsid w:val="004C1416"/>
    <w:rsid w:val="004C1472"/>
    <w:rsid w:val="004C18B4"/>
    <w:rsid w:val="004C33A3"/>
    <w:rsid w:val="004C4207"/>
    <w:rsid w:val="004C4644"/>
    <w:rsid w:val="004C4A2B"/>
    <w:rsid w:val="004C4A4D"/>
    <w:rsid w:val="004C4C82"/>
    <w:rsid w:val="004C56AA"/>
    <w:rsid w:val="004C6677"/>
    <w:rsid w:val="004C6B5F"/>
    <w:rsid w:val="004C6ECE"/>
    <w:rsid w:val="004C7376"/>
    <w:rsid w:val="004C7896"/>
    <w:rsid w:val="004C7F21"/>
    <w:rsid w:val="004C7F96"/>
    <w:rsid w:val="004D02B2"/>
    <w:rsid w:val="004D1C40"/>
    <w:rsid w:val="004D2367"/>
    <w:rsid w:val="004D2829"/>
    <w:rsid w:val="004D2AFC"/>
    <w:rsid w:val="004D2B50"/>
    <w:rsid w:val="004D30E4"/>
    <w:rsid w:val="004D3D03"/>
    <w:rsid w:val="004D3DE1"/>
    <w:rsid w:val="004D3EA0"/>
    <w:rsid w:val="004D402C"/>
    <w:rsid w:val="004D40DB"/>
    <w:rsid w:val="004D4796"/>
    <w:rsid w:val="004D4B1D"/>
    <w:rsid w:val="004D4D19"/>
    <w:rsid w:val="004D5365"/>
    <w:rsid w:val="004D5440"/>
    <w:rsid w:val="004D562F"/>
    <w:rsid w:val="004D67F4"/>
    <w:rsid w:val="004D6912"/>
    <w:rsid w:val="004D6942"/>
    <w:rsid w:val="004D6FD1"/>
    <w:rsid w:val="004D77C0"/>
    <w:rsid w:val="004D79F8"/>
    <w:rsid w:val="004D7BDF"/>
    <w:rsid w:val="004D7D4A"/>
    <w:rsid w:val="004D7F77"/>
    <w:rsid w:val="004E0435"/>
    <w:rsid w:val="004E055F"/>
    <w:rsid w:val="004E068F"/>
    <w:rsid w:val="004E077D"/>
    <w:rsid w:val="004E102A"/>
    <w:rsid w:val="004E15D9"/>
    <w:rsid w:val="004E17EE"/>
    <w:rsid w:val="004E18FB"/>
    <w:rsid w:val="004E1D16"/>
    <w:rsid w:val="004E2346"/>
    <w:rsid w:val="004E2598"/>
    <w:rsid w:val="004E2AE8"/>
    <w:rsid w:val="004E3030"/>
    <w:rsid w:val="004E3827"/>
    <w:rsid w:val="004E3835"/>
    <w:rsid w:val="004E3C2F"/>
    <w:rsid w:val="004E56A0"/>
    <w:rsid w:val="004E5DD6"/>
    <w:rsid w:val="004E63C5"/>
    <w:rsid w:val="004E6470"/>
    <w:rsid w:val="004E6759"/>
    <w:rsid w:val="004E6785"/>
    <w:rsid w:val="004E6993"/>
    <w:rsid w:val="004E6E55"/>
    <w:rsid w:val="004E72B3"/>
    <w:rsid w:val="004E72DB"/>
    <w:rsid w:val="004E7B36"/>
    <w:rsid w:val="004E7C66"/>
    <w:rsid w:val="004F005E"/>
    <w:rsid w:val="004F0077"/>
    <w:rsid w:val="004F08A3"/>
    <w:rsid w:val="004F09D8"/>
    <w:rsid w:val="004F0A24"/>
    <w:rsid w:val="004F0AA4"/>
    <w:rsid w:val="004F0B61"/>
    <w:rsid w:val="004F0CD8"/>
    <w:rsid w:val="004F0E86"/>
    <w:rsid w:val="004F0E9C"/>
    <w:rsid w:val="004F0F68"/>
    <w:rsid w:val="004F14A7"/>
    <w:rsid w:val="004F228F"/>
    <w:rsid w:val="004F2803"/>
    <w:rsid w:val="004F2C47"/>
    <w:rsid w:val="004F2C72"/>
    <w:rsid w:val="004F314C"/>
    <w:rsid w:val="004F32AD"/>
    <w:rsid w:val="004F3398"/>
    <w:rsid w:val="004F339B"/>
    <w:rsid w:val="004F34A5"/>
    <w:rsid w:val="004F39D2"/>
    <w:rsid w:val="004F3E49"/>
    <w:rsid w:val="004F48AE"/>
    <w:rsid w:val="004F57D4"/>
    <w:rsid w:val="004F5986"/>
    <w:rsid w:val="004F5E22"/>
    <w:rsid w:val="004F5F43"/>
    <w:rsid w:val="004F611F"/>
    <w:rsid w:val="004F6798"/>
    <w:rsid w:val="004F69F8"/>
    <w:rsid w:val="004F6A3B"/>
    <w:rsid w:val="004F6A46"/>
    <w:rsid w:val="004F6A66"/>
    <w:rsid w:val="004F6BA1"/>
    <w:rsid w:val="004F6C48"/>
    <w:rsid w:val="004F6CEA"/>
    <w:rsid w:val="004F7592"/>
    <w:rsid w:val="004F7F0C"/>
    <w:rsid w:val="0050033C"/>
    <w:rsid w:val="0050055D"/>
    <w:rsid w:val="00500763"/>
    <w:rsid w:val="00501075"/>
    <w:rsid w:val="0050121C"/>
    <w:rsid w:val="0050129E"/>
    <w:rsid w:val="005017BC"/>
    <w:rsid w:val="00501936"/>
    <w:rsid w:val="00501AD3"/>
    <w:rsid w:val="00502EC0"/>
    <w:rsid w:val="00503310"/>
    <w:rsid w:val="005033AE"/>
    <w:rsid w:val="00503A49"/>
    <w:rsid w:val="00503EF0"/>
    <w:rsid w:val="005048A5"/>
    <w:rsid w:val="0050567B"/>
    <w:rsid w:val="00505999"/>
    <w:rsid w:val="00505FAA"/>
    <w:rsid w:val="005060FF"/>
    <w:rsid w:val="005062A2"/>
    <w:rsid w:val="00506362"/>
    <w:rsid w:val="00506648"/>
    <w:rsid w:val="00506F0F"/>
    <w:rsid w:val="00506FE0"/>
    <w:rsid w:val="0050728A"/>
    <w:rsid w:val="00507838"/>
    <w:rsid w:val="00507942"/>
    <w:rsid w:val="005079CF"/>
    <w:rsid w:val="00507FC1"/>
    <w:rsid w:val="005103C8"/>
    <w:rsid w:val="00510520"/>
    <w:rsid w:val="00511BE8"/>
    <w:rsid w:val="00511D09"/>
    <w:rsid w:val="00511FDC"/>
    <w:rsid w:val="00511FF4"/>
    <w:rsid w:val="00512178"/>
    <w:rsid w:val="005121D0"/>
    <w:rsid w:val="00512B06"/>
    <w:rsid w:val="00512B2C"/>
    <w:rsid w:val="00512C26"/>
    <w:rsid w:val="00513659"/>
    <w:rsid w:val="00513B6C"/>
    <w:rsid w:val="00514398"/>
    <w:rsid w:val="005146AE"/>
    <w:rsid w:val="00514D66"/>
    <w:rsid w:val="00515401"/>
    <w:rsid w:val="00515500"/>
    <w:rsid w:val="005159E4"/>
    <w:rsid w:val="00515D27"/>
    <w:rsid w:val="00515EF8"/>
    <w:rsid w:val="0051605A"/>
    <w:rsid w:val="00516B18"/>
    <w:rsid w:val="00516E3B"/>
    <w:rsid w:val="00517017"/>
    <w:rsid w:val="00517509"/>
    <w:rsid w:val="00517525"/>
    <w:rsid w:val="005177F0"/>
    <w:rsid w:val="005202E8"/>
    <w:rsid w:val="00521137"/>
    <w:rsid w:val="005212CC"/>
    <w:rsid w:val="0052215E"/>
    <w:rsid w:val="00522779"/>
    <w:rsid w:val="00522911"/>
    <w:rsid w:val="005239BA"/>
    <w:rsid w:val="00523D69"/>
    <w:rsid w:val="00524486"/>
    <w:rsid w:val="0052453C"/>
    <w:rsid w:val="00524CB7"/>
    <w:rsid w:val="00524D6B"/>
    <w:rsid w:val="00524FD6"/>
    <w:rsid w:val="0052502C"/>
    <w:rsid w:val="0052571F"/>
    <w:rsid w:val="005257BB"/>
    <w:rsid w:val="005257E0"/>
    <w:rsid w:val="005266E6"/>
    <w:rsid w:val="00526A93"/>
    <w:rsid w:val="00526BB9"/>
    <w:rsid w:val="00526D84"/>
    <w:rsid w:val="00527866"/>
    <w:rsid w:val="00527A8D"/>
    <w:rsid w:val="005304AB"/>
    <w:rsid w:val="005308A0"/>
    <w:rsid w:val="005308F0"/>
    <w:rsid w:val="00530B17"/>
    <w:rsid w:val="00530BCF"/>
    <w:rsid w:val="005315DF"/>
    <w:rsid w:val="00531FF5"/>
    <w:rsid w:val="00532AD9"/>
    <w:rsid w:val="005334B9"/>
    <w:rsid w:val="00533658"/>
    <w:rsid w:val="00533E80"/>
    <w:rsid w:val="00533FD7"/>
    <w:rsid w:val="00534435"/>
    <w:rsid w:val="005354B2"/>
    <w:rsid w:val="005356B7"/>
    <w:rsid w:val="00535995"/>
    <w:rsid w:val="00535EDE"/>
    <w:rsid w:val="00536114"/>
    <w:rsid w:val="005361A8"/>
    <w:rsid w:val="00536387"/>
    <w:rsid w:val="0053680D"/>
    <w:rsid w:val="005369D1"/>
    <w:rsid w:val="00537099"/>
    <w:rsid w:val="00537312"/>
    <w:rsid w:val="0053740D"/>
    <w:rsid w:val="00537E79"/>
    <w:rsid w:val="005406FC"/>
    <w:rsid w:val="00540F3C"/>
    <w:rsid w:val="005411B7"/>
    <w:rsid w:val="0054159D"/>
    <w:rsid w:val="00542D45"/>
    <w:rsid w:val="005430AB"/>
    <w:rsid w:val="0054342A"/>
    <w:rsid w:val="0054368A"/>
    <w:rsid w:val="00545A3D"/>
    <w:rsid w:val="00545CA6"/>
    <w:rsid w:val="00545DA3"/>
    <w:rsid w:val="00545E7B"/>
    <w:rsid w:val="00546C40"/>
    <w:rsid w:val="00546D50"/>
    <w:rsid w:val="00546E37"/>
    <w:rsid w:val="00547465"/>
    <w:rsid w:val="00547AD8"/>
    <w:rsid w:val="005507EC"/>
    <w:rsid w:val="00550803"/>
    <w:rsid w:val="0055082F"/>
    <w:rsid w:val="0055189C"/>
    <w:rsid w:val="00551AB5"/>
    <w:rsid w:val="00551B14"/>
    <w:rsid w:val="00551FC8"/>
    <w:rsid w:val="005529BB"/>
    <w:rsid w:val="00552AF1"/>
    <w:rsid w:val="00553778"/>
    <w:rsid w:val="00553961"/>
    <w:rsid w:val="00554007"/>
    <w:rsid w:val="00554E74"/>
    <w:rsid w:val="00554E7D"/>
    <w:rsid w:val="00555250"/>
    <w:rsid w:val="0055530A"/>
    <w:rsid w:val="00555510"/>
    <w:rsid w:val="00555707"/>
    <w:rsid w:val="00555F38"/>
    <w:rsid w:val="00556130"/>
    <w:rsid w:val="00556A79"/>
    <w:rsid w:val="00556B5F"/>
    <w:rsid w:val="0055720E"/>
    <w:rsid w:val="0055762C"/>
    <w:rsid w:val="00557DEE"/>
    <w:rsid w:val="00557DF5"/>
    <w:rsid w:val="00557E71"/>
    <w:rsid w:val="00561176"/>
    <w:rsid w:val="005616A2"/>
    <w:rsid w:val="00561B50"/>
    <w:rsid w:val="00563502"/>
    <w:rsid w:val="0056351B"/>
    <w:rsid w:val="005637D2"/>
    <w:rsid w:val="005639C0"/>
    <w:rsid w:val="00563BA4"/>
    <w:rsid w:val="00563E63"/>
    <w:rsid w:val="00563E8A"/>
    <w:rsid w:val="00564102"/>
    <w:rsid w:val="005649D1"/>
    <w:rsid w:val="0056539B"/>
    <w:rsid w:val="005657E1"/>
    <w:rsid w:val="005658EC"/>
    <w:rsid w:val="00565DBC"/>
    <w:rsid w:val="00566208"/>
    <w:rsid w:val="00566CC5"/>
    <w:rsid w:val="00566E82"/>
    <w:rsid w:val="00566EC7"/>
    <w:rsid w:val="00566F68"/>
    <w:rsid w:val="0056713B"/>
    <w:rsid w:val="005677EC"/>
    <w:rsid w:val="00567BF1"/>
    <w:rsid w:val="00567D23"/>
    <w:rsid w:val="00570E63"/>
    <w:rsid w:val="0057117B"/>
    <w:rsid w:val="005711F3"/>
    <w:rsid w:val="00571631"/>
    <w:rsid w:val="00571704"/>
    <w:rsid w:val="0057190F"/>
    <w:rsid w:val="00571D66"/>
    <w:rsid w:val="00571F14"/>
    <w:rsid w:val="00571F7F"/>
    <w:rsid w:val="005724AE"/>
    <w:rsid w:val="005728E6"/>
    <w:rsid w:val="00572AAE"/>
    <w:rsid w:val="00572B0A"/>
    <w:rsid w:val="0057301F"/>
    <w:rsid w:val="00573BCD"/>
    <w:rsid w:val="00573C27"/>
    <w:rsid w:val="00574B8D"/>
    <w:rsid w:val="00574D8E"/>
    <w:rsid w:val="00574EEC"/>
    <w:rsid w:val="0057621D"/>
    <w:rsid w:val="0057622E"/>
    <w:rsid w:val="00577009"/>
    <w:rsid w:val="005778BA"/>
    <w:rsid w:val="0058008D"/>
    <w:rsid w:val="0058181C"/>
    <w:rsid w:val="00581C37"/>
    <w:rsid w:val="005821AA"/>
    <w:rsid w:val="005838E0"/>
    <w:rsid w:val="0058391D"/>
    <w:rsid w:val="005839CE"/>
    <w:rsid w:val="00583F65"/>
    <w:rsid w:val="0058469D"/>
    <w:rsid w:val="00584823"/>
    <w:rsid w:val="005851F6"/>
    <w:rsid w:val="0058521A"/>
    <w:rsid w:val="00585B1F"/>
    <w:rsid w:val="00585CC3"/>
    <w:rsid w:val="00585F8C"/>
    <w:rsid w:val="00586E2C"/>
    <w:rsid w:val="00586F35"/>
    <w:rsid w:val="00587126"/>
    <w:rsid w:val="00587C85"/>
    <w:rsid w:val="005902AE"/>
    <w:rsid w:val="00592794"/>
    <w:rsid w:val="0059345D"/>
    <w:rsid w:val="0059381D"/>
    <w:rsid w:val="00594041"/>
    <w:rsid w:val="00594244"/>
    <w:rsid w:val="00594849"/>
    <w:rsid w:val="00594BFA"/>
    <w:rsid w:val="0059581F"/>
    <w:rsid w:val="00595943"/>
    <w:rsid w:val="00595A22"/>
    <w:rsid w:val="00596657"/>
    <w:rsid w:val="00596BCC"/>
    <w:rsid w:val="0059745C"/>
    <w:rsid w:val="00597496"/>
    <w:rsid w:val="005974C9"/>
    <w:rsid w:val="00597691"/>
    <w:rsid w:val="005977E0"/>
    <w:rsid w:val="00597925"/>
    <w:rsid w:val="005A0281"/>
    <w:rsid w:val="005A04C5"/>
    <w:rsid w:val="005A07B8"/>
    <w:rsid w:val="005A0C10"/>
    <w:rsid w:val="005A0FA6"/>
    <w:rsid w:val="005A1B9D"/>
    <w:rsid w:val="005A1D0C"/>
    <w:rsid w:val="005A24F7"/>
    <w:rsid w:val="005A27A2"/>
    <w:rsid w:val="005A2D45"/>
    <w:rsid w:val="005A32FE"/>
    <w:rsid w:val="005A33AF"/>
    <w:rsid w:val="005A4996"/>
    <w:rsid w:val="005A535C"/>
    <w:rsid w:val="005A55CA"/>
    <w:rsid w:val="005A569C"/>
    <w:rsid w:val="005A5840"/>
    <w:rsid w:val="005A5AD1"/>
    <w:rsid w:val="005A6614"/>
    <w:rsid w:val="005A67B0"/>
    <w:rsid w:val="005A6D96"/>
    <w:rsid w:val="005A7154"/>
    <w:rsid w:val="005A7274"/>
    <w:rsid w:val="005B0006"/>
    <w:rsid w:val="005B0213"/>
    <w:rsid w:val="005B023F"/>
    <w:rsid w:val="005B06A8"/>
    <w:rsid w:val="005B0EB7"/>
    <w:rsid w:val="005B1047"/>
    <w:rsid w:val="005B12CE"/>
    <w:rsid w:val="005B2158"/>
    <w:rsid w:val="005B2448"/>
    <w:rsid w:val="005B27F9"/>
    <w:rsid w:val="005B2E50"/>
    <w:rsid w:val="005B35A0"/>
    <w:rsid w:val="005B3704"/>
    <w:rsid w:val="005B3DEA"/>
    <w:rsid w:val="005B4149"/>
    <w:rsid w:val="005B4389"/>
    <w:rsid w:val="005B44E9"/>
    <w:rsid w:val="005B4EF5"/>
    <w:rsid w:val="005B55B8"/>
    <w:rsid w:val="005B5D31"/>
    <w:rsid w:val="005B6F99"/>
    <w:rsid w:val="005B7081"/>
    <w:rsid w:val="005B76EF"/>
    <w:rsid w:val="005B77C5"/>
    <w:rsid w:val="005B7ABE"/>
    <w:rsid w:val="005C008C"/>
    <w:rsid w:val="005C026D"/>
    <w:rsid w:val="005C05CE"/>
    <w:rsid w:val="005C08D6"/>
    <w:rsid w:val="005C0ABB"/>
    <w:rsid w:val="005C0AF5"/>
    <w:rsid w:val="005C0BB1"/>
    <w:rsid w:val="005C0D85"/>
    <w:rsid w:val="005C1047"/>
    <w:rsid w:val="005C1386"/>
    <w:rsid w:val="005C1630"/>
    <w:rsid w:val="005C1892"/>
    <w:rsid w:val="005C1CAD"/>
    <w:rsid w:val="005C1D65"/>
    <w:rsid w:val="005C276F"/>
    <w:rsid w:val="005C2F65"/>
    <w:rsid w:val="005C3203"/>
    <w:rsid w:val="005C345C"/>
    <w:rsid w:val="005C5973"/>
    <w:rsid w:val="005C5A1F"/>
    <w:rsid w:val="005C5B34"/>
    <w:rsid w:val="005C5C27"/>
    <w:rsid w:val="005C5CE4"/>
    <w:rsid w:val="005C603D"/>
    <w:rsid w:val="005C635A"/>
    <w:rsid w:val="005C652F"/>
    <w:rsid w:val="005C69DB"/>
    <w:rsid w:val="005C6C9F"/>
    <w:rsid w:val="005C6DFC"/>
    <w:rsid w:val="005C742F"/>
    <w:rsid w:val="005C74BC"/>
    <w:rsid w:val="005C7690"/>
    <w:rsid w:val="005C7CA5"/>
    <w:rsid w:val="005C7F1B"/>
    <w:rsid w:val="005D06FA"/>
    <w:rsid w:val="005D0B22"/>
    <w:rsid w:val="005D0C29"/>
    <w:rsid w:val="005D1226"/>
    <w:rsid w:val="005D1233"/>
    <w:rsid w:val="005D1251"/>
    <w:rsid w:val="005D1800"/>
    <w:rsid w:val="005D1E05"/>
    <w:rsid w:val="005D1EEB"/>
    <w:rsid w:val="005D1F1B"/>
    <w:rsid w:val="005D24A4"/>
    <w:rsid w:val="005D25B5"/>
    <w:rsid w:val="005D287F"/>
    <w:rsid w:val="005D2915"/>
    <w:rsid w:val="005D2CDB"/>
    <w:rsid w:val="005D33B0"/>
    <w:rsid w:val="005D4067"/>
    <w:rsid w:val="005D4377"/>
    <w:rsid w:val="005D471A"/>
    <w:rsid w:val="005D473C"/>
    <w:rsid w:val="005D591D"/>
    <w:rsid w:val="005D625C"/>
    <w:rsid w:val="005D642B"/>
    <w:rsid w:val="005D69CC"/>
    <w:rsid w:val="005D7090"/>
    <w:rsid w:val="005D71B6"/>
    <w:rsid w:val="005D7239"/>
    <w:rsid w:val="005D7A5E"/>
    <w:rsid w:val="005E0071"/>
    <w:rsid w:val="005E09B5"/>
    <w:rsid w:val="005E0AA4"/>
    <w:rsid w:val="005E0CED"/>
    <w:rsid w:val="005E0E76"/>
    <w:rsid w:val="005E10C8"/>
    <w:rsid w:val="005E10CD"/>
    <w:rsid w:val="005E1980"/>
    <w:rsid w:val="005E1E01"/>
    <w:rsid w:val="005E1E1D"/>
    <w:rsid w:val="005E1ECF"/>
    <w:rsid w:val="005E2252"/>
    <w:rsid w:val="005E246D"/>
    <w:rsid w:val="005E24F1"/>
    <w:rsid w:val="005E28A8"/>
    <w:rsid w:val="005E2A43"/>
    <w:rsid w:val="005E2E22"/>
    <w:rsid w:val="005E3073"/>
    <w:rsid w:val="005E3093"/>
    <w:rsid w:val="005E31FF"/>
    <w:rsid w:val="005E3686"/>
    <w:rsid w:val="005E37EC"/>
    <w:rsid w:val="005E3A6C"/>
    <w:rsid w:val="005E3C05"/>
    <w:rsid w:val="005E4B9E"/>
    <w:rsid w:val="005E4C5A"/>
    <w:rsid w:val="005E4C5F"/>
    <w:rsid w:val="005E5BBF"/>
    <w:rsid w:val="005E6234"/>
    <w:rsid w:val="005E665F"/>
    <w:rsid w:val="005E6DBA"/>
    <w:rsid w:val="005E775E"/>
    <w:rsid w:val="005E7B18"/>
    <w:rsid w:val="005F05D9"/>
    <w:rsid w:val="005F064C"/>
    <w:rsid w:val="005F0A6C"/>
    <w:rsid w:val="005F0BE6"/>
    <w:rsid w:val="005F0F4B"/>
    <w:rsid w:val="005F1C55"/>
    <w:rsid w:val="005F222C"/>
    <w:rsid w:val="005F29DB"/>
    <w:rsid w:val="005F33DD"/>
    <w:rsid w:val="005F41D2"/>
    <w:rsid w:val="005F4417"/>
    <w:rsid w:val="005F4A50"/>
    <w:rsid w:val="005F5625"/>
    <w:rsid w:val="005F58FA"/>
    <w:rsid w:val="005F5946"/>
    <w:rsid w:val="005F5C51"/>
    <w:rsid w:val="005F5D35"/>
    <w:rsid w:val="005F60A1"/>
    <w:rsid w:val="005F60C2"/>
    <w:rsid w:val="005F65E2"/>
    <w:rsid w:val="005F68C3"/>
    <w:rsid w:val="005F6B8A"/>
    <w:rsid w:val="005F7BAE"/>
    <w:rsid w:val="00600176"/>
    <w:rsid w:val="0060065D"/>
    <w:rsid w:val="00600984"/>
    <w:rsid w:val="00600F97"/>
    <w:rsid w:val="006013AA"/>
    <w:rsid w:val="006019D3"/>
    <w:rsid w:val="00601BC2"/>
    <w:rsid w:val="00601C0F"/>
    <w:rsid w:val="00601E86"/>
    <w:rsid w:val="00601F07"/>
    <w:rsid w:val="00602013"/>
    <w:rsid w:val="006023A5"/>
    <w:rsid w:val="00602754"/>
    <w:rsid w:val="006029D9"/>
    <w:rsid w:val="00602B56"/>
    <w:rsid w:val="00603DF0"/>
    <w:rsid w:val="00604161"/>
    <w:rsid w:val="00604991"/>
    <w:rsid w:val="00604BC9"/>
    <w:rsid w:val="00604EEF"/>
    <w:rsid w:val="00605750"/>
    <w:rsid w:val="0060607A"/>
    <w:rsid w:val="00606426"/>
    <w:rsid w:val="0060670C"/>
    <w:rsid w:val="00606B57"/>
    <w:rsid w:val="00606B68"/>
    <w:rsid w:val="0060784E"/>
    <w:rsid w:val="00607DCB"/>
    <w:rsid w:val="00610381"/>
    <w:rsid w:val="006103F2"/>
    <w:rsid w:val="00611180"/>
    <w:rsid w:val="00611898"/>
    <w:rsid w:val="00611A76"/>
    <w:rsid w:val="006124FE"/>
    <w:rsid w:val="006126FB"/>
    <w:rsid w:val="00612730"/>
    <w:rsid w:val="0061299B"/>
    <w:rsid w:val="00612CE7"/>
    <w:rsid w:val="006137C1"/>
    <w:rsid w:val="006138D4"/>
    <w:rsid w:val="006139A3"/>
    <w:rsid w:val="0061441C"/>
    <w:rsid w:val="006145F6"/>
    <w:rsid w:val="006149D4"/>
    <w:rsid w:val="006150BB"/>
    <w:rsid w:val="00615989"/>
    <w:rsid w:val="00615A6A"/>
    <w:rsid w:val="00615E82"/>
    <w:rsid w:val="006163CF"/>
    <w:rsid w:val="0061641E"/>
    <w:rsid w:val="006165BD"/>
    <w:rsid w:val="00617554"/>
    <w:rsid w:val="00617910"/>
    <w:rsid w:val="00617B86"/>
    <w:rsid w:val="00617C3C"/>
    <w:rsid w:val="00617DC9"/>
    <w:rsid w:val="006203BC"/>
    <w:rsid w:val="00620D34"/>
    <w:rsid w:val="00620DB4"/>
    <w:rsid w:val="00620DB8"/>
    <w:rsid w:val="006215AA"/>
    <w:rsid w:val="00621DA6"/>
    <w:rsid w:val="006223C3"/>
    <w:rsid w:val="00622DA6"/>
    <w:rsid w:val="0062306C"/>
    <w:rsid w:val="006232D1"/>
    <w:rsid w:val="00623752"/>
    <w:rsid w:val="00623B92"/>
    <w:rsid w:val="00623E70"/>
    <w:rsid w:val="006242DA"/>
    <w:rsid w:val="006245C0"/>
    <w:rsid w:val="006247C7"/>
    <w:rsid w:val="006249B7"/>
    <w:rsid w:val="00624E1E"/>
    <w:rsid w:val="0062513E"/>
    <w:rsid w:val="00625491"/>
    <w:rsid w:val="006254E0"/>
    <w:rsid w:val="00625675"/>
    <w:rsid w:val="006256AE"/>
    <w:rsid w:val="00625B2C"/>
    <w:rsid w:val="00625C30"/>
    <w:rsid w:val="006261E9"/>
    <w:rsid w:val="0062626D"/>
    <w:rsid w:val="00626EA9"/>
    <w:rsid w:val="00627DE5"/>
    <w:rsid w:val="00627F09"/>
    <w:rsid w:val="00630923"/>
    <w:rsid w:val="00630AE0"/>
    <w:rsid w:val="006322CC"/>
    <w:rsid w:val="0063298A"/>
    <w:rsid w:val="00632A89"/>
    <w:rsid w:val="0063327D"/>
    <w:rsid w:val="0063384E"/>
    <w:rsid w:val="00633D10"/>
    <w:rsid w:val="006340E7"/>
    <w:rsid w:val="00634593"/>
    <w:rsid w:val="00634FA8"/>
    <w:rsid w:val="006355A2"/>
    <w:rsid w:val="006355C6"/>
    <w:rsid w:val="00635B83"/>
    <w:rsid w:val="00636B89"/>
    <w:rsid w:val="00636DE3"/>
    <w:rsid w:val="0063724A"/>
    <w:rsid w:val="00637585"/>
    <w:rsid w:val="0064011F"/>
    <w:rsid w:val="00641D67"/>
    <w:rsid w:val="00642FF9"/>
    <w:rsid w:val="006430F2"/>
    <w:rsid w:val="006436B7"/>
    <w:rsid w:val="00643E07"/>
    <w:rsid w:val="006442FE"/>
    <w:rsid w:val="00644462"/>
    <w:rsid w:val="00644588"/>
    <w:rsid w:val="006446BF"/>
    <w:rsid w:val="0064504F"/>
    <w:rsid w:val="00645EE8"/>
    <w:rsid w:val="006463B4"/>
    <w:rsid w:val="006472E3"/>
    <w:rsid w:val="0064740B"/>
    <w:rsid w:val="0064760C"/>
    <w:rsid w:val="00650694"/>
    <w:rsid w:val="00650852"/>
    <w:rsid w:val="00650C29"/>
    <w:rsid w:val="00650D78"/>
    <w:rsid w:val="006511F8"/>
    <w:rsid w:val="0065127B"/>
    <w:rsid w:val="006514D0"/>
    <w:rsid w:val="00651DF5"/>
    <w:rsid w:val="00651E98"/>
    <w:rsid w:val="006538CC"/>
    <w:rsid w:val="00653ABC"/>
    <w:rsid w:val="006547D6"/>
    <w:rsid w:val="00654A35"/>
    <w:rsid w:val="00654B64"/>
    <w:rsid w:val="00654B90"/>
    <w:rsid w:val="00655009"/>
    <w:rsid w:val="006553AA"/>
    <w:rsid w:val="00655845"/>
    <w:rsid w:val="0065625A"/>
    <w:rsid w:val="006562D7"/>
    <w:rsid w:val="00656C5D"/>
    <w:rsid w:val="006573E0"/>
    <w:rsid w:val="0065792C"/>
    <w:rsid w:val="00660665"/>
    <w:rsid w:val="00660D04"/>
    <w:rsid w:val="0066103A"/>
    <w:rsid w:val="006615BE"/>
    <w:rsid w:val="00661D9B"/>
    <w:rsid w:val="00661EDF"/>
    <w:rsid w:val="0066210C"/>
    <w:rsid w:val="006628BF"/>
    <w:rsid w:val="00662C60"/>
    <w:rsid w:val="00662F4E"/>
    <w:rsid w:val="00662FE5"/>
    <w:rsid w:val="00663037"/>
    <w:rsid w:val="00663159"/>
    <w:rsid w:val="00663807"/>
    <w:rsid w:val="00663919"/>
    <w:rsid w:val="00663C17"/>
    <w:rsid w:val="00663E72"/>
    <w:rsid w:val="00663ED8"/>
    <w:rsid w:val="0066445C"/>
    <w:rsid w:val="006644F5"/>
    <w:rsid w:val="006649D8"/>
    <w:rsid w:val="00664FEB"/>
    <w:rsid w:val="006650F3"/>
    <w:rsid w:val="00665CFE"/>
    <w:rsid w:val="00666586"/>
    <w:rsid w:val="00666EE5"/>
    <w:rsid w:val="00666F3B"/>
    <w:rsid w:val="006671F1"/>
    <w:rsid w:val="00667223"/>
    <w:rsid w:val="00667C04"/>
    <w:rsid w:val="00667CE8"/>
    <w:rsid w:val="00670884"/>
    <w:rsid w:val="00670CC5"/>
    <w:rsid w:val="0067104D"/>
    <w:rsid w:val="0067111C"/>
    <w:rsid w:val="006712AD"/>
    <w:rsid w:val="00671411"/>
    <w:rsid w:val="0067152A"/>
    <w:rsid w:val="00671847"/>
    <w:rsid w:val="00671BBC"/>
    <w:rsid w:val="00671C5F"/>
    <w:rsid w:val="00672032"/>
    <w:rsid w:val="00672722"/>
    <w:rsid w:val="00673084"/>
    <w:rsid w:val="006739DA"/>
    <w:rsid w:val="00674BF4"/>
    <w:rsid w:val="00674F52"/>
    <w:rsid w:val="00674FE2"/>
    <w:rsid w:val="00674FF4"/>
    <w:rsid w:val="006759AE"/>
    <w:rsid w:val="00675E29"/>
    <w:rsid w:val="00675EF0"/>
    <w:rsid w:val="00676735"/>
    <w:rsid w:val="0067677D"/>
    <w:rsid w:val="00676BB4"/>
    <w:rsid w:val="0067741F"/>
    <w:rsid w:val="0067747B"/>
    <w:rsid w:val="006774C8"/>
    <w:rsid w:val="006776E7"/>
    <w:rsid w:val="006779A1"/>
    <w:rsid w:val="00677A32"/>
    <w:rsid w:val="00677AC5"/>
    <w:rsid w:val="0068006E"/>
    <w:rsid w:val="006800DF"/>
    <w:rsid w:val="00680242"/>
    <w:rsid w:val="00680615"/>
    <w:rsid w:val="006809A5"/>
    <w:rsid w:val="00680F66"/>
    <w:rsid w:val="006813F7"/>
    <w:rsid w:val="00681A63"/>
    <w:rsid w:val="00681D02"/>
    <w:rsid w:val="00681EFB"/>
    <w:rsid w:val="006827AC"/>
    <w:rsid w:val="00683240"/>
    <w:rsid w:val="0068331F"/>
    <w:rsid w:val="00683764"/>
    <w:rsid w:val="006837DD"/>
    <w:rsid w:val="0068393A"/>
    <w:rsid w:val="00683CB1"/>
    <w:rsid w:val="00684064"/>
    <w:rsid w:val="0068463D"/>
    <w:rsid w:val="00684B35"/>
    <w:rsid w:val="00684E41"/>
    <w:rsid w:val="0068501B"/>
    <w:rsid w:val="00685819"/>
    <w:rsid w:val="00686428"/>
    <w:rsid w:val="00686853"/>
    <w:rsid w:val="0068721D"/>
    <w:rsid w:val="006873BD"/>
    <w:rsid w:val="00687418"/>
    <w:rsid w:val="00687C1B"/>
    <w:rsid w:val="00687F35"/>
    <w:rsid w:val="00690540"/>
    <w:rsid w:val="00690D73"/>
    <w:rsid w:val="006914B9"/>
    <w:rsid w:val="00691509"/>
    <w:rsid w:val="00691E42"/>
    <w:rsid w:val="00692060"/>
    <w:rsid w:val="0069222B"/>
    <w:rsid w:val="00692791"/>
    <w:rsid w:val="00692A08"/>
    <w:rsid w:val="0069305A"/>
    <w:rsid w:val="0069319C"/>
    <w:rsid w:val="006935EE"/>
    <w:rsid w:val="00694560"/>
    <w:rsid w:val="0069460E"/>
    <w:rsid w:val="006948B3"/>
    <w:rsid w:val="006948FA"/>
    <w:rsid w:val="00694F4D"/>
    <w:rsid w:val="00695841"/>
    <w:rsid w:val="00695CF9"/>
    <w:rsid w:val="00695F3B"/>
    <w:rsid w:val="00695FB6"/>
    <w:rsid w:val="00695FF9"/>
    <w:rsid w:val="006961CF"/>
    <w:rsid w:val="00696A35"/>
    <w:rsid w:val="00696D34"/>
    <w:rsid w:val="00696FE4"/>
    <w:rsid w:val="006971B9"/>
    <w:rsid w:val="00697CF9"/>
    <w:rsid w:val="006A103D"/>
    <w:rsid w:val="006A106D"/>
    <w:rsid w:val="006A1212"/>
    <w:rsid w:val="006A16EF"/>
    <w:rsid w:val="006A184A"/>
    <w:rsid w:val="006A2443"/>
    <w:rsid w:val="006A24D8"/>
    <w:rsid w:val="006A274D"/>
    <w:rsid w:val="006A333F"/>
    <w:rsid w:val="006A336E"/>
    <w:rsid w:val="006A357B"/>
    <w:rsid w:val="006A36BE"/>
    <w:rsid w:val="006A37CA"/>
    <w:rsid w:val="006A4206"/>
    <w:rsid w:val="006A500B"/>
    <w:rsid w:val="006A545A"/>
    <w:rsid w:val="006A5985"/>
    <w:rsid w:val="006A5D87"/>
    <w:rsid w:val="006A670D"/>
    <w:rsid w:val="006A6CCD"/>
    <w:rsid w:val="006A7180"/>
    <w:rsid w:val="006A7231"/>
    <w:rsid w:val="006A7249"/>
    <w:rsid w:val="006A761F"/>
    <w:rsid w:val="006A79A6"/>
    <w:rsid w:val="006B0252"/>
    <w:rsid w:val="006B1352"/>
    <w:rsid w:val="006B144C"/>
    <w:rsid w:val="006B174F"/>
    <w:rsid w:val="006B1C94"/>
    <w:rsid w:val="006B2008"/>
    <w:rsid w:val="006B23EF"/>
    <w:rsid w:val="006B2879"/>
    <w:rsid w:val="006B2B0A"/>
    <w:rsid w:val="006B3932"/>
    <w:rsid w:val="006B3C17"/>
    <w:rsid w:val="006B4054"/>
    <w:rsid w:val="006B4900"/>
    <w:rsid w:val="006B4EDC"/>
    <w:rsid w:val="006B51CE"/>
    <w:rsid w:val="006B5957"/>
    <w:rsid w:val="006B6CE4"/>
    <w:rsid w:val="006B7A63"/>
    <w:rsid w:val="006B7D2F"/>
    <w:rsid w:val="006B7D9E"/>
    <w:rsid w:val="006C0060"/>
    <w:rsid w:val="006C051D"/>
    <w:rsid w:val="006C0D33"/>
    <w:rsid w:val="006C138A"/>
    <w:rsid w:val="006C157A"/>
    <w:rsid w:val="006C1993"/>
    <w:rsid w:val="006C1A90"/>
    <w:rsid w:val="006C1B26"/>
    <w:rsid w:val="006C1F54"/>
    <w:rsid w:val="006C26C3"/>
    <w:rsid w:val="006C2E95"/>
    <w:rsid w:val="006C3006"/>
    <w:rsid w:val="006C376C"/>
    <w:rsid w:val="006C3F95"/>
    <w:rsid w:val="006C43EF"/>
    <w:rsid w:val="006C4FE0"/>
    <w:rsid w:val="006C5695"/>
    <w:rsid w:val="006C5F06"/>
    <w:rsid w:val="006C6409"/>
    <w:rsid w:val="006C65FC"/>
    <w:rsid w:val="006C7277"/>
    <w:rsid w:val="006C7A84"/>
    <w:rsid w:val="006D00B6"/>
    <w:rsid w:val="006D028D"/>
    <w:rsid w:val="006D07EE"/>
    <w:rsid w:val="006D0D73"/>
    <w:rsid w:val="006D1094"/>
    <w:rsid w:val="006D10EE"/>
    <w:rsid w:val="006D11B3"/>
    <w:rsid w:val="006D14EE"/>
    <w:rsid w:val="006D1525"/>
    <w:rsid w:val="006D1AA2"/>
    <w:rsid w:val="006D1F5C"/>
    <w:rsid w:val="006D2429"/>
    <w:rsid w:val="006D24CE"/>
    <w:rsid w:val="006D24D7"/>
    <w:rsid w:val="006D282A"/>
    <w:rsid w:val="006D326A"/>
    <w:rsid w:val="006D3DF1"/>
    <w:rsid w:val="006D413D"/>
    <w:rsid w:val="006D445B"/>
    <w:rsid w:val="006D4761"/>
    <w:rsid w:val="006D4823"/>
    <w:rsid w:val="006D53E8"/>
    <w:rsid w:val="006D549E"/>
    <w:rsid w:val="006D5543"/>
    <w:rsid w:val="006D563A"/>
    <w:rsid w:val="006D583D"/>
    <w:rsid w:val="006D596D"/>
    <w:rsid w:val="006D5C36"/>
    <w:rsid w:val="006D66D2"/>
    <w:rsid w:val="006D68CC"/>
    <w:rsid w:val="006D6C36"/>
    <w:rsid w:val="006D6D6B"/>
    <w:rsid w:val="006D79DC"/>
    <w:rsid w:val="006E00E6"/>
    <w:rsid w:val="006E061A"/>
    <w:rsid w:val="006E064D"/>
    <w:rsid w:val="006E0876"/>
    <w:rsid w:val="006E0CF1"/>
    <w:rsid w:val="006E1736"/>
    <w:rsid w:val="006E195E"/>
    <w:rsid w:val="006E1C86"/>
    <w:rsid w:val="006E1EDF"/>
    <w:rsid w:val="006E2354"/>
    <w:rsid w:val="006E2C75"/>
    <w:rsid w:val="006E3003"/>
    <w:rsid w:val="006E301D"/>
    <w:rsid w:val="006E34C4"/>
    <w:rsid w:val="006E3A64"/>
    <w:rsid w:val="006E3D5A"/>
    <w:rsid w:val="006E3F6F"/>
    <w:rsid w:val="006E4015"/>
    <w:rsid w:val="006E458D"/>
    <w:rsid w:val="006E4832"/>
    <w:rsid w:val="006E5258"/>
    <w:rsid w:val="006E52DD"/>
    <w:rsid w:val="006E55BC"/>
    <w:rsid w:val="006E621E"/>
    <w:rsid w:val="006E66AC"/>
    <w:rsid w:val="006E6F86"/>
    <w:rsid w:val="006E79FA"/>
    <w:rsid w:val="006E7E81"/>
    <w:rsid w:val="006F02C4"/>
    <w:rsid w:val="006F05E3"/>
    <w:rsid w:val="006F11C8"/>
    <w:rsid w:val="006F13BC"/>
    <w:rsid w:val="006F1785"/>
    <w:rsid w:val="006F1A32"/>
    <w:rsid w:val="006F1B34"/>
    <w:rsid w:val="006F2119"/>
    <w:rsid w:val="006F25EC"/>
    <w:rsid w:val="006F363E"/>
    <w:rsid w:val="006F3859"/>
    <w:rsid w:val="006F3FE5"/>
    <w:rsid w:val="006F4095"/>
    <w:rsid w:val="006F40B2"/>
    <w:rsid w:val="006F4301"/>
    <w:rsid w:val="006F46B4"/>
    <w:rsid w:val="006F4FDA"/>
    <w:rsid w:val="006F512B"/>
    <w:rsid w:val="006F51A4"/>
    <w:rsid w:val="006F5340"/>
    <w:rsid w:val="006F5A5F"/>
    <w:rsid w:val="006F6219"/>
    <w:rsid w:val="006F628B"/>
    <w:rsid w:val="006F639C"/>
    <w:rsid w:val="006F63D8"/>
    <w:rsid w:val="006F6588"/>
    <w:rsid w:val="006F6CC2"/>
    <w:rsid w:val="006F70A6"/>
    <w:rsid w:val="006F70BF"/>
    <w:rsid w:val="006F73C7"/>
    <w:rsid w:val="007001CB"/>
    <w:rsid w:val="007002CA"/>
    <w:rsid w:val="00700329"/>
    <w:rsid w:val="007008C2"/>
    <w:rsid w:val="00700A6F"/>
    <w:rsid w:val="00700C90"/>
    <w:rsid w:val="0070118D"/>
    <w:rsid w:val="0070153C"/>
    <w:rsid w:val="0070163D"/>
    <w:rsid w:val="007018FE"/>
    <w:rsid w:val="0070198F"/>
    <w:rsid w:val="00701E65"/>
    <w:rsid w:val="0070283E"/>
    <w:rsid w:val="00702C4E"/>
    <w:rsid w:val="00702EFA"/>
    <w:rsid w:val="0070321A"/>
    <w:rsid w:val="00703A0D"/>
    <w:rsid w:val="00703DFF"/>
    <w:rsid w:val="00703E39"/>
    <w:rsid w:val="00703E4C"/>
    <w:rsid w:val="00704633"/>
    <w:rsid w:val="00704D29"/>
    <w:rsid w:val="00704E7D"/>
    <w:rsid w:val="00704FB9"/>
    <w:rsid w:val="007051FB"/>
    <w:rsid w:val="00705324"/>
    <w:rsid w:val="00706405"/>
    <w:rsid w:val="007067AD"/>
    <w:rsid w:val="00706A2F"/>
    <w:rsid w:val="00706B83"/>
    <w:rsid w:val="00706E68"/>
    <w:rsid w:val="00707001"/>
    <w:rsid w:val="00707B51"/>
    <w:rsid w:val="00707D0D"/>
    <w:rsid w:val="00710212"/>
    <w:rsid w:val="00710467"/>
    <w:rsid w:val="00710F51"/>
    <w:rsid w:val="00711297"/>
    <w:rsid w:val="00711BBF"/>
    <w:rsid w:val="00711D57"/>
    <w:rsid w:val="00711E6B"/>
    <w:rsid w:val="00712353"/>
    <w:rsid w:val="00712C46"/>
    <w:rsid w:val="00712E2D"/>
    <w:rsid w:val="00713015"/>
    <w:rsid w:val="00713BC4"/>
    <w:rsid w:val="00713F67"/>
    <w:rsid w:val="007144F5"/>
    <w:rsid w:val="00714AE9"/>
    <w:rsid w:val="00714C27"/>
    <w:rsid w:val="00714E46"/>
    <w:rsid w:val="00715958"/>
    <w:rsid w:val="00715F97"/>
    <w:rsid w:val="007160F6"/>
    <w:rsid w:val="0071632D"/>
    <w:rsid w:val="00716BF8"/>
    <w:rsid w:val="00717020"/>
    <w:rsid w:val="007176C9"/>
    <w:rsid w:val="00717F05"/>
    <w:rsid w:val="007200D6"/>
    <w:rsid w:val="007203B7"/>
    <w:rsid w:val="00720BEA"/>
    <w:rsid w:val="00721987"/>
    <w:rsid w:val="00721F2D"/>
    <w:rsid w:val="0072238B"/>
    <w:rsid w:val="00722BCD"/>
    <w:rsid w:val="00722C7B"/>
    <w:rsid w:val="00722E6A"/>
    <w:rsid w:val="007233E5"/>
    <w:rsid w:val="00723750"/>
    <w:rsid w:val="0072398A"/>
    <w:rsid w:val="00723D1D"/>
    <w:rsid w:val="00723EFE"/>
    <w:rsid w:val="007241D7"/>
    <w:rsid w:val="007247C6"/>
    <w:rsid w:val="007249CC"/>
    <w:rsid w:val="00724B01"/>
    <w:rsid w:val="00724BB0"/>
    <w:rsid w:val="00724CE7"/>
    <w:rsid w:val="007254B2"/>
    <w:rsid w:val="00725ACE"/>
    <w:rsid w:val="00725DBA"/>
    <w:rsid w:val="00726352"/>
    <w:rsid w:val="007263EE"/>
    <w:rsid w:val="00726933"/>
    <w:rsid w:val="00726CE5"/>
    <w:rsid w:val="00726EE7"/>
    <w:rsid w:val="007277D6"/>
    <w:rsid w:val="0072795B"/>
    <w:rsid w:val="00727E1A"/>
    <w:rsid w:val="00727E7C"/>
    <w:rsid w:val="0073035D"/>
    <w:rsid w:val="007305D8"/>
    <w:rsid w:val="0073092C"/>
    <w:rsid w:val="00730AED"/>
    <w:rsid w:val="00730B1A"/>
    <w:rsid w:val="00731314"/>
    <w:rsid w:val="007318D4"/>
    <w:rsid w:val="00731A77"/>
    <w:rsid w:val="007322E5"/>
    <w:rsid w:val="007324E8"/>
    <w:rsid w:val="007327F6"/>
    <w:rsid w:val="00733271"/>
    <w:rsid w:val="00733326"/>
    <w:rsid w:val="00733E7A"/>
    <w:rsid w:val="0073437F"/>
    <w:rsid w:val="00734456"/>
    <w:rsid w:val="00734864"/>
    <w:rsid w:val="00735131"/>
    <w:rsid w:val="007355AD"/>
    <w:rsid w:val="00735752"/>
    <w:rsid w:val="00736118"/>
    <w:rsid w:val="007363CF"/>
    <w:rsid w:val="007365C2"/>
    <w:rsid w:val="007365C6"/>
    <w:rsid w:val="00736B0D"/>
    <w:rsid w:val="0073705E"/>
    <w:rsid w:val="00737440"/>
    <w:rsid w:val="00737520"/>
    <w:rsid w:val="00737541"/>
    <w:rsid w:val="007377CD"/>
    <w:rsid w:val="00737B48"/>
    <w:rsid w:val="00737CE8"/>
    <w:rsid w:val="007402B1"/>
    <w:rsid w:val="0074098C"/>
    <w:rsid w:val="00740F6B"/>
    <w:rsid w:val="007414A9"/>
    <w:rsid w:val="007414F4"/>
    <w:rsid w:val="00741AB0"/>
    <w:rsid w:val="00741E75"/>
    <w:rsid w:val="0074227F"/>
    <w:rsid w:val="007427B9"/>
    <w:rsid w:val="007427E2"/>
    <w:rsid w:val="00742AA2"/>
    <w:rsid w:val="00742F98"/>
    <w:rsid w:val="00743984"/>
    <w:rsid w:val="0074426A"/>
    <w:rsid w:val="00744749"/>
    <w:rsid w:val="00745379"/>
    <w:rsid w:val="007453AA"/>
    <w:rsid w:val="007454D7"/>
    <w:rsid w:val="007458EF"/>
    <w:rsid w:val="00745D5F"/>
    <w:rsid w:val="00745DE9"/>
    <w:rsid w:val="00745FF0"/>
    <w:rsid w:val="007460A7"/>
    <w:rsid w:val="00746222"/>
    <w:rsid w:val="0074638F"/>
    <w:rsid w:val="007466F7"/>
    <w:rsid w:val="007469D6"/>
    <w:rsid w:val="00746EBC"/>
    <w:rsid w:val="00747BC8"/>
    <w:rsid w:val="00747DC5"/>
    <w:rsid w:val="007502EC"/>
    <w:rsid w:val="00750333"/>
    <w:rsid w:val="0075079E"/>
    <w:rsid w:val="0075097B"/>
    <w:rsid w:val="00750D07"/>
    <w:rsid w:val="007513B9"/>
    <w:rsid w:val="0075152A"/>
    <w:rsid w:val="00751BAF"/>
    <w:rsid w:val="007522B0"/>
    <w:rsid w:val="007524D4"/>
    <w:rsid w:val="00753024"/>
    <w:rsid w:val="0075316B"/>
    <w:rsid w:val="00753245"/>
    <w:rsid w:val="007534A6"/>
    <w:rsid w:val="00753BD4"/>
    <w:rsid w:val="007540E4"/>
    <w:rsid w:val="0075485F"/>
    <w:rsid w:val="00755B0E"/>
    <w:rsid w:val="00755F5F"/>
    <w:rsid w:val="0075632C"/>
    <w:rsid w:val="0075651E"/>
    <w:rsid w:val="00756A62"/>
    <w:rsid w:val="0075750B"/>
    <w:rsid w:val="0075768B"/>
    <w:rsid w:val="007577E6"/>
    <w:rsid w:val="00757CE6"/>
    <w:rsid w:val="00760146"/>
    <w:rsid w:val="0076055C"/>
    <w:rsid w:val="007607AE"/>
    <w:rsid w:val="00760A90"/>
    <w:rsid w:val="00760D8F"/>
    <w:rsid w:val="00761B3C"/>
    <w:rsid w:val="0076233A"/>
    <w:rsid w:val="00762495"/>
    <w:rsid w:val="00762523"/>
    <w:rsid w:val="0076283B"/>
    <w:rsid w:val="00763663"/>
    <w:rsid w:val="0076445E"/>
    <w:rsid w:val="00764C48"/>
    <w:rsid w:val="007651BD"/>
    <w:rsid w:val="00765257"/>
    <w:rsid w:val="0076536B"/>
    <w:rsid w:val="00765E4E"/>
    <w:rsid w:val="00765F9D"/>
    <w:rsid w:val="007660DD"/>
    <w:rsid w:val="007666DA"/>
    <w:rsid w:val="007667F9"/>
    <w:rsid w:val="00766E2B"/>
    <w:rsid w:val="00766EA1"/>
    <w:rsid w:val="007670A3"/>
    <w:rsid w:val="007675A5"/>
    <w:rsid w:val="007675A8"/>
    <w:rsid w:val="00767639"/>
    <w:rsid w:val="007701DB"/>
    <w:rsid w:val="007703DB"/>
    <w:rsid w:val="007708AF"/>
    <w:rsid w:val="00770AB4"/>
    <w:rsid w:val="00770B3C"/>
    <w:rsid w:val="00770CF4"/>
    <w:rsid w:val="00770D65"/>
    <w:rsid w:val="00770D6A"/>
    <w:rsid w:val="007715E6"/>
    <w:rsid w:val="00771856"/>
    <w:rsid w:val="00771B83"/>
    <w:rsid w:val="00771B94"/>
    <w:rsid w:val="00771D44"/>
    <w:rsid w:val="00771E18"/>
    <w:rsid w:val="0077217F"/>
    <w:rsid w:val="007721A6"/>
    <w:rsid w:val="00772600"/>
    <w:rsid w:val="00772899"/>
    <w:rsid w:val="0077296A"/>
    <w:rsid w:val="00772B64"/>
    <w:rsid w:val="00772D0F"/>
    <w:rsid w:val="00772F5F"/>
    <w:rsid w:val="007734D2"/>
    <w:rsid w:val="00773CC9"/>
    <w:rsid w:val="0077441A"/>
    <w:rsid w:val="00774C3F"/>
    <w:rsid w:val="00775718"/>
    <w:rsid w:val="00776381"/>
    <w:rsid w:val="007764E0"/>
    <w:rsid w:val="00776DF6"/>
    <w:rsid w:val="0077727F"/>
    <w:rsid w:val="00777643"/>
    <w:rsid w:val="00777823"/>
    <w:rsid w:val="007779BB"/>
    <w:rsid w:val="00780336"/>
    <w:rsid w:val="00780AD1"/>
    <w:rsid w:val="00780F83"/>
    <w:rsid w:val="007813FF"/>
    <w:rsid w:val="007822E2"/>
    <w:rsid w:val="007824C8"/>
    <w:rsid w:val="007831D7"/>
    <w:rsid w:val="0078322A"/>
    <w:rsid w:val="00783722"/>
    <w:rsid w:val="0078385E"/>
    <w:rsid w:val="00783C48"/>
    <w:rsid w:val="00783C57"/>
    <w:rsid w:val="00783EFD"/>
    <w:rsid w:val="007841DD"/>
    <w:rsid w:val="007845B2"/>
    <w:rsid w:val="0078464B"/>
    <w:rsid w:val="00784F04"/>
    <w:rsid w:val="007855F8"/>
    <w:rsid w:val="00785688"/>
    <w:rsid w:val="00785914"/>
    <w:rsid w:val="0078603F"/>
    <w:rsid w:val="007862E0"/>
    <w:rsid w:val="007862FE"/>
    <w:rsid w:val="007864AF"/>
    <w:rsid w:val="007866A7"/>
    <w:rsid w:val="007868F5"/>
    <w:rsid w:val="00787090"/>
    <w:rsid w:val="00787127"/>
    <w:rsid w:val="00787499"/>
    <w:rsid w:val="007879A8"/>
    <w:rsid w:val="00787D64"/>
    <w:rsid w:val="007909E1"/>
    <w:rsid w:val="0079143D"/>
    <w:rsid w:val="007915EE"/>
    <w:rsid w:val="007915F3"/>
    <w:rsid w:val="00791690"/>
    <w:rsid w:val="00792202"/>
    <w:rsid w:val="007928C4"/>
    <w:rsid w:val="007928C9"/>
    <w:rsid w:val="007928FF"/>
    <w:rsid w:val="00792BF3"/>
    <w:rsid w:val="00794089"/>
    <w:rsid w:val="00794601"/>
    <w:rsid w:val="007947B1"/>
    <w:rsid w:val="007947EE"/>
    <w:rsid w:val="0079502C"/>
    <w:rsid w:val="007957B4"/>
    <w:rsid w:val="007957F8"/>
    <w:rsid w:val="00795C43"/>
    <w:rsid w:val="00796405"/>
    <w:rsid w:val="00796729"/>
    <w:rsid w:val="007967FE"/>
    <w:rsid w:val="007968F8"/>
    <w:rsid w:val="00797412"/>
    <w:rsid w:val="00797A28"/>
    <w:rsid w:val="00797A3F"/>
    <w:rsid w:val="00797AF8"/>
    <w:rsid w:val="00797BDF"/>
    <w:rsid w:val="00797D40"/>
    <w:rsid w:val="00797DCA"/>
    <w:rsid w:val="00797E27"/>
    <w:rsid w:val="007A00E0"/>
    <w:rsid w:val="007A013F"/>
    <w:rsid w:val="007A1520"/>
    <w:rsid w:val="007A1ADF"/>
    <w:rsid w:val="007A2E94"/>
    <w:rsid w:val="007A2F32"/>
    <w:rsid w:val="007A2FAE"/>
    <w:rsid w:val="007A350E"/>
    <w:rsid w:val="007A3874"/>
    <w:rsid w:val="007A3949"/>
    <w:rsid w:val="007A3B36"/>
    <w:rsid w:val="007A3D52"/>
    <w:rsid w:val="007A3E45"/>
    <w:rsid w:val="007A5314"/>
    <w:rsid w:val="007A5E36"/>
    <w:rsid w:val="007A5E86"/>
    <w:rsid w:val="007A6543"/>
    <w:rsid w:val="007A66AA"/>
    <w:rsid w:val="007A69A1"/>
    <w:rsid w:val="007A6E9A"/>
    <w:rsid w:val="007A7264"/>
    <w:rsid w:val="007A73BF"/>
    <w:rsid w:val="007A7EB1"/>
    <w:rsid w:val="007B05E3"/>
    <w:rsid w:val="007B0A9E"/>
    <w:rsid w:val="007B0D98"/>
    <w:rsid w:val="007B0E08"/>
    <w:rsid w:val="007B1153"/>
    <w:rsid w:val="007B146A"/>
    <w:rsid w:val="007B1857"/>
    <w:rsid w:val="007B1B3B"/>
    <w:rsid w:val="007B1C2A"/>
    <w:rsid w:val="007B2164"/>
    <w:rsid w:val="007B22C4"/>
    <w:rsid w:val="007B2383"/>
    <w:rsid w:val="007B239A"/>
    <w:rsid w:val="007B24D2"/>
    <w:rsid w:val="007B267F"/>
    <w:rsid w:val="007B275E"/>
    <w:rsid w:val="007B2A03"/>
    <w:rsid w:val="007B2C83"/>
    <w:rsid w:val="007B32D6"/>
    <w:rsid w:val="007B34E3"/>
    <w:rsid w:val="007B3B7F"/>
    <w:rsid w:val="007B3BE2"/>
    <w:rsid w:val="007B40DE"/>
    <w:rsid w:val="007B4843"/>
    <w:rsid w:val="007B4CA0"/>
    <w:rsid w:val="007B58EC"/>
    <w:rsid w:val="007B6999"/>
    <w:rsid w:val="007B79D3"/>
    <w:rsid w:val="007B7AE2"/>
    <w:rsid w:val="007B7FF5"/>
    <w:rsid w:val="007C0727"/>
    <w:rsid w:val="007C07D1"/>
    <w:rsid w:val="007C10AD"/>
    <w:rsid w:val="007C14FF"/>
    <w:rsid w:val="007C168F"/>
    <w:rsid w:val="007C197B"/>
    <w:rsid w:val="007C1BEB"/>
    <w:rsid w:val="007C1F79"/>
    <w:rsid w:val="007C27AE"/>
    <w:rsid w:val="007C290A"/>
    <w:rsid w:val="007C2A62"/>
    <w:rsid w:val="007C2ABB"/>
    <w:rsid w:val="007C2BD1"/>
    <w:rsid w:val="007C2E01"/>
    <w:rsid w:val="007C3891"/>
    <w:rsid w:val="007C394E"/>
    <w:rsid w:val="007C3C5D"/>
    <w:rsid w:val="007C4EC8"/>
    <w:rsid w:val="007C4ECA"/>
    <w:rsid w:val="007C565A"/>
    <w:rsid w:val="007C58E5"/>
    <w:rsid w:val="007C5F8E"/>
    <w:rsid w:val="007C6024"/>
    <w:rsid w:val="007C6362"/>
    <w:rsid w:val="007C66EE"/>
    <w:rsid w:val="007C6F40"/>
    <w:rsid w:val="007C7108"/>
    <w:rsid w:val="007C7211"/>
    <w:rsid w:val="007C72B7"/>
    <w:rsid w:val="007C797D"/>
    <w:rsid w:val="007C7E73"/>
    <w:rsid w:val="007C7F3D"/>
    <w:rsid w:val="007C7FA5"/>
    <w:rsid w:val="007D048A"/>
    <w:rsid w:val="007D0521"/>
    <w:rsid w:val="007D0FA3"/>
    <w:rsid w:val="007D16C9"/>
    <w:rsid w:val="007D1755"/>
    <w:rsid w:val="007D1ADD"/>
    <w:rsid w:val="007D20A5"/>
    <w:rsid w:val="007D2401"/>
    <w:rsid w:val="007D2984"/>
    <w:rsid w:val="007D31B3"/>
    <w:rsid w:val="007D3824"/>
    <w:rsid w:val="007D41D1"/>
    <w:rsid w:val="007D4474"/>
    <w:rsid w:val="007D46E4"/>
    <w:rsid w:val="007D49A6"/>
    <w:rsid w:val="007D52A0"/>
    <w:rsid w:val="007D5764"/>
    <w:rsid w:val="007D5BB9"/>
    <w:rsid w:val="007D5EDD"/>
    <w:rsid w:val="007D5F8F"/>
    <w:rsid w:val="007D6336"/>
    <w:rsid w:val="007D6350"/>
    <w:rsid w:val="007D63B2"/>
    <w:rsid w:val="007D6726"/>
    <w:rsid w:val="007D67F2"/>
    <w:rsid w:val="007D6820"/>
    <w:rsid w:val="007D69DB"/>
    <w:rsid w:val="007D6A22"/>
    <w:rsid w:val="007D6C2B"/>
    <w:rsid w:val="007D75DE"/>
    <w:rsid w:val="007D77A6"/>
    <w:rsid w:val="007D79DE"/>
    <w:rsid w:val="007D7A70"/>
    <w:rsid w:val="007D7B5B"/>
    <w:rsid w:val="007D7BA2"/>
    <w:rsid w:val="007D7C5E"/>
    <w:rsid w:val="007E0226"/>
    <w:rsid w:val="007E107E"/>
    <w:rsid w:val="007E1A71"/>
    <w:rsid w:val="007E28FF"/>
    <w:rsid w:val="007E3A31"/>
    <w:rsid w:val="007E3D92"/>
    <w:rsid w:val="007E40AE"/>
    <w:rsid w:val="007E49B1"/>
    <w:rsid w:val="007E4DAE"/>
    <w:rsid w:val="007E5778"/>
    <w:rsid w:val="007E58EC"/>
    <w:rsid w:val="007E5B5D"/>
    <w:rsid w:val="007E5CD3"/>
    <w:rsid w:val="007E6511"/>
    <w:rsid w:val="007E6691"/>
    <w:rsid w:val="007E6996"/>
    <w:rsid w:val="007E6B85"/>
    <w:rsid w:val="007E6EFC"/>
    <w:rsid w:val="007E6FB1"/>
    <w:rsid w:val="007E7A04"/>
    <w:rsid w:val="007F01C5"/>
    <w:rsid w:val="007F045F"/>
    <w:rsid w:val="007F0463"/>
    <w:rsid w:val="007F06A3"/>
    <w:rsid w:val="007F0B27"/>
    <w:rsid w:val="007F169E"/>
    <w:rsid w:val="007F1951"/>
    <w:rsid w:val="007F1988"/>
    <w:rsid w:val="007F1A28"/>
    <w:rsid w:val="007F1C14"/>
    <w:rsid w:val="007F20E4"/>
    <w:rsid w:val="007F2570"/>
    <w:rsid w:val="007F29AF"/>
    <w:rsid w:val="007F29F4"/>
    <w:rsid w:val="007F2B39"/>
    <w:rsid w:val="007F2DF9"/>
    <w:rsid w:val="007F2F2E"/>
    <w:rsid w:val="007F3067"/>
    <w:rsid w:val="007F377B"/>
    <w:rsid w:val="007F4276"/>
    <w:rsid w:val="007F459A"/>
    <w:rsid w:val="007F5383"/>
    <w:rsid w:val="007F59DF"/>
    <w:rsid w:val="007F5A76"/>
    <w:rsid w:val="007F5B46"/>
    <w:rsid w:val="007F5C6F"/>
    <w:rsid w:val="007F62B2"/>
    <w:rsid w:val="007F630B"/>
    <w:rsid w:val="007F6630"/>
    <w:rsid w:val="007F6ECF"/>
    <w:rsid w:val="007F6F6C"/>
    <w:rsid w:val="007F75DE"/>
    <w:rsid w:val="007F789A"/>
    <w:rsid w:val="008002EB"/>
    <w:rsid w:val="00800843"/>
    <w:rsid w:val="00800914"/>
    <w:rsid w:val="00801117"/>
    <w:rsid w:val="0080208B"/>
    <w:rsid w:val="00802382"/>
    <w:rsid w:val="00802667"/>
    <w:rsid w:val="008028C0"/>
    <w:rsid w:val="00802BFD"/>
    <w:rsid w:val="00803174"/>
    <w:rsid w:val="00803179"/>
    <w:rsid w:val="008033FB"/>
    <w:rsid w:val="00803603"/>
    <w:rsid w:val="008036E4"/>
    <w:rsid w:val="008042B9"/>
    <w:rsid w:val="0080440D"/>
    <w:rsid w:val="008044DF"/>
    <w:rsid w:val="008048B7"/>
    <w:rsid w:val="008048DB"/>
    <w:rsid w:val="0080499B"/>
    <w:rsid w:val="008050A3"/>
    <w:rsid w:val="00805343"/>
    <w:rsid w:val="00805791"/>
    <w:rsid w:val="0080642C"/>
    <w:rsid w:val="008066B6"/>
    <w:rsid w:val="00806776"/>
    <w:rsid w:val="00806E7B"/>
    <w:rsid w:val="00806FD0"/>
    <w:rsid w:val="008073BE"/>
    <w:rsid w:val="00807549"/>
    <w:rsid w:val="00807672"/>
    <w:rsid w:val="008079D1"/>
    <w:rsid w:val="00807A24"/>
    <w:rsid w:val="00810AF5"/>
    <w:rsid w:val="00810B15"/>
    <w:rsid w:val="00810B47"/>
    <w:rsid w:val="00810D52"/>
    <w:rsid w:val="00810DBB"/>
    <w:rsid w:val="00811844"/>
    <w:rsid w:val="0081227D"/>
    <w:rsid w:val="00812364"/>
    <w:rsid w:val="00812AA4"/>
    <w:rsid w:val="00812DAF"/>
    <w:rsid w:val="00812F32"/>
    <w:rsid w:val="008131C5"/>
    <w:rsid w:val="00813C02"/>
    <w:rsid w:val="00813F2E"/>
    <w:rsid w:val="0081439D"/>
    <w:rsid w:val="008143A8"/>
    <w:rsid w:val="0081444A"/>
    <w:rsid w:val="008144D8"/>
    <w:rsid w:val="00814672"/>
    <w:rsid w:val="00814951"/>
    <w:rsid w:val="008149E4"/>
    <w:rsid w:val="00814BED"/>
    <w:rsid w:val="00814D7C"/>
    <w:rsid w:val="00814E55"/>
    <w:rsid w:val="00814FF8"/>
    <w:rsid w:val="00815037"/>
    <w:rsid w:val="008153AD"/>
    <w:rsid w:val="008155E1"/>
    <w:rsid w:val="00815EA3"/>
    <w:rsid w:val="008160F2"/>
    <w:rsid w:val="008163D9"/>
    <w:rsid w:val="00816880"/>
    <w:rsid w:val="00816C5A"/>
    <w:rsid w:val="0081798D"/>
    <w:rsid w:val="00817C0F"/>
    <w:rsid w:val="008201D2"/>
    <w:rsid w:val="00820316"/>
    <w:rsid w:val="00820A5C"/>
    <w:rsid w:val="00820EB6"/>
    <w:rsid w:val="00821825"/>
    <w:rsid w:val="0082189B"/>
    <w:rsid w:val="00821904"/>
    <w:rsid w:val="008221FD"/>
    <w:rsid w:val="00822BF7"/>
    <w:rsid w:val="00823121"/>
    <w:rsid w:val="008231AD"/>
    <w:rsid w:val="00823E50"/>
    <w:rsid w:val="00823FF4"/>
    <w:rsid w:val="00824E09"/>
    <w:rsid w:val="00825006"/>
    <w:rsid w:val="008259B8"/>
    <w:rsid w:val="00825C6C"/>
    <w:rsid w:val="00825FAA"/>
    <w:rsid w:val="0082619C"/>
    <w:rsid w:val="00826254"/>
    <w:rsid w:val="00826F71"/>
    <w:rsid w:val="0082740E"/>
    <w:rsid w:val="008276BC"/>
    <w:rsid w:val="0083027F"/>
    <w:rsid w:val="008302B5"/>
    <w:rsid w:val="00830E99"/>
    <w:rsid w:val="008328DD"/>
    <w:rsid w:val="00832A51"/>
    <w:rsid w:val="008337AD"/>
    <w:rsid w:val="00833A0E"/>
    <w:rsid w:val="00833DCF"/>
    <w:rsid w:val="00833FBC"/>
    <w:rsid w:val="008340D8"/>
    <w:rsid w:val="008347DD"/>
    <w:rsid w:val="00834A58"/>
    <w:rsid w:val="0083535F"/>
    <w:rsid w:val="00836355"/>
    <w:rsid w:val="0083687F"/>
    <w:rsid w:val="0083689E"/>
    <w:rsid w:val="00836CD6"/>
    <w:rsid w:val="008372BA"/>
    <w:rsid w:val="00837477"/>
    <w:rsid w:val="00837733"/>
    <w:rsid w:val="00837981"/>
    <w:rsid w:val="00837A23"/>
    <w:rsid w:val="00837EC2"/>
    <w:rsid w:val="00840B8F"/>
    <w:rsid w:val="00841FA6"/>
    <w:rsid w:val="00841FE5"/>
    <w:rsid w:val="008436C2"/>
    <w:rsid w:val="0084390A"/>
    <w:rsid w:val="00843B68"/>
    <w:rsid w:val="00843C06"/>
    <w:rsid w:val="00843C2E"/>
    <w:rsid w:val="00844497"/>
    <w:rsid w:val="0084466D"/>
    <w:rsid w:val="00844856"/>
    <w:rsid w:val="00844E27"/>
    <w:rsid w:val="00844FF8"/>
    <w:rsid w:val="00845444"/>
    <w:rsid w:val="00845878"/>
    <w:rsid w:val="00845F62"/>
    <w:rsid w:val="008462BC"/>
    <w:rsid w:val="008463C5"/>
    <w:rsid w:val="0084661E"/>
    <w:rsid w:val="00846974"/>
    <w:rsid w:val="00847184"/>
    <w:rsid w:val="0084730E"/>
    <w:rsid w:val="00847409"/>
    <w:rsid w:val="008475BE"/>
    <w:rsid w:val="00847619"/>
    <w:rsid w:val="008501B9"/>
    <w:rsid w:val="008503B6"/>
    <w:rsid w:val="008504FB"/>
    <w:rsid w:val="00850629"/>
    <w:rsid w:val="00850871"/>
    <w:rsid w:val="00850A91"/>
    <w:rsid w:val="00850BA1"/>
    <w:rsid w:val="0085111A"/>
    <w:rsid w:val="0085149F"/>
    <w:rsid w:val="00851FB0"/>
    <w:rsid w:val="00852079"/>
    <w:rsid w:val="008527E6"/>
    <w:rsid w:val="00852A2C"/>
    <w:rsid w:val="00853607"/>
    <w:rsid w:val="008538C5"/>
    <w:rsid w:val="0085407B"/>
    <w:rsid w:val="00855334"/>
    <w:rsid w:val="00855860"/>
    <w:rsid w:val="008558E8"/>
    <w:rsid w:val="00856630"/>
    <w:rsid w:val="0085745B"/>
    <w:rsid w:val="008575F0"/>
    <w:rsid w:val="008576F9"/>
    <w:rsid w:val="00857C31"/>
    <w:rsid w:val="00860049"/>
    <w:rsid w:val="00860368"/>
    <w:rsid w:val="008604E1"/>
    <w:rsid w:val="0086082C"/>
    <w:rsid w:val="00861605"/>
    <w:rsid w:val="0086189A"/>
    <w:rsid w:val="00861AD9"/>
    <w:rsid w:val="00861CF1"/>
    <w:rsid w:val="0086231C"/>
    <w:rsid w:val="00862A79"/>
    <w:rsid w:val="00863094"/>
    <w:rsid w:val="00863214"/>
    <w:rsid w:val="008635C4"/>
    <w:rsid w:val="0086379C"/>
    <w:rsid w:val="00863948"/>
    <w:rsid w:val="0086422D"/>
    <w:rsid w:val="0086462D"/>
    <w:rsid w:val="00864635"/>
    <w:rsid w:val="00864871"/>
    <w:rsid w:val="00865F1D"/>
    <w:rsid w:val="00866106"/>
    <w:rsid w:val="008671A7"/>
    <w:rsid w:val="008672B4"/>
    <w:rsid w:val="00867666"/>
    <w:rsid w:val="00867697"/>
    <w:rsid w:val="00867812"/>
    <w:rsid w:val="0086784D"/>
    <w:rsid w:val="008707C5"/>
    <w:rsid w:val="008708E1"/>
    <w:rsid w:val="00870913"/>
    <w:rsid w:val="00870CB8"/>
    <w:rsid w:val="00871341"/>
    <w:rsid w:val="0087194B"/>
    <w:rsid w:val="00871AEC"/>
    <w:rsid w:val="0087238B"/>
    <w:rsid w:val="008729D8"/>
    <w:rsid w:val="00872B29"/>
    <w:rsid w:val="00872BAA"/>
    <w:rsid w:val="00872D6E"/>
    <w:rsid w:val="00872E2E"/>
    <w:rsid w:val="00873798"/>
    <w:rsid w:val="00873C09"/>
    <w:rsid w:val="00873EEF"/>
    <w:rsid w:val="00873F89"/>
    <w:rsid w:val="008747B9"/>
    <w:rsid w:val="00874B99"/>
    <w:rsid w:val="00874DCC"/>
    <w:rsid w:val="00874FF9"/>
    <w:rsid w:val="0087532F"/>
    <w:rsid w:val="00875455"/>
    <w:rsid w:val="00875D17"/>
    <w:rsid w:val="008764FE"/>
    <w:rsid w:val="008767DB"/>
    <w:rsid w:val="00876F04"/>
    <w:rsid w:val="00876F84"/>
    <w:rsid w:val="0087710A"/>
    <w:rsid w:val="00877338"/>
    <w:rsid w:val="00877613"/>
    <w:rsid w:val="008776E7"/>
    <w:rsid w:val="008776F7"/>
    <w:rsid w:val="008777DF"/>
    <w:rsid w:val="00877B53"/>
    <w:rsid w:val="00880102"/>
    <w:rsid w:val="008803B9"/>
    <w:rsid w:val="00880940"/>
    <w:rsid w:val="00880D4C"/>
    <w:rsid w:val="008811D6"/>
    <w:rsid w:val="008811DD"/>
    <w:rsid w:val="0088160B"/>
    <w:rsid w:val="008816E5"/>
    <w:rsid w:val="00881F2B"/>
    <w:rsid w:val="0088228F"/>
    <w:rsid w:val="00882A41"/>
    <w:rsid w:val="00882FE8"/>
    <w:rsid w:val="0088365B"/>
    <w:rsid w:val="0088375E"/>
    <w:rsid w:val="00883B00"/>
    <w:rsid w:val="00883BD1"/>
    <w:rsid w:val="0088402D"/>
    <w:rsid w:val="0088419F"/>
    <w:rsid w:val="00884AFA"/>
    <w:rsid w:val="00884B36"/>
    <w:rsid w:val="00884BE7"/>
    <w:rsid w:val="00884D89"/>
    <w:rsid w:val="00884DE1"/>
    <w:rsid w:val="00884F87"/>
    <w:rsid w:val="00884FDD"/>
    <w:rsid w:val="008858A5"/>
    <w:rsid w:val="0088615B"/>
    <w:rsid w:val="008865D1"/>
    <w:rsid w:val="008868B7"/>
    <w:rsid w:val="00886B11"/>
    <w:rsid w:val="00887036"/>
    <w:rsid w:val="008870B5"/>
    <w:rsid w:val="00887228"/>
    <w:rsid w:val="008872C1"/>
    <w:rsid w:val="00887304"/>
    <w:rsid w:val="00887680"/>
    <w:rsid w:val="00887A3A"/>
    <w:rsid w:val="00890041"/>
    <w:rsid w:val="0089012B"/>
    <w:rsid w:val="00890191"/>
    <w:rsid w:val="008901DA"/>
    <w:rsid w:val="00890239"/>
    <w:rsid w:val="00890499"/>
    <w:rsid w:val="00890746"/>
    <w:rsid w:val="008908CF"/>
    <w:rsid w:val="00890B1E"/>
    <w:rsid w:val="00890BA6"/>
    <w:rsid w:val="008913D0"/>
    <w:rsid w:val="0089163E"/>
    <w:rsid w:val="00891BEC"/>
    <w:rsid w:val="00892138"/>
    <w:rsid w:val="00892565"/>
    <w:rsid w:val="008925B2"/>
    <w:rsid w:val="0089270A"/>
    <w:rsid w:val="00892779"/>
    <w:rsid w:val="00892ADD"/>
    <w:rsid w:val="00892C9B"/>
    <w:rsid w:val="00892CC9"/>
    <w:rsid w:val="00893395"/>
    <w:rsid w:val="00893660"/>
    <w:rsid w:val="00893758"/>
    <w:rsid w:val="00893838"/>
    <w:rsid w:val="00893997"/>
    <w:rsid w:val="00893BA3"/>
    <w:rsid w:val="00893D00"/>
    <w:rsid w:val="00893E86"/>
    <w:rsid w:val="00894164"/>
    <w:rsid w:val="008943BA"/>
    <w:rsid w:val="0089453C"/>
    <w:rsid w:val="00894C2C"/>
    <w:rsid w:val="008950E8"/>
    <w:rsid w:val="00895905"/>
    <w:rsid w:val="008962AB"/>
    <w:rsid w:val="008962C7"/>
    <w:rsid w:val="0089662C"/>
    <w:rsid w:val="008966B0"/>
    <w:rsid w:val="00896724"/>
    <w:rsid w:val="00896D31"/>
    <w:rsid w:val="00896EB8"/>
    <w:rsid w:val="008976C6"/>
    <w:rsid w:val="008977CA"/>
    <w:rsid w:val="008A065F"/>
    <w:rsid w:val="008A06F2"/>
    <w:rsid w:val="008A0853"/>
    <w:rsid w:val="008A0882"/>
    <w:rsid w:val="008A0924"/>
    <w:rsid w:val="008A1C67"/>
    <w:rsid w:val="008A233D"/>
    <w:rsid w:val="008A270E"/>
    <w:rsid w:val="008A2866"/>
    <w:rsid w:val="008A3574"/>
    <w:rsid w:val="008A3654"/>
    <w:rsid w:val="008A36DA"/>
    <w:rsid w:val="008A3B48"/>
    <w:rsid w:val="008A41F3"/>
    <w:rsid w:val="008A454D"/>
    <w:rsid w:val="008A4803"/>
    <w:rsid w:val="008A48B6"/>
    <w:rsid w:val="008A4A83"/>
    <w:rsid w:val="008A4C19"/>
    <w:rsid w:val="008A4FEF"/>
    <w:rsid w:val="008A5A24"/>
    <w:rsid w:val="008A5DF2"/>
    <w:rsid w:val="008A5E85"/>
    <w:rsid w:val="008A5F15"/>
    <w:rsid w:val="008A60E9"/>
    <w:rsid w:val="008A6344"/>
    <w:rsid w:val="008A652A"/>
    <w:rsid w:val="008A65F0"/>
    <w:rsid w:val="008A68A0"/>
    <w:rsid w:val="008A69ED"/>
    <w:rsid w:val="008B0B27"/>
    <w:rsid w:val="008B0ECC"/>
    <w:rsid w:val="008B1286"/>
    <w:rsid w:val="008B13E1"/>
    <w:rsid w:val="008B178C"/>
    <w:rsid w:val="008B2093"/>
    <w:rsid w:val="008B2247"/>
    <w:rsid w:val="008B2C98"/>
    <w:rsid w:val="008B30BB"/>
    <w:rsid w:val="008B3881"/>
    <w:rsid w:val="008B3B1B"/>
    <w:rsid w:val="008B3E2D"/>
    <w:rsid w:val="008B4C07"/>
    <w:rsid w:val="008B53CC"/>
    <w:rsid w:val="008B59E1"/>
    <w:rsid w:val="008B5A77"/>
    <w:rsid w:val="008B5CE8"/>
    <w:rsid w:val="008B6169"/>
    <w:rsid w:val="008B660A"/>
    <w:rsid w:val="008B6A7E"/>
    <w:rsid w:val="008C0612"/>
    <w:rsid w:val="008C0656"/>
    <w:rsid w:val="008C0FF3"/>
    <w:rsid w:val="008C1157"/>
    <w:rsid w:val="008C1210"/>
    <w:rsid w:val="008C1D0B"/>
    <w:rsid w:val="008C2475"/>
    <w:rsid w:val="008C3013"/>
    <w:rsid w:val="008C3D89"/>
    <w:rsid w:val="008C3E5F"/>
    <w:rsid w:val="008C4061"/>
    <w:rsid w:val="008C41F3"/>
    <w:rsid w:val="008C4A28"/>
    <w:rsid w:val="008C4AAC"/>
    <w:rsid w:val="008C5292"/>
    <w:rsid w:val="008C553D"/>
    <w:rsid w:val="008C5595"/>
    <w:rsid w:val="008C56D7"/>
    <w:rsid w:val="008C5A09"/>
    <w:rsid w:val="008C5B33"/>
    <w:rsid w:val="008C5E9C"/>
    <w:rsid w:val="008C638E"/>
    <w:rsid w:val="008C64E0"/>
    <w:rsid w:val="008C658B"/>
    <w:rsid w:val="008C6ADE"/>
    <w:rsid w:val="008C6E9D"/>
    <w:rsid w:val="008C7A04"/>
    <w:rsid w:val="008C7B3D"/>
    <w:rsid w:val="008D0628"/>
    <w:rsid w:val="008D0680"/>
    <w:rsid w:val="008D07AF"/>
    <w:rsid w:val="008D0C9E"/>
    <w:rsid w:val="008D0E7D"/>
    <w:rsid w:val="008D19DA"/>
    <w:rsid w:val="008D2417"/>
    <w:rsid w:val="008D2D47"/>
    <w:rsid w:val="008D3379"/>
    <w:rsid w:val="008D38B6"/>
    <w:rsid w:val="008D43F6"/>
    <w:rsid w:val="008D4827"/>
    <w:rsid w:val="008D48BC"/>
    <w:rsid w:val="008D4D6D"/>
    <w:rsid w:val="008D4DF8"/>
    <w:rsid w:val="008D54FF"/>
    <w:rsid w:val="008D5841"/>
    <w:rsid w:val="008D661A"/>
    <w:rsid w:val="008D6D4D"/>
    <w:rsid w:val="008D6D71"/>
    <w:rsid w:val="008D6F83"/>
    <w:rsid w:val="008D733E"/>
    <w:rsid w:val="008D7A78"/>
    <w:rsid w:val="008D7EED"/>
    <w:rsid w:val="008E001E"/>
    <w:rsid w:val="008E00E1"/>
    <w:rsid w:val="008E0BC2"/>
    <w:rsid w:val="008E0E2C"/>
    <w:rsid w:val="008E11A9"/>
    <w:rsid w:val="008E132D"/>
    <w:rsid w:val="008E14C5"/>
    <w:rsid w:val="008E1DA9"/>
    <w:rsid w:val="008E20AE"/>
    <w:rsid w:val="008E228D"/>
    <w:rsid w:val="008E2760"/>
    <w:rsid w:val="008E27FB"/>
    <w:rsid w:val="008E2B18"/>
    <w:rsid w:val="008E2B5A"/>
    <w:rsid w:val="008E3041"/>
    <w:rsid w:val="008E3465"/>
    <w:rsid w:val="008E34D7"/>
    <w:rsid w:val="008E3E5B"/>
    <w:rsid w:val="008E428F"/>
    <w:rsid w:val="008E4FDE"/>
    <w:rsid w:val="008E629F"/>
    <w:rsid w:val="008E7647"/>
    <w:rsid w:val="008F0D36"/>
    <w:rsid w:val="008F0DCC"/>
    <w:rsid w:val="008F1987"/>
    <w:rsid w:val="008F1D88"/>
    <w:rsid w:val="008F2C49"/>
    <w:rsid w:val="008F2D56"/>
    <w:rsid w:val="008F2DC4"/>
    <w:rsid w:val="008F2E77"/>
    <w:rsid w:val="008F3115"/>
    <w:rsid w:val="008F3119"/>
    <w:rsid w:val="008F34AE"/>
    <w:rsid w:val="008F38C2"/>
    <w:rsid w:val="008F3FC3"/>
    <w:rsid w:val="008F400B"/>
    <w:rsid w:val="008F4534"/>
    <w:rsid w:val="008F4660"/>
    <w:rsid w:val="008F47D9"/>
    <w:rsid w:val="008F5310"/>
    <w:rsid w:val="008F5882"/>
    <w:rsid w:val="008F5945"/>
    <w:rsid w:val="008F5E4D"/>
    <w:rsid w:val="008F681A"/>
    <w:rsid w:val="008F6C97"/>
    <w:rsid w:val="008F6E41"/>
    <w:rsid w:val="008F7626"/>
    <w:rsid w:val="008F763A"/>
    <w:rsid w:val="008F7DD0"/>
    <w:rsid w:val="009000C1"/>
    <w:rsid w:val="009002BB"/>
    <w:rsid w:val="009004BA"/>
    <w:rsid w:val="0090061B"/>
    <w:rsid w:val="009008A0"/>
    <w:rsid w:val="009012FC"/>
    <w:rsid w:val="009018FB"/>
    <w:rsid w:val="00901D10"/>
    <w:rsid w:val="00901E42"/>
    <w:rsid w:val="0090235C"/>
    <w:rsid w:val="00902D48"/>
    <w:rsid w:val="009030CD"/>
    <w:rsid w:val="0090368B"/>
    <w:rsid w:val="009037DE"/>
    <w:rsid w:val="00903C27"/>
    <w:rsid w:val="00903C49"/>
    <w:rsid w:val="009041C7"/>
    <w:rsid w:val="009045AC"/>
    <w:rsid w:val="0090474A"/>
    <w:rsid w:val="00904A34"/>
    <w:rsid w:val="00904D2B"/>
    <w:rsid w:val="0090504D"/>
    <w:rsid w:val="00905530"/>
    <w:rsid w:val="009057B4"/>
    <w:rsid w:val="0090590C"/>
    <w:rsid w:val="00905B3F"/>
    <w:rsid w:val="00905C87"/>
    <w:rsid w:val="00905F44"/>
    <w:rsid w:val="00906030"/>
    <w:rsid w:val="00906C2B"/>
    <w:rsid w:val="00906D64"/>
    <w:rsid w:val="00907E4E"/>
    <w:rsid w:val="009108E8"/>
    <w:rsid w:val="00910F25"/>
    <w:rsid w:val="00911010"/>
    <w:rsid w:val="009119E3"/>
    <w:rsid w:val="00911ACC"/>
    <w:rsid w:val="00911DFA"/>
    <w:rsid w:val="0091212B"/>
    <w:rsid w:val="0091213B"/>
    <w:rsid w:val="00912A02"/>
    <w:rsid w:val="00912C2B"/>
    <w:rsid w:val="00912D6E"/>
    <w:rsid w:val="00914713"/>
    <w:rsid w:val="00914CE7"/>
    <w:rsid w:val="00916781"/>
    <w:rsid w:val="009167F1"/>
    <w:rsid w:val="009172B7"/>
    <w:rsid w:val="009178D3"/>
    <w:rsid w:val="009203B3"/>
    <w:rsid w:val="00920845"/>
    <w:rsid w:val="00920DAD"/>
    <w:rsid w:val="00920F82"/>
    <w:rsid w:val="009213EB"/>
    <w:rsid w:val="00921441"/>
    <w:rsid w:val="00921755"/>
    <w:rsid w:val="00921CC5"/>
    <w:rsid w:val="00922191"/>
    <w:rsid w:val="0092288C"/>
    <w:rsid w:val="00922FDD"/>
    <w:rsid w:val="0092320B"/>
    <w:rsid w:val="00923238"/>
    <w:rsid w:val="00924BEE"/>
    <w:rsid w:val="00924D4A"/>
    <w:rsid w:val="0092503B"/>
    <w:rsid w:val="0092511D"/>
    <w:rsid w:val="00925DE0"/>
    <w:rsid w:val="00925E56"/>
    <w:rsid w:val="00926142"/>
    <w:rsid w:val="009264D0"/>
    <w:rsid w:val="00926E44"/>
    <w:rsid w:val="00927E14"/>
    <w:rsid w:val="00930ABA"/>
    <w:rsid w:val="00930ACF"/>
    <w:rsid w:val="00930DC7"/>
    <w:rsid w:val="00930E3E"/>
    <w:rsid w:val="0093150A"/>
    <w:rsid w:val="009315FD"/>
    <w:rsid w:val="0093184D"/>
    <w:rsid w:val="00931B74"/>
    <w:rsid w:val="00931DB4"/>
    <w:rsid w:val="00931F4C"/>
    <w:rsid w:val="00932E08"/>
    <w:rsid w:val="0093443E"/>
    <w:rsid w:val="00934A00"/>
    <w:rsid w:val="00935530"/>
    <w:rsid w:val="00935E90"/>
    <w:rsid w:val="00936DD3"/>
    <w:rsid w:val="00937DA0"/>
    <w:rsid w:val="00937E66"/>
    <w:rsid w:val="00940880"/>
    <w:rsid w:val="00940E8F"/>
    <w:rsid w:val="00941081"/>
    <w:rsid w:val="00941446"/>
    <w:rsid w:val="0094212B"/>
    <w:rsid w:val="0094279C"/>
    <w:rsid w:val="0094282D"/>
    <w:rsid w:val="009430AA"/>
    <w:rsid w:val="009431AE"/>
    <w:rsid w:val="009435A6"/>
    <w:rsid w:val="00943945"/>
    <w:rsid w:val="00943E0A"/>
    <w:rsid w:val="00944287"/>
    <w:rsid w:val="0094517D"/>
    <w:rsid w:val="00945320"/>
    <w:rsid w:val="009453F6"/>
    <w:rsid w:val="0094559D"/>
    <w:rsid w:val="009455EC"/>
    <w:rsid w:val="00945823"/>
    <w:rsid w:val="00946ED4"/>
    <w:rsid w:val="00947062"/>
    <w:rsid w:val="009470DC"/>
    <w:rsid w:val="009479D0"/>
    <w:rsid w:val="00947A97"/>
    <w:rsid w:val="00947AF6"/>
    <w:rsid w:val="00950566"/>
    <w:rsid w:val="00950691"/>
    <w:rsid w:val="0095086A"/>
    <w:rsid w:val="00950A2F"/>
    <w:rsid w:val="00951581"/>
    <w:rsid w:val="009516EA"/>
    <w:rsid w:val="00952270"/>
    <w:rsid w:val="00953650"/>
    <w:rsid w:val="00953991"/>
    <w:rsid w:val="00953CAF"/>
    <w:rsid w:val="00953F6C"/>
    <w:rsid w:val="0095504E"/>
    <w:rsid w:val="009550A2"/>
    <w:rsid w:val="009552BC"/>
    <w:rsid w:val="009554C2"/>
    <w:rsid w:val="00955897"/>
    <w:rsid w:val="0095641F"/>
    <w:rsid w:val="009566AE"/>
    <w:rsid w:val="009571AB"/>
    <w:rsid w:val="009577D1"/>
    <w:rsid w:val="0095792C"/>
    <w:rsid w:val="00960A8E"/>
    <w:rsid w:val="00960CBC"/>
    <w:rsid w:val="00960CE8"/>
    <w:rsid w:val="00960D3A"/>
    <w:rsid w:val="00961472"/>
    <w:rsid w:val="0096147F"/>
    <w:rsid w:val="00962459"/>
    <w:rsid w:val="00962B66"/>
    <w:rsid w:val="00962BBC"/>
    <w:rsid w:val="00962EB7"/>
    <w:rsid w:val="00962FB9"/>
    <w:rsid w:val="009636EE"/>
    <w:rsid w:val="00963FF2"/>
    <w:rsid w:val="00964AA9"/>
    <w:rsid w:val="00964C30"/>
    <w:rsid w:val="0096541E"/>
    <w:rsid w:val="00965B7F"/>
    <w:rsid w:val="00965C36"/>
    <w:rsid w:val="00965D78"/>
    <w:rsid w:val="00966022"/>
    <w:rsid w:val="0096626C"/>
    <w:rsid w:val="0096633F"/>
    <w:rsid w:val="00966598"/>
    <w:rsid w:val="009665CC"/>
    <w:rsid w:val="00966947"/>
    <w:rsid w:val="00967E91"/>
    <w:rsid w:val="00971136"/>
    <w:rsid w:val="00972193"/>
    <w:rsid w:val="009724E7"/>
    <w:rsid w:val="00972A13"/>
    <w:rsid w:val="00972A77"/>
    <w:rsid w:val="00972D0B"/>
    <w:rsid w:val="009734BC"/>
    <w:rsid w:val="00973AB0"/>
    <w:rsid w:val="00974A8E"/>
    <w:rsid w:val="00974C0F"/>
    <w:rsid w:val="009756FD"/>
    <w:rsid w:val="00975AB4"/>
    <w:rsid w:val="00975DDA"/>
    <w:rsid w:val="0097622E"/>
    <w:rsid w:val="0097687E"/>
    <w:rsid w:val="00976CA3"/>
    <w:rsid w:val="00976F44"/>
    <w:rsid w:val="009772DE"/>
    <w:rsid w:val="00977344"/>
    <w:rsid w:val="00977BD7"/>
    <w:rsid w:val="00977CD4"/>
    <w:rsid w:val="009800EA"/>
    <w:rsid w:val="009806E1"/>
    <w:rsid w:val="009808E2"/>
    <w:rsid w:val="00981365"/>
    <w:rsid w:val="009815A3"/>
    <w:rsid w:val="00981765"/>
    <w:rsid w:val="00981DC5"/>
    <w:rsid w:val="009820FE"/>
    <w:rsid w:val="009822E1"/>
    <w:rsid w:val="009825F4"/>
    <w:rsid w:val="00982AFC"/>
    <w:rsid w:val="00983119"/>
    <w:rsid w:val="009836D4"/>
    <w:rsid w:val="00983F2C"/>
    <w:rsid w:val="009842F4"/>
    <w:rsid w:val="00984417"/>
    <w:rsid w:val="009844C7"/>
    <w:rsid w:val="009853E5"/>
    <w:rsid w:val="009854A0"/>
    <w:rsid w:val="00985AAF"/>
    <w:rsid w:val="00985DA0"/>
    <w:rsid w:val="00985DC7"/>
    <w:rsid w:val="00985F4E"/>
    <w:rsid w:val="0098616F"/>
    <w:rsid w:val="0098667A"/>
    <w:rsid w:val="00986A4A"/>
    <w:rsid w:val="00987537"/>
    <w:rsid w:val="00990154"/>
    <w:rsid w:val="00990165"/>
    <w:rsid w:val="009904E9"/>
    <w:rsid w:val="00991076"/>
    <w:rsid w:val="00991634"/>
    <w:rsid w:val="009918AD"/>
    <w:rsid w:val="009925E6"/>
    <w:rsid w:val="00993042"/>
    <w:rsid w:val="00993468"/>
    <w:rsid w:val="009938F3"/>
    <w:rsid w:val="00993DF0"/>
    <w:rsid w:val="00994078"/>
    <w:rsid w:val="00994C13"/>
    <w:rsid w:val="0099572B"/>
    <w:rsid w:val="00995FDB"/>
    <w:rsid w:val="00996121"/>
    <w:rsid w:val="00996362"/>
    <w:rsid w:val="00997235"/>
    <w:rsid w:val="009977D9"/>
    <w:rsid w:val="00997955"/>
    <w:rsid w:val="00997A96"/>
    <w:rsid w:val="00997DB2"/>
    <w:rsid w:val="009A00BA"/>
    <w:rsid w:val="009A0264"/>
    <w:rsid w:val="009A05F6"/>
    <w:rsid w:val="009A16D8"/>
    <w:rsid w:val="009A1EF5"/>
    <w:rsid w:val="009A2544"/>
    <w:rsid w:val="009A26AE"/>
    <w:rsid w:val="009A27D8"/>
    <w:rsid w:val="009A2939"/>
    <w:rsid w:val="009A2A80"/>
    <w:rsid w:val="009A2FC7"/>
    <w:rsid w:val="009A3196"/>
    <w:rsid w:val="009A350E"/>
    <w:rsid w:val="009A37F7"/>
    <w:rsid w:val="009A38FC"/>
    <w:rsid w:val="009A399C"/>
    <w:rsid w:val="009A4127"/>
    <w:rsid w:val="009A415B"/>
    <w:rsid w:val="009A4A2B"/>
    <w:rsid w:val="009A4AA9"/>
    <w:rsid w:val="009A4DC8"/>
    <w:rsid w:val="009A51F6"/>
    <w:rsid w:val="009A5743"/>
    <w:rsid w:val="009A5CF0"/>
    <w:rsid w:val="009A60B6"/>
    <w:rsid w:val="009A67D9"/>
    <w:rsid w:val="009A6A97"/>
    <w:rsid w:val="009A6FB9"/>
    <w:rsid w:val="009A7A32"/>
    <w:rsid w:val="009B000E"/>
    <w:rsid w:val="009B0672"/>
    <w:rsid w:val="009B0A8E"/>
    <w:rsid w:val="009B1A12"/>
    <w:rsid w:val="009B1ECF"/>
    <w:rsid w:val="009B2042"/>
    <w:rsid w:val="009B205D"/>
    <w:rsid w:val="009B272B"/>
    <w:rsid w:val="009B285E"/>
    <w:rsid w:val="009B2A96"/>
    <w:rsid w:val="009B2C45"/>
    <w:rsid w:val="009B2F2C"/>
    <w:rsid w:val="009B3551"/>
    <w:rsid w:val="009B3D80"/>
    <w:rsid w:val="009B4402"/>
    <w:rsid w:val="009B4405"/>
    <w:rsid w:val="009B4715"/>
    <w:rsid w:val="009B493D"/>
    <w:rsid w:val="009B4A15"/>
    <w:rsid w:val="009B505A"/>
    <w:rsid w:val="009B5425"/>
    <w:rsid w:val="009B54E3"/>
    <w:rsid w:val="009B582B"/>
    <w:rsid w:val="009B58D2"/>
    <w:rsid w:val="009B58F6"/>
    <w:rsid w:val="009B5ADF"/>
    <w:rsid w:val="009B61D0"/>
    <w:rsid w:val="009B62BF"/>
    <w:rsid w:val="009B6481"/>
    <w:rsid w:val="009B64B4"/>
    <w:rsid w:val="009B681B"/>
    <w:rsid w:val="009B72A6"/>
    <w:rsid w:val="009B748E"/>
    <w:rsid w:val="009B77A3"/>
    <w:rsid w:val="009B7C57"/>
    <w:rsid w:val="009C013E"/>
    <w:rsid w:val="009C0277"/>
    <w:rsid w:val="009C0953"/>
    <w:rsid w:val="009C125A"/>
    <w:rsid w:val="009C167B"/>
    <w:rsid w:val="009C1A63"/>
    <w:rsid w:val="009C2188"/>
    <w:rsid w:val="009C34E6"/>
    <w:rsid w:val="009C35F5"/>
    <w:rsid w:val="009C38EF"/>
    <w:rsid w:val="009C3CC5"/>
    <w:rsid w:val="009C44AB"/>
    <w:rsid w:val="009C458D"/>
    <w:rsid w:val="009C4D00"/>
    <w:rsid w:val="009C4F8F"/>
    <w:rsid w:val="009C5C64"/>
    <w:rsid w:val="009C63D3"/>
    <w:rsid w:val="009C6B10"/>
    <w:rsid w:val="009C6CFE"/>
    <w:rsid w:val="009C6D0B"/>
    <w:rsid w:val="009C6E8C"/>
    <w:rsid w:val="009C708B"/>
    <w:rsid w:val="009C71A2"/>
    <w:rsid w:val="009C7416"/>
    <w:rsid w:val="009D0339"/>
    <w:rsid w:val="009D0CA7"/>
    <w:rsid w:val="009D0E78"/>
    <w:rsid w:val="009D1347"/>
    <w:rsid w:val="009D1BF3"/>
    <w:rsid w:val="009D29B8"/>
    <w:rsid w:val="009D3635"/>
    <w:rsid w:val="009D3B4F"/>
    <w:rsid w:val="009D45D6"/>
    <w:rsid w:val="009D48DE"/>
    <w:rsid w:val="009D5027"/>
    <w:rsid w:val="009D5650"/>
    <w:rsid w:val="009D59CB"/>
    <w:rsid w:val="009D5C2A"/>
    <w:rsid w:val="009D5E7E"/>
    <w:rsid w:val="009D5EED"/>
    <w:rsid w:val="009D62FA"/>
    <w:rsid w:val="009D65DE"/>
    <w:rsid w:val="009D6A8A"/>
    <w:rsid w:val="009D6F35"/>
    <w:rsid w:val="009D6F6C"/>
    <w:rsid w:val="009D734D"/>
    <w:rsid w:val="009D737F"/>
    <w:rsid w:val="009D743B"/>
    <w:rsid w:val="009D7597"/>
    <w:rsid w:val="009D7747"/>
    <w:rsid w:val="009D7CE4"/>
    <w:rsid w:val="009D7F16"/>
    <w:rsid w:val="009E023A"/>
    <w:rsid w:val="009E04D1"/>
    <w:rsid w:val="009E0C22"/>
    <w:rsid w:val="009E0DC9"/>
    <w:rsid w:val="009E0E2C"/>
    <w:rsid w:val="009E1325"/>
    <w:rsid w:val="009E136D"/>
    <w:rsid w:val="009E1D30"/>
    <w:rsid w:val="009E1EDA"/>
    <w:rsid w:val="009E2339"/>
    <w:rsid w:val="009E287F"/>
    <w:rsid w:val="009E313A"/>
    <w:rsid w:val="009E31FD"/>
    <w:rsid w:val="009E3239"/>
    <w:rsid w:val="009E3287"/>
    <w:rsid w:val="009E3636"/>
    <w:rsid w:val="009E3C43"/>
    <w:rsid w:val="009E3FD1"/>
    <w:rsid w:val="009E4029"/>
    <w:rsid w:val="009E46C4"/>
    <w:rsid w:val="009E472B"/>
    <w:rsid w:val="009E4B9A"/>
    <w:rsid w:val="009E51A6"/>
    <w:rsid w:val="009E5E77"/>
    <w:rsid w:val="009E638B"/>
    <w:rsid w:val="009E65B2"/>
    <w:rsid w:val="009E7E27"/>
    <w:rsid w:val="009E7E47"/>
    <w:rsid w:val="009F0207"/>
    <w:rsid w:val="009F05E8"/>
    <w:rsid w:val="009F0B3C"/>
    <w:rsid w:val="009F0C54"/>
    <w:rsid w:val="009F0E24"/>
    <w:rsid w:val="009F11E4"/>
    <w:rsid w:val="009F1665"/>
    <w:rsid w:val="009F19C2"/>
    <w:rsid w:val="009F19D8"/>
    <w:rsid w:val="009F1CAF"/>
    <w:rsid w:val="009F1F2C"/>
    <w:rsid w:val="009F2191"/>
    <w:rsid w:val="009F27E1"/>
    <w:rsid w:val="009F2B15"/>
    <w:rsid w:val="009F318F"/>
    <w:rsid w:val="009F34C8"/>
    <w:rsid w:val="009F3805"/>
    <w:rsid w:val="009F3DDC"/>
    <w:rsid w:val="009F4044"/>
    <w:rsid w:val="009F4173"/>
    <w:rsid w:val="009F45A8"/>
    <w:rsid w:val="009F5CC0"/>
    <w:rsid w:val="009F5EA2"/>
    <w:rsid w:val="009F6A8D"/>
    <w:rsid w:val="009F6BE3"/>
    <w:rsid w:val="009F6F29"/>
    <w:rsid w:val="009F7653"/>
    <w:rsid w:val="009F7AF5"/>
    <w:rsid w:val="009F7CB4"/>
    <w:rsid w:val="009F7D65"/>
    <w:rsid w:val="00A0082A"/>
    <w:rsid w:val="00A00F0F"/>
    <w:rsid w:val="00A011FD"/>
    <w:rsid w:val="00A01315"/>
    <w:rsid w:val="00A01519"/>
    <w:rsid w:val="00A0166E"/>
    <w:rsid w:val="00A01741"/>
    <w:rsid w:val="00A01AD9"/>
    <w:rsid w:val="00A01D61"/>
    <w:rsid w:val="00A01F52"/>
    <w:rsid w:val="00A02366"/>
    <w:rsid w:val="00A02627"/>
    <w:rsid w:val="00A03301"/>
    <w:rsid w:val="00A03DA9"/>
    <w:rsid w:val="00A0400E"/>
    <w:rsid w:val="00A042B6"/>
    <w:rsid w:val="00A04A8A"/>
    <w:rsid w:val="00A04D5F"/>
    <w:rsid w:val="00A04F1D"/>
    <w:rsid w:val="00A051F7"/>
    <w:rsid w:val="00A054E2"/>
    <w:rsid w:val="00A057A6"/>
    <w:rsid w:val="00A06252"/>
    <w:rsid w:val="00A06342"/>
    <w:rsid w:val="00A06473"/>
    <w:rsid w:val="00A06A2E"/>
    <w:rsid w:val="00A074F8"/>
    <w:rsid w:val="00A076AA"/>
    <w:rsid w:val="00A0784E"/>
    <w:rsid w:val="00A10185"/>
    <w:rsid w:val="00A10810"/>
    <w:rsid w:val="00A10E96"/>
    <w:rsid w:val="00A10FDF"/>
    <w:rsid w:val="00A11836"/>
    <w:rsid w:val="00A11B3C"/>
    <w:rsid w:val="00A11F50"/>
    <w:rsid w:val="00A121F9"/>
    <w:rsid w:val="00A12B7C"/>
    <w:rsid w:val="00A12C9E"/>
    <w:rsid w:val="00A13031"/>
    <w:rsid w:val="00A1335B"/>
    <w:rsid w:val="00A1349B"/>
    <w:rsid w:val="00A134A4"/>
    <w:rsid w:val="00A13B06"/>
    <w:rsid w:val="00A13BFC"/>
    <w:rsid w:val="00A13E40"/>
    <w:rsid w:val="00A13E5F"/>
    <w:rsid w:val="00A13ED7"/>
    <w:rsid w:val="00A1415F"/>
    <w:rsid w:val="00A1430E"/>
    <w:rsid w:val="00A14957"/>
    <w:rsid w:val="00A14970"/>
    <w:rsid w:val="00A15168"/>
    <w:rsid w:val="00A153B4"/>
    <w:rsid w:val="00A156C3"/>
    <w:rsid w:val="00A15E67"/>
    <w:rsid w:val="00A15F9E"/>
    <w:rsid w:val="00A160AD"/>
    <w:rsid w:val="00A16E95"/>
    <w:rsid w:val="00A16F50"/>
    <w:rsid w:val="00A20892"/>
    <w:rsid w:val="00A21EB6"/>
    <w:rsid w:val="00A22230"/>
    <w:rsid w:val="00A22D90"/>
    <w:rsid w:val="00A2305F"/>
    <w:rsid w:val="00A238E5"/>
    <w:rsid w:val="00A23959"/>
    <w:rsid w:val="00A23E36"/>
    <w:rsid w:val="00A23F79"/>
    <w:rsid w:val="00A23FBA"/>
    <w:rsid w:val="00A248D9"/>
    <w:rsid w:val="00A24ABF"/>
    <w:rsid w:val="00A250E8"/>
    <w:rsid w:val="00A252BB"/>
    <w:rsid w:val="00A25A5B"/>
    <w:rsid w:val="00A25DF0"/>
    <w:rsid w:val="00A25E50"/>
    <w:rsid w:val="00A25EB6"/>
    <w:rsid w:val="00A26375"/>
    <w:rsid w:val="00A2663D"/>
    <w:rsid w:val="00A26B14"/>
    <w:rsid w:val="00A26CD8"/>
    <w:rsid w:val="00A271F2"/>
    <w:rsid w:val="00A272B3"/>
    <w:rsid w:val="00A27B20"/>
    <w:rsid w:val="00A27CEC"/>
    <w:rsid w:val="00A27D1A"/>
    <w:rsid w:val="00A30057"/>
    <w:rsid w:val="00A301EE"/>
    <w:rsid w:val="00A30244"/>
    <w:rsid w:val="00A30368"/>
    <w:rsid w:val="00A30BF4"/>
    <w:rsid w:val="00A3108D"/>
    <w:rsid w:val="00A314A0"/>
    <w:rsid w:val="00A31EC1"/>
    <w:rsid w:val="00A31F5E"/>
    <w:rsid w:val="00A321C3"/>
    <w:rsid w:val="00A32280"/>
    <w:rsid w:val="00A323C5"/>
    <w:rsid w:val="00A32602"/>
    <w:rsid w:val="00A32BE7"/>
    <w:rsid w:val="00A331F9"/>
    <w:rsid w:val="00A3328A"/>
    <w:rsid w:val="00A3334A"/>
    <w:rsid w:val="00A33923"/>
    <w:rsid w:val="00A33D17"/>
    <w:rsid w:val="00A34A7D"/>
    <w:rsid w:val="00A34BCE"/>
    <w:rsid w:val="00A34F11"/>
    <w:rsid w:val="00A34F5F"/>
    <w:rsid w:val="00A35057"/>
    <w:rsid w:val="00A35D2C"/>
    <w:rsid w:val="00A3650A"/>
    <w:rsid w:val="00A36F7B"/>
    <w:rsid w:val="00A37F6C"/>
    <w:rsid w:val="00A40252"/>
    <w:rsid w:val="00A403C0"/>
    <w:rsid w:val="00A40CA7"/>
    <w:rsid w:val="00A40E5B"/>
    <w:rsid w:val="00A410F5"/>
    <w:rsid w:val="00A41E2A"/>
    <w:rsid w:val="00A4208D"/>
    <w:rsid w:val="00A42751"/>
    <w:rsid w:val="00A4298B"/>
    <w:rsid w:val="00A42CB1"/>
    <w:rsid w:val="00A42DB3"/>
    <w:rsid w:val="00A437C1"/>
    <w:rsid w:val="00A43B10"/>
    <w:rsid w:val="00A43E1F"/>
    <w:rsid w:val="00A4436B"/>
    <w:rsid w:val="00A4451E"/>
    <w:rsid w:val="00A4459B"/>
    <w:rsid w:val="00A44B5F"/>
    <w:rsid w:val="00A44C06"/>
    <w:rsid w:val="00A45045"/>
    <w:rsid w:val="00A45169"/>
    <w:rsid w:val="00A45285"/>
    <w:rsid w:val="00A4562F"/>
    <w:rsid w:val="00A46614"/>
    <w:rsid w:val="00A46A10"/>
    <w:rsid w:val="00A46D33"/>
    <w:rsid w:val="00A471DA"/>
    <w:rsid w:val="00A47334"/>
    <w:rsid w:val="00A47829"/>
    <w:rsid w:val="00A47D41"/>
    <w:rsid w:val="00A47DC3"/>
    <w:rsid w:val="00A501AD"/>
    <w:rsid w:val="00A513C6"/>
    <w:rsid w:val="00A51C6F"/>
    <w:rsid w:val="00A52245"/>
    <w:rsid w:val="00A5303B"/>
    <w:rsid w:val="00A53172"/>
    <w:rsid w:val="00A5319E"/>
    <w:rsid w:val="00A534EA"/>
    <w:rsid w:val="00A53687"/>
    <w:rsid w:val="00A539B9"/>
    <w:rsid w:val="00A53C45"/>
    <w:rsid w:val="00A5427F"/>
    <w:rsid w:val="00A54374"/>
    <w:rsid w:val="00A54E26"/>
    <w:rsid w:val="00A5592A"/>
    <w:rsid w:val="00A559A9"/>
    <w:rsid w:val="00A55C22"/>
    <w:rsid w:val="00A56100"/>
    <w:rsid w:val="00A56AC6"/>
    <w:rsid w:val="00A56B90"/>
    <w:rsid w:val="00A56E8F"/>
    <w:rsid w:val="00A57199"/>
    <w:rsid w:val="00A57715"/>
    <w:rsid w:val="00A57E89"/>
    <w:rsid w:val="00A60283"/>
    <w:rsid w:val="00A604C1"/>
    <w:rsid w:val="00A60CA1"/>
    <w:rsid w:val="00A60D71"/>
    <w:rsid w:val="00A612CE"/>
    <w:rsid w:val="00A61637"/>
    <w:rsid w:val="00A6229E"/>
    <w:rsid w:val="00A6237A"/>
    <w:rsid w:val="00A62426"/>
    <w:rsid w:val="00A62530"/>
    <w:rsid w:val="00A63052"/>
    <w:rsid w:val="00A63271"/>
    <w:rsid w:val="00A63B9E"/>
    <w:rsid w:val="00A63D23"/>
    <w:rsid w:val="00A63E0C"/>
    <w:rsid w:val="00A644B9"/>
    <w:rsid w:val="00A64637"/>
    <w:rsid w:val="00A6492F"/>
    <w:rsid w:val="00A64CF4"/>
    <w:rsid w:val="00A65562"/>
    <w:rsid w:val="00A65DCD"/>
    <w:rsid w:val="00A6656B"/>
    <w:rsid w:val="00A665D1"/>
    <w:rsid w:val="00A665F1"/>
    <w:rsid w:val="00A6692D"/>
    <w:rsid w:val="00A66AD7"/>
    <w:rsid w:val="00A66B16"/>
    <w:rsid w:val="00A66E14"/>
    <w:rsid w:val="00A66E29"/>
    <w:rsid w:val="00A674EF"/>
    <w:rsid w:val="00A67642"/>
    <w:rsid w:val="00A676AE"/>
    <w:rsid w:val="00A676E3"/>
    <w:rsid w:val="00A67AF0"/>
    <w:rsid w:val="00A700C8"/>
    <w:rsid w:val="00A7138F"/>
    <w:rsid w:val="00A71646"/>
    <w:rsid w:val="00A7185A"/>
    <w:rsid w:val="00A71AD4"/>
    <w:rsid w:val="00A71E5B"/>
    <w:rsid w:val="00A7206A"/>
    <w:rsid w:val="00A72AD0"/>
    <w:rsid w:val="00A72D89"/>
    <w:rsid w:val="00A72ED8"/>
    <w:rsid w:val="00A730DF"/>
    <w:rsid w:val="00A7473B"/>
    <w:rsid w:val="00A7482D"/>
    <w:rsid w:val="00A749E0"/>
    <w:rsid w:val="00A74A5B"/>
    <w:rsid w:val="00A74CB3"/>
    <w:rsid w:val="00A74F80"/>
    <w:rsid w:val="00A750A9"/>
    <w:rsid w:val="00A76461"/>
    <w:rsid w:val="00A767A0"/>
    <w:rsid w:val="00A76AA9"/>
    <w:rsid w:val="00A771E3"/>
    <w:rsid w:val="00A77542"/>
    <w:rsid w:val="00A77D8F"/>
    <w:rsid w:val="00A800EA"/>
    <w:rsid w:val="00A805D8"/>
    <w:rsid w:val="00A80701"/>
    <w:rsid w:val="00A80F7E"/>
    <w:rsid w:val="00A81C3D"/>
    <w:rsid w:val="00A81DF7"/>
    <w:rsid w:val="00A81E94"/>
    <w:rsid w:val="00A8217F"/>
    <w:rsid w:val="00A8297D"/>
    <w:rsid w:val="00A82DD5"/>
    <w:rsid w:val="00A832D1"/>
    <w:rsid w:val="00A83664"/>
    <w:rsid w:val="00A8387C"/>
    <w:rsid w:val="00A84289"/>
    <w:rsid w:val="00A843A1"/>
    <w:rsid w:val="00A84493"/>
    <w:rsid w:val="00A84B00"/>
    <w:rsid w:val="00A84C23"/>
    <w:rsid w:val="00A84C8F"/>
    <w:rsid w:val="00A84F94"/>
    <w:rsid w:val="00A85350"/>
    <w:rsid w:val="00A85C84"/>
    <w:rsid w:val="00A85E3C"/>
    <w:rsid w:val="00A862C9"/>
    <w:rsid w:val="00A86DA5"/>
    <w:rsid w:val="00A8717F"/>
    <w:rsid w:val="00A874A7"/>
    <w:rsid w:val="00A876E6"/>
    <w:rsid w:val="00A87922"/>
    <w:rsid w:val="00A87F04"/>
    <w:rsid w:val="00A901C5"/>
    <w:rsid w:val="00A9034B"/>
    <w:rsid w:val="00A9050F"/>
    <w:rsid w:val="00A907E9"/>
    <w:rsid w:val="00A9085F"/>
    <w:rsid w:val="00A90FA4"/>
    <w:rsid w:val="00A9141B"/>
    <w:rsid w:val="00A9179E"/>
    <w:rsid w:val="00A91913"/>
    <w:rsid w:val="00A925C5"/>
    <w:rsid w:val="00A92A1A"/>
    <w:rsid w:val="00A92C3C"/>
    <w:rsid w:val="00A93142"/>
    <w:rsid w:val="00A93471"/>
    <w:rsid w:val="00A93BAB"/>
    <w:rsid w:val="00A941DC"/>
    <w:rsid w:val="00A9448B"/>
    <w:rsid w:val="00A94921"/>
    <w:rsid w:val="00A94942"/>
    <w:rsid w:val="00A94EE3"/>
    <w:rsid w:val="00A95480"/>
    <w:rsid w:val="00A9553B"/>
    <w:rsid w:val="00A95BC9"/>
    <w:rsid w:val="00A9613D"/>
    <w:rsid w:val="00A96474"/>
    <w:rsid w:val="00A964A0"/>
    <w:rsid w:val="00A96A6D"/>
    <w:rsid w:val="00A96B88"/>
    <w:rsid w:val="00A96F17"/>
    <w:rsid w:val="00A96F2A"/>
    <w:rsid w:val="00A97810"/>
    <w:rsid w:val="00A97F9F"/>
    <w:rsid w:val="00AA045C"/>
    <w:rsid w:val="00AA071D"/>
    <w:rsid w:val="00AA0E6E"/>
    <w:rsid w:val="00AA1BB5"/>
    <w:rsid w:val="00AA1C5F"/>
    <w:rsid w:val="00AA1DB4"/>
    <w:rsid w:val="00AA209E"/>
    <w:rsid w:val="00AA2976"/>
    <w:rsid w:val="00AA2F7C"/>
    <w:rsid w:val="00AA332D"/>
    <w:rsid w:val="00AA36DB"/>
    <w:rsid w:val="00AA396D"/>
    <w:rsid w:val="00AA3B95"/>
    <w:rsid w:val="00AA4303"/>
    <w:rsid w:val="00AA4EF5"/>
    <w:rsid w:val="00AA54A1"/>
    <w:rsid w:val="00AA6290"/>
    <w:rsid w:val="00AA6383"/>
    <w:rsid w:val="00AA676C"/>
    <w:rsid w:val="00AA71D7"/>
    <w:rsid w:val="00AA7651"/>
    <w:rsid w:val="00AA7739"/>
    <w:rsid w:val="00AA793B"/>
    <w:rsid w:val="00AA7C97"/>
    <w:rsid w:val="00AB0290"/>
    <w:rsid w:val="00AB04A7"/>
    <w:rsid w:val="00AB0639"/>
    <w:rsid w:val="00AB1124"/>
    <w:rsid w:val="00AB1A30"/>
    <w:rsid w:val="00AB1BDA"/>
    <w:rsid w:val="00AB2170"/>
    <w:rsid w:val="00AB27C7"/>
    <w:rsid w:val="00AB29F3"/>
    <w:rsid w:val="00AB2DFA"/>
    <w:rsid w:val="00AB3739"/>
    <w:rsid w:val="00AB3826"/>
    <w:rsid w:val="00AB5CDD"/>
    <w:rsid w:val="00AB5F40"/>
    <w:rsid w:val="00AB6065"/>
    <w:rsid w:val="00AB60D2"/>
    <w:rsid w:val="00AB623B"/>
    <w:rsid w:val="00AB729A"/>
    <w:rsid w:val="00AB76BB"/>
    <w:rsid w:val="00AB7C48"/>
    <w:rsid w:val="00AB7CC4"/>
    <w:rsid w:val="00AB7FEC"/>
    <w:rsid w:val="00AC0824"/>
    <w:rsid w:val="00AC19AE"/>
    <w:rsid w:val="00AC2188"/>
    <w:rsid w:val="00AC24D5"/>
    <w:rsid w:val="00AC2CBD"/>
    <w:rsid w:val="00AC3697"/>
    <w:rsid w:val="00AC3AD0"/>
    <w:rsid w:val="00AC417D"/>
    <w:rsid w:val="00AC4F91"/>
    <w:rsid w:val="00AC5B84"/>
    <w:rsid w:val="00AC63DE"/>
    <w:rsid w:val="00AC69C2"/>
    <w:rsid w:val="00AC715D"/>
    <w:rsid w:val="00AC73C3"/>
    <w:rsid w:val="00AC7CC5"/>
    <w:rsid w:val="00AD03F4"/>
    <w:rsid w:val="00AD0430"/>
    <w:rsid w:val="00AD04E6"/>
    <w:rsid w:val="00AD06DA"/>
    <w:rsid w:val="00AD0A26"/>
    <w:rsid w:val="00AD0B1B"/>
    <w:rsid w:val="00AD0B3C"/>
    <w:rsid w:val="00AD137C"/>
    <w:rsid w:val="00AD15FA"/>
    <w:rsid w:val="00AD1AC9"/>
    <w:rsid w:val="00AD2835"/>
    <w:rsid w:val="00AD2F4B"/>
    <w:rsid w:val="00AD2FA9"/>
    <w:rsid w:val="00AD307F"/>
    <w:rsid w:val="00AD369B"/>
    <w:rsid w:val="00AD3A2D"/>
    <w:rsid w:val="00AD5347"/>
    <w:rsid w:val="00AD53E3"/>
    <w:rsid w:val="00AD5F15"/>
    <w:rsid w:val="00AD60CE"/>
    <w:rsid w:val="00AD6879"/>
    <w:rsid w:val="00AD69CE"/>
    <w:rsid w:val="00AD6AC8"/>
    <w:rsid w:val="00AD79E9"/>
    <w:rsid w:val="00AD7C13"/>
    <w:rsid w:val="00AD7C81"/>
    <w:rsid w:val="00AD7C9C"/>
    <w:rsid w:val="00AD7E78"/>
    <w:rsid w:val="00AE042D"/>
    <w:rsid w:val="00AE0E32"/>
    <w:rsid w:val="00AE0EF2"/>
    <w:rsid w:val="00AE135B"/>
    <w:rsid w:val="00AE23BC"/>
    <w:rsid w:val="00AE293A"/>
    <w:rsid w:val="00AE3039"/>
    <w:rsid w:val="00AE3109"/>
    <w:rsid w:val="00AE366C"/>
    <w:rsid w:val="00AE3ADA"/>
    <w:rsid w:val="00AE4826"/>
    <w:rsid w:val="00AE55E2"/>
    <w:rsid w:val="00AE5724"/>
    <w:rsid w:val="00AE60FC"/>
    <w:rsid w:val="00AE61C6"/>
    <w:rsid w:val="00AE6E8E"/>
    <w:rsid w:val="00AE7382"/>
    <w:rsid w:val="00AE78F1"/>
    <w:rsid w:val="00AE7A01"/>
    <w:rsid w:val="00AF01BD"/>
    <w:rsid w:val="00AF032C"/>
    <w:rsid w:val="00AF035D"/>
    <w:rsid w:val="00AF0847"/>
    <w:rsid w:val="00AF1386"/>
    <w:rsid w:val="00AF187A"/>
    <w:rsid w:val="00AF1F45"/>
    <w:rsid w:val="00AF2290"/>
    <w:rsid w:val="00AF22A1"/>
    <w:rsid w:val="00AF2A50"/>
    <w:rsid w:val="00AF2D42"/>
    <w:rsid w:val="00AF306C"/>
    <w:rsid w:val="00AF3343"/>
    <w:rsid w:val="00AF373B"/>
    <w:rsid w:val="00AF43DD"/>
    <w:rsid w:val="00AF4ABD"/>
    <w:rsid w:val="00AF4C45"/>
    <w:rsid w:val="00AF4FCC"/>
    <w:rsid w:val="00AF53F0"/>
    <w:rsid w:val="00AF56F9"/>
    <w:rsid w:val="00AF5709"/>
    <w:rsid w:val="00AF5953"/>
    <w:rsid w:val="00AF6237"/>
    <w:rsid w:val="00AF722A"/>
    <w:rsid w:val="00AF7264"/>
    <w:rsid w:val="00AF76FE"/>
    <w:rsid w:val="00AF7D36"/>
    <w:rsid w:val="00AF7E9D"/>
    <w:rsid w:val="00B00EA9"/>
    <w:rsid w:val="00B01686"/>
    <w:rsid w:val="00B01FDC"/>
    <w:rsid w:val="00B02F08"/>
    <w:rsid w:val="00B0310A"/>
    <w:rsid w:val="00B034AD"/>
    <w:rsid w:val="00B0352D"/>
    <w:rsid w:val="00B03892"/>
    <w:rsid w:val="00B03BF4"/>
    <w:rsid w:val="00B04658"/>
    <w:rsid w:val="00B04B58"/>
    <w:rsid w:val="00B05AF6"/>
    <w:rsid w:val="00B05C65"/>
    <w:rsid w:val="00B05C8C"/>
    <w:rsid w:val="00B0605B"/>
    <w:rsid w:val="00B06B47"/>
    <w:rsid w:val="00B06D9E"/>
    <w:rsid w:val="00B0703E"/>
    <w:rsid w:val="00B0712C"/>
    <w:rsid w:val="00B073B1"/>
    <w:rsid w:val="00B07AF7"/>
    <w:rsid w:val="00B101F2"/>
    <w:rsid w:val="00B1089C"/>
    <w:rsid w:val="00B11109"/>
    <w:rsid w:val="00B114C4"/>
    <w:rsid w:val="00B11961"/>
    <w:rsid w:val="00B12805"/>
    <w:rsid w:val="00B12DD6"/>
    <w:rsid w:val="00B12DFC"/>
    <w:rsid w:val="00B13984"/>
    <w:rsid w:val="00B14131"/>
    <w:rsid w:val="00B14185"/>
    <w:rsid w:val="00B14770"/>
    <w:rsid w:val="00B14C51"/>
    <w:rsid w:val="00B14DCF"/>
    <w:rsid w:val="00B15290"/>
    <w:rsid w:val="00B1537C"/>
    <w:rsid w:val="00B154FF"/>
    <w:rsid w:val="00B15DCC"/>
    <w:rsid w:val="00B15E9F"/>
    <w:rsid w:val="00B166B3"/>
    <w:rsid w:val="00B1724C"/>
    <w:rsid w:val="00B179B4"/>
    <w:rsid w:val="00B2014C"/>
    <w:rsid w:val="00B20218"/>
    <w:rsid w:val="00B2029B"/>
    <w:rsid w:val="00B20338"/>
    <w:rsid w:val="00B2057A"/>
    <w:rsid w:val="00B219D7"/>
    <w:rsid w:val="00B2256A"/>
    <w:rsid w:val="00B22C05"/>
    <w:rsid w:val="00B231CE"/>
    <w:rsid w:val="00B23600"/>
    <w:rsid w:val="00B23CA6"/>
    <w:rsid w:val="00B23D6C"/>
    <w:rsid w:val="00B240D4"/>
    <w:rsid w:val="00B245AF"/>
    <w:rsid w:val="00B2466F"/>
    <w:rsid w:val="00B24D75"/>
    <w:rsid w:val="00B253FC"/>
    <w:rsid w:val="00B25B48"/>
    <w:rsid w:val="00B26353"/>
    <w:rsid w:val="00B26651"/>
    <w:rsid w:val="00B266F0"/>
    <w:rsid w:val="00B26DE2"/>
    <w:rsid w:val="00B26E64"/>
    <w:rsid w:val="00B2757A"/>
    <w:rsid w:val="00B275CD"/>
    <w:rsid w:val="00B30198"/>
    <w:rsid w:val="00B3027D"/>
    <w:rsid w:val="00B30387"/>
    <w:rsid w:val="00B30661"/>
    <w:rsid w:val="00B306F5"/>
    <w:rsid w:val="00B30EE5"/>
    <w:rsid w:val="00B32101"/>
    <w:rsid w:val="00B3235A"/>
    <w:rsid w:val="00B32395"/>
    <w:rsid w:val="00B32725"/>
    <w:rsid w:val="00B327CB"/>
    <w:rsid w:val="00B32E1C"/>
    <w:rsid w:val="00B33B91"/>
    <w:rsid w:val="00B33EF9"/>
    <w:rsid w:val="00B346D9"/>
    <w:rsid w:val="00B34C67"/>
    <w:rsid w:val="00B34DA3"/>
    <w:rsid w:val="00B352A4"/>
    <w:rsid w:val="00B357C3"/>
    <w:rsid w:val="00B35C1C"/>
    <w:rsid w:val="00B36336"/>
    <w:rsid w:val="00B3685B"/>
    <w:rsid w:val="00B36C68"/>
    <w:rsid w:val="00B37182"/>
    <w:rsid w:val="00B37B7E"/>
    <w:rsid w:val="00B37D36"/>
    <w:rsid w:val="00B37E2C"/>
    <w:rsid w:val="00B406DA"/>
    <w:rsid w:val="00B409E4"/>
    <w:rsid w:val="00B41177"/>
    <w:rsid w:val="00B4121F"/>
    <w:rsid w:val="00B414FD"/>
    <w:rsid w:val="00B41737"/>
    <w:rsid w:val="00B420F0"/>
    <w:rsid w:val="00B42174"/>
    <w:rsid w:val="00B42A4F"/>
    <w:rsid w:val="00B42E62"/>
    <w:rsid w:val="00B43106"/>
    <w:rsid w:val="00B4330A"/>
    <w:rsid w:val="00B43524"/>
    <w:rsid w:val="00B43707"/>
    <w:rsid w:val="00B43E90"/>
    <w:rsid w:val="00B443F9"/>
    <w:rsid w:val="00B4440E"/>
    <w:rsid w:val="00B44750"/>
    <w:rsid w:val="00B44CA3"/>
    <w:rsid w:val="00B4507F"/>
    <w:rsid w:val="00B455EF"/>
    <w:rsid w:val="00B45993"/>
    <w:rsid w:val="00B460D7"/>
    <w:rsid w:val="00B46B7C"/>
    <w:rsid w:val="00B46C67"/>
    <w:rsid w:val="00B46CC2"/>
    <w:rsid w:val="00B47375"/>
    <w:rsid w:val="00B4772E"/>
    <w:rsid w:val="00B4790A"/>
    <w:rsid w:val="00B47911"/>
    <w:rsid w:val="00B506E3"/>
    <w:rsid w:val="00B50BC0"/>
    <w:rsid w:val="00B5135C"/>
    <w:rsid w:val="00B51471"/>
    <w:rsid w:val="00B5225B"/>
    <w:rsid w:val="00B52383"/>
    <w:rsid w:val="00B526D2"/>
    <w:rsid w:val="00B52B76"/>
    <w:rsid w:val="00B53854"/>
    <w:rsid w:val="00B538A0"/>
    <w:rsid w:val="00B539E1"/>
    <w:rsid w:val="00B53B00"/>
    <w:rsid w:val="00B542E3"/>
    <w:rsid w:val="00B548B6"/>
    <w:rsid w:val="00B54C06"/>
    <w:rsid w:val="00B55116"/>
    <w:rsid w:val="00B5514E"/>
    <w:rsid w:val="00B55232"/>
    <w:rsid w:val="00B55519"/>
    <w:rsid w:val="00B5561A"/>
    <w:rsid w:val="00B55A17"/>
    <w:rsid w:val="00B55BC5"/>
    <w:rsid w:val="00B55C23"/>
    <w:rsid w:val="00B561A5"/>
    <w:rsid w:val="00B56CED"/>
    <w:rsid w:val="00B570B3"/>
    <w:rsid w:val="00B57CB1"/>
    <w:rsid w:val="00B60300"/>
    <w:rsid w:val="00B6090B"/>
    <w:rsid w:val="00B61200"/>
    <w:rsid w:val="00B616C8"/>
    <w:rsid w:val="00B617C1"/>
    <w:rsid w:val="00B61814"/>
    <w:rsid w:val="00B619EF"/>
    <w:rsid w:val="00B623CB"/>
    <w:rsid w:val="00B6240D"/>
    <w:rsid w:val="00B624C8"/>
    <w:rsid w:val="00B62532"/>
    <w:rsid w:val="00B626D9"/>
    <w:rsid w:val="00B62C7D"/>
    <w:rsid w:val="00B630E9"/>
    <w:rsid w:val="00B63167"/>
    <w:rsid w:val="00B63EAB"/>
    <w:rsid w:val="00B63EE1"/>
    <w:rsid w:val="00B643D4"/>
    <w:rsid w:val="00B64835"/>
    <w:rsid w:val="00B652E5"/>
    <w:rsid w:val="00B65401"/>
    <w:rsid w:val="00B65801"/>
    <w:rsid w:val="00B65DF8"/>
    <w:rsid w:val="00B6670B"/>
    <w:rsid w:val="00B66A04"/>
    <w:rsid w:val="00B66ECB"/>
    <w:rsid w:val="00B67227"/>
    <w:rsid w:val="00B67BDE"/>
    <w:rsid w:val="00B67C20"/>
    <w:rsid w:val="00B67EBE"/>
    <w:rsid w:val="00B67ED4"/>
    <w:rsid w:val="00B70BB5"/>
    <w:rsid w:val="00B70BE3"/>
    <w:rsid w:val="00B7126D"/>
    <w:rsid w:val="00B71538"/>
    <w:rsid w:val="00B718C6"/>
    <w:rsid w:val="00B724F9"/>
    <w:rsid w:val="00B73177"/>
    <w:rsid w:val="00B734A0"/>
    <w:rsid w:val="00B73974"/>
    <w:rsid w:val="00B73FBF"/>
    <w:rsid w:val="00B74A63"/>
    <w:rsid w:val="00B75156"/>
    <w:rsid w:val="00B7525A"/>
    <w:rsid w:val="00B76A02"/>
    <w:rsid w:val="00B76AE8"/>
    <w:rsid w:val="00B76DD3"/>
    <w:rsid w:val="00B76EB1"/>
    <w:rsid w:val="00B77A25"/>
    <w:rsid w:val="00B77A9B"/>
    <w:rsid w:val="00B77EF5"/>
    <w:rsid w:val="00B800B8"/>
    <w:rsid w:val="00B80173"/>
    <w:rsid w:val="00B8018F"/>
    <w:rsid w:val="00B80206"/>
    <w:rsid w:val="00B809C1"/>
    <w:rsid w:val="00B80A7C"/>
    <w:rsid w:val="00B80BC1"/>
    <w:rsid w:val="00B8110A"/>
    <w:rsid w:val="00B8181B"/>
    <w:rsid w:val="00B81AC2"/>
    <w:rsid w:val="00B81CA4"/>
    <w:rsid w:val="00B81E3D"/>
    <w:rsid w:val="00B822A3"/>
    <w:rsid w:val="00B823C3"/>
    <w:rsid w:val="00B824F7"/>
    <w:rsid w:val="00B82532"/>
    <w:rsid w:val="00B82932"/>
    <w:rsid w:val="00B82B17"/>
    <w:rsid w:val="00B82FEC"/>
    <w:rsid w:val="00B834D9"/>
    <w:rsid w:val="00B838E2"/>
    <w:rsid w:val="00B84555"/>
    <w:rsid w:val="00B846AB"/>
    <w:rsid w:val="00B84D4E"/>
    <w:rsid w:val="00B84FC1"/>
    <w:rsid w:val="00B85009"/>
    <w:rsid w:val="00B854BE"/>
    <w:rsid w:val="00B85620"/>
    <w:rsid w:val="00B85864"/>
    <w:rsid w:val="00B85DFA"/>
    <w:rsid w:val="00B861DA"/>
    <w:rsid w:val="00B865FD"/>
    <w:rsid w:val="00B86821"/>
    <w:rsid w:val="00B86B70"/>
    <w:rsid w:val="00B86BEC"/>
    <w:rsid w:val="00B86F8E"/>
    <w:rsid w:val="00B877FE"/>
    <w:rsid w:val="00B878FB"/>
    <w:rsid w:val="00B87CF3"/>
    <w:rsid w:val="00B87D44"/>
    <w:rsid w:val="00B90F8E"/>
    <w:rsid w:val="00B90FE8"/>
    <w:rsid w:val="00B911E6"/>
    <w:rsid w:val="00B91212"/>
    <w:rsid w:val="00B91312"/>
    <w:rsid w:val="00B9147F"/>
    <w:rsid w:val="00B91A56"/>
    <w:rsid w:val="00B91D1A"/>
    <w:rsid w:val="00B91F74"/>
    <w:rsid w:val="00B920F7"/>
    <w:rsid w:val="00B9210F"/>
    <w:rsid w:val="00B92201"/>
    <w:rsid w:val="00B926EF"/>
    <w:rsid w:val="00B92DD4"/>
    <w:rsid w:val="00B92E9B"/>
    <w:rsid w:val="00B94AB2"/>
    <w:rsid w:val="00B94EC5"/>
    <w:rsid w:val="00B95552"/>
    <w:rsid w:val="00B95C36"/>
    <w:rsid w:val="00B95C95"/>
    <w:rsid w:val="00B963B5"/>
    <w:rsid w:val="00B96F35"/>
    <w:rsid w:val="00B97877"/>
    <w:rsid w:val="00B9788A"/>
    <w:rsid w:val="00B97922"/>
    <w:rsid w:val="00B97FD2"/>
    <w:rsid w:val="00BA0EEA"/>
    <w:rsid w:val="00BA1445"/>
    <w:rsid w:val="00BA156D"/>
    <w:rsid w:val="00BA1775"/>
    <w:rsid w:val="00BA1A44"/>
    <w:rsid w:val="00BA1F0C"/>
    <w:rsid w:val="00BA1F38"/>
    <w:rsid w:val="00BA1FC8"/>
    <w:rsid w:val="00BA257C"/>
    <w:rsid w:val="00BA27D5"/>
    <w:rsid w:val="00BA2940"/>
    <w:rsid w:val="00BA2EAA"/>
    <w:rsid w:val="00BA3119"/>
    <w:rsid w:val="00BA36FD"/>
    <w:rsid w:val="00BA3B5C"/>
    <w:rsid w:val="00BA3C51"/>
    <w:rsid w:val="00BA3CC6"/>
    <w:rsid w:val="00BA4AF3"/>
    <w:rsid w:val="00BA4F01"/>
    <w:rsid w:val="00BA52DE"/>
    <w:rsid w:val="00BA54A1"/>
    <w:rsid w:val="00BA5519"/>
    <w:rsid w:val="00BA580F"/>
    <w:rsid w:val="00BA58C5"/>
    <w:rsid w:val="00BA627C"/>
    <w:rsid w:val="00BA7560"/>
    <w:rsid w:val="00BA7FEF"/>
    <w:rsid w:val="00BB0592"/>
    <w:rsid w:val="00BB06D4"/>
    <w:rsid w:val="00BB0E27"/>
    <w:rsid w:val="00BB1048"/>
    <w:rsid w:val="00BB115F"/>
    <w:rsid w:val="00BB11D6"/>
    <w:rsid w:val="00BB13BB"/>
    <w:rsid w:val="00BB16B2"/>
    <w:rsid w:val="00BB1E65"/>
    <w:rsid w:val="00BB3806"/>
    <w:rsid w:val="00BB46E5"/>
    <w:rsid w:val="00BB481C"/>
    <w:rsid w:val="00BB4960"/>
    <w:rsid w:val="00BB4AE8"/>
    <w:rsid w:val="00BB4BB3"/>
    <w:rsid w:val="00BB5153"/>
    <w:rsid w:val="00BB58FE"/>
    <w:rsid w:val="00BB5A2D"/>
    <w:rsid w:val="00BB5F8C"/>
    <w:rsid w:val="00BB6355"/>
    <w:rsid w:val="00BB7010"/>
    <w:rsid w:val="00BB7481"/>
    <w:rsid w:val="00BB7519"/>
    <w:rsid w:val="00BB75E5"/>
    <w:rsid w:val="00BB7A27"/>
    <w:rsid w:val="00BB7A70"/>
    <w:rsid w:val="00BC0D93"/>
    <w:rsid w:val="00BC0DE8"/>
    <w:rsid w:val="00BC1F7F"/>
    <w:rsid w:val="00BC275C"/>
    <w:rsid w:val="00BC29FD"/>
    <w:rsid w:val="00BC2AD5"/>
    <w:rsid w:val="00BC2B0E"/>
    <w:rsid w:val="00BC2D4A"/>
    <w:rsid w:val="00BC2D83"/>
    <w:rsid w:val="00BC2E6D"/>
    <w:rsid w:val="00BC3033"/>
    <w:rsid w:val="00BC321A"/>
    <w:rsid w:val="00BC32FF"/>
    <w:rsid w:val="00BC3383"/>
    <w:rsid w:val="00BC38C0"/>
    <w:rsid w:val="00BC4516"/>
    <w:rsid w:val="00BC465F"/>
    <w:rsid w:val="00BC46B0"/>
    <w:rsid w:val="00BC4A6C"/>
    <w:rsid w:val="00BC4F12"/>
    <w:rsid w:val="00BC5891"/>
    <w:rsid w:val="00BC5B73"/>
    <w:rsid w:val="00BC63AD"/>
    <w:rsid w:val="00BC68C6"/>
    <w:rsid w:val="00BC6CF6"/>
    <w:rsid w:val="00BC7016"/>
    <w:rsid w:val="00BC70E4"/>
    <w:rsid w:val="00BC76B0"/>
    <w:rsid w:val="00BC7BE3"/>
    <w:rsid w:val="00BC7EB7"/>
    <w:rsid w:val="00BD0826"/>
    <w:rsid w:val="00BD0A08"/>
    <w:rsid w:val="00BD10D6"/>
    <w:rsid w:val="00BD126D"/>
    <w:rsid w:val="00BD14DA"/>
    <w:rsid w:val="00BD16E8"/>
    <w:rsid w:val="00BD1CAF"/>
    <w:rsid w:val="00BD1E85"/>
    <w:rsid w:val="00BD20EC"/>
    <w:rsid w:val="00BD23E4"/>
    <w:rsid w:val="00BD2EA1"/>
    <w:rsid w:val="00BD33C1"/>
    <w:rsid w:val="00BD396C"/>
    <w:rsid w:val="00BD3B83"/>
    <w:rsid w:val="00BD3D3E"/>
    <w:rsid w:val="00BD4933"/>
    <w:rsid w:val="00BD53D8"/>
    <w:rsid w:val="00BD5507"/>
    <w:rsid w:val="00BD6D13"/>
    <w:rsid w:val="00BD6FC1"/>
    <w:rsid w:val="00BD71EA"/>
    <w:rsid w:val="00BE00F6"/>
    <w:rsid w:val="00BE01FC"/>
    <w:rsid w:val="00BE05F5"/>
    <w:rsid w:val="00BE08DE"/>
    <w:rsid w:val="00BE0E99"/>
    <w:rsid w:val="00BE2A42"/>
    <w:rsid w:val="00BE3AAC"/>
    <w:rsid w:val="00BE3C12"/>
    <w:rsid w:val="00BE3C48"/>
    <w:rsid w:val="00BE3E61"/>
    <w:rsid w:val="00BE3FE2"/>
    <w:rsid w:val="00BE4E34"/>
    <w:rsid w:val="00BE4FDD"/>
    <w:rsid w:val="00BE5157"/>
    <w:rsid w:val="00BE599A"/>
    <w:rsid w:val="00BE5B9D"/>
    <w:rsid w:val="00BE619D"/>
    <w:rsid w:val="00BE6266"/>
    <w:rsid w:val="00BE62B8"/>
    <w:rsid w:val="00BE669E"/>
    <w:rsid w:val="00BE6A29"/>
    <w:rsid w:val="00BE6CDA"/>
    <w:rsid w:val="00BE6EBA"/>
    <w:rsid w:val="00BE732A"/>
    <w:rsid w:val="00BE78C8"/>
    <w:rsid w:val="00BE794E"/>
    <w:rsid w:val="00BE7A8B"/>
    <w:rsid w:val="00BE7DFF"/>
    <w:rsid w:val="00BF00DD"/>
    <w:rsid w:val="00BF01FB"/>
    <w:rsid w:val="00BF0201"/>
    <w:rsid w:val="00BF0212"/>
    <w:rsid w:val="00BF0A43"/>
    <w:rsid w:val="00BF1470"/>
    <w:rsid w:val="00BF1596"/>
    <w:rsid w:val="00BF16AB"/>
    <w:rsid w:val="00BF190E"/>
    <w:rsid w:val="00BF22B9"/>
    <w:rsid w:val="00BF2C78"/>
    <w:rsid w:val="00BF3040"/>
    <w:rsid w:val="00BF322B"/>
    <w:rsid w:val="00BF376E"/>
    <w:rsid w:val="00BF39DB"/>
    <w:rsid w:val="00BF3FF2"/>
    <w:rsid w:val="00BF4B00"/>
    <w:rsid w:val="00BF4C4A"/>
    <w:rsid w:val="00BF573C"/>
    <w:rsid w:val="00BF57BC"/>
    <w:rsid w:val="00BF5A7D"/>
    <w:rsid w:val="00BF645A"/>
    <w:rsid w:val="00BF6BF8"/>
    <w:rsid w:val="00BF6E1B"/>
    <w:rsid w:val="00BF7140"/>
    <w:rsid w:val="00BF7893"/>
    <w:rsid w:val="00BF7B0E"/>
    <w:rsid w:val="00BF7CBD"/>
    <w:rsid w:val="00C00355"/>
    <w:rsid w:val="00C007B4"/>
    <w:rsid w:val="00C007D2"/>
    <w:rsid w:val="00C00B3C"/>
    <w:rsid w:val="00C00E45"/>
    <w:rsid w:val="00C01A14"/>
    <w:rsid w:val="00C02392"/>
    <w:rsid w:val="00C02823"/>
    <w:rsid w:val="00C029BD"/>
    <w:rsid w:val="00C0379F"/>
    <w:rsid w:val="00C047B4"/>
    <w:rsid w:val="00C04A8F"/>
    <w:rsid w:val="00C05218"/>
    <w:rsid w:val="00C0599C"/>
    <w:rsid w:val="00C05A95"/>
    <w:rsid w:val="00C05CB2"/>
    <w:rsid w:val="00C062B6"/>
    <w:rsid w:val="00C062D3"/>
    <w:rsid w:val="00C067CC"/>
    <w:rsid w:val="00C06B65"/>
    <w:rsid w:val="00C07310"/>
    <w:rsid w:val="00C0738C"/>
    <w:rsid w:val="00C07833"/>
    <w:rsid w:val="00C1053D"/>
    <w:rsid w:val="00C10A78"/>
    <w:rsid w:val="00C10B9C"/>
    <w:rsid w:val="00C1113B"/>
    <w:rsid w:val="00C111EF"/>
    <w:rsid w:val="00C1145E"/>
    <w:rsid w:val="00C114CF"/>
    <w:rsid w:val="00C11E68"/>
    <w:rsid w:val="00C122B7"/>
    <w:rsid w:val="00C13C32"/>
    <w:rsid w:val="00C13E0E"/>
    <w:rsid w:val="00C1479A"/>
    <w:rsid w:val="00C153B9"/>
    <w:rsid w:val="00C15639"/>
    <w:rsid w:val="00C157E4"/>
    <w:rsid w:val="00C16250"/>
    <w:rsid w:val="00C165F6"/>
    <w:rsid w:val="00C1761D"/>
    <w:rsid w:val="00C17643"/>
    <w:rsid w:val="00C204BC"/>
    <w:rsid w:val="00C206B1"/>
    <w:rsid w:val="00C20EA3"/>
    <w:rsid w:val="00C20EA6"/>
    <w:rsid w:val="00C2176A"/>
    <w:rsid w:val="00C21855"/>
    <w:rsid w:val="00C21AC4"/>
    <w:rsid w:val="00C21AE7"/>
    <w:rsid w:val="00C21B23"/>
    <w:rsid w:val="00C21EEE"/>
    <w:rsid w:val="00C2203A"/>
    <w:rsid w:val="00C222EB"/>
    <w:rsid w:val="00C224B6"/>
    <w:rsid w:val="00C224B8"/>
    <w:rsid w:val="00C22548"/>
    <w:rsid w:val="00C2299B"/>
    <w:rsid w:val="00C22B91"/>
    <w:rsid w:val="00C22D57"/>
    <w:rsid w:val="00C22F93"/>
    <w:rsid w:val="00C231EB"/>
    <w:rsid w:val="00C23F78"/>
    <w:rsid w:val="00C244FE"/>
    <w:rsid w:val="00C24D4E"/>
    <w:rsid w:val="00C24DF8"/>
    <w:rsid w:val="00C25256"/>
    <w:rsid w:val="00C25492"/>
    <w:rsid w:val="00C25801"/>
    <w:rsid w:val="00C25869"/>
    <w:rsid w:val="00C265C2"/>
    <w:rsid w:val="00C26C32"/>
    <w:rsid w:val="00C26CB3"/>
    <w:rsid w:val="00C2747B"/>
    <w:rsid w:val="00C27530"/>
    <w:rsid w:val="00C276B9"/>
    <w:rsid w:val="00C2773C"/>
    <w:rsid w:val="00C303F3"/>
    <w:rsid w:val="00C304D6"/>
    <w:rsid w:val="00C30558"/>
    <w:rsid w:val="00C30AA0"/>
    <w:rsid w:val="00C30D3A"/>
    <w:rsid w:val="00C31021"/>
    <w:rsid w:val="00C319AD"/>
    <w:rsid w:val="00C324B1"/>
    <w:rsid w:val="00C324FC"/>
    <w:rsid w:val="00C326A7"/>
    <w:rsid w:val="00C330DB"/>
    <w:rsid w:val="00C33260"/>
    <w:rsid w:val="00C3326E"/>
    <w:rsid w:val="00C33724"/>
    <w:rsid w:val="00C3375A"/>
    <w:rsid w:val="00C33857"/>
    <w:rsid w:val="00C34F98"/>
    <w:rsid w:val="00C3543D"/>
    <w:rsid w:val="00C359CF"/>
    <w:rsid w:val="00C361F4"/>
    <w:rsid w:val="00C3652A"/>
    <w:rsid w:val="00C3664E"/>
    <w:rsid w:val="00C366BF"/>
    <w:rsid w:val="00C369ED"/>
    <w:rsid w:val="00C36A63"/>
    <w:rsid w:val="00C36F73"/>
    <w:rsid w:val="00C40688"/>
    <w:rsid w:val="00C41180"/>
    <w:rsid w:val="00C41247"/>
    <w:rsid w:val="00C4151B"/>
    <w:rsid w:val="00C41543"/>
    <w:rsid w:val="00C41915"/>
    <w:rsid w:val="00C41C9D"/>
    <w:rsid w:val="00C423B6"/>
    <w:rsid w:val="00C425E0"/>
    <w:rsid w:val="00C42A99"/>
    <w:rsid w:val="00C433F8"/>
    <w:rsid w:val="00C43549"/>
    <w:rsid w:val="00C441B6"/>
    <w:rsid w:val="00C445B3"/>
    <w:rsid w:val="00C447E2"/>
    <w:rsid w:val="00C44DB7"/>
    <w:rsid w:val="00C453C0"/>
    <w:rsid w:val="00C454E6"/>
    <w:rsid w:val="00C457D5"/>
    <w:rsid w:val="00C45A1C"/>
    <w:rsid w:val="00C462F3"/>
    <w:rsid w:val="00C4686E"/>
    <w:rsid w:val="00C46AD2"/>
    <w:rsid w:val="00C50937"/>
    <w:rsid w:val="00C50BDD"/>
    <w:rsid w:val="00C5101A"/>
    <w:rsid w:val="00C51406"/>
    <w:rsid w:val="00C529DE"/>
    <w:rsid w:val="00C52D82"/>
    <w:rsid w:val="00C52E05"/>
    <w:rsid w:val="00C535AE"/>
    <w:rsid w:val="00C538BA"/>
    <w:rsid w:val="00C53A8C"/>
    <w:rsid w:val="00C540FB"/>
    <w:rsid w:val="00C5501B"/>
    <w:rsid w:val="00C55226"/>
    <w:rsid w:val="00C55A4E"/>
    <w:rsid w:val="00C5617E"/>
    <w:rsid w:val="00C56287"/>
    <w:rsid w:val="00C564A6"/>
    <w:rsid w:val="00C56A89"/>
    <w:rsid w:val="00C56CB8"/>
    <w:rsid w:val="00C5730E"/>
    <w:rsid w:val="00C60223"/>
    <w:rsid w:val="00C60822"/>
    <w:rsid w:val="00C60913"/>
    <w:rsid w:val="00C60A47"/>
    <w:rsid w:val="00C60ADF"/>
    <w:rsid w:val="00C61725"/>
    <w:rsid w:val="00C627AB"/>
    <w:rsid w:val="00C62B22"/>
    <w:rsid w:val="00C62B8A"/>
    <w:rsid w:val="00C62D61"/>
    <w:rsid w:val="00C6349E"/>
    <w:rsid w:val="00C63AA8"/>
    <w:rsid w:val="00C63D9C"/>
    <w:rsid w:val="00C64788"/>
    <w:rsid w:val="00C648BB"/>
    <w:rsid w:val="00C6504E"/>
    <w:rsid w:val="00C658CC"/>
    <w:rsid w:val="00C6607F"/>
    <w:rsid w:val="00C660D8"/>
    <w:rsid w:val="00C66695"/>
    <w:rsid w:val="00C70414"/>
    <w:rsid w:val="00C70BD1"/>
    <w:rsid w:val="00C7101A"/>
    <w:rsid w:val="00C711D6"/>
    <w:rsid w:val="00C711EE"/>
    <w:rsid w:val="00C71256"/>
    <w:rsid w:val="00C71D23"/>
    <w:rsid w:val="00C71DCB"/>
    <w:rsid w:val="00C72269"/>
    <w:rsid w:val="00C7229F"/>
    <w:rsid w:val="00C72347"/>
    <w:rsid w:val="00C7257E"/>
    <w:rsid w:val="00C72612"/>
    <w:rsid w:val="00C72ACB"/>
    <w:rsid w:val="00C72FB3"/>
    <w:rsid w:val="00C73564"/>
    <w:rsid w:val="00C73740"/>
    <w:rsid w:val="00C738B1"/>
    <w:rsid w:val="00C73AF7"/>
    <w:rsid w:val="00C7427A"/>
    <w:rsid w:val="00C7474E"/>
    <w:rsid w:val="00C74A05"/>
    <w:rsid w:val="00C74AF1"/>
    <w:rsid w:val="00C750B3"/>
    <w:rsid w:val="00C7528D"/>
    <w:rsid w:val="00C75292"/>
    <w:rsid w:val="00C75B29"/>
    <w:rsid w:val="00C75F58"/>
    <w:rsid w:val="00C75FB0"/>
    <w:rsid w:val="00C763EB"/>
    <w:rsid w:val="00C768D9"/>
    <w:rsid w:val="00C76DA8"/>
    <w:rsid w:val="00C7703C"/>
    <w:rsid w:val="00C7737A"/>
    <w:rsid w:val="00C77C7E"/>
    <w:rsid w:val="00C77C81"/>
    <w:rsid w:val="00C77E76"/>
    <w:rsid w:val="00C77E8D"/>
    <w:rsid w:val="00C80BC9"/>
    <w:rsid w:val="00C80EC2"/>
    <w:rsid w:val="00C815C9"/>
    <w:rsid w:val="00C81A14"/>
    <w:rsid w:val="00C81C37"/>
    <w:rsid w:val="00C8273D"/>
    <w:rsid w:val="00C82761"/>
    <w:rsid w:val="00C829CC"/>
    <w:rsid w:val="00C82B05"/>
    <w:rsid w:val="00C83167"/>
    <w:rsid w:val="00C83172"/>
    <w:rsid w:val="00C83181"/>
    <w:rsid w:val="00C844B4"/>
    <w:rsid w:val="00C84618"/>
    <w:rsid w:val="00C8461C"/>
    <w:rsid w:val="00C84895"/>
    <w:rsid w:val="00C84AB0"/>
    <w:rsid w:val="00C84F42"/>
    <w:rsid w:val="00C85216"/>
    <w:rsid w:val="00C8602B"/>
    <w:rsid w:val="00C8641A"/>
    <w:rsid w:val="00C86479"/>
    <w:rsid w:val="00C874A6"/>
    <w:rsid w:val="00C87510"/>
    <w:rsid w:val="00C877AA"/>
    <w:rsid w:val="00C87990"/>
    <w:rsid w:val="00C87C95"/>
    <w:rsid w:val="00C904B1"/>
    <w:rsid w:val="00C90757"/>
    <w:rsid w:val="00C91293"/>
    <w:rsid w:val="00C913DB"/>
    <w:rsid w:val="00C916E2"/>
    <w:rsid w:val="00C91716"/>
    <w:rsid w:val="00C91864"/>
    <w:rsid w:val="00C91B62"/>
    <w:rsid w:val="00C91D12"/>
    <w:rsid w:val="00C91D4A"/>
    <w:rsid w:val="00C922B5"/>
    <w:rsid w:val="00C92490"/>
    <w:rsid w:val="00C9294F"/>
    <w:rsid w:val="00C92FB5"/>
    <w:rsid w:val="00C9301E"/>
    <w:rsid w:val="00C93109"/>
    <w:rsid w:val="00C93808"/>
    <w:rsid w:val="00C93DE2"/>
    <w:rsid w:val="00C94797"/>
    <w:rsid w:val="00C957AF"/>
    <w:rsid w:val="00C95C0A"/>
    <w:rsid w:val="00C95E44"/>
    <w:rsid w:val="00C95EC2"/>
    <w:rsid w:val="00C96848"/>
    <w:rsid w:val="00C96AE8"/>
    <w:rsid w:val="00C96CE2"/>
    <w:rsid w:val="00C96DB5"/>
    <w:rsid w:val="00C9717C"/>
    <w:rsid w:val="00C972E1"/>
    <w:rsid w:val="00C97F67"/>
    <w:rsid w:val="00CA00A2"/>
    <w:rsid w:val="00CA1008"/>
    <w:rsid w:val="00CA136B"/>
    <w:rsid w:val="00CA137B"/>
    <w:rsid w:val="00CA183E"/>
    <w:rsid w:val="00CA200F"/>
    <w:rsid w:val="00CA21B0"/>
    <w:rsid w:val="00CA25AF"/>
    <w:rsid w:val="00CA26F9"/>
    <w:rsid w:val="00CA2923"/>
    <w:rsid w:val="00CA296C"/>
    <w:rsid w:val="00CA3066"/>
    <w:rsid w:val="00CA3692"/>
    <w:rsid w:val="00CA4024"/>
    <w:rsid w:val="00CA430E"/>
    <w:rsid w:val="00CA4BA0"/>
    <w:rsid w:val="00CA5371"/>
    <w:rsid w:val="00CA546D"/>
    <w:rsid w:val="00CA59B1"/>
    <w:rsid w:val="00CA5D65"/>
    <w:rsid w:val="00CA61BC"/>
    <w:rsid w:val="00CA634C"/>
    <w:rsid w:val="00CA6710"/>
    <w:rsid w:val="00CA714B"/>
    <w:rsid w:val="00CA7163"/>
    <w:rsid w:val="00CA7C7C"/>
    <w:rsid w:val="00CA7DA7"/>
    <w:rsid w:val="00CA7F82"/>
    <w:rsid w:val="00CB0702"/>
    <w:rsid w:val="00CB0813"/>
    <w:rsid w:val="00CB1069"/>
    <w:rsid w:val="00CB126B"/>
    <w:rsid w:val="00CB140C"/>
    <w:rsid w:val="00CB1415"/>
    <w:rsid w:val="00CB1910"/>
    <w:rsid w:val="00CB21DB"/>
    <w:rsid w:val="00CB2B05"/>
    <w:rsid w:val="00CB2CEE"/>
    <w:rsid w:val="00CB2D18"/>
    <w:rsid w:val="00CB3137"/>
    <w:rsid w:val="00CB31F1"/>
    <w:rsid w:val="00CB399E"/>
    <w:rsid w:val="00CB3CF4"/>
    <w:rsid w:val="00CB40B5"/>
    <w:rsid w:val="00CB4413"/>
    <w:rsid w:val="00CB4BD6"/>
    <w:rsid w:val="00CB4FD3"/>
    <w:rsid w:val="00CB57EE"/>
    <w:rsid w:val="00CB5B37"/>
    <w:rsid w:val="00CB5B4F"/>
    <w:rsid w:val="00CB5F76"/>
    <w:rsid w:val="00CB6497"/>
    <w:rsid w:val="00CB6DBE"/>
    <w:rsid w:val="00CB75B1"/>
    <w:rsid w:val="00CC0298"/>
    <w:rsid w:val="00CC03F6"/>
    <w:rsid w:val="00CC05A1"/>
    <w:rsid w:val="00CC0E78"/>
    <w:rsid w:val="00CC254E"/>
    <w:rsid w:val="00CC2A50"/>
    <w:rsid w:val="00CC2F4C"/>
    <w:rsid w:val="00CC30F0"/>
    <w:rsid w:val="00CC37BF"/>
    <w:rsid w:val="00CC3C10"/>
    <w:rsid w:val="00CC51F4"/>
    <w:rsid w:val="00CC55A3"/>
    <w:rsid w:val="00CC5F04"/>
    <w:rsid w:val="00CC65E4"/>
    <w:rsid w:val="00CC6C66"/>
    <w:rsid w:val="00CC6DEC"/>
    <w:rsid w:val="00CC6E09"/>
    <w:rsid w:val="00CC7400"/>
    <w:rsid w:val="00CC7D19"/>
    <w:rsid w:val="00CC7F3F"/>
    <w:rsid w:val="00CD07EF"/>
    <w:rsid w:val="00CD0C99"/>
    <w:rsid w:val="00CD19B6"/>
    <w:rsid w:val="00CD217A"/>
    <w:rsid w:val="00CD22FC"/>
    <w:rsid w:val="00CD24DC"/>
    <w:rsid w:val="00CD2790"/>
    <w:rsid w:val="00CD2FCD"/>
    <w:rsid w:val="00CD3D6C"/>
    <w:rsid w:val="00CD452F"/>
    <w:rsid w:val="00CD4C86"/>
    <w:rsid w:val="00CD540C"/>
    <w:rsid w:val="00CD5753"/>
    <w:rsid w:val="00CD59E3"/>
    <w:rsid w:val="00CD5B9E"/>
    <w:rsid w:val="00CD5D55"/>
    <w:rsid w:val="00CD6040"/>
    <w:rsid w:val="00CD6267"/>
    <w:rsid w:val="00CD6478"/>
    <w:rsid w:val="00CD6977"/>
    <w:rsid w:val="00CD6EDC"/>
    <w:rsid w:val="00CD6FF5"/>
    <w:rsid w:val="00CD6FFA"/>
    <w:rsid w:val="00CD70FD"/>
    <w:rsid w:val="00CD78EC"/>
    <w:rsid w:val="00CD7CF4"/>
    <w:rsid w:val="00CD7DDA"/>
    <w:rsid w:val="00CD7EB4"/>
    <w:rsid w:val="00CE02D4"/>
    <w:rsid w:val="00CE053D"/>
    <w:rsid w:val="00CE0E80"/>
    <w:rsid w:val="00CE13F7"/>
    <w:rsid w:val="00CE2523"/>
    <w:rsid w:val="00CE2560"/>
    <w:rsid w:val="00CE3A31"/>
    <w:rsid w:val="00CE43B1"/>
    <w:rsid w:val="00CE4537"/>
    <w:rsid w:val="00CE4541"/>
    <w:rsid w:val="00CE4E48"/>
    <w:rsid w:val="00CE4E7B"/>
    <w:rsid w:val="00CE5076"/>
    <w:rsid w:val="00CE51B1"/>
    <w:rsid w:val="00CE61DD"/>
    <w:rsid w:val="00CE6FD2"/>
    <w:rsid w:val="00CE7674"/>
    <w:rsid w:val="00CF028A"/>
    <w:rsid w:val="00CF082D"/>
    <w:rsid w:val="00CF0C08"/>
    <w:rsid w:val="00CF16A5"/>
    <w:rsid w:val="00CF170C"/>
    <w:rsid w:val="00CF18E1"/>
    <w:rsid w:val="00CF201C"/>
    <w:rsid w:val="00CF2030"/>
    <w:rsid w:val="00CF24F5"/>
    <w:rsid w:val="00CF2CC4"/>
    <w:rsid w:val="00CF2D14"/>
    <w:rsid w:val="00CF32A0"/>
    <w:rsid w:val="00CF3C49"/>
    <w:rsid w:val="00CF405A"/>
    <w:rsid w:val="00CF4329"/>
    <w:rsid w:val="00CF46E5"/>
    <w:rsid w:val="00CF4B65"/>
    <w:rsid w:val="00CF4E94"/>
    <w:rsid w:val="00CF5083"/>
    <w:rsid w:val="00CF56C5"/>
    <w:rsid w:val="00CF5DB2"/>
    <w:rsid w:val="00CF65D4"/>
    <w:rsid w:val="00CF6B76"/>
    <w:rsid w:val="00CF6D07"/>
    <w:rsid w:val="00CF7751"/>
    <w:rsid w:val="00D005AC"/>
    <w:rsid w:val="00D00A15"/>
    <w:rsid w:val="00D013A8"/>
    <w:rsid w:val="00D01603"/>
    <w:rsid w:val="00D0168E"/>
    <w:rsid w:val="00D01B0C"/>
    <w:rsid w:val="00D02344"/>
    <w:rsid w:val="00D025BE"/>
    <w:rsid w:val="00D02718"/>
    <w:rsid w:val="00D028AC"/>
    <w:rsid w:val="00D02DAD"/>
    <w:rsid w:val="00D03B9D"/>
    <w:rsid w:val="00D03F77"/>
    <w:rsid w:val="00D041A5"/>
    <w:rsid w:val="00D046FD"/>
    <w:rsid w:val="00D0476E"/>
    <w:rsid w:val="00D05996"/>
    <w:rsid w:val="00D05E86"/>
    <w:rsid w:val="00D069E4"/>
    <w:rsid w:val="00D06BB1"/>
    <w:rsid w:val="00D06F51"/>
    <w:rsid w:val="00D07F47"/>
    <w:rsid w:val="00D1032A"/>
    <w:rsid w:val="00D10990"/>
    <w:rsid w:val="00D10CCE"/>
    <w:rsid w:val="00D10CD7"/>
    <w:rsid w:val="00D110F9"/>
    <w:rsid w:val="00D113DC"/>
    <w:rsid w:val="00D11916"/>
    <w:rsid w:val="00D126B7"/>
    <w:rsid w:val="00D12C3B"/>
    <w:rsid w:val="00D12EB1"/>
    <w:rsid w:val="00D13307"/>
    <w:rsid w:val="00D13310"/>
    <w:rsid w:val="00D13B22"/>
    <w:rsid w:val="00D1409F"/>
    <w:rsid w:val="00D14412"/>
    <w:rsid w:val="00D1487E"/>
    <w:rsid w:val="00D15200"/>
    <w:rsid w:val="00D1541F"/>
    <w:rsid w:val="00D154FC"/>
    <w:rsid w:val="00D16098"/>
    <w:rsid w:val="00D16360"/>
    <w:rsid w:val="00D16443"/>
    <w:rsid w:val="00D16C53"/>
    <w:rsid w:val="00D16DA4"/>
    <w:rsid w:val="00D16DEB"/>
    <w:rsid w:val="00D17320"/>
    <w:rsid w:val="00D200CC"/>
    <w:rsid w:val="00D20111"/>
    <w:rsid w:val="00D20170"/>
    <w:rsid w:val="00D2027A"/>
    <w:rsid w:val="00D20B19"/>
    <w:rsid w:val="00D20E01"/>
    <w:rsid w:val="00D211A4"/>
    <w:rsid w:val="00D21E02"/>
    <w:rsid w:val="00D22522"/>
    <w:rsid w:val="00D225AC"/>
    <w:rsid w:val="00D22A0C"/>
    <w:rsid w:val="00D232E4"/>
    <w:rsid w:val="00D23F34"/>
    <w:rsid w:val="00D23FB6"/>
    <w:rsid w:val="00D24532"/>
    <w:rsid w:val="00D24781"/>
    <w:rsid w:val="00D24969"/>
    <w:rsid w:val="00D24F4F"/>
    <w:rsid w:val="00D252E4"/>
    <w:rsid w:val="00D25630"/>
    <w:rsid w:val="00D25EA2"/>
    <w:rsid w:val="00D25FFF"/>
    <w:rsid w:val="00D2784D"/>
    <w:rsid w:val="00D3050F"/>
    <w:rsid w:val="00D30726"/>
    <w:rsid w:val="00D30CE9"/>
    <w:rsid w:val="00D310BE"/>
    <w:rsid w:val="00D31124"/>
    <w:rsid w:val="00D31B65"/>
    <w:rsid w:val="00D31D36"/>
    <w:rsid w:val="00D31FD9"/>
    <w:rsid w:val="00D3206E"/>
    <w:rsid w:val="00D3214E"/>
    <w:rsid w:val="00D32444"/>
    <w:rsid w:val="00D32705"/>
    <w:rsid w:val="00D32843"/>
    <w:rsid w:val="00D358EB"/>
    <w:rsid w:val="00D359D3"/>
    <w:rsid w:val="00D35B3B"/>
    <w:rsid w:val="00D35C90"/>
    <w:rsid w:val="00D35DF5"/>
    <w:rsid w:val="00D35E77"/>
    <w:rsid w:val="00D36153"/>
    <w:rsid w:val="00D3616D"/>
    <w:rsid w:val="00D3648D"/>
    <w:rsid w:val="00D365F2"/>
    <w:rsid w:val="00D36778"/>
    <w:rsid w:val="00D36799"/>
    <w:rsid w:val="00D36D18"/>
    <w:rsid w:val="00D37002"/>
    <w:rsid w:val="00D375E8"/>
    <w:rsid w:val="00D400BB"/>
    <w:rsid w:val="00D401F7"/>
    <w:rsid w:val="00D4034C"/>
    <w:rsid w:val="00D403D2"/>
    <w:rsid w:val="00D404A6"/>
    <w:rsid w:val="00D40C93"/>
    <w:rsid w:val="00D40E50"/>
    <w:rsid w:val="00D41261"/>
    <w:rsid w:val="00D416BC"/>
    <w:rsid w:val="00D416FA"/>
    <w:rsid w:val="00D41B82"/>
    <w:rsid w:val="00D41C71"/>
    <w:rsid w:val="00D42159"/>
    <w:rsid w:val="00D421AB"/>
    <w:rsid w:val="00D4251D"/>
    <w:rsid w:val="00D42583"/>
    <w:rsid w:val="00D426CA"/>
    <w:rsid w:val="00D43038"/>
    <w:rsid w:val="00D4349F"/>
    <w:rsid w:val="00D4432C"/>
    <w:rsid w:val="00D44FDF"/>
    <w:rsid w:val="00D459DB"/>
    <w:rsid w:val="00D46174"/>
    <w:rsid w:val="00D464DB"/>
    <w:rsid w:val="00D46D37"/>
    <w:rsid w:val="00D472D8"/>
    <w:rsid w:val="00D47983"/>
    <w:rsid w:val="00D479F4"/>
    <w:rsid w:val="00D47A3D"/>
    <w:rsid w:val="00D47C3E"/>
    <w:rsid w:val="00D501D1"/>
    <w:rsid w:val="00D50E40"/>
    <w:rsid w:val="00D5107E"/>
    <w:rsid w:val="00D511A0"/>
    <w:rsid w:val="00D511E3"/>
    <w:rsid w:val="00D514FE"/>
    <w:rsid w:val="00D5152B"/>
    <w:rsid w:val="00D5188D"/>
    <w:rsid w:val="00D518EB"/>
    <w:rsid w:val="00D52983"/>
    <w:rsid w:val="00D52EE2"/>
    <w:rsid w:val="00D542F8"/>
    <w:rsid w:val="00D5448E"/>
    <w:rsid w:val="00D54B49"/>
    <w:rsid w:val="00D54F61"/>
    <w:rsid w:val="00D5526A"/>
    <w:rsid w:val="00D55929"/>
    <w:rsid w:val="00D55C6E"/>
    <w:rsid w:val="00D564B5"/>
    <w:rsid w:val="00D56AA8"/>
    <w:rsid w:val="00D57323"/>
    <w:rsid w:val="00D60977"/>
    <w:rsid w:val="00D60C5D"/>
    <w:rsid w:val="00D60D78"/>
    <w:rsid w:val="00D60E0A"/>
    <w:rsid w:val="00D61347"/>
    <w:rsid w:val="00D61923"/>
    <w:rsid w:val="00D61FC0"/>
    <w:rsid w:val="00D62334"/>
    <w:rsid w:val="00D63503"/>
    <w:rsid w:val="00D63814"/>
    <w:rsid w:val="00D645F2"/>
    <w:rsid w:val="00D64867"/>
    <w:rsid w:val="00D65280"/>
    <w:rsid w:val="00D65322"/>
    <w:rsid w:val="00D6595D"/>
    <w:rsid w:val="00D65B78"/>
    <w:rsid w:val="00D65B81"/>
    <w:rsid w:val="00D65E14"/>
    <w:rsid w:val="00D65FA7"/>
    <w:rsid w:val="00D66794"/>
    <w:rsid w:val="00D66A43"/>
    <w:rsid w:val="00D7023C"/>
    <w:rsid w:val="00D71849"/>
    <w:rsid w:val="00D71DDE"/>
    <w:rsid w:val="00D71E91"/>
    <w:rsid w:val="00D72451"/>
    <w:rsid w:val="00D727CF"/>
    <w:rsid w:val="00D730A3"/>
    <w:rsid w:val="00D73159"/>
    <w:rsid w:val="00D7321F"/>
    <w:rsid w:val="00D73484"/>
    <w:rsid w:val="00D7375B"/>
    <w:rsid w:val="00D7399C"/>
    <w:rsid w:val="00D73E29"/>
    <w:rsid w:val="00D7436D"/>
    <w:rsid w:val="00D748D5"/>
    <w:rsid w:val="00D74ADB"/>
    <w:rsid w:val="00D74C9C"/>
    <w:rsid w:val="00D75275"/>
    <w:rsid w:val="00D752C9"/>
    <w:rsid w:val="00D768ED"/>
    <w:rsid w:val="00D77990"/>
    <w:rsid w:val="00D77B21"/>
    <w:rsid w:val="00D8042B"/>
    <w:rsid w:val="00D80966"/>
    <w:rsid w:val="00D80B88"/>
    <w:rsid w:val="00D80CA2"/>
    <w:rsid w:val="00D81507"/>
    <w:rsid w:val="00D8163D"/>
    <w:rsid w:val="00D81A5E"/>
    <w:rsid w:val="00D81B22"/>
    <w:rsid w:val="00D82073"/>
    <w:rsid w:val="00D82131"/>
    <w:rsid w:val="00D82169"/>
    <w:rsid w:val="00D82296"/>
    <w:rsid w:val="00D82963"/>
    <w:rsid w:val="00D82E7E"/>
    <w:rsid w:val="00D83A93"/>
    <w:rsid w:val="00D83EA4"/>
    <w:rsid w:val="00D8406C"/>
    <w:rsid w:val="00D84496"/>
    <w:rsid w:val="00D84D35"/>
    <w:rsid w:val="00D84FFB"/>
    <w:rsid w:val="00D85179"/>
    <w:rsid w:val="00D85322"/>
    <w:rsid w:val="00D85692"/>
    <w:rsid w:val="00D86207"/>
    <w:rsid w:val="00D8668E"/>
    <w:rsid w:val="00D86902"/>
    <w:rsid w:val="00D86B31"/>
    <w:rsid w:val="00D86B5A"/>
    <w:rsid w:val="00D86D80"/>
    <w:rsid w:val="00D87268"/>
    <w:rsid w:val="00D87E6C"/>
    <w:rsid w:val="00D87FA0"/>
    <w:rsid w:val="00D9010D"/>
    <w:rsid w:val="00D9011C"/>
    <w:rsid w:val="00D90208"/>
    <w:rsid w:val="00D906AB"/>
    <w:rsid w:val="00D90C13"/>
    <w:rsid w:val="00D90C57"/>
    <w:rsid w:val="00D91011"/>
    <w:rsid w:val="00D910C0"/>
    <w:rsid w:val="00D917EC"/>
    <w:rsid w:val="00D91BB2"/>
    <w:rsid w:val="00D91C3B"/>
    <w:rsid w:val="00D9208F"/>
    <w:rsid w:val="00D924A9"/>
    <w:rsid w:val="00D92580"/>
    <w:rsid w:val="00D925C3"/>
    <w:rsid w:val="00D92AE4"/>
    <w:rsid w:val="00D9307C"/>
    <w:rsid w:val="00D931B6"/>
    <w:rsid w:val="00D93809"/>
    <w:rsid w:val="00D93BAF"/>
    <w:rsid w:val="00D93CAC"/>
    <w:rsid w:val="00D93DFE"/>
    <w:rsid w:val="00D944AA"/>
    <w:rsid w:val="00D94FC1"/>
    <w:rsid w:val="00D95166"/>
    <w:rsid w:val="00D951C5"/>
    <w:rsid w:val="00D95329"/>
    <w:rsid w:val="00D954D9"/>
    <w:rsid w:val="00D954F1"/>
    <w:rsid w:val="00D95DB2"/>
    <w:rsid w:val="00D96D91"/>
    <w:rsid w:val="00D97699"/>
    <w:rsid w:val="00D977A8"/>
    <w:rsid w:val="00D97C01"/>
    <w:rsid w:val="00D97F4A"/>
    <w:rsid w:val="00DA08A2"/>
    <w:rsid w:val="00DA0EE4"/>
    <w:rsid w:val="00DA1447"/>
    <w:rsid w:val="00DA1DEB"/>
    <w:rsid w:val="00DA2036"/>
    <w:rsid w:val="00DA2615"/>
    <w:rsid w:val="00DA322D"/>
    <w:rsid w:val="00DA353E"/>
    <w:rsid w:val="00DA359F"/>
    <w:rsid w:val="00DA393A"/>
    <w:rsid w:val="00DA3B2B"/>
    <w:rsid w:val="00DA3EA1"/>
    <w:rsid w:val="00DA410D"/>
    <w:rsid w:val="00DA4212"/>
    <w:rsid w:val="00DA42FD"/>
    <w:rsid w:val="00DA4A8A"/>
    <w:rsid w:val="00DA4BBA"/>
    <w:rsid w:val="00DA4DD5"/>
    <w:rsid w:val="00DA505D"/>
    <w:rsid w:val="00DA56EF"/>
    <w:rsid w:val="00DA58E6"/>
    <w:rsid w:val="00DA619F"/>
    <w:rsid w:val="00DA6374"/>
    <w:rsid w:val="00DA677F"/>
    <w:rsid w:val="00DA6A07"/>
    <w:rsid w:val="00DA6A17"/>
    <w:rsid w:val="00DA6DA1"/>
    <w:rsid w:val="00DA6E48"/>
    <w:rsid w:val="00DA6F75"/>
    <w:rsid w:val="00DA7BF4"/>
    <w:rsid w:val="00DB0D04"/>
    <w:rsid w:val="00DB1A5F"/>
    <w:rsid w:val="00DB1D32"/>
    <w:rsid w:val="00DB1E2A"/>
    <w:rsid w:val="00DB284D"/>
    <w:rsid w:val="00DB28AD"/>
    <w:rsid w:val="00DB2A68"/>
    <w:rsid w:val="00DB2ACF"/>
    <w:rsid w:val="00DB3236"/>
    <w:rsid w:val="00DB375B"/>
    <w:rsid w:val="00DB3C44"/>
    <w:rsid w:val="00DB41C6"/>
    <w:rsid w:val="00DB43AD"/>
    <w:rsid w:val="00DB4D31"/>
    <w:rsid w:val="00DB5A21"/>
    <w:rsid w:val="00DB5A93"/>
    <w:rsid w:val="00DB5AA2"/>
    <w:rsid w:val="00DB5B34"/>
    <w:rsid w:val="00DB5FAC"/>
    <w:rsid w:val="00DB6053"/>
    <w:rsid w:val="00DB67DF"/>
    <w:rsid w:val="00DB6D32"/>
    <w:rsid w:val="00DB6DB8"/>
    <w:rsid w:val="00DB6E4D"/>
    <w:rsid w:val="00DB6ECA"/>
    <w:rsid w:val="00DB72E3"/>
    <w:rsid w:val="00DB7434"/>
    <w:rsid w:val="00DB75E5"/>
    <w:rsid w:val="00DB75FE"/>
    <w:rsid w:val="00DB761E"/>
    <w:rsid w:val="00DB7879"/>
    <w:rsid w:val="00DB791F"/>
    <w:rsid w:val="00DB7AA5"/>
    <w:rsid w:val="00DB7B8D"/>
    <w:rsid w:val="00DB7EA2"/>
    <w:rsid w:val="00DC01C5"/>
    <w:rsid w:val="00DC0B8D"/>
    <w:rsid w:val="00DC0C20"/>
    <w:rsid w:val="00DC1190"/>
    <w:rsid w:val="00DC1395"/>
    <w:rsid w:val="00DC1C73"/>
    <w:rsid w:val="00DC1C80"/>
    <w:rsid w:val="00DC2B84"/>
    <w:rsid w:val="00DC327D"/>
    <w:rsid w:val="00DC39FF"/>
    <w:rsid w:val="00DC4241"/>
    <w:rsid w:val="00DC43CE"/>
    <w:rsid w:val="00DC453A"/>
    <w:rsid w:val="00DC4594"/>
    <w:rsid w:val="00DC45F5"/>
    <w:rsid w:val="00DC4C88"/>
    <w:rsid w:val="00DC5342"/>
    <w:rsid w:val="00DC5623"/>
    <w:rsid w:val="00DC569D"/>
    <w:rsid w:val="00DC5AA2"/>
    <w:rsid w:val="00DC5D9A"/>
    <w:rsid w:val="00DC5E40"/>
    <w:rsid w:val="00DC5EBB"/>
    <w:rsid w:val="00DC60E5"/>
    <w:rsid w:val="00DC6D06"/>
    <w:rsid w:val="00DC6FE0"/>
    <w:rsid w:val="00DC743F"/>
    <w:rsid w:val="00DC7BF6"/>
    <w:rsid w:val="00DD173B"/>
    <w:rsid w:val="00DD19E6"/>
    <w:rsid w:val="00DD1F70"/>
    <w:rsid w:val="00DD2684"/>
    <w:rsid w:val="00DD2DA8"/>
    <w:rsid w:val="00DD33C3"/>
    <w:rsid w:val="00DD362E"/>
    <w:rsid w:val="00DD3751"/>
    <w:rsid w:val="00DD456C"/>
    <w:rsid w:val="00DD4DA0"/>
    <w:rsid w:val="00DD566E"/>
    <w:rsid w:val="00DD6076"/>
    <w:rsid w:val="00DD64E5"/>
    <w:rsid w:val="00DD6669"/>
    <w:rsid w:val="00DD6896"/>
    <w:rsid w:val="00DD6A32"/>
    <w:rsid w:val="00DD6BF2"/>
    <w:rsid w:val="00DD739D"/>
    <w:rsid w:val="00DD7992"/>
    <w:rsid w:val="00DD7DEC"/>
    <w:rsid w:val="00DD7ECE"/>
    <w:rsid w:val="00DE0DDD"/>
    <w:rsid w:val="00DE114D"/>
    <w:rsid w:val="00DE209F"/>
    <w:rsid w:val="00DE22DC"/>
    <w:rsid w:val="00DE2452"/>
    <w:rsid w:val="00DE266B"/>
    <w:rsid w:val="00DE2D77"/>
    <w:rsid w:val="00DE31E8"/>
    <w:rsid w:val="00DE36EE"/>
    <w:rsid w:val="00DE3A1F"/>
    <w:rsid w:val="00DE4440"/>
    <w:rsid w:val="00DE4780"/>
    <w:rsid w:val="00DE4C7E"/>
    <w:rsid w:val="00DE4CEE"/>
    <w:rsid w:val="00DE4D3E"/>
    <w:rsid w:val="00DE531F"/>
    <w:rsid w:val="00DE55F3"/>
    <w:rsid w:val="00DE5770"/>
    <w:rsid w:val="00DE73CA"/>
    <w:rsid w:val="00DF10A1"/>
    <w:rsid w:val="00DF114A"/>
    <w:rsid w:val="00DF14D6"/>
    <w:rsid w:val="00DF1782"/>
    <w:rsid w:val="00DF1E21"/>
    <w:rsid w:val="00DF25F3"/>
    <w:rsid w:val="00DF279C"/>
    <w:rsid w:val="00DF289C"/>
    <w:rsid w:val="00DF29ED"/>
    <w:rsid w:val="00DF3021"/>
    <w:rsid w:val="00DF3C3A"/>
    <w:rsid w:val="00DF404B"/>
    <w:rsid w:val="00DF40C9"/>
    <w:rsid w:val="00DF4699"/>
    <w:rsid w:val="00DF50CE"/>
    <w:rsid w:val="00DF5185"/>
    <w:rsid w:val="00DF534A"/>
    <w:rsid w:val="00DF55FD"/>
    <w:rsid w:val="00DF60D0"/>
    <w:rsid w:val="00DF6569"/>
    <w:rsid w:val="00DF6C07"/>
    <w:rsid w:val="00DF71ED"/>
    <w:rsid w:val="00DF7A09"/>
    <w:rsid w:val="00E01197"/>
    <w:rsid w:val="00E015E9"/>
    <w:rsid w:val="00E01784"/>
    <w:rsid w:val="00E019BA"/>
    <w:rsid w:val="00E01C05"/>
    <w:rsid w:val="00E01CBE"/>
    <w:rsid w:val="00E03A74"/>
    <w:rsid w:val="00E0459F"/>
    <w:rsid w:val="00E05172"/>
    <w:rsid w:val="00E05224"/>
    <w:rsid w:val="00E05F68"/>
    <w:rsid w:val="00E05FCF"/>
    <w:rsid w:val="00E0630F"/>
    <w:rsid w:val="00E06569"/>
    <w:rsid w:val="00E06675"/>
    <w:rsid w:val="00E06A6D"/>
    <w:rsid w:val="00E07342"/>
    <w:rsid w:val="00E07C42"/>
    <w:rsid w:val="00E07E90"/>
    <w:rsid w:val="00E10155"/>
    <w:rsid w:val="00E102F2"/>
    <w:rsid w:val="00E108C8"/>
    <w:rsid w:val="00E11768"/>
    <w:rsid w:val="00E11E95"/>
    <w:rsid w:val="00E127D5"/>
    <w:rsid w:val="00E12A42"/>
    <w:rsid w:val="00E12C50"/>
    <w:rsid w:val="00E12F52"/>
    <w:rsid w:val="00E133C7"/>
    <w:rsid w:val="00E1367F"/>
    <w:rsid w:val="00E1375F"/>
    <w:rsid w:val="00E13966"/>
    <w:rsid w:val="00E13FBA"/>
    <w:rsid w:val="00E143BD"/>
    <w:rsid w:val="00E1443F"/>
    <w:rsid w:val="00E14C1C"/>
    <w:rsid w:val="00E14C5B"/>
    <w:rsid w:val="00E14EE6"/>
    <w:rsid w:val="00E15223"/>
    <w:rsid w:val="00E158D8"/>
    <w:rsid w:val="00E15C07"/>
    <w:rsid w:val="00E15E38"/>
    <w:rsid w:val="00E16018"/>
    <w:rsid w:val="00E160BA"/>
    <w:rsid w:val="00E16654"/>
    <w:rsid w:val="00E16C6A"/>
    <w:rsid w:val="00E16DD4"/>
    <w:rsid w:val="00E171C9"/>
    <w:rsid w:val="00E17350"/>
    <w:rsid w:val="00E20979"/>
    <w:rsid w:val="00E20B28"/>
    <w:rsid w:val="00E20E79"/>
    <w:rsid w:val="00E21268"/>
    <w:rsid w:val="00E21304"/>
    <w:rsid w:val="00E213B8"/>
    <w:rsid w:val="00E214FC"/>
    <w:rsid w:val="00E21BA1"/>
    <w:rsid w:val="00E21FEA"/>
    <w:rsid w:val="00E2212A"/>
    <w:rsid w:val="00E22813"/>
    <w:rsid w:val="00E22BF9"/>
    <w:rsid w:val="00E23DEF"/>
    <w:rsid w:val="00E24175"/>
    <w:rsid w:val="00E2444C"/>
    <w:rsid w:val="00E24B29"/>
    <w:rsid w:val="00E24BA5"/>
    <w:rsid w:val="00E2504A"/>
    <w:rsid w:val="00E25299"/>
    <w:rsid w:val="00E25410"/>
    <w:rsid w:val="00E256D5"/>
    <w:rsid w:val="00E256DD"/>
    <w:rsid w:val="00E25D00"/>
    <w:rsid w:val="00E26319"/>
    <w:rsid w:val="00E26681"/>
    <w:rsid w:val="00E26B9D"/>
    <w:rsid w:val="00E27190"/>
    <w:rsid w:val="00E2721D"/>
    <w:rsid w:val="00E278B5"/>
    <w:rsid w:val="00E278FB"/>
    <w:rsid w:val="00E30050"/>
    <w:rsid w:val="00E3079A"/>
    <w:rsid w:val="00E30DBB"/>
    <w:rsid w:val="00E30EC6"/>
    <w:rsid w:val="00E310E1"/>
    <w:rsid w:val="00E31F17"/>
    <w:rsid w:val="00E32042"/>
    <w:rsid w:val="00E32535"/>
    <w:rsid w:val="00E3289E"/>
    <w:rsid w:val="00E32AD3"/>
    <w:rsid w:val="00E32D76"/>
    <w:rsid w:val="00E33543"/>
    <w:rsid w:val="00E33931"/>
    <w:rsid w:val="00E33EB0"/>
    <w:rsid w:val="00E34278"/>
    <w:rsid w:val="00E34414"/>
    <w:rsid w:val="00E3449C"/>
    <w:rsid w:val="00E344B9"/>
    <w:rsid w:val="00E346D1"/>
    <w:rsid w:val="00E34733"/>
    <w:rsid w:val="00E348B5"/>
    <w:rsid w:val="00E34A55"/>
    <w:rsid w:val="00E34AC5"/>
    <w:rsid w:val="00E3532B"/>
    <w:rsid w:val="00E353EA"/>
    <w:rsid w:val="00E35A53"/>
    <w:rsid w:val="00E35B0A"/>
    <w:rsid w:val="00E35DFE"/>
    <w:rsid w:val="00E35E34"/>
    <w:rsid w:val="00E360FE"/>
    <w:rsid w:val="00E3638E"/>
    <w:rsid w:val="00E368E3"/>
    <w:rsid w:val="00E370AC"/>
    <w:rsid w:val="00E373E7"/>
    <w:rsid w:val="00E37E8A"/>
    <w:rsid w:val="00E4037E"/>
    <w:rsid w:val="00E404EB"/>
    <w:rsid w:val="00E41052"/>
    <w:rsid w:val="00E4140E"/>
    <w:rsid w:val="00E4182E"/>
    <w:rsid w:val="00E42C19"/>
    <w:rsid w:val="00E43D56"/>
    <w:rsid w:val="00E44056"/>
    <w:rsid w:val="00E4426A"/>
    <w:rsid w:val="00E444F4"/>
    <w:rsid w:val="00E44507"/>
    <w:rsid w:val="00E44705"/>
    <w:rsid w:val="00E44F31"/>
    <w:rsid w:val="00E451F1"/>
    <w:rsid w:val="00E45C39"/>
    <w:rsid w:val="00E4662B"/>
    <w:rsid w:val="00E46C2D"/>
    <w:rsid w:val="00E4703A"/>
    <w:rsid w:val="00E4709E"/>
    <w:rsid w:val="00E4727A"/>
    <w:rsid w:val="00E47346"/>
    <w:rsid w:val="00E47B96"/>
    <w:rsid w:val="00E47FC9"/>
    <w:rsid w:val="00E5079F"/>
    <w:rsid w:val="00E50A73"/>
    <w:rsid w:val="00E51818"/>
    <w:rsid w:val="00E520A6"/>
    <w:rsid w:val="00E524D6"/>
    <w:rsid w:val="00E53248"/>
    <w:rsid w:val="00E536F8"/>
    <w:rsid w:val="00E53883"/>
    <w:rsid w:val="00E53C2C"/>
    <w:rsid w:val="00E53C3F"/>
    <w:rsid w:val="00E55741"/>
    <w:rsid w:val="00E56B57"/>
    <w:rsid w:val="00E56DB4"/>
    <w:rsid w:val="00E57018"/>
    <w:rsid w:val="00E572B5"/>
    <w:rsid w:val="00E57321"/>
    <w:rsid w:val="00E57651"/>
    <w:rsid w:val="00E6096A"/>
    <w:rsid w:val="00E60A6E"/>
    <w:rsid w:val="00E60AD4"/>
    <w:rsid w:val="00E6125C"/>
    <w:rsid w:val="00E6206F"/>
    <w:rsid w:val="00E620B3"/>
    <w:rsid w:val="00E62193"/>
    <w:rsid w:val="00E622BF"/>
    <w:rsid w:val="00E62424"/>
    <w:rsid w:val="00E62CBA"/>
    <w:rsid w:val="00E63044"/>
    <w:rsid w:val="00E63284"/>
    <w:rsid w:val="00E63985"/>
    <w:rsid w:val="00E64080"/>
    <w:rsid w:val="00E644AC"/>
    <w:rsid w:val="00E64785"/>
    <w:rsid w:val="00E647F4"/>
    <w:rsid w:val="00E64DD4"/>
    <w:rsid w:val="00E65473"/>
    <w:rsid w:val="00E65D65"/>
    <w:rsid w:val="00E65E37"/>
    <w:rsid w:val="00E66004"/>
    <w:rsid w:val="00E660AD"/>
    <w:rsid w:val="00E675B5"/>
    <w:rsid w:val="00E67923"/>
    <w:rsid w:val="00E67A5E"/>
    <w:rsid w:val="00E67AA3"/>
    <w:rsid w:val="00E70035"/>
    <w:rsid w:val="00E700FD"/>
    <w:rsid w:val="00E70707"/>
    <w:rsid w:val="00E71194"/>
    <w:rsid w:val="00E712C3"/>
    <w:rsid w:val="00E71E0E"/>
    <w:rsid w:val="00E71E49"/>
    <w:rsid w:val="00E71FA3"/>
    <w:rsid w:val="00E725B1"/>
    <w:rsid w:val="00E72C16"/>
    <w:rsid w:val="00E7311F"/>
    <w:rsid w:val="00E741BB"/>
    <w:rsid w:val="00E743F4"/>
    <w:rsid w:val="00E748E5"/>
    <w:rsid w:val="00E7496F"/>
    <w:rsid w:val="00E75527"/>
    <w:rsid w:val="00E756FB"/>
    <w:rsid w:val="00E7669D"/>
    <w:rsid w:val="00E7725F"/>
    <w:rsid w:val="00E772C1"/>
    <w:rsid w:val="00E77657"/>
    <w:rsid w:val="00E778B8"/>
    <w:rsid w:val="00E77AED"/>
    <w:rsid w:val="00E800C5"/>
    <w:rsid w:val="00E807F1"/>
    <w:rsid w:val="00E80CFF"/>
    <w:rsid w:val="00E80E15"/>
    <w:rsid w:val="00E8107D"/>
    <w:rsid w:val="00E81316"/>
    <w:rsid w:val="00E81361"/>
    <w:rsid w:val="00E823EC"/>
    <w:rsid w:val="00E825E9"/>
    <w:rsid w:val="00E82A41"/>
    <w:rsid w:val="00E836E1"/>
    <w:rsid w:val="00E8426C"/>
    <w:rsid w:val="00E8461C"/>
    <w:rsid w:val="00E85034"/>
    <w:rsid w:val="00E8541F"/>
    <w:rsid w:val="00E85DE7"/>
    <w:rsid w:val="00E86AEC"/>
    <w:rsid w:val="00E86E64"/>
    <w:rsid w:val="00E875AD"/>
    <w:rsid w:val="00E875C9"/>
    <w:rsid w:val="00E876A7"/>
    <w:rsid w:val="00E877C1"/>
    <w:rsid w:val="00E9006F"/>
    <w:rsid w:val="00E903C4"/>
    <w:rsid w:val="00E903F5"/>
    <w:rsid w:val="00E9058A"/>
    <w:rsid w:val="00E90F11"/>
    <w:rsid w:val="00E9143F"/>
    <w:rsid w:val="00E922B0"/>
    <w:rsid w:val="00E92A3D"/>
    <w:rsid w:val="00E92FD8"/>
    <w:rsid w:val="00E93683"/>
    <w:rsid w:val="00E93742"/>
    <w:rsid w:val="00E93949"/>
    <w:rsid w:val="00E93E92"/>
    <w:rsid w:val="00E94320"/>
    <w:rsid w:val="00E944B4"/>
    <w:rsid w:val="00E9553E"/>
    <w:rsid w:val="00E95642"/>
    <w:rsid w:val="00E964B7"/>
    <w:rsid w:val="00E96C10"/>
    <w:rsid w:val="00E973F1"/>
    <w:rsid w:val="00E973F3"/>
    <w:rsid w:val="00E97C7D"/>
    <w:rsid w:val="00E97D45"/>
    <w:rsid w:val="00EA06FA"/>
    <w:rsid w:val="00EA0B1E"/>
    <w:rsid w:val="00EA0C15"/>
    <w:rsid w:val="00EA0E4B"/>
    <w:rsid w:val="00EA0FBF"/>
    <w:rsid w:val="00EA112D"/>
    <w:rsid w:val="00EA15A3"/>
    <w:rsid w:val="00EA16E8"/>
    <w:rsid w:val="00EA1803"/>
    <w:rsid w:val="00EA1E53"/>
    <w:rsid w:val="00EA2077"/>
    <w:rsid w:val="00EA25CB"/>
    <w:rsid w:val="00EA2679"/>
    <w:rsid w:val="00EA2E0B"/>
    <w:rsid w:val="00EA3213"/>
    <w:rsid w:val="00EA3348"/>
    <w:rsid w:val="00EA3AD2"/>
    <w:rsid w:val="00EA3C05"/>
    <w:rsid w:val="00EA46C3"/>
    <w:rsid w:val="00EA4728"/>
    <w:rsid w:val="00EA49ED"/>
    <w:rsid w:val="00EA4A40"/>
    <w:rsid w:val="00EA4FBB"/>
    <w:rsid w:val="00EA503A"/>
    <w:rsid w:val="00EA5965"/>
    <w:rsid w:val="00EA62E6"/>
    <w:rsid w:val="00EA6E2A"/>
    <w:rsid w:val="00EA7103"/>
    <w:rsid w:val="00EA72D8"/>
    <w:rsid w:val="00EA72E5"/>
    <w:rsid w:val="00EA7696"/>
    <w:rsid w:val="00EA77A6"/>
    <w:rsid w:val="00EA7C64"/>
    <w:rsid w:val="00EA7F30"/>
    <w:rsid w:val="00EB1F2F"/>
    <w:rsid w:val="00EB26EE"/>
    <w:rsid w:val="00EB32AD"/>
    <w:rsid w:val="00EB36BD"/>
    <w:rsid w:val="00EB3A19"/>
    <w:rsid w:val="00EB3F01"/>
    <w:rsid w:val="00EB3F13"/>
    <w:rsid w:val="00EB4A5F"/>
    <w:rsid w:val="00EB4C0B"/>
    <w:rsid w:val="00EB51E1"/>
    <w:rsid w:val="00EB52DE"/>
    <w:rsid w:val="00EB5391"/>
    <w:rsid w:val="00EB544A"/>
    <w:rsid w:val="00EB5456"/>
    <w:rsid w:val="00EB6223"/>
    <w:rsid w:val="00EB623C"/>
    <w:rsid w:val="00EB629E"/>
    <w:rsid w:val="00EB64C2"/>
    <w:rsid w:val="00EB6E85"/>
    <w:rsid w:val="00EB7D94"/>
    <w:rsid w:val="00EB7DA9"/>
    <w:rsid w:val="00EB7F6B"/>
    <w:rsid w:val="00EC01B0"/>
    <w:rsid w:val="00EC01FE"/>
    <w:rsid w:val="00EC06A4"/>
    <w:rsid w:val="00EC06EB"/>
    <w:rsid w:val="00EC0DA2"/>
    <w:rsid w:val="00EC0E0A"/>
    <w:rsid w:val="00EC10B2"/>
    <w:rsid w:val="00EC110B"/>
    <w:rsid w:val="00EC12E7"/>
    <w:rsid w:val="00EC1592"/>
    <w:rsid w:val="00EC1768"/>
    <w:rsid w:val="00EC1EA5"/>
    <w:rsid w:val="00EC2BF0"/>
    <w:rsid w:val="00EC2F00"/>
    <w:rsid w:val="00EC328E"/>
    <w:rsid w:val="00EC3AA4"/>
    <w:rsid w:val="00EC3C86"/>
    <w:rsid w:val="00EC3CCA"/>
    <w:rsid w:val="00EC4055"/>
    <w:rsid w:val="00EC462E"/>
    <w:rsid w:val="00EC48ED"/>
    <w:rsid w:val="00EC50BF"/>
    <w:rsid w:val="00EC5264"/>
    <w:rsid w:val="00EC53A5"/>
    <w:rsid w:val="00EC5578"/>
    <w:rsid w:val="00EC583F"/>
    <w:rsid w:val="00EC5CD4"/>
    <w:rsid w:val="00EC5D96"/>
    <w:rsid w:val="00EC5E0A"/>
    <w:rsid w:val="00EC5EBA"/>
    <w:rsid w:val="00EC6332"/>
    <w:rsid w:val="00EC6AAB"/>
    <w:rsid w:val="00EC6BE6"/>
    <w:rsid w:val="00EC6C99"/>
    <w:rsid w:val="00EC73DC"/>
    <w:rsid w:val="00EC7BEA"/>
    <w:rsid w:val="00ED004A"/>
    <w:rsid w:val="00ED0908"/>
    <w:rsid w:val="00ED0917"/>
    <w:rsid w:val="00ED0DC6"/>
    <w:rsid w:val="00ED0E9E"/>
    <w:rsid w:val="00ED12B7"/>
    <w:rsid w:val="00ED1465"/>
    <w:rsid w:val="00ED1D7C"/>
    <w:rsid w:val="00ED2A50"/>
    <w:rsid w:val="00ED2CC8"/>
    <w:rsid w:val="00ED3570"/>
    <w:rsid w:val="00ED38F0"/>
    <w:rsid w:val="00ED3A65"/>
    <w:rsid w:val="00ED3DEE"/>
    <w:rsid w:val="00ED3FCE"/>
    <w:rsid w:val="00ED4358"/>
    <w:rsid w:val="00ED4681"/>
    <w:rsid w:val="00ED49B0"/>
    <w:rsid w:val="00ED4A90"/>
    <w:rsid w:val="00ED4C35"/>
    <w:rsid w:val="00ED508B"/>
    <w:rsid w:val="00ED5238"/>
    <w:rsid w:val="00ED52B7"/>
    <w:rsid w:val="00ED59AB"/>
    <w:rsid w:val="00ED5F52"/>
    <w:rsid w:val="00ED6048"/>
    <w:rsid w:val="00ED65E5"/>
    <w:rsid w:val="00ED670E"/>
    <w:rsid w:val="00ED6A3C"/>
    <w:rsid w:val="00ED748E"/>
    <w:rsid w:val="00ED7954"/>
    <w:rsid w:val="00ED7A5B"/>
    <w:rsid w:val="00EE0365"/>
    <w:rsid w:val="00EE0CB4"/>
    <w:rsid w:val="00EE0F87"/>
    <w:rsid w:val="00EE1175"/>
    <w:rsid w:val="00EE16F7"/>
    <w:rsid w:val="00EE1908"/>
    <w:rsid w:val="00EE1B4C"/>
    <w:rsid w:val="00EE1CB5"/>
    <w:rsid w:val="00EE21A3"/>
    <w:rsid w:val="00EE237D"/>
    <w:rsid w:val="00EE255A"/>
    <w:rsid w:val="00EE26A6"/>
    <w:rsid w:val="00EE2E8C"/>
    <w:rsid w:val="00EE314F"/>
    <w:rsid w:val="00EE3975"/>
    <w:rsid w:val="00EE3D58"/>
    <w:rsid w:val="00EE4134"/>
    <w:rsid w:val="00EE430B"/>
    <w:rsid w:val="00EE4402"/>
    <w:rsid w:val="00EE4587"/>
    <w:rsid w:val="00EE4996"/>
    <w:rsid w:val="00EE4CA6"/>
    <w:rsid w:val="00EE4CCB"/>
    <w:rsid w:val="00EE4F92"/>
    <w:rsid w:val="00EE503F"/>
    <w:rsid w:val="00EE5118"/>
    <w:rsid w:val="00EE566E"/>
    <w:rsid w:val="00EE660B"/>
    <w:rsid w:val="00EE67D8"/>
    <w:rsid w:val="00EE7CDF"/>
    <w:rsid w:val="00EF0681"/>
    <w:rsid w:val="00EF0AA2"/>
    <w:rsid w:val="00EF0AC7"/>
    <w:rsid w:val="00EF0CFE"/>
    <w:rsid w:val="00EF17D0"/>
    <w:rsid w:val="00EF193F"/>
    <w:rsid w:val="00EF19D4"/>
    <w:rsid w:val="00EF1A39"/>
    <w:rsid w:val="00EF1B4F"/>
    <w:rsid w:val="00EF1D40"/>
    <w:rsid w:val="00EF22AA"/>
    <w:rsid w:val="00EF2D8A"/>
    <w:rsid w:val="00EF2E03"/>
    <w:rsid w:val="00EF35EE"/>
    <w:rsid w:val="00EF3BF5"/>
    <w:rsid w:val="00EF3C59"/>
    <w:rsid w:val="00EF4784"/>
    <w:rsid w:val="00EF491B"/>
    <w:rsid w:val="00EF4AD9"/>
    <w:rsid w:val="00EF4AFC"/>
    <w:rsid w:val="00EF5120"/>
    <w:rsid w:val="00EF5398"/>
    <w:rsid w:val="00EF58A7"/>
    <w:rsid w:val="00EF58B3"/>
    <w:rsid w:val="00EF5969"/>
    <w:rsid w:val="00EF5C5E"/>
    <w:rsid w:val="00EF5D77"/>
    <w:rsid w:val="00EF640B"/>
    <w:rsid w:val="00EF6934"/>
    <w:rsid w:val="00EF69F5"/>
    <w:rsid w:val="00EF6D50"/>
    <w:rsid w:val="00EF7354"/>
    <w:rsid w:val="00EF7521"/>
    <w:rsid w:val="00EF76C2"/>
    <w:rsid w:val="00EF7BD6"/>
    <w:rsid w:val="00EF7D50"/>
    <w:rsid w:val="00F00128"/>
    <w:rsid w:val="00F00186"/>
    <w:rsid w:val="00F002C7"/>
    <w:rsid w:val="00F0065E"/>
    <w:rsid w:val="00F00A39"/>
    <w:rsid w:val="00F01424"/>
    <w:rsid w:val="00F01516"/>
    <w:rsid w:val="00F0180A"/>
    <w:rsid w:val="00F01DF1"/>
    <w:rsid w:val="00F024C4"/>
    <w:rsid w:val="00F02732"/>
    <w:rsid w:val="00F027E0"/>
    <w:rsid w:val="00F0288D"/>
    <w:rsid w:val="00F028B2"/>
    <w:rsid w:val="00F02F4D"/>
    <w:rsid w:val="00F036B6"/>
    <w:rsid w:val="00F03739"/>
    <w:rsid w:val="00F03B24"/>
    <w:rsid w:val="00F049E2"/>
    <w:rsid w:val="00F04BD1"/>
    <w:rsid w:val="00F04D49"/>
    <w:rsid w:val="00F0552C"/>
    <w:rsid w:val="00F05995"/>
    <w:rsid w:val="00F05CB4"/>
    <w:rsid w:val="00F06587"/>
    <w:rsid w:val="00F06766"/>
    <w:rsid w:val="00F06953"/>
    <w:rsid w:val="00F071F1"/>
    <w:rsid w:val="00F07351"/>
    <w:rsid w:val="00F074B0"/>
    <w:rsid w:val="00F0771F"/>
    <w:rsid w:val="00F10400"/>
    <w:rsid w:val="00F10724"/>
    <w:rsid w:val="00F10D4C"/>
    <w:rsid w:val="00F10EEE"/>
    <w:rsid w:val="00F10F29"/>
    <w:rsid w:val="00F11050"/>
    <w:rsid w:val="00F111D4"/>
    <w:rsid w:val="00F11636"/>
    <w:rsid w:val="00F117B8"/>
    <w:rsid w:val="00F11896"/>
    <w:rsid w:val="00F11D74"/>
    <w:rsid w:val="00F12455"/>
    <w:rsid w:val="00F124D6"/>
    <w:rsid w:val="00F12C31"/>
    <w:rsid w:val="00F12C58"/>
    <w:rsid w:val="00F132A4"/>
    <w:rsid w:val="00F13767"/>
    <w:rsid w:val="00F13889"/>
    <w:rsid w:val="00F1438E"/>
    <w:rsid w:val="00F143F0"/>
    <w:rsid w:val="00F1449D"/>
    <w:rsid w:val="00F147FD"/>
    <w:rsid w:val="00F14DAB"/>
    <w:rsid w:val="00F15490"/>
    <w:rsid w:val="00F154BA"/>
    <w:rsid w:val="00F156AD"/>
    <w:rsid w:val="00F156B4"/>
    <w:rsid w:val="00F15EE6"/>
    <w:rsid w:val="00F161C5"/>
    <w:rsid w:val="00F16C64"/>
    <w:rsid w:val="00F1720D"/>
    <w:rsid w:val="00F20413"/>
    <w:rsid w:val="00F205B2"/>
    <w:rsid w:val="00F20881"/>
    <w:rsid w:val="00F2096B"/>
    <w:rsid w:val="00F20BBD"/>
    <w:rsid w:val="00F2116F"/>
    <w:rsid w:val="00F21392"/>
    <w:rsid w:val="00F2143A"/>
    <w:rsid w:val="00F216C4"/>
    <w:rsid w:val="00F216E9"/>
    <w:rsid w:val="00F226AB"/>
    <w:rsid w:val="00F22944"/>
    <w:rsid w:val="00F22E2B"/>
    <w:rsid w:val="00F23327"/>
    <w:rsid w:val="00F23346"/>
    <w:rsid w:val="00F23509"/>
    <w:rsid w:val="00F235BD"/>
    <w:rsid w:val="00F240C6"/>
    <w:rsid w:val="00F24D20"/>
    <w:rsid w:val="00F24E8F"/>
    <w:rsid w:val="00F24E9F"/>
    <w:rsid w:val="00F254C5"/>
    <w:rsid w:val="00F2577C"/>
    <w:rsid w:val="00F258FB"/>
    <w:rsid w:val="00F259EA"/>
    <w:rsid w:val="00F25ABF"/>
    <w:rsid w:val="00F26195"/>
    <w:rsid w:val="00F266EA"/>
    <w:rsid w:val="00F270BA"/>
    <w:rsid w:val="00F2763C"/>
    <w:rsid w:val="00F27D1F"/>
    <w:rsid w:val="00F30627"/>
    <w:rsid w:val="00F30872"/>
    <w:rsid w:val="00F309AC"/>
    <w:rsid w:val="00F309CF"/>
    <w:rsid w:val="00F30A12"/>
    <w:rsid w:val="00F30ADD"/>
    <w:rsid w:val="00F30CE8"/>
    <w:rsid w:val="00F30DC8"/>
    <w:rsid w:val="00F30F40"/>
    <w:rsid w:val="00F31402"/>
    <w:rsid w:val="00F3189A"/>
    <w:rsid w:val="00F31C7F"/>
    <w:rsid w:val="00F3321C"/>
    <w:rsid w:val="00F335F7"/>
    <w:rsid w:val="00F33B54"/>
    <w:rsid w:val="00F34AF5"/>
    <w:rsid w:val="00F356F7"/>
    <w:rsid w:val="00F35A73"/>
    <w:rsid w:val="00F36B55"/>
    <w:rsid w:val="00F36C4F"/>
    <w:rsid w:val="00F36DE4"/>
    <w:rsid w:val="00F3777D"/>
    <w:rsid w:val="00F378EF"/>
    <w:rsid w:val="00F37B28"/>
    <w:rsid w:val="00F400FD"/>
    <w:rsid w:val="00F409CA"/>
    <w:rsid w:val="00F415E6"/>
    <w:rsid w:val="00F41734"/>
    <w:rsid w:val="00F41FAF"/>
    <w:rsid w:val="00F41FB6"/>
    <w:rsid w:val="00F4231C"/>
    <w:rsid w:val="00F425EE"/>
    <w:rsid w:val="00F428A0"/>
    <w:rsid w:val="00F42BCF"/>
    <w:rsid w:val="00F43E91"/>
    <w:rsid w:val="00F44187"/>
    <w:rsid w:val="00F44E29"/>
    <w:rsid w:val="00F450D1"/>
    <w:rsid w:val="00F454F8"/>
    <w:rsid w:val="00F4579B"/>
    <w:rsid w:val="00F45A54"/>
    <w:rsid w:val="00F45DCD"/>
    <w:rsid w:val="00F45ED2"/>
    <w:rsid w:val="00F46554"/>
    <w:rsid w:val="00F4701D"/>
    <w:rsid w:val="00F47513"/>
    <w:rsid w:val="00F4764F"/>
    <w:rsid w:val="00F479F1"/>
    <w:rsid w:val="00F47BD6"/>
    <w:rsid w:val="00F47E5A"/>
    <w:rsid w:val="00F50282"/>
    <w:rsid w:val="00F509BA"/>
    <w:rsid w:val="00F509C9"/>
    <w:rsid w:val="00F50B5F"/>
    <w:rsid w:val="00F51FE8"/>
    <w:rsid w:val="00F5236B"/>
    <w:rsid w:val="00F52AC7"/>
    <w:rsid w:val="00F53863"/>
    <w:rsid w:val="00F5396B"/>
    <w:rsid w:val="00F53A04"/>
    <w:rsid w:val="00F53B68"/>
    <w:rsid w:val="00F53FF0"/>
    <w:rsid w:val="00F5426E"/>
    <w:rsid w:val="00F54C45"/>
    <w:rsid w:val="00F54FC0"/>
    <w:rsid w:val="00F554CB"/>
    <w:rsid w:val="00F556F3"/>
    <w:rsid w:val="00F55D77"/>
    <w:rsid w:val="00F55EE2"/>
    <w:rsid w:val="00F56163"/>
    <w:rsid w:val="00F564E1"/>
    <w:rsid w:val="00F565C5"/>
    <w:rsid w:val="00F56699"/>
    <w:rsid w:val="00F568F6"/>
    <w:rsid w:val="00F56CCA"/>
    <w:rsid w:val="00F56CF8"/>
    <w:rsid w:val="00F57DCE"/>
    <w:rsid w:val="00F60458"/>
    <w:rsid w:val="00F6089C"/>
    <w:rsid w:val="00F60927"/>
    <w:rsid w:val="00F6154C"/>
    <w:rsid w:val="00F61ABF"/>
    <w:rsid w:val="00F62024"/>
    <w:rsid w:val="00F62409"/>
    <w:rsid w:val="00F627BA"/>
    <w:rsid w:val="00F630B2"/>
    <w:rsid w:val="00F6328B"/>
    <w:rsid w:val="00F632D8"/>
    <w:rsid w:val="00F63DBD"/>
    <w:rsid w:val="00F6554E"/>
    <w:rsid w:val="00F655A5"/>
    <w:rsid w:val="00F65902"/>
    <w:rsid w:val="00F6598C"/>
    <w:rsid w:val="00F65A5C"/>
    <w:rsid w:val="00F65C93"/>
    <w:rsid w:val="00F65F28"/>
    <w:rsid w:val="00F66170"/>
    <w:rsid w:val="00F6624D"/>
    <w:rsid w:val="00F6636C"/>
    <w:rsid w:val="00F66777"/>
    <w:rsid w:val="00F66780"/>
    <w:rsid w:val="00F66949"/>
    <w:rsid w:val="00F66AD2"/>
    <w:rsid w:val="00F66C08"/>
    <w:rsid w:val="00F66E98"/>
    <w:rsid w:val="00F66F85"/>
    <w:rsid w:val="00F6769A"/>
    <w:rsid w:val="00F679A7"/>
    <w:rsid w:val="00F67CA7"/>
    <w:rsid w:val="00F67E4D"/>
    <w:rsid w:val="00F703C1"/>
    <w:rsid w:val="00F706CE"/>
    <w:rsid w:val="00F70F2B"/>
    <w:rsid w:val="00F710CA"/>
    <w:rsid w:val="00F71710"/>
    <w:rsid w:val="00F72A19"/>
    <w:rsid w:val="00F735F8"/>
    <w:rsid w:val="00F73806"/>
    <w:rsid w:val="00F73B45"/>
    <w:rsid w:val="00F73D13"/>
    <w:rsid w:val="00F73F23"/>
    <w:rsid w:val="00F74372"/>
    <w:rsid w:val="00F745A0"/>
    <w:rsid w:val="00F74A77"/>
    <w:rsid w:val="00F74E8F"/>
    <w:rsid w:val="00F74EDE"/>
    <w:rsid w:val="00F7513A"/>
    <w:rsid w:val="00F758BE"/>
    <w:rsid w:val="00F759C3"/>
    <w:rsid w:val="00F75C00"/>
    <w:rsid w:val="00F76545"/>
    <w:rsid w:val="00F76581"/>
    <w:rsid w:val="00F768BD"/>
    <w:rsid w:val="00F76BED"/>
    <w:rsid w:val="00F76DAE"/>
    <w:rsid w:val="00F76ED0"/>
    <w:rsid w:val="00F77222"/>
    <w:rsid w:val="00F774FB"/>
    <w:rsid w:val="00F77907"/>
    <w:rsid w:val="00F77C3F"/>
    <w:rsid w:val="00F8028C"/>
    <w:rsid w:val="00F80475"/>
    <w:rsid w:val="00F80A0A"/>
    <w:rsid w:val="00F80FA3"/>
    <w:rsid w:val="00F814C7"/>
    <w:rsid w:val="00F814FE"/>
    <w:rsid w:val="00F816B1"/>
    <w:rsid w:val="00F81E2A"/>
    <w:rsid w:val="00F827B9"/>
    <w:rsid w:val="00F82963"/>
    <w:rsid w:val="00F833E1"/>
    <w:rsid w:val="00F83421"/>
    <w:rsid w:val="00F83521"/>
    <w:rsid w:val="00F83742"/>
    <w:rsid w:val="00F8388F"/>
    <w:rsid w:val="00F842E5"/>
    <w:rsid w:val="00F845EC"/>
    <w:rsid w:val="00F84DED"/>
    <w:rsid w:val="00F8500D"/>
    <w:rsid w:val="00F85095"/>
    <w:rsid w:val="00F851BD"/>
    <w:rsid w:val="00F8535B"/>
    <w:rsid w:val="00F85388"/>
    <w:rsid w:val="00F85C55"/>
    <w:rsid w:val="00F85C8C"/>
    <w:rsid w:val="00F85F2F"/>
    <w:rsid w:val="00F86C28"/>
    <w:rsid w:val="00F86C85"/>
    <w:rsid w:val="00F879F5"/>
    <w:rsid w:val="00F87A88"/>
    <w:rsid w:val="00F87EF4"/>
    <w:rsid w:val="00F87F54"/>
    <w:rsid w:val="00F901C7"/>
    <w:rsid w:val="00F9054F"/>
    <w:rsid w:val="00F9063A"/>
    <w:rsid w:val="00F907EE"/>
    <w:rsid w:val="00F90EEA"/>
    <w:rsid w:val="00F915FE"/>
    <w:rsid w:val="00F9168C"/>
    <w:rsid w:val="00F91C23"/>
    <w:rsid w:val="00F91D95"/>
    <w:rsid w:val="00F92191"/>
    <w:rsid w:val="00F9277A"/>
    <w:rsid w:val="00F92A55"/>
    <w:rsid w:val="00F92C92"/>
    <w:rsid w:val="00F92E22"/>
    <w:rsid w:val="00F938FF"/>
    <w:rsid w:val="00F93983"/>
    <w:rsid w:val="00F942D6"/>
    <w:rsid w:val="00F94E26"/>
    <w:rsid w:val="00F94E98"/>
    <w:rsid w:val="00F95362"/>
    <w:rsid w:val="00F95A86"/>
    <w:rsid w:val="00F95C4A"/>
    <w:rsid w:val="00F96250"/>
    <w:rsid w:val="00F962ED"/>
    <w:rsid w:val="00F96C42"/>
    <w:rsid w:val="00F972C8"/>
    <w:rsid w:val="00F979B8"/>
    <w:rsid w:val="00F97BEA"/>
    <w:rsid w:val="00F97EB9"/>
    <w:rsid w:val="00FA0181"/>
    <w:rsid w:val="00FA08FE"/>
    <w:rsid w:val="00FA097E"/>
    <w:rsid w:val="00FA0EE3"/>
    <w:rsid w:val="00FA11E0"/>
    <w:rsid w:val="00FA1424"/>
    <w:rsid w:val="00FA2357"/>
    <w:rsid w:val="00FA23F6"/>
    <w:rsid w:val="00FA240F"/>
    <w:rsid w:val="00FA2550"/>
    <w:rsid w:val="00FA25FE"/>
    <w:rsid w:val="00FA2624"/>
    <w:rsid w:val="00FA3108"/>
    <w:rsid w:val="00FA325F"/>
    <w:rsid w:val="00FA3C47"/>
    <w:rsid w:val="00FA3F59"/>
    <w:rsid w:val="00FA483C"/>
    <w:rsid w:val="00FA4EDB"/>
    <w:rsid w:val="00FA4FCE"/>
    <w:rsid w:val="00FA53B8"/>
    <w:rsid w:val="00FA5472"/>
    <w:rsid w:val="00FA5963"/>
    <w:rsid w:val="00FA5E28"/>
    <w:rsid w:val="00FA6023"/>
    <w:rsid w:val="00FA65DF"/>
    <w:rsid w:val="00FA6978"/>
    <w:rsid w:val="00FA6C66"/>
    <w:rsid w:val="00FA709D"/>
    <w:rsid w:val="00FA7652"/>
    <w:rsid w:val="00FA78D0"/>
    <w:rsid w:val="00FA7908"/>
    <w:rsid w:val="00FA7BC4"/>
    <w:rsid w:val="00FA7C24"/>
    <w:rsid w:val="00FB00EB"/>
    <w:rsid w:val="00FB03B8"/>
    <w:rsid w:val="00FB0A8B"/>
    <w:rsid w:val="00FB0B39"/>
    <w:rsid w:val="00FB0D90"/>
    <w:rsid w:val="00FB0E3E"/>
    <w:rsid w:val="00FB1581"/>
    <w:rsid w:val="00FB15EF"/>
    <w:rsid w:val="00FB1D22"/>
    <w:rsid w:val="00FB270E"/>
    <w:rsid w:val="00FB2878"/>
    <w:rsid w:val="00FB288E"/>
    <w:rsid w:val="00FB2B64"/>
    <w:rsid w:val="00FB2F57"/>
    <w:rsid w:val="00FB3173"/>
    <w:rsid w:val="00FB33F3"/>
    <w:rsid w:val="00FB355E"/>
    <w:rsid w:val="00FB35EB"/>
    <w:rsid w:val="00FB38E3"/>
    <w:rsid w:val="00FB3AED"/>
    <w:rsid w:val="00FB405B"/>
    <w:rsid w:val="00FB49B0"/>
    <w:rsid w:val="00FB4F19"/>
    <w:rsid w:val="00FB53EC"/>
    <w:rsid w:val="00FB54E4"/>
    <w:rsid w:val="00FB54F6"/>
    <w:rsid w:val="00FB5A73"/>
    <w:rsid w:val="00FB5BB1"/>
    <w:rsid w:val="00FB5C6F"/>
    <w:rsid w:val="00FB666C"/>
    <w:rsid w:val="00FB6D3E"/>
    <w:rsid w:val="00FB7596"/>
    <w:rsid w:val="00FB7A8D"/>
    <w:rsid w:val="00FB7C00"/>
    <w:rsid w:val="00FB7DD3"/>
    <w:rsid w:val="00FB7F52"/>
    <w:rsid w:val="00FC054E"/>
    <w:rsid w:val="00FC10F7"/>
    <w:rsid w:val="00FC178B"/>
    <w:rsid w:val="00FC1EE0"/>
    <w:rsid w:val="00FC22E2"/>
    <w:rsid w:val="00FC22FD"/>
    <w:rsid w:val="00FC23B1"/>
    <w:rsid w:val="00FC2576"/>
    <w:rsid w:val="00FC290C"/>
    <w:rsid w:val="00FC2DDB"/>
    <w:rsid w:val="00FC3456"/>
    <w:rsid w:val="00FC3546"/>
    <w:rsid w:val="00FC36AB"/>
    <w:rsid w:val="00FC38D9"/>
    <w:rsid w:val="00FC3A94"/>
    <w:rsid w:val="00FC4083"/>
    <w:rsid w:val="00FC41E7"/>
    <w:rsid w:val="00FC44FC"/>
    <w:rsid w:val="00FC4D9F"/>
    <w:rsid w:val="00FC5572"/>
    <w:rsid w:val="00FC5605"/>
    <w:rsid w:val="00FC5F0F"/>
    <w:rsid w:val="00FC5FB3"/>
    <w:rsid w:val="00FC6C18"/>
    <w:rsid w:val="00FC7343"/>
    <w:rsid w:val="00FC7390"/>
    <w:rsid w:val="00FC740A"/>
    <w:rsid w:val="00FC7A1E"/>
    <w:rsid w:val="00FC7A43"/>
    <w:rsid w:val="00FC7BF0"/>
    <w:rsid w:val="00FD0E33"/>
    <w:rsid w:val="00FD11BF"/>
    <w:rsid w:val="00FD1A0E"/>
    <w:rsid w:val="00FD1ED6"/>
    <w:rsid w:val="00FD2002"/>
    <w:rsid w:val="00FD24DC"/>
    <w:rsid w:val="00FD260B"/>
    <w:rsid w:val="00FD26F5"/>
    <w:rsid w:val="00FD28E0"/>
    <w:rsid w:val="00FD2A90"/>
    <w:rsid w:val="00FD2BCE"/>
    <w:rsid w:val="00FD2E0E"/>
    <w:rsid w:val="00FD3DC9"/>
    <w:rsid w:val="00FD5245"/>
    <w:rsid w:val="00FD53CE"/>
    <w:rsid w:val="00FD6105"/>
    <w:rsid w:val="00FD6A88"/>
    <w:rsid w:val="00FD6C00"/>
    <w:rsid w:val="00FD7454"/>
    <w:rsid w:val="00FD7986"/>
    <w:rsid w:val="00FD7B1A"/>
    <w:rsid w:val="00FD7F8D"/>
    <w:rsid w:val="00FE06B2"/>
    <w:rsid w:val="00FE06FA"/>
    <w:rsid w:val="00FE1568"/>
    <w:rsid w:val="00FE1AAF"/>
    <w:rsid w:val="00FE1BD5"/>
    <w:rsid w:val="00FE2FBF"/>
    <w:rsid w:val="00FE3365"/>
    <w:rsid w:val="00FE343E"/>
    <w:rsid w:val="00FE44E7"/>
    <w:rsid w:val="00FE47AD"/>
    <w:rsid w:val="00FE484A"/>
    <w:rsid w:val="00FE4969"/>
    <w:rsid w:val="00FE4C83"/>
    <w:rsid w:val="00FE4E71"/>
    <w:rsid w:val="00FE50DF"/>
    <w:rsid w:val="00FE5407"/>
    <w:rsid w:val="00FE583F"/>
    <w:rsid w:val="00FE589B"/>
    <w:rsid w:val="00FE60DF"/>
    <w:rsid w:val="00FE6740"/>
    <w:rsid w:val="00FE6903"/>
    <w:rsid w:val="00FE6DBE"/>
    <w:rsid w:val="00FE6ED3"/>
    <w:rsid w:val="00FE73BF"/>
    <w:rsid w:val="00FE7482"/>
    <w:rsid w:val="00FE74BF"/>
    <w:rsid w:val="00FE7C2B"/>
    <w:rsid w:val="00FE7F69"/>
    <w:rsid w:val="00FF0BBF"/>
    <w:rsid w:val="00FF0E4F"/>
    <w:rsid w:val="00FF0ED8"/>
    <w:rsid w:val="00FF13CB"/>
    <w:rsid w:val="00FF169A"/>
    <w:rsid w:val="00FF231C"/>
    <w:rsid w:val="00FF25C2"/>
    <w:rsid w:val="00FF262C"/>
    <w:rsid w:val="00FF299B"/>
    <w:rsid w:val="00FF2A56"/>
    <w:rsid w:val="00FF2B68"/>
    <w:rsid w:val="00FF2E93"/>
    <w:rsid w:val="00FF2F3C"/>
    <w:rsid w:val="00FF43B2"/>
    <w:rsid w:val="00FF5462"/>
    <w:rsid w:val="00FF58A0"/>
    <w:rsid w:val="00FF5AE2"/>
    <w:rsid w:val="00FF6158"/>
    <w:rsid w:val="00FF7249"/>
    <w:rsid w:val="00FF763B"/>
    <w:rsid w:val="00FF78E3"/>
    <w:rsid w:val="00FF7A65"/>
    <w:rsid w:val="00FF7CAC"/>
    <w:rsid w:val="00FF7CEF"/>
    <w:rsid w:val="00FF7D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style="mso-fit-shape-to-text:t"/>
    </o:shapedefaults>
    <o:shapelayout v:ext="edit">
      <o:idmap v:ext="edit" data="1"/>
    </o:shapelayout>
  </w:shapeDefaults>
  <w:decimalSymbol w:val="."/>
  <w:listSeparator w:val=","/>
  <w14:docId w14:val="7C080D9A"/>
  <w15:chartTrackingRefBased/>
  <w15:docId w15:val="{935D8E45-A0DF-4ECD-BF49-12E43077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Che"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435"/>
    <w:pPr>
      <w:widowControl w:val="0"/>
      <w:wordWrap w:val="0"/>
      <w:adjustRightInd w:val="0"/>
      <w:spacing w:line="360" w:lineRule="atLeast"/>
      <w:jc w:val="both"/>
      <w:textAlignment w:val="baseline"/>
    </w:pPr>
  </w:style>
  <w:style w:type="paragraph" w:styleId="Heading1">
    <w:name w:val="heading 1"/>
    <w:basedOn w:val="Normal"/>
    <w:next w:val="Normal"/>
    <w:qFormat/>
    <w:pPr>
      <w:keepNext/>
      <w:ind w:left="-284" w:right="-284"/>
      <w:jc w:val="center"/>
      <w:outlineLvl w:val="0"/>
    </w:pPr>
    <w:rPr>
      <w:b/>
      <w:sz w:val="36"/>
    </w:rPr>
  </w:style>
  <w:style w:type="paragraph" w:styleId="Heading2">
    <w:name w:val="heading 2"/>
    <w:basedOn w:val="Normal"/>
    <w:next w:val="NormalIndent"/>
    <w:qFormat/>
    <w:pPr>
      <w:keepNext/>
      <w:spacing w:line="480" w:lineRule="auto"/>
      <w:ind w:left="-284" w:right="-284"/>
      <w:jc w:val="center"/>
      <w:outlineLvl w:val="1"/>
    </w:pPr>
    <w:rPr>
      <w:b/>
      <w:sz w:val="28"/>
    </w:rPr>
  </w:style>
  <w:style w:type="paragraph" w:styleId="Heading3">
    <w:name w:val="heading 3"/>
    <w:basedOn w:val="Normal"/>
    <w:next w:val="NormalIndent"/>
    <w:qFormat/>
    <w:pPr>
      <w:keepNext/>
      <w:spacing w:line="480" w:lineRule="auto"/>
      <w:ind w:left="-284" w:right="-284"/>
      <w:outlineLvl w:val="2"/>
    </w:pPr>
    <w:rPr>
      <w:b/>
      <w:sz w:val="26"/>
    </w:rPr>
  </w:style>
  <w:style w:type="paragraph" w:styleId="Heading4">
    <w:name w:val="heading 4"/>
    <w:basedOn w:val="Normal"/>
    <w:next w:val="NormalIndent"/>
    <w:qFormat/>
    <w:pPr>
      <w:keepNext/>
      <w:numPr>
        <w:ilvl w:val="12"/>
      </w:numPr>
      <w:spacing w:line="480" w:lineRule="auto"/>
      <w:ind w:left="-284" w:right="-284"/>
      <w:outlineLvl w:val="3"/>
    </w:pPr>
    <w:rPr>
      <w:sz w:val="24"/>
    </w:rPr>
  </w:style>
  <w:style w:type="paragraph" w:styleId="Heading5">
    <w:name w:val="heading 5"/>
    <w:basedOn w:val="Normal"/>
    <w:next w:val="NormalIndent"/>
    <w:link w:val="Heading5Char"/>
    <w:qFormat/>
    <w:pPr>
      <w:keepNext/>
      <w:spacing w:line="360" w:lineRule="auto"/>
      <w:ind w:left="-284" w:right="-284"/>
      <w:outlineLvl w:val="4"/>
    </w:pPr>
    <w:rPr>
      <w:rFonts w:ascii="Helvetica" w:hAnsi="Helvetica"/>
      <w:b/>
      <w:sz w:val="32"/>
      <w:lang w:val="x-none" w:eastAsia="x-none"/>
    </w:rPr>
  </w:style>
  <w:style w:type="paragraph" w:styleId="Heading6">
    <w:name w:val="heading 6"/>
    <w:basedOn w:val="Normal"/>
    <w:next w:val="NormalIndent"/>
    <w:qFormat/>
    <w:pPr>
      <w:keepNext/>
      <w:spacing w:line="480" w:lineRule="auto"/>
      <w:ind w:right="17"/>
      <w:outlineLvl w:val="5"/>
    </w:pPr>
    <w:rPr>
      <w:b/>
      <w:sz w:val="28"/>
    </w:rPr>
  </w:style>
  <w:style w:type="paragraph" w:styleId="Heading7">
    <w:name w:val="heading 7"/>
    <w:basedOn w:val="Normal"/>
    <w:next w:val="NormalIndent"/>
    <w:link w:val="Heading7Char"/>
    <w:qFormat/>
    <w:pPr>
      <w:keepNext/>
      <w:spacing w:line="240" w:lineRule="auto"/>
      <w:ind w:right="17"/>
      <w:outlineLvl w:val="6"/>
    </w:pPr>
    <w:rPr>
      <w:sz w:val="24"/>
      <w:lang w:val="x-none" w:eastAsia="x-none"/>
    </w:rPr>
  </w:style>
  <w:style w:type="paragraph" w:styleId="Heading8">
    <w:name w:val="heading 8"/>
    <w:basedOn w:val="Normal"/>
    <w:next w:val="NormalIndent"/>
    <w:qFormat/>
    <w:pPr>
      <w:keepNext/>
      <w:spacing w:line="240" w:lineRule="auto"/>
      <w:ind w:right="17"/>
      <w:jc w:val="center"/>
      <w:outlineLvl w:val="7"/>
    </w:pPr>
    <w:rPr>
      <w:sz w:val="24"/>
    </w:rPr>
  </w:style>
  <w:style w:type="paragraph" w:styleId="Heading9">
    <w:name w:val="heading 9"/>
    <w:basedOn w:val="Normal"/>
    <w:next w:val="Normal"/>
    <w:qFormat/>
    <w:pPr>
      <w:keepNext/>
      <w:ind w:left="-540" w:right="-523"/>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851"/>
    </w:pPr>
  </w:style>
  <w:style w:type="paragraph" w:styleId="BlockText">
    <w:name w:val="Block Text"/>
    <w:basedOn w:val="Normal"/>
    <w:pPr>
      <w:spacing w:line="480" w:lineRule="auto"/>
      <w:ind w:left="-284" w:right="-284"/>
    </w:pPr>
    <w:rPr>
      <w:sz w:val="24"/>
    </w:rPr>
  </w:style>
  <w:style w:type="paragraph" w:styleId="BodyText">
    <w:name w:val="Body Text"/>
    <w:basedOn w:val="Normal"/>
    <w:pPr>
      <w:spacing w:line="360" w:lineRule="auto"/>
      <w:ind w:right="-284"/>
    </w:pPr>
    <w:rPr>
      <w:rFonts w:ascii="Helvetica" w:hAnsi="Helvetica"/>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LineNumber">
    <w:name w:val="line number"/>
    <w:basedOn w:val="DefaultParagraphFont"/>
  </w:style>
  <w:style w:type="paragraph" w:styleId="BodyText2">
    <w:name w:val="Body Text 2"/>
    <w:basedOn w:val="Normal"/>
    <w:pPr>
      <w:spacing w:line="240" w:lineRule="auto"/>
      <w:ind w:right="-522"/>
    </w:pPr>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uiPriority w:val="22"/>
    <w:qFormat/>
    <w:rPr>
      <w:b/>
      <w:bCs/>
    </w:rPr>
  </w:style>
  <w:style w:type="character" w:styleId="Emphasis">
    <w:name w:val="Emphasis"/>
    <w:uiPriority w:val="20"/>
    <w:qFormat/>
    <w:rPr>
      <w:i/>
      <w:iCs/>
    </w:rPr>
  </w:style>
  <w:style w:type="character" w:customStyle="1" w:styleId="docentity">
    <w:name w:val="docentity"/>
    <w:basedOn w:val="DefaultParagraphFont"/>
  </w:style>
  <w:style w:type="paragraph" w:styleId="BodyText3">
    <w:name w:val="Body Text 3"/>
    <w:basedOn w:val="Normal"/>
    <w:pPr>
      <w:spacing w:line="480" w:lineRule="auto"/>
      <w:ind w:right="-185"/>
    </w:pPr>
    <w:rPr>
      <w:i/>
      <w:iCs/>
      <w:sz w:val="24"/>
    </w:rPr>
  </w:style>
  <w:style w:type="paragraph" w:styleId="NormalWeb">
    <w:name w:val="Normal (Web)"/>
    <w:basedOn w:val="Normal"/>
    <w:uiPriority w:val="99"/>
    <w:pPr>
      <w:widowControl/>
      <w:wordWrap/>
      <w:adjustRightInd/>
      <w:spacing w:before="100" w:beforeAutospacing="1" w:after="100" w:afterAutospacing="1" w:line="240" w:lineRule="auto"/>
      <w:jc w:val="left"/>
      <w:textAlignment w:val="auto"/>
    </w:pPr>
    <w:rPr>
      <w:rFonts w:ascii="Batang" w:eastAsia="Batang" w:hAnsi="Batang"/>
      <w:color w:val="000000"/>
      <w:sz w:val="24"/>
      <w:szCs w:val="24"/>
    </w:rPr>
  </w:style>
  <w:style w:type="character" w:customStyle="1" w:styleId="bodytext1">
    <w:name w:val="bodytext1"/>
    <w:rPr>
      <w:rFonts w:ascii="Arial" w:hAnsi="Arial" w:cs="Arial" w:hint="default"/>
      <w:color w:val="333333"/>
      <w:sz w:val="18"/>
      <w:szCs w:val="18"/>
    </w:rPr>
  </w:style>
  <w:style w:type="paragraph" w:styleId="BodyTextIndent">
    <w:name w:val="Body Text Indent"/>
    <w:basedOn w:val="Normal"/>
    <w:pPr>
      <w:ind w:left="360" w:hangingChars="150" w:hanging="360"/>
    </w:pPr>
    <w:rPr>
      <w:sz w:val="24"/>
    </w:rPr>
  </w:style>
  <w:style w:type="paragraph" w:styleId="Header">
    <w:name w:val="header"/>
    <w:basedOn w:val="Normal"/>
    <w:pPr>
      <w:tabs>
        <w:tab w:val="center" w:pos="4252"/>
        <w:tab w:val="right" w:pos="8504"/>
      </w:tabs>
      <w:snapToGrid w:val="0"/>
    </w:pPr>
  </w:style>
  <w:style w:type="paragraph" w:styleId="BalloonText">
    <w:name w:val="Balloon Text"/>
    <w:basedOn w:val="Normal"/>
    <w:semiHidden/>
    <w:rPr>
      <w:rFonts w:ascii="Arial" w:eastAsia="Dotum" w:hAnsi="Arial"/>
      <w:sz w:val="18"/>
      <w:szCs w:val="18"/>
    </w:rPr>
  </w:style>
  <w:style w:type="character" w:customStyle="1" w:styleId="ti2">
    <w:name w:val="ti2"/>
    <w:rPr>
      <w:sz w:val="22"/>
      <w:szCs w:val="22"/>
    </w:rPr>
  </w:style>
  <w:style w:type="character" w:customStyle="1" w:styleId="de">
    <w:name w:val="de"/>
    <w:basedOn w:val="DefaultParagraphFont"/>
    <w:rsid w:val="004F6798"/>
  </w:style>
  <w:style w:type="paragraph" w:styleId="ListParagraph">
    <w:name w:val="List Paragraph"/>
    <w:basedOn w:val="Normal"/>
    <w:uiPriority w:val="34"/>
    <w:qFormat/>
    <w:rsid w:val="0039213B"/>
    <w:pPr>
      <w:ind w:leftChars="400" w:left="800"/>
    </w:pPr>
  </w:style>
  <w:style w:type="paragraph" w:customStyle="1" w:styleId="a">
    <w:name w:val="바탕글"/>
    <w:basedOn w:val="Normal"/>
    <w:rsid w:val="00564102"/>
    <w:pPr>
      <w:widowControl/>
      <w:wordWrap/>
      <w:adjustRightInd/>
      <w:snapToGrid w:val="0"/>
      <w:spacing w:line="384" w:lineRule="auto"/>
      <w:textAlignment w:val="auto"/>
    </w:pPr>
    <w:rPr>
      <w:rFonts w:ascii="Batang" w:eastAsia="Batang" w:hAnsi="Batang" w:cs="Gulim"/>
      <w:color w:val="000000"/>
    </w:rPr>
  </w:style>
  <w:style w:type="character" w:styleId="CommentReference">
    <w:name w:val="annotation reference"/>
    <w:rsid w:val="00946ED4"/>
    <w:rPr>
      <w:sz w:val="18"/>
      <w:szCs w:val="18"/>
    </w:rPr>
  </w:style>
  <w:style w:type="paragraph" w:styleId="CommentText">
    <w:name w:val="annotation text"/>
    <w:basedOn w:val="Normal"/>
    <w:link w:val="CommentTextChar"/>
    <w:rsid w:val="00946ED4"/>
    <w:pPr>
      <w:jc w:val="left"/>
    </w:pPr>
  </w:style>
  <w:style w:type="character" w:customStyle="1" w:styleId="CommentTextChar">
    <w:name w:val="Comment Text Char"/>
    <w:basedOn w:val="DefaultParagraphFont"/>
    <w:link w:val="CommentText"/>
    <w:rsid w:val="00946ED4"/>
  </w:style>
  <w:style w:type="character" w:customStyle="1" w:styleId="FooterChar">
    <w:name w:val="Footer Char"/>
    <w:basedOn w:val="DefaultParagraphFont"/>
    <w:link w:val="Footer"/>
    <w:uiPriority w:val="99"/>
    <w:rsid w:val="00DF7A09"/>
  </w:style>
  <w:style w:type="paragraph" w:styleId="Date">
    <w:name w:val="Date"/>
    <w:basedOn w:val="Normal"/>
    <w:next w:val="Normal"/>
    <w:rsid w:val="00E21268"/>
    <w:pPr>
      <w:autoSpaceDE w:val="0"/>
      <w:autoSpaceDN w:val="0"/>
      <w:adjustRightInd/>
      <w:spacing w:line="240" w:lineRule="auto"/>
      <w:textAlignment w:val="auto"/>
    </w:pPr>
    <w:rPr>
      <w:rFonts w:ascii="Batang" w:eastAsia="Batang"/>
      <w:color w:val="0000FF"/>
      <w:kern w:val="2"/>
      <w:szCs w:val="24"/>
    </w:rPr>
  </w:style>
  <w:style w:type="paragraph" w:styleId="DocumentMap">
    <w:name w:val="Document Map"/>
    <w:basedOn w:val="Normal"/>
    <w:link w:val="DocumentMapChar"/>
    <w:rsid w:val="003A58F3"/>
    <w:rPr>
      <w:rFonts w:ascii="Gulim" w:eastAsia="Gulim"/>
      <w:sz w:val="18"/>
      <w:szCs w:val="18"/>
      <w:lang w:val="x-none" w:eastAsia="x-none"/>
    </w:rPr>
  </w:style>
  <w:style w:type="character" w:customStyle="1" w:styleId="DocumentMapChar">
    <w:name w:val="Document Map Char"/>
    <w:link w:val="DocumentMap"/>
    <w:rsid w:val="003A58F3"/>
    <w:rPr>
      <w:rFonts w:ascii="Gulim" w:eastAsia="Gulim"/>
      <w:sz w:val="18"/>
      <w:szCs w:val="18"/>
    </w:rPr>
  </w:style>
  <w:style w:type="paragraph" w:styleId="CommentSubject">
    <w:name w:val="annotation subject"/>
    <w:basedOn w:val="CommentText"/>
    <w:next w:val="CommentText"/>
    <w:link w:val="CommentSubjectChar"/>
    <w:rsid w:val="0020020C"/>
    <w:rPr>
      <w:b/>
      <w:bCs/>
      <w:lang w:val="x-none" w:eastAsia="x-none"/>
    </w:rPr>
  </w:style>
  <w:style w:type="character" w:customStyle="1" w:styleId="CommentSubjectChar">
    <w:name w:val="Comment Subject Char"/>
    <w:link w:val="CommentSubject"/>
    <w:rsid w:val="0020020C"/>
    <w:rPr>
      <w:b/>
      <w:bCs/>
    </w:rPr>
  </w:style>
  <w:style w:type="paragraph" w:styleId="Revision">
    <w:name w:val="Revision"/>
    <w:hidden/>
    <w:uiPriority w:val="99"/>
    <w:semiHidden/>
    <w:rsid w:val="0020020C"/>
  </w:style>
  <w:style w:type="character" w:customStyle="1" w:styleId="ttsarea">
    <w:name w:val="tts_area"/>
    <w:basedOn w:val="DefaultParagraphFont"/>
    <w:rsid w:val="003127AC"/>
  </w:style>
  <w:style w:type="character" w:customStyle="1" w:styleId="Heading5Char">
    <w:name w:val="Heading 5 Char"/>
    <w:link w:val="Heading5"/>
    <w:rsid w:val="00D7375B"/>
    <w:rPr>
      <w:rFonts w:ascii="Helvetica" w:hAnsi="Helvetica"/>
      <w:b/>
      <w:sz w:val="32"/>
    </w:rPr>
  </w:style>
  <w:style w:type="paragraph" w:styleId="HTMLPreformatted">
    <w:name w:val="HTML Preformatted"/>
    <w:basedOn w:val="Normal"/>
    <w:link w:val="HTMLPreformattedChar"/>
    <w:uiPriority w:val="99"/>
    <w:unhideWhenUsed/>
    <w:rsid w:val="007548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djustRightInd/>
      <w:spacing w:line="240" w:lineRule="auto"/>
      <w:jc w:val="left"/>
      <w:textAlignment w:val="auto"/>
    </w:pPr>
    <w:rPr>
      <w:rFonts w:ascii="GulimChe" w:eastAsia="GulimChe" w:hAnsi="GulimChe"/>
      <w:sz w:val="24"/>
      <w:szCs w:val="24"/>
      <w:lang w:val="x-none" w:eastAsia="x-none"/>
    </w:rPr>
  </w:style>
  <w:style w:type="character" w:customStyle="1" w:styleId="HTMLPreformattedChar">
    <w:name w:val="HTML Preformatted Char"/>
    <w:link w:val="HTMLPreformatted"/>
    <w:uiPriority w:val="99"/>
    <w:rsid w:val="0075485F"/>
    <w:rPr>
      <w:rFonts w:ascii="GulimChe" w:eastAsia="GulimChe" w:hAnsi="GulimChe" w:cs="GulimChe"/>
      <w:sz w:val="24"/>
      <w:szCs w:val="24"/>
    </w:rPr>
  </w:style>
  <w:style w:type="character" w:customStyle="1" w:styleId="Heading7Char">
    <w:name w:val="Heading 7 Char"/>
    <w:link w:val="Heading7"/>
    <w:rsid w:val="00255481"/>
    <w:rPr>
      <w:sz w:val="24"/>
    </w:rPr>
  </w:style>
  <w:style w:type="character" w:customStyle="1" w:styleId="apple-converted-space">
    <w:name w:val="apple-converted-space"/>
    <w:rsid w:val="00847409"/>
  </w:style>
  <w:style w:type="character" w:customStyle="1" w:styleId="hit">
    <w:name w:val="hit"/>
    <w:rsid w:val="00847409"/>
  </w:style>
  <w:style w:type="character" w:customStyle="1" w:styleId="ref-journal">
    <w:name w:val="ref-journal"/>
    <w:rsid w:val="000A2152"/>
  </w:style>
  <w:style w:type="character" w:customStyle="1" w:styleId="ref-vol">
    <w:name w:val="ref-vol"/>
    <w:rsid w:val="000A2152"/>
  </w:style>
  <w:style w:type="character" w:customStyle="1" w:styleId="st1">
    <w:name w:val="st1"/>
    <w:rsid w:val="0084661E"/>
  </w:style>
  <w:style w:type="numbering" w:customStyle="1" w:styleId="1">
    <w:name w:val="스타일1"/>
    <w:rsid w:val="0077727F"/>
    <w:pPr>
      <w:numPr>
        <w:numId w:val="41"/>
      </w:numPr>
    </w:pPr>
  </w:style>
  <w:style w:type="character" w:customStyle="1" w:styleId="st">
    <w:name w:val="st"/>
    <w:basedOn w:val="DefaultParagraphFont"/>
    <w:rsid w:val="00500763"/>
  </w:style>
  <w:style w:type="paragraph" w:customStyle="1" w:styleId="ElsArticleTitle">
    <w:name w:val="Els_ArticleTitle"/>
    <w:next w:val="Normal"/>
    <w:rsid w:val="00135097"/>
    <w:pPr>
      <w:spacing w:before="360" w:after="240" w:line="350" w:lineRule="exact"/>
    </w:pPr>
    <w:rPr>
      <w:rFonts w:eastAsia="Malgun Gothic"/>
      <w:sz w:val="30"/>
      <w:lang w:eastAsia="en-US"/>
    </w:rPr>
  </w:style>
  <w:style w:type="table" w:styleId="TableGrid">
    <w:name w:val="Table Grid"/>
    <w:basedOn w:val="TableNormal"/>
    <w:rsid w:val="000D0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460D63"/>
    <w:pPr>
      <w:widowControl w:val="0"/>
      <w:wordWrap w:val="0"/>
      <w:adjustRightInd w:val="0"/>
      <w:spacing w:line="360" w:lineRule="atLeast"/>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PlaceholderText">
    <w:name w:val="Placeholder Text"/>
    <w:basedOn w:val="DefaultParagraphFont"/>
    <w:uiPriority w:val="99"/>
    <w:semiHidden/>
    <w:rsid w:val="00EF0681"/>
    <w:rPr>
      <w:color w:val="808080"/>
    </w:rPr>
  </w:style>
  <w:style w:type="table" w:styleId="PlainTable2">
    <w:name w:val="Plain Table 2"/>
    <w:basedOn w:val="TableNormal"/>
    <w:uiPriority w:val="42"/>
    <w:rsid w:val="00201D38"/>
    <w:pPr>
      <w:jc w:val="both"/>
    </w:pPr>
    <w:rPr>
      <w:rFonts w:asciiTheme="minorHAnsi" w:eastAsiaTheme="minorEastAsia" w:hAnsiTheme="minorHAnsi" w:cstheme="minorBidi"/>
      <w:kern w:val="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861605"/>
    <w:pPr>
      <w:jc w:val="center"/>
    </w:pPr>
    <w:rPr>
      <w:noProof/>
    </w:rPr>
  </w:style>
  <w:style w:type="character" w:customStyle="1" w:styleId="EndNoteBibliographyTitleChar">
    <w:name w:val="EndNote Bibliography Title Char"/>
    <w:basedOn w:val="DefaultParagraphFont"/>
    <w:link w:val="EndNoteBibliographyTitle"/>
    <w:rsid w:val="00861605"/>
    <w:rPr>
      <w:noProof/>
    </w:rPr>
  </w:style>
  <w:style w:type="paragraph" w:customStyle="1" w:styleId="EndNoteBibliography">
    <w:name w:val="EndNote Bibliography"/>
    <w:basedOn w:val="Normal"/>
    <w:link w:val="EndNoteBibliographyChar"/>
    <w:rsid w:val="00861605"/>
    <w:pPr>
      <w:spacing w:line="240" w:lineRule="atLeast"/>
    </w:pPr>
    <w:rPr>
      <w:noProof/>
    </w:rPr>
  </w:style>
  <w:style w:type="character" w:customStyle="1" w:styleId="EndNoteBibliographyChar">
    <w:name w:val="EndNote Bibliography Char"/>
    <w:basedOn w:val="DefaultParagraphFont"/>
    <w:link w:val="EndNoteBibliography"/>
    <w:rsid w:val="00861605"/>
    <w:rPr>
      <w:noProof/>
    </w:rPr>
  </w:style>
  <w:style w:type="character" w:customStyle="1" w:styleId="10">
    <w:name w:val="확인되지 않은 멘션1"/>
    <w:basedOn w:val="DefaultParagraphFont"/>
    <w:uiPriority w:val="99"/>
    <w:semiHidden/>
    <w:unhideWhenUsed/>
    <w:rsid w:val="00625C30"/>
    <w:rPr>
      <w:color w:val="605E5C"/>
      <w:shd w:val="clear" w:color="auto" w:fill="E1DFDD"/>
    </w:rPr>
  </w:style>
  <w:style w:type="character" w:customStyle="1" w:styleId="2">
    <w:name w:val="확인되지 않은 멘션2"/>
    <w:basedOn w:val="DefaultParagraphFont"/>
    <w:uiPriority w:val="99"/>
    <w:semiHidden/>
    <w:unhideWhenUsed/>
    <w:rsid w:val="00246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218">
      <w:bodyDiv w:val="1"/>
      <w:marLeft w:val="0"/>
      <w:marRight w:val="0"/>
      <w:marTop w:val="0"/>
      <w:marBottom w:val="0"/>
      <w:divBdr>
        <w:top w:val="none" w:sz="0" w:space="0" w:color="auto"/>
        <w:left w:val="none" w:sz="0" w:space="0" w:color="auto"/>
        <w:bottom w:val="none" w:sz="0" w:space="0" w:color="auto"/>
        <w:right w:val="none" w:sz="0" w:space="0" w:color="auto"/>
      </w:divBdr>
    </w:div>
    <w:div w:id="37512111">
      <w:bodyDiv w:val="1"/>
      <w:marLeft w:val="0"/>
      <w:marRight w:val="0"/>
      <w:marTop w:val="0"/>
      <w:marBottom w:val="0"/>
      <w:divBdr>
        <w:top w:val="none" w:sz="0" w:space="0" w:color="auto"/>
        <w:left w:val="none" w:sz="0" w:space="0" w:color="auto"/>
        <w:bottom w:val="none" w:sz="0" w:space="0" w:color="auto"/>
        <w:right w:val="none" w:sz="0" w:space="0" w:color="auto"/>
      </w:divBdr>
    </w:div>
    <w:div w:id="38478974">
      <w:bodyDiv w:val="1"/>
      <w:marLeft w:val="0"/>
      <w:marRight w:val="0"/>
      <w:marTop w:val="0"/>
      <w:marBottom w:val="0"/>
      <w:divBdr>
        <w:top w:val="none" w:sz="0" w:space="0" w:color="auto"/>
        <w:left w:val="none" w:sz="0" w:space="0" w:color="auto"/>
        <w:bottom w:val="none" w:sz="0" w:space="0" w:color="auto"/>
        <w:right w:val="none" w:sz="0" w:space="0" w:color="auto"/>
      </w:divBdr>
      <w:divsChild>
        <w:div w:id="799802462">
          <w:marLeft w:val="0"/>
          <w:marRight w:val="0"/>
          <w:marTop w:val="0"/>
          <w:marBottom w:val="0"/>
          <w:divBdr>
            <w:top w:val="none" w:sz="0" w:space="0" w:color="auto"/>
            <w:left w:val="none" w:sz="0" w:space="0" w:color="auto"/>
            <w:bottom w:val="none" w:sz="0" w:space="0" w:color="auto"/>
            <w:right w:val="none" w:sz="0" w:space="0" w:color="auto"/>
          </w:divBdr>
        </w:div>
      </w:divsChild>
    </w:div>
    <w:div w:id="93667819">
      <w:bodyDiv w:val="1"/>
      <w:marLeft w:val="0"/>
      <w:marRight w:val="0"/>
      <w:marTop w:val="0"/>
      <w:marBottom w:val="0"/>
      <w:divBdr>
        <w:top w:val="none" w:sz="0" w:space="0" w:color="auto"/>
        <w:left w:val="none" w:sz="0" w:space="0" w:color="auto"/>
        <w:bottom w:val="none" w:sz="0" w:space="0" w:color="auto"/>
        <w:right w:val="none" w:sz="0" w:space="0" w:color="auto"/>
      </w:divBdr>
    </w:div>
    <w:div w:id="220288719">
      <w:bodyDiv w:val="1"/>
      <w:marLeft w:val="0"/>
      <w:marRight w:val="0"/>
      <w:marTop w:val="0"/>
      <w:marBottom w:val="0"/>
      <w:divBdr>
        <w:top w:val="none" w:sz="0" w:space="0" w:color="auto"/>
        <w:left w:val="none" w:sz="0" w:space="0" w:color="auto"/>
        <w:bottom w:val="none" w:sz="0" w:space="0" w:color="auto"/>
        <w:right w:val="none" w:sz="0" w:space="0" w:color="auto"/>
      </w:divBdr>
    </w:div>
    <w:div w:id="229922691">
      <w:bodyDiv w:val="1"/>
      <w:marLeft w:val="0"/>
      <w:marRight w:val="0"/>
      <w:marTop w:val="0"/>
      <w:marBottom w:val="0"/>
      <w:divBdr>
        <w:top w:val="none" w:sz="0" w:space="0" w:color="auto"/>
        <w:left w:val="none" w:sz="0" w:space="0" w:color="auto"/>
        <w:bottom w:val="none" w:sz="0" w:space="0" w:color="auto"/>
        <w:right w:val="none" w:sz="0" w:space="0" w:color="auto"/>
      </w:divBdr>
    </w:div>
    <w:div w:id="231473800">
      <w:bodyDiv w:val="1"/>
      <w:marLeft w:val="0"/>
      <w:marRight w:val="0"/>
      <w:marTop w:val="0"/>
      <w:marBottom w:val="0"/>
      <w:divBdr>
        <w:top w:val="none" w:sz="0" w:space="0" w:color="auto"/>
        <w:left w:val="none" w:sz="0" w:space="0" w:color="auto"/>
        <w:bottom w:val="none" w:sz="0" w:space="0" w:color="auto"/>
        <w:right w:val="none" w:sz="0" w:space="0" w:color="auto"/>
      </w:divBdr>
    </w:div>
    <w:div w:id="242884943">
      <w:bodyDiv w:val="1"/>
      <w:marLeft w:val="0"/>
      <w:marRight w:val="0"/>
      <w:marTop w:val="0"/>
      <w:marBottom w:val="0"/>
      <w:divBdr>
        <w:top w:val="none" w:sz="0" w:space="0" w:color="auto"/>
        <w:left w:val="none" w:sz="0" w:space="0" w:color="auto"/>
        <w:bottom w:val="none" w:sz="0" w:space="0" w:color="auto"/>
        <w:right w:val="none" w:sz="0" w:space="0" w:color="auto"/>
      </w:divBdr>
    </w:div>
    <w:div w:id="264507292">
      <w:bodyDiv w:val="1"/>
      <w:marLeft w:val="0"/>
      <w:marRight w:val="0"/>
      <w:marTop w:val="0"/>
      <w:marBottom w:val="0"/>
      <w:divBdr>
        <w:top w:val="none" w:sz="0" w:space="0" w:color="auto"/>
        <w:left w:val="none" w:sz="0" w:space="0" w:color="auto"/>
        <w:bottom w:val="none" w:sz="0" w:space="0" w:color="auto"/>
        <w:right w:val="none" w:sz="0" w:space="0" w:color="auto"/>
      </w:divBdr>
    </w:div>
    <w:div w:id="284167444">
      <w:bodyDiv w:val="1"/>
      <w:marLeft w:val="0"/>
      <w:marRight w:val="0"/>
      <w:marTop w:val="0"/>
      <w:marBottom w:val="0"/>
      <w:divBdr>
        <w:top w:val="none" w:sz="0" w:space="0" w:color="auto"/>
        <w:left w:val="none" w:sz="0" w:space="0" w:color="auto"/>
        <w:bottom w:val="none" w:sz="0" w:space="0" w:color="auto"/>
        <w:right w:val="none" w:sz="0" w:space="0" w:color="auto"/>
      </w:divBdr>
    </w:div>
    <w:div w:id="313680038">
      <w:bodyDiv w:val="1"/>
      <w:marLeft w:val="0"/>
      <w:marRight w:val="0"/>
      <w:marTop w:val="0"/>
      <w:marBottom w:val="0"/>
      <w:divBdr>
        <w:top w:val="none" w:sz="0" w:space="0" w:color="auto"/>
        <w:left w:val="none" w:sz="0" w:space="0" w:color="auto"/>
        <w:bottom w:val="none" w:sz="0" w:space="0" w:color="auto"/>
        <w:right w:val="none" w:sz="0" w:space="0" w:color="auto"/>
      </w:divBdr>
    </w:div>
    <w:div w:id="323163568">
      <w:bodyDiv w:val="1"/>
      <w:marLeft w:val="0"/>
      <w:marRight w:val="0"/>
      <w:marTop w:val="0"/>
      <w:marBottom w:val="0"/>
      <w:divBdr>
        <w:top w:val="none" w:sz="0" w:space="0" w:color="auto"/>
        <w:left w:val="none" w:sz="0" w:space="0" w:color="auto"/>
        <w:bottom w:val="none" w:sz="0" w:space="0" w:color="auto"/>
        <w:right w:val="none" w:sz="0" w:space="0" w:color="auto"/>
      </w:divBdr>
    </w:div>
    <w:div w:id="339085092">
      <w:bodyDiv w:val="1"/>
      <w:marLeft w:val="0"/>
      <w:marRight w:val="0"/>
      <w:marTop w:val="0"/>
      <w:marBottom w:val="0"/>
      <w:divBdr>
        <w:top w:val="none" w:sz="0" w:space="0" w:color="auto"/>
        <w:left w:val="none" w:sz="0" w:space="0" w:color="auto"/>
        <w:bottom w:val="none" w:sz="0" w:space="0" w:color="auto"/>
        <w:right w:val="none" w:sz="0" w:space="0" w:color="auto"/>
      </w:divBdr>
    </w:div>
    <w:div w:id="388499610">
      <w:bodyDiv w:val="1"/>
      <w:marLeft w:val="0"/>
      <w:marRight w:val="0"/>
      <w:marTop w:val="0"/>
      <w:marBottom w:val="0"/>
      <w:divBdr>
        <w:top w:val="none" w:sz="0" w:space="0" w:color="auto"/>
        <w:left w:val="none" w:sz="0" w:space="0" w:color="auto"/>
        <w:bottom w:val="none" w:sz="0" w:space="0" w:color="auto"/>
        <w:right w:val="none" w:sz="0" w:space="0" w:color="auto"/>
      </w:divBdr>
      <w:divsChild>
        <w:div w:id="143934980">
          <w:marLeft w:val="0"/>
          <w:marRight w:val="0"/>
          <w:marTop w:val="0"/>
          <w:marBottom w:val="0"/>
          <w:divBdr>
            <w:top w:val="none" w:sz="0" w:space="0" w:color="auto"/>
            <w:left w:val="none" w:sz="0" w:space="0" w:color="auto"/>
            <w:bottom w:val="none" w:sz="0" w:space="0" w:color="auto"/>
            <w:right w:val="none" w:sz="0" w:space="0" w:color="auto"/>
          </w:divBdr>
          <w:divsChild>
            <w:div w:id="1563445046">
              <w:marLeft w:val="0"/>
              <w:marRight w:val="0"/>
              <w:marTop w:val="0"/>
              <w:marBottom w:val="0"/>
              <w:divBdr>
                <w:top w:val="none" w:sz="0" w:space="0" w:color="auto"/>
                <w:left w:val="none" w:sz="0" w:space="0" w:color="auto"/>
                <w:bottom w:val="none" w:sz="0" w:space="0" w:color="auto"/>
                <w:right w:val="none" w:sz="0" w:space="0" w:color="auto"/>
              </w:divBdr>
              <w:divsChild>
                <w:div w:id="656883108">
                  <w:marLeft w:val="0"/>
                  <w:marRight w:val="0"/>
                  <w:marTop w:val="0"/>
                  <w:marBottom w:val="0"/>
                  <w:divBdr>
                    <w:top w:val="none" w:sz="0" w:space="0" w:color="auto"/>
                    <w:left w:val="none" w:sz="0" w:space="0" w:color="auto"/>
                    <w:bottom w:val="none" w:sz="0" w:space="0" w:color="auto"/>
                    <w:right w:val="none" w:sz="0" w:space="0" w:color="auto"/>
                  </w:divBdr>
                  <w:divsChild>
                    <w:div w:id="212009408">
                      <w:marLeft w:val="0"/>
                      <w:marRight w:val="0"/>
                      <w:marTop w:val="0"/>
                      <w:marBottom w:val="0"/>
                      <w:divBdr>
                        <w:top w:val="none" w:sz="0" w:space="0" w:color="auto"/>
                        <w:left w:val="none" w:sz="0" w:space="0" w:color="auto"/>
                        <w:bottom w:val="none" w:sz="0" w:space="0" w:color="auto"/>
                        <w:right w:val="none" w:sz="0" w:space="0" w:color="auto"/>
                      </w:divBdr>
                      <w:divsChild>
                        <w:div w:id="145485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53817">
      <w:bodyDiv w:val="1"/>
      <w:marLeft w:val="0"/>
      <w:marRight w:val="0"/>
      <w:marTop w:val="0"/>
      <w:marBottom w:val="0"/>
      <w:divBdr>
        <w:top w:val="none" w:sz="0" w:space="0" w:color="auto"/>
        <w:left w:val="none" w:sz="0" w:space="0" w:color="auto"/>
        <w:bottom w:val="none" w:sz="0" w:space="0" w:color="auto"/>
        <w:right w:val="none" w:sz="0" w:space="0" w:color="auto"/>
      </w:divBdr>
    </w:div>
    <w:div w:id="495802826">
      <w:bodyDiv w:val="1"/>
      <w:marLeft w:val="0"/>
      <w:marRight w:val="0"/>
      <w:marTop w:val="0"/>
      <w:marBottom w:val="0"/>
      <w:divBdr>
        <w:top w:val="none" w:sz="0" w:space="0" w:color="auto"/>
        <w:left w:val="none" w:sz="0" w:space="0" w:color="auto"/>
        <w:bottom w:val="none" w:sz="0" w:space="0" w:color="auto"/>
        <w:right w:val="none" w:sz="0" w:space="0" w:color="auto"/>
      </w:divBdr>
      <w:divsChild>
        <w:div w:id="573397192">
          <w:marLeft w:val="0"/>
          <w:marRight w:val="0"/>
          <w:marTop w:val="0"/>
          <w:marBottom w:val="0"/>
          <w:divBdr>
            <w:top w:val="none" w:sz="0" w:space="0" w:color="auto"/>
            <w:left w:val="none" w:sz="0" w:space="0" w:color="auto"/>
            <w:bottom w:val="none" w:sz="0" w:space="0" w:color="auto"/>
            <w:right w:val="none" w:sz="0" w:space="0" w:color="auto"/>
          </w:divBdr>
          <w:divsChild>
            <w:div w:id="4148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04507">
      <w:bodyDiv w:val="1"/>
      <w:marLeft w:val="0"/>
      <w:marRight w:val="0"/>
      <w:marTop w:val="0"/>
      <w:marBottom w:val="0"/>
      <w:divBdr>
        <w:top w:val="none" w:sz="0" w:space="0" w:color="auto"/>
        <w:left w:val="none" w:sz="0" w:space="0" w:color="auto"/>
        <w:bottom w:val="none" w:sz="0" w:space="0" w:color="auto"/>
        <w:right w:val="none" w:sz="0" w:space="0" w:color="auto"/>
      </w:divBdr>
    </w:div>
    <w:div w:id="554196094">
      <w:bodyDiv w:val="1"/>
      <w:marLeft w:val="0"/>
      <w:marRight w:val="0"/>
      <w:marTop w:val="0"/>
      <w:marBottom w:val="0"/>
      <w:divBdr>
        <w:top w:val="none" w:sz="0" w:space="0" w:color="auto"/>
        <w:left w:val="none" w:sz="0" w:space="0" w:color="auto"/>
        <w:bottom w:val="none" w:sz="0" w:space="0" w:color="auto"/>
        <w:right w:val="none" w:sz="0" w:space="0" w:color="auto"/>
      </w:divBdr>
      <w:divsChild>
        <w:div w:id="578439641">
          <w:marLeft w:val="109"/>
          <w:marRight w:val="68"/>
          <w:marTop w:val="0"/>
          <w:marBottom w:val="0"/>
          <w:divBdr>
            <w:top w:val="none" w:sz="0" w:space="0" w:color="auto"/>
            <w:left w:val="none" w:sz="0" w:space="0" w:color="auto"/>
            <w:bottom w:val="none" w:sz="0" w:space="0" w:color="auto"/>
            <w:right w:val="none" w:sz="0" w:space="0" w:color="auto"/>
          </w:divBdr>
          <w:divsChild>
            <w:div w:id="1551267696">
              <w:marLeft w:val="0"/>
              <w:marRight w:val="0"/>
              <w:marTop w:val="0"/>
              <w:marBottom w:val="0"/>
              <w:divBdr>
                <w:top w:val="none" w:sz="0" w:space="0" w:color="auto"/>
                <w:left w:val="none" w:sz="0" w:space="0" w:color="auto"/>
                <w:bottom w:val="none" w:sz="0" w:space="0" w:color="auto"/>
                <w:right w:val="none" w:sz="0" w:space="0" w:color="auto"/>
              </w:divBdr>
              <w:divsChild>
                <w:div w:id="390813471">
                  <w:marLeft w:val="0"/>
                  <w:marRight w:val="0"/>
                  <w:marTop w:val="0"/>
                  <w:marBottom w:val="0"/>
                  <w:divBdr>
                    <w:top w:val="none" w:sz="0" w:space="0" w:color="auto"/>
                    <w:left w:val="none" w:sz="0" w:space="0" w:color="auto"/>
                    <w:bottom w:val="none" w:sz="0" w:space="0" w:color="auto"/>
                    <w:right w:val="none" w:sz="0" w:space="0" w:color="auto"/>
                  </w:divBdr>
                  <w:divsChild>
                    <w:div w:id="609315514">
                      <w:marLeft w:val="3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418682">
      <w:bodyDiv w:val="1"/>
      <w:marLeft w:val="0"/>
      <w:marRight w:val="0"/>
      <w:marTop w:val="0"/>
      <w:marBottom w:val="0"/>
      <w:divBdr>
        <w:top w:val="none" w:sz="0" w:space="0" w:color="auto"/>
        <w:left w:val="none" w:sz="0" w:space="0" w:color="auto"/>
        <w:bottom w:val="none" w:sz="0" w:space="0" w:color="auto"/>
        <w:right w:val="none" w:sz="0" w:space="0" w:color="auto"/>
      </w:divBdr>
    </w:div>
    <w:div w:id="687298171">
      <w:bodyDiv w:val="1"/>
      <w:marLeft w:val="0"/>
      <w:marRight w:val="0"/>
      <w:marTop w:val="0"/>
      <w:marBottom w:val="0"/>
      <w:divBdr>
        <w:top w:val="none" w:sz="0" w:space="0" w:color="auto"/>
        <w:left w:val="none" w:sz="0" w:space="0" w:color="auto"/>
        <w:bottom w:val="none" w:sz="0" w:space="0" w:color="auto"/>
        <w:right w:val="none" w:sz="0" w:space="0" w:color="auto"/>
      </w:divBdr>
    </w:div>
    <w:div w:id="695544552">
      <w:bodyDiv w:val="1"/>
      <w:marLeft w:val="0"/>
      <w:marRight w:val="0"/>
      <w:marTop w:val="0"/>
      <w:marBottom w:val="0"/>
      <w:divBdr>
        <w:top w:val="none" w:sz="0" w:space="0" w:color="auto"/>
        <w:left w:val="none" w:sz="0" w:space="0" w:color="auto"/>
        <w:bottom w:val="none" w:sz="0" w:space="0" w:color="auto"/>
        <w:right w:val="none" w:sz="0" w:space="0" w:color="auto"/>
      </w:divBdr>
    </w:div>
    <w:div w:id="731002232">
      <w:bodyDiv w:val="1"/>
      <w:marLeft w:val="0"/>
      <w:marRight w:val="0"/>
      <w:marTop w:val="0"/>
      <w:marBottom w:val="0"/>
      <w:divBdr>
        <w:top w:val="none" w:sz="0" w:space="0" w:color="auto"/>
        <w:left w:val="none" w:sz="0" w:space="0" w:color="auto"/>
        <w:bottom w:val="none" w:sz="0" w:space="0" w:color="auto"/>
        <w:right w:val="none" w:sz="0" w:space="0" w:color="auto"/>
      </w:divBdr>
    </w:div>
    <w:div w:id="731855429">
      <w:bodyDiv w:val="1"/>
      <w:marLeft w:val="0"/>
      <w:marRight w:val="0"/>
      <w:marTop w:val="0"/>
      <w:marBottom w:val="0"/>
      <w:divBdr>
        <w:top w:val="none" w:sz="0" w:space="0" w:color="auto"/>
        <w:left w:val="none" w:sz="0" w:space="0" w:color="auto"/>
        <w:bottom w:val="none" w:sz="0" w:space="0" w:color="auto"/>
        <w:right w:val="none" w:sz="0" w:space="0" w:color="auto"/>
      </w:divBdr>
    </w:div>
    <w:div w:id="824473615">
      <w:bodyDiv w:val="1"/>
      <w:marLeft w:val="0"/>
      <w:marRight w:val="0"/>
      <w:marTop w:val="0"/>
      <w:marBottom w:val="0"/>
      <w:divBdr>
        <w:top w:val="none" w:sz="0" w:space="0" w:color="auto"/>
        <w:left w:val="none" w:sz="0" w:space="0" w:color="auto"/>
        <w:bottom w:val="none" w:sz="0" w:space="0" w:color="auto"/>
        <w:right w:val="none" w:sz="0" w:space="0" w:color="auto"/>
      </w:divBdr>
    </w:div>
    <w:div w:id="872768960">
      <w:bodyDiv w:val="1"/>
      <w:marLeft w:val="0"/>
      <w:marRight w:val="0"/>
      <w:marTop w:val="0"/>
      <w:marBottom w:val="0"/>
      <w:divBdr>
        <w:top w:val="none" w:sz="0" w:space="0" w:color="auto"/>
        <w:left w:val="none" w:sz="0" w:space="0" w:color="auto"/>
        <w:bottom w:val="none" w:sz="0" w:space="0" w:color="auto"/>
        <w:right w:val="none" w:sz="0" w:space="0" w:color="auto"/>
      </w:divBdr>
    </w:div>
    <w:div w:id="884609514">
      <w:bodyDiv w:val="1"/>
      <w:marLeft w:val="0"/>
      <w:marRight w:val="0"/>
      <w:marTop w:val="0"/>
      <w:marBottom w:val="0"/>
      <w:divBdr>
        <w:top w:val="none" w:sz="0" w:space="0" w:color="auto"/>
        <w:left w:val="none" w:sz="0" w:space="0" w:color="auto"/>
        <w:bottom w:val="none" w:sz="0" w:space="0" w:color="auto"/>
        <w:right w:val="none" w:sz="0" w:space="0" w:color="auto"/>
      </w:divBdr>
    </w:div>
    <w:div w:id="902909770">
      <w:bodyDiv w:val="1"/>
      <w:marLeft w:val="0"/>
      <w:marRight w:val="0"/>
      <w:marTop w:val="0"/>
      <w:marBottom w:val="0"/>
      <w:divBdr>
        <w:top w:val="none" w:sz="0" w:space="0" w:color="auto"/>
        <w:left w:val="none" w:sz="0" w:space="0" w:color="auto"/>
        <w:bottom w:val="none" w:sz="0" w:space="0" w:color="auto"/>
        <w:right w:val="none" w:sz="0" w:space="0" w:color="auto"/>
      </w:divBdr>
    </w:div>
    <w:div w:id="970860339">
      <w:bodyDiv w:val="1"/>
      <w:marLeft w:val="0"/>
      <w:marRight w:val="0"/>
      <w:marTop w:val="0"/>
      <w:marBottom w:val="0"/>
      <w:divBdr>
        <w:top w:val="none" w:sz="0" w:space="0" w:color="auto"/>
        <w:left w:val="none" w:sz="0" w:space="0" w:color="auto"/>
        <w:bottom w:val="none" w:sz="0" w:space="0" w:color="auto"/>
        <w:right w:val="none" w:sz="0" w:space="0" w:color="auto"/>
      </w:divBdr>
    </w:div>
    <w:div w:id="988368139">
      <w:bodyDiv w:val="1"/>
      <w:marLeft w:val="0"/>
      <w:marRight w:val="0"/>
      <w:marTop w:val="0"/>
      <w:marBottom w:val="0"/>
      <w:divBdr>
        <w:top w:val="none" w:sz="0" w:space="0" w:color="auto"/>
        <w:left w:val="none" w:sz="0" w:space="0" w:color="auto"/>
        <w:bottom w:val="none" w:sz="0" w:space="0" w:color="auto"/>
        <w:right w:val="none" w:sz="0" w:space="0" w:color="auto"/>
      </w:divBdr>
    </w:div>
    <w:div w:id="991367088">
      <w:bodyDiv w:val="1"/>
      <w:marLeft w:val="0"/>
      <w:marRight w:val="0"/>
      <w:marTop w:val="0"/>
      <w:marBottom w:val="0"/>
      <w:divBdr>
        <w:top w:val="none" w:sz="0" w:space="0" w:color="auto"/>
        <w:left w:val="none" w:sz="0" w:space="0" w:color="auto"/>
        <w:bottom w:val="none" w:sz="0" w:space="0" w:color="auto"/>
        <w:right w:val="none" w:sz="0" w:space="0" w:color="auto"/>
      </w:divBdr>
    </w:div>
    <w:div w:id="1132332070">
      <w:bodyDiv w:val="1"/>
      <w:marLeft w:val="0"/>
      <w:marRight w:val="0"/>
      <w:marTop w:val="0"/>
      <w:marBottom w:val="0"/>
      <w:divBdr>
        <w:top w:val="none" w:sz="0" w:space="0" w:color="auto"/>
        <w:left w:val="none" w:sz="0" w:space="0" w:color="auto"/>
        <w:bottom w:val="none" w:sz="0" w:space="0" w:color="auto"/>
        <w:right w:val="none" w:sz="0" w:space="0" w:color="auto"/>
      </w:divBdr>
      <w:divsChild>
        <w:div w:id="824517736">
          <w:marLeft w:val="0"/>
          <w:marRight w:val="0"/>
          <w:marTop w:val="0"/>
          <w:marBottom w:val="0"/>
          <w:divBdr>
            <w:top w:val="none" w:sz="0" w:space="0" w:color="auto"/>
            <w:left w:val="none" w:sz="0" w:space="0" w:color="auto"/>
            <w:bottom w:val="none" w:sz="0" w:space="0" w:color="auto"/>
            <w:right w:val="none" w:sz="0" w:space="0" w:color="auto"/>
          </w:divBdr>
          <w:divsChild>
            <w:div w:id="955790351">
              <w:marLeft w:val="0"/>
              <w:marRight w:val="0"/>
              <w:marTop w:val="0"/>
              <w:marBottom w:val="0"/>
              <w:divBdr>
                <w:top w:val="none" w:sz="0" w:space="0" w:color="auto"/>
                <w:left w:val="none" w:sz="0" w:space="0" w:color="auto"/>
                <w:bottom w:val="none" w:sz="0" w:space="0" w:color="auto"/>
                <w:right w:val="none" w:sz="0" w:space="0" w:color="auto"/>
              </w:divBdr>
              <w:divsChild>
                <w:div w:id="1194919718">
                  <w:marLeft w:val="0"/>
                  <w:marRight w:val="0"/>
                  <w:marTop w:val="0"/>
                  <w:marBottom w:val="0"/>
                  <w:divBdr>
                    <w:top w:val="none" w:sz="0" w:space="0" w:color="auto"/>
                    <w:left w:val="none" w:sz="0" w:space="0" w:color="auto"/>
                    <w:bottom w:val="none" w:sz="0" w:space="0" w:color="auto"/>
                    <w:right w:val="none" w:sz="0" w:space="0" w:color="auto"/>
                  </w:divBdr>
                  <w:divsChild>
                    <w:div w:id="724179955">
                      <w:marLeft w:val="0"/>
                      <w:marRight w:val="0"/>
                      <w:marTop w:val="0"/>
                      <w:marBottom w:val="0"/>
                      <w:divBdr>
                        <w:top w:val="none" w:sz="0" w:space="0" w:color="auto"/>
                        <w:left w:val="none" w:sz="0" w:space="0" w:color="auto"/>
                        <w:bottom w:val="none" w:sz="0" w:space="0" w:color="auto"/>
                        <w:right w:val="none" w:sz="0" w:space="0" w:color="auto"/>
                      </w:divBdr>
                      <w:divsChild>
                        <w:div w:id="884802578">
                          <w:marLeft w:val="0"/>
                          <w:marRight w:val="0"/>
                          <w:marTop w:val="0"/>
                          <w:marBottom w:val="0"/>
                          <w:divBdr>
                            <w:top w:val="none" w:sz="0" w:space="0" w:color="auto"/>
                            <w:left w:val="none" w:sz="0" w:space="0" w:color="auto"/>
                            <w:bottom w:val="none" w:sz="0" w:space="0" w:color="auto"/>
                            <w:right w:val="none" w:sz="0" w:space="0" w:color="auto"/>
                          </w:divBdr>
                          <w:divsChild>
                            <w:div w:id="1033655430">
                              <w:marLeft w:val="0"/>
                              <w:marRight w:val="0"/>
                              <w:marTop w:val="0"/>
                              <w:marBottom w:val="0"/>
                              <w:divBdr>
                                <w:top w:val="none" w:sz="0" w:space="0" w:color="auto"/>
                                <w:left w:val="none" w:sz="0" w:space="0" w:color="auto"/>
                                <w:bottom w:val="none" w:sz="0" w:space="0" w:color="auto"/>
                                <w:right w:val="none" w:sz="0" w:space="0" w:color="auto"/>
                              </w:divBdr>
                              <w:divsChild>
                                <w:div w:id="876313890">
                                  <w:marLeft w:val="0"/>
                                  <w:marRight w:val="0"/>
                                  <w:marTop w:val="0"/>
                                  <w:marBottom w:val="0"/>
                                  <w:divBdr>
                                    <w:top w:val="none" w:sz="0" w:space="0" w:color="auto"/>
                                    <w:left w:val="none" w:sz="0" w:space="0" w:color="auto"/>
                                    <w:bottom w:val="none" w:sz="0" w:space="0" w:color="auto"/>
                                    <w:right w:val="none" w:sz="0" w:space="0" w:color="auto"/>
                                  </w:divBdr>
                                  <w:divsChild>
                                    <w:div w:id="1567833801">
                                      <w:marLeft w:val="0"/>
                                      <w:marRight w:val="0"/>
                                      <w:marTop w:val="0"/>
                                      <w:marBottom w:val="0"/>
                                      <w:divBdr>
                                        <w:top w:val="none" w:sz="0" w:space="0" w:color="auto"/>
                                        <w:left w:val="none" w:sz="0" w:space="0" w:color="auto"/>
                                        <w:bottom w:val="none" w:sz="0" w:space="0" w:color="auto"/>
                                        <w:right w:val="none" w:sz="0" w:space="0" w:color="auto"/>
                                      </w:divBdr>
                                      <w:divsChild>
                                        <w:div w:id="1960447309">
                                          <w:marLeft w:val="0"/>
                                          <w:marRight w:val="0"/>
                                          <w:marTop w:val="0"/>
                                          <w:marBottom w:val="0"/>
                                          <w:divBdr>
                                            <w:top w:val="none" w:sz="0" w:space="0" w:color="auto"/>
                                            <w:left w:val="none" w:sz="0" w:space="0" w:color="auto"/>
                                            <w:bottom w:val="none" w:sz="0" w:space="0" w:color="auto"/>
                                            <w:right w:val="none" w:sz="0" w:space="0" w:color="auto"/>
                                          </w:divBdr>
                                          <w:divsChild>
                                            <w:div w:id="1197619083">
                                              <w:marLeft w:val="0"/>
                                              <w:marRight w:val="0"/>
                                              <w:marTop w:val="0"/>
                                              <w:marBottom w:val="0"/>
                                              <w:divBdr>
                                                <w:top w:val="none" w:sz="0" w:space="0" w:color="auto"/>
                                                <w:left w:val="none" w:sz="0" w:space="0" w:color="auto"/>
                                                <w:bottom w:val="none" w:sz="0" w:space="0" w:color="auto"/>
                                                <w:right w:val="none" w:sz="0" w:space="0" w:color="auto"/>
                                              </w:divBdr>
                                              <w:divsChild>
                                                <w:div w:id="1253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825532">
      <w:bodyDiv w:val="1"/>
      <w:marLeft w:val="0"/>
      <w:marRight w:val="0"/>
      <w:marTop w:val="0"/>
      <w:marBottom w:val="0"/>
      <w:divBdr>
        <w:top w:val="none" w:sz="0" w:space="0" w:color="auto"/>
        <w:left w:val="none" w:sz="0" w:space="0" w:color="auto"/>
        <w:bottom w:val="none" w:sz="0" w:space="0" w:color="auto"/>
        <w:right w:val="none" w:sz="0" w:space="0" w:color="auto"/>
      </w:divBdr>
    </w:div>
    <w:div w:id="1156070272">
      <w:bodyDiv w:val="1"/>
      <w:marLeft w:val="0"/>
      <w:marRight w:val="0"/>
      <w:marTop w:val="0"/>
      <w:marBottom w:val="0"/>
      <w:divBdr>
        <w:top w:val="none" w:sz="0" w:space="0" w:color="auto"/>
        <w:left w:val="none" w:sz="0" w:space="0" w:color="auto"/>
        <w:bottom w:val="none" w:sz="0" w:space="0" w:color="auto"/>
        <w:right w:val="none" w:sz="0" w:space="0" w:color="auto"/>
      </w:divBdr>
      <w:divsChild>
        <w:div w:id="301353384">
          <w:marLeft w:val="0"/>
          <w:marRight w:val="0"/>
          <w:marTop w:val="0"/>
          <w:marBottom w:val="0"/>
          <w:divBdr>
            <w:top w:val="none" w:sz="0" w:space="0" w:color="auto"/>
            <w:left w:val="none" w:sz="0" w:space="0" w:color="auto"/>
            <w:bottom w:val="none" w:sz="0" w:space="0" w:color="auto"/>
            <w:right w:val="none" w:sz="0" w:space="0" w:color="auto"/>
          </w:divBdr>
          <w:divsChild>
            <w:div w:id="1002971098">
              <w:marLeft w:val="0"/>
              <w:marRight w:val="0"/>
              <w:marTop w:val="0"/>
              <w:marBottom w:val="0"/>
              <w:divBdr>
                <w:top w:val="none" w:sz="0" w:space="0" w:color="auto"/>
                <w:left w:val="none" w:sz="0" w:space="0" w:color="auto"/>
                <w:bottom w:val="none" w:sz="0" w:space="0" w:color="auto"/>
                <w:right w:val="none" w:sz="0" w:space="0" w:color="auto"/>
              </w:divBdr>
              <w:divsChild>
                <w:div w:id="702940495">
                  <w:marLeft w:val="0"/>
                  <w:marRight w:val="0"/>
                  <w:marTop w:val="0"/>
                  <w:marBottom w:val="0"/>
                  <w:divBdr>
                    <w:top w:val="none" w:sz="0" w:space="0" w:color="auto"/>
                    <w:left w:val="none" w:sz="0" w:space="0" w:color="auto"/>
                    <w:bottom w:val="none" w:sz="0" w:space="0" w:color="auto"/>
                    <w:right w:val="none" w:sz="0" w:space="0" w:color="auto"/>
                  </w:divBdr>
                  <w:divsChild>
                    <w:div w:id="63577428">
                      <w:marLeft w:val="0"/>
                      <w:marRight w:val="0"/>
                      <w:marTop w:val="0"/>
                      <w:marBottom w:val="0"/>
                      <w:divBdr>
                        <w:top w:val="none" w:sz="0" w:space="0" w:color="auto"/>
                        <w:left w:val="none" w:sz="0" w:space="0" w:color="auto"/>
                        <w:bottom w:val="none" w:sz="0" w:space="0" w:color="auto"/>
                        <w:right w:val="none" w:sz="0" w:space="0" w:color="auto"/>
                      </w:divBdr>
                      <w:divsChild>
                        <w:div w:id="1365789701">
                          <w:marLeft w:val="0"/>
                          <w:marRight w:val="0"/>
                          <w:marTop w:val="0"/>
                          <w:marBottom w:val="0"/>
                          <w:divBdr>
                            <w:top w:val="none" w:sz="0" w:space="0" w:color="auto"/>
                            <w:left w:val="none" w:sz="0" w:space="0" w:color="auto"/>
                            <w:bottom w:val="none" w:sz="0" w:space="0" w:color="auto"/>
                            <w:right w:val="none" w:sz="0" w:space="0" w:color="auto"/>
                          </w:divBdr>
                          <w:divsChild>
                            <w:div w:id="1426264674">
                              <w:marLeft w:val="0"/>
                              <w:marRight w:val="0"/>
                              <w:marTop w:val="75"/>
                              <w:marBottom w:val="75"/>
                              <w:divBdr>
                                <w:top w:val="none" w:sz="0" w:space="0" w:color="auto"/>
                                <w:left w:val="none" w:sz="0" w:space="0" w:color="auto"/>
                                <w:bottom w:val="none" w:sz="0" w:space="0" w:color="auto"/>
                                <w:right w:val="none" w:sz="0" w:space="0" w:color="auto"/>
                              </w:divBdr>
                              <w:divsChild>
                                <w:div w:id="820731352">
                                  <w:marLeft w:val="0"/>
                                  <w:marRight w:val="0"/>
                                  <w:marTop w:val="0"/>
                                  <w:marBottom w:val="0"/>
                                  <w:divBdr>
                                    <w:top w:val="none" w:sz="0" w:space="0" w:color="auto"/>
                                    <w:left w:val="none" w:sz="0" w:space="0" w:color="auto"/>
                                    <w:bottom w:val="none" w:sz="0" w:space="0" w:color="auto"/>
                                    <w:right w:val="none" w:sz="0" w:space="0" w:color="auto"/>
                                  </w:divBdr>
                                  <w:divsChild>
                                    <w:div w:id="1687369082">
                                      <w:marLeft w:val="0"/>
                                      <w:marRight w:val="0"/>
                                      <w:marTop w:val="0"/>
                                      <w:marBottom w:val="0"/>
                                      <w:divBdr>
                                        <w:top w:val="single" w:sz="6" w:space="0" w:color="92B0DD"/>
                                        <w:left w:val="single" w:sz="6" w:space="0" w:color="92B0DD"/>
                                        <w:bottom w:val="single" w:sz="6" w:space="0" w:color="92B0DD"/>
                                        <w:right w:val="single" w:sz="6" w:space="0" w:color="92B0DD"/>
                                      </w:divBdr>
                                      <w:divsChild>
                                        <w:div w:id="1245990613">
                                          <w:marLeft w:val="0"/>
                                          <w:marRight w:val="0"/>
                                          <w:marTop w:val="0"/>
                                          <w:marBottom w:val="0"/>
                                          <w:divBdr>
                                            <w:top w:val="single" w:sz="6" w:space="4" w:color="92B0DD"/>
                                            <w:left w:val="none" w:sz="0" w:space="0" w:color="auto"/>
                                            <w:bottom w:val="none" w:sz="0" w:space="0" w:color="auto"/>
                                            <w:right w:val="none" w:sz="0" w:space="0" w:color="auto"/>
                                          </w:divBdr>
                                          <w:divsChild>
                                            <w:div w:id="369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0335144">
      <w:bodyDiv w:val="1"/>
      <w:marLeft w:val="0"/>
      <w:marRight w:val="0"/>
      <w:marTop w:val="0"/>
      <w:marBottom w:val="0"/>
      <w:divBdr>
        <w:top w:val="none" w:sz="0" w:space="0" w:color="auto"/>
        <w:left w:val="none" w:sz="0" w:space="0" w:color="auto"/>
        <w:bottom w:val="none" w:sz="0" w:space="0" w:color="auto"/>
        <w:right w:val="none" w:sz="0" w:space="0" w:color="auto"/>
      </w:divBdr>
    </w:div>
    <w:div w:id="1226645292">
      <w:bodyDiv w:val="1"/>
      <w:marLeft w:val="0"/>
      <w:marRight w:val="0"/>
      <w:marTop w:val="0"/>
      <w:marBottom w:val="0"/>
      <w:divBdr>
        <w:top w:val="none" w:sz="0" w:space="0" w:color="auto"/>
        <w:left w:val="none" w:sz="0" w:space="0" w:color="auto"/>
        <w:bottom w:val="none" w:sz="0" w:space="0" w:color="auto"/>
        <w:right w:val="none" w:sz="0" w:space="0" w:color="auto"/>
      </w:divBdr>
    </w:div>
    <w:div w:id="1241139534">
      <w:bodyDiv w:val="1"/>
      <w:marLeft w:val="0"/>
      <w:marRight w:val="0"/>
      <w:marTop w:val="0"/>
      <w:marBottom w:val="0"/>
      <w:divBdr>
        <w:top w:val="none" w:sz="0" w:space="0" w:color="auto"/>
        <w:left w:val="none" w:sz="0" w:space="0" w:color="auto"/>
        <w:bottom w:val="none" w:sz="0" w:space="0" w:color="auto"/>
        <w:right w:val="none" w:sz="0" w:space="0" w:color="auto"/>
      </w:divBdr>
    </w:div>
    <w:div w:id="1256937328">
      <w:bodyDiv w:val="1"/>
      <w:marLeft w:val="0"/>
      <w:marRight w:val="0"/>
      <w:marTop w:val="0"/>
      <w:marBottom w:val="0"/>
      <w:divBdr>
        <w:top w:val="none" w:sz="0" w:space="0" w:color="auto"/>
        <w:left w:val="none" w:sz="0" w:space="0" w:color="auto"/>
        <w:bottom w:val="none" w:sz="0" w:space="0" w:color="auto"/>
        <w:right w:val="none" w:sz="0" w:space="0" w:color="auto"/>
      </w:divBdr>
    </w:div>
    <w:div w:id="1265727031">
      <w:bodyDiv w:val="1"/>
      <w:marLeft w:val="0"/>
      <w:marRight w:val="0"/>
      <w:marTop w:val="0"/>
      <w:marBottom w:val="0"/>
      <w:divBdr>
        <w:top w:val="none" w:sz="0" w:space="0" w:color="auto"/>
        <w:left w:val="none" w:sz="0" w:space="0" w:color="auto"/>
        <w:bottom w:val="none" w:sz="0" w:space="0" w:color="auto"/>
        <w:right w:val="none" w:sz="0" w:space="0" w:color="auto"/>
      </w:divBdr>
    </w:div>
    <w:div w:id="1304771744">
      <w:bodyDiv w:val="1"/>
      <w:marLeft w:val="0"/>
      <w:marRight w:val="0"/>
      <w:marTop w:val="0"/>
      <w:marBottom w:val="0"/>
      <w:divBdr>
        <w:top w:val="none" w:sz="0" w:space="0" w:color="auto"/>
        <w:left w:val="none" w:sz="0" w:space="0" w:color="auto"/>
        <w:bottom w:val="none" w:sz="0" w:space="0" w:color="auto"/>
        <w:right w:val="none" w:sz="0" w:space="0" w:color="auto"/>
      </w:divBdr>
      <w:divsChild>
        <w:div w:id="1816292565">
          <w:marLeft w:val="80"/>
          <w:marRight w:val="50"/>
          <w:marTop w:val="0"/>
          <w:marBottom w:val="0"/>
          <w:divBdr>
            <w:top w:val="none" w:sz="0" w:space="0" w:color="auto"/>
            <w:left w:val="none" w:sz="0" w:space="0" w:color="auto"/>
            <w:bottom w:val="none" w:sz="0" w:space="0" w:color="auto"/>
            <w:right w:val="none" w:sz="0" w:space="0" w:color="auto"/>
          </w:divBdr>
          <w:divsChild>
            <w:div w:id="508184043">
              <w:marLeft w:val="0"/>
              <w:marRight w:val="0"/>
              <w:marTop w:val="0"/>
              <w:marBottom w:val="0"/>
              <w:divBdr>
                <w:top w:val="none" w:sz="0" w:space="0" w:color="auto"/>
                <w:left w:val="none" w:sz="0" w:space="0" w:color="auto"/>
                <w:bottom w:val="none" w:sz="0" w:space="0" w:color="auto"/>
                <w:right w:val="none" w:sz="0" w:space="0" w:color="auto"/>
              </w:divBdr>
              <w:divsChild>
                <w:div w:id="221065484">
                  <w:marLeft w:val="0"/>
                  <w:marRight w:val="0"/>
                  <w:marTop w:val="0"/>
                  <w:marBottom w:val="0"/>
                  <w:divBdr>
                    <w:top w:val="none" w:sz="0" w:space="0" w:color="auto"/>
                    <w:left w:val="none" w:sz="0" w:space="0" w:color="auto"/>
                    <w:bottom w:val="none" w:sz="0" w:space="0" w:color="auto"/>
                    <w:right w:val="none" w:sz="0" w:space="0" w:color="auto"/>
                  </w:divBdr>
                  <w:divsChild>
                    <w:div w:id="813062404">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05843">
      <w:bodyDiv w:val="1"/>
      <w:marLeft w:val="0"/>
      <w:marRight w:val="0"/>
      <w:marTop w:val="0"/>
      <w:marBottom w:val="0"/>
      <w:divBdr>
        <w:top w:val="none" w:sz="0" w:space="0" w:color="auto"/>
        <w:left w:val="none" w:sz="0" w:space="0" w:color="auto"/>
        <w:bottom w:val="none" w:sz="0" w:space="0" w:color="auto"/>
        <w:right w:val="none" w:sz="0" w:space="0" w:color="auto"/>
      </w:divBdr>
      <w:divsChild>
        <w:div w:id="167522305">
          <w:marLeft w:val="547"/>
          <w:marRight w:val="0"/>
          <w:marTop w:val="77"/>
          <w:marBottom w:val="0"/>
          <w:divBdr>
            <w:top w:val="none" w:sz="0" w:space="0" w:color="auto"/>
            <w:left w:val="none" w:sz="0" w:space="0" w:color="auto"/>
            <w:bottom w:val="none" w:sz="0" w:space="0" w:color="auto"/>
            <w:right w:val="none" w:sz="0" w:space="0" w:color="auto"/>
          </w:divBdr>
        </w:div>
        <w:div w:id="625041377">
          <w:marLeft w:val="547"/>
          <w:marRight w:val="0"/>
          <w:marTop w:val="77"/>
          <w:marBottom w:val="0"/>
          <w:divBdr>
            <w:top w:val="none" w:sz="0" w:space="0" w:color="auto"/>
            <w:left w:val="none" w:sz="0" w:space="0" w:color="auto"/>
            <w:bottom w:val="none" w:sz="0" w:space="0" w:color="auto"/>
            <w:right w:val="none" w:sz="0" w:space="0" w:color="auto"/>
          </w:divBdr>
        </w:div>
        <w:div w:id="863251183">
          <w:marLeft w:val="547"/>
          <w:marRight w:val="0"/>
          <w:marTop w:val="77"/>
          <w:marBottom w:val="0"/>
          <w:divBdr>
            <w:top w:val="none" w:sz="0" w:space="0" w:color="auto"/>
            <w:left w:val="none" w:sz="0" w:space="0" w:color="auto"/>
            <w:bottom w:val="none" w:sz="0" w:space="0" w:color="auto"/>
            <w:right w:val="none" w:sz="0" w:space="0" w:color="auto"/>
          </w:divBdr>
        </w:div>
        <w:div w:id="1648900007">
          <w:marLeft w:val="547"/>
          <w:marRight w:val="0"/>
          <w:marTop w:val="77"/>
          <w:marBottom w:val="0"/>
          <w:divBdr>
            <w:top w:val="none" w:sz="0" w:space="0" w:color="auto"/>
            <w:left w:val="none" w:sz="0" w:space="0" w:color="auto"/>
            <w:bottom w:val="none" w:sz="0" w:space="0" w:color="auto"/>
            <w:right w:val="none" w:sz="0" w:space="0" w:color="auto"/>
          </w:divBdr>
        </w:div>
        <w:div w:id="1767463274">
          <w:marLeft w:val="547"/>
          <w:marRight w:val="0"/>
          <w:marTop w:val="77"/>
          <w:marBottom w:val="0"/>
          <w:divBdr>
            <w:top w:val="none" w:sz="0" w:space="0" w:color="auto"/>
            <w:left w:val="none" w:sz="0" w:space="0" w:color="auto"/>
            <w:bottom w:val="none" w:sz="0" w:space="0" w:color="auto"/>
            <w:right w:val="none" w:sz="0" w:space="0" w:color="auto"/>
          </w:divBdr>
        </w:div>
      </w:divsChild>
    </w:div>
    <w:div w:id="1334991097">
      <w:bodyDiv w:val="1"/>
      <w:marLeft w:val="0"/>
      <w:marRight w:val="0"/>
      <w:marTop w:val="0"/>
      <w:marBottom w:val="0"/>
      <w:divBdr>
        <w:top w:val="none" w:sz="0" w:space="0" w:color="auto"/>
        <w:left w:val="none" w:sz="0" w:space="0" w:color="auto"/>
        <w:bottom w:val="none" w:sz="0" w:space="0" w:color="auto"/>
        <w:right w:val="none" w:sz="0" w:space="0" w:color="auto"/>
      </w:divBdr>
    </w:div>
    <w:div w:id="1366833833">
      <w:bodyDiv w:val="1"/>
      <w:marLeft w:val="0"/>
      <w:marRight w:val="0"/>
      <w:marTop w:val="0"/>
      <w:marBottom w:val="0"/>
      <w:divBdr>
        <w:top w:val="none" w:sz="0" w:space="0" w:color="auto"/>
        <w:left w:val="none" w:sz="0" w:space="0" w:color="auto"/>
        <w:bottom w:val="none" w:sz="0" w:space="0" w:color="auto"/>
        <w:right w:val="none" w:sz="0" w:space="0" w:color="auto"/>
      </w:divBdr>
    </w:div>
    <w:div w:id="1379545053">
      <w:bodyDiv w:val="1"/>
      <w:marLeft w:val="0"/>
      <w:marRight w:val="0"/>
      <w:marTop w:val="0"/>
      <w:marBottom w:val="0"/>
      <w:divBdr>
        <w:top w:val="none" w:sz="0" w:space="0" w:color="auto"/>
        <w:left w:val="none" w:sz="0" w:space="0" w:color="auto"/>
        <w:bottom w:val="none" w:sz="0" w:space="0" w:color="auto"/>
        <w:right w:val="none" w:sz="0" w:space="0" w:color="auto"/>
      </w:divBdr>
    </w:div>
    <w:div w:id="1394935816">
      <w:bodyDiv w:val="1"/>
      <w:marLeft w:val="0"/>
      <w:marRight w:val="0"/>
      <w:marTop w:val="0"/>
      <w:marBottom w:val="0"/>
      <w:divBdr>
        <w:top w:val="none" w:sz="0" w:space="0" w:color="auto"/>
        <w:left w:val="none" w:sz="0" w:space="0" w:color="auto"/>
        <w:bottom w:val="none" w:sz="0" w:space="0" w:color="auto"/>
        <w:right w:val="none" w:sz="0" w:space="0" w:color="auto"/>
      </w:divBdr>
      <w:divsChild>
        <w:div w:id="267082767">
          <w:marLeft w:val="0"/>
          <w:marRight w:val="0"/>
          <w:marTop w:val="0"/>
          <w:marBottom w:val="0"/>
          <w:divBdr>
            <w:top w:val="none" w:sz="0" w:space="0" w:color="auto"/>
            <w:left w:val="none" w:sz="0" w:space="0" w:color="auto"/>
            <w:bottom w:val="none" w:sz="0" w:space="0" w:color="auto"/>
            <w:right w:val="none" w:sz="0" w:space="0" w:color="auto"/>
          </w:divBdr>
          <w:divsChild>
            <w:div w:id="2095860938">
              <w:marLeft w:val="0"/>
              <w:marRight w:val="0"/>
              <w:marTop w:val="0"/>
              <w:marBottom w:val="0"/>
              <w:divBdr>
                <w:top w:val="none" w:sz="0" w:space="0" w:color="auto"/>
                <w:left w:val="none" w:sz="0" w:space="0" w:color="auto"/>
                <w:bottom w:val="none" w:sz="0" w:space="0" w:color="auto"/>
                <w:right w:val="none" w:sz="0" w:space="0" w:color="auto"/>
              </w:divBdr>
              <w:divsChild>
                <w:div w:id="2024549042">
                  <w:marLeft w:val="0"/>
                  <w:marRight w:val="0"/>
                  <w:marTop w:val="0"/>
                  <w:marBottom w:val="0"/>
                  <w:divBdr>
                    <w:top w:val="none" w:sz="0" w:space="0" w:color="auto"/>
                    <w:left w:val="none" w:sz="0" w:space="0" w:color="auto"/>
                    <w:bottom w:val="none" w:sz="0" w:space="0" w:color="auto"/>
                    <w:right w:val="none" w:sz="0" w:space="0" w:color="auto"/>
                  </w:divBdr>
                  <w:divsChild>
                    <w:div w:id="392626806">
                      <w:marLeft w:val="0"/>
                      <w:marRight w:val="0"/>
                      <w:marTop w:val="0"/>
                      <w:marBottom w:val="0"/>
                      <w:divBdr>
                        <w:top w:val="none" w:sz="0" w:space="0" w:color="auto"/>
                        <w:left w:val="none" w:sz="0" w:space="0" w:color="auto"/>
                        <w:bottom w:val="none" w:sz="0" w:space="0" w:color="auto"/>
                        <w:right w:val="none" w:sz="0" w:space="0" w:color="auto"/>
                      </w:divBdr>
                      <w:divsChild>
                        <w:div w:id="20330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187312">
      <w:bodyDiv w:val="1"/>
      <w:marLeft w:val="0"/>
      <w:marRight w:val="0"/>
      <w:marTop w:val="0"/>
      <w:marBottom w:val="0"/>
      <w:divBdr>
        <w:top w:val="none" w:sz="0" w:space="0" w:color="auto"/>
        <w:left w:val="none" w:sz="0" w:space="0" w:color="auto"/>
        <w:bottom w:val="none" w:sz="0" w:space="0" w:color="auto"/>
        <w:right w:val="none" w:sz="0" w:space="0" w:color="auto"/>
      </w:divBdr>
      <w:divsChild>
        <w:div w:id="24404170">
          <w:marLeft w:val="547"/>
          <w:marRight w:val="0"/>
          <w:marTop w:val="77"/>
          <w:marBottom w:val="0"/>
          <w:divBdr>
            <w:top w:val="none" w:sz="0" w:space="0" w:color="auto"/>
            <w:left w:val="none" w:sz="0" w:space="0" w:color="auto"/>
            <w:bottom w:val="none" w:sz="0" w:space="0" w:color="auto"/>
            <w:right w:val="none" w:sz="0" w:space="0" w:color="auto"/>
          </w:divBdr>
        </w:div>
        <w:div w:id="487483289">
          <w:marLeft w:val="547"/>
          <w:marRight w:val="0"/>
          <w:marTop w:val="77"/>
          <w:marBottom w:val="0"/>
          <w:divBdr>
            <w:top w:val="none" w:sz="0" w:space="0" w:color="auto"/>
            <w:left w:val="none" w:sz="0" w:space="0" w:color="auto"/>
            <w:bottom w:val="none" w:sz="0" w:space="0" w:color="auto"/>
            <w:right w:val="none" w:sz="0" w:space="0" w:color="auto"/>
          </w:divBdr>
        </w:div>
        <w:div w:id="1150364239">
          <w:marLeft w:val="547"/>
          <w:marRight w:val="0"/>
          <w:marTop w:val="77"/>
          <w:marBottom w:val="0"/>
          <w:divBdr>
            <w:top w:val="none" w:sz="0" w:space="0" w:color="auto"/>
            <w:left w:val="none" w:sz="0" w:space="0" w:color="auto"/>
            <w:bottom w:val="none" w:sz="0" w:space="0" w:color="auto"/>
            <w:right w:val="none" w:sz="0" w:space="0" w:color="auto"/>
          </w:divBdr>
        </w:div>
        <w:div w:id="1157957309">
          <w:marLeft w:val="547"/>
          <w:marRight w:val="0"/>
          <w:marTop w:val="77"/>
          <w:marBottom w:val="0"/>
          <w:divBdr>
            <w:top w:val="none" w:sz="0" w:space="0" w:color="auto"/>
            <w:left w:val="none" w:sz="0" w:space="0" w:color="auto"/>
            <w:bottom w:val="none" w:sz="0" w:space="0" w:color="auto"/>
            <w:right w:val="none" w:sz="0" w:space="0" w:color="auto"/>
          </w:divBdr>
        </w:div>
        <w:div w:id="2133018037">
          <w:marLeft w:val="547"/>
          <w:marRight w:val="0"/>
          <w:marTop w:val="77"/>
          <w:marBottom w:val="0"/>
          <w:divBdr>
            <w:top w:val="none" w:sz="0" w:space="0" w:color="auto"/>
            <w:left w:val="none" w:sz="0" w:space="0" w:color="auto"/>
            <w:bottom w:val="none" w:sz="0" w:space="0" w:color="auto"/>
            <w:right w:val="none" w:sz="0" w:space="0" w:color="auto"/>
          </w:divBdr>
        </w:div>
      </w:divsChild>
    </w:div>
    <w:div w:id="1452939012">
      <w:bodyDiv w:val="1"/>
      <w:marLeft w:val="0"/>
      <w:marRight w:val="0"/>
      <w:marTop w:val="0"/>
      <w:marBottom w:val="0"/>
      <w:divBdr>
        <w:top w:val="none" w:sz="0" w:space="0" w:color="auto"/>
        <w:left w:val="none" w:sz="0" w:space="0" w:color="auto"/>
        <w:bottom w:val="none" w:sz="0" w:space="0" w:color="auto"/>
        <w:right w:val="none" w:sz="0" w:space="0" w:color="auto"/>
      </w:divBdr>
    </w:div>
    <w:div w:id="1461529684">
      <w:bodyDiv w:val="1"/>
      <w:marLeft w:val="0"/>
      <w:marRight w:val="0"/>
      <w:marTop w:val="0"/>
      <w:marBottom w:val="0"/>
      <w:divBdr>
        <w:top w:val="none" w:sz="0" w:space="0" w:color="auto"/>
        <w:left w:val="none" w:sz="0" w:space="0" w:color="auto"/>
        <w:bottom w:val="none" w:sz="0" w:space="0" w:color="auto"/>
        <w:right w:val="none" w:sz="0" w:space="0" w:color="auto"/>
      </w:divBdr>
      <w:divsChild>
        <w:div w:id="1809006522">
          <w:marLeft w:val="109"/>
          <w:marRight w:val="68"/>
          <w:marTop w:val="0"/>
          <w:marBottom w:val="0"/>
          <w:divBdr>
            <w:top w:val="none" w:sz="0" w:space="0" w:color="auto"/>
            <w:left w:val="none" w:sz="0" w:space="0" w:color="auto"/>
            <w:bottom w:val="none" w:sz="0" w:space="0" w:color="auto"/>
            <w:right w:val="none" w:sz="0" w:space="0" w:color="auto"/>
          </w:divBdr>
          <w:divsChild>
            <w:div w:id="772675919">
              <w:marLeft w:val="0"/>
              <w:marRight w:val="0"/>
              <w:marTop w:val="0"/>
              <w:marBottom w:val="0"/>
              <w:divBdr>
                <w:top w:val="none" w:sz="0" w:space="0" w:color="auto"/>
                <w:left w:val="none" w:sz="0" w:space="0" w:color="auto"/>
                <w:bottom w:val="none" w:sz="0" w:space="0" w:color="auto"/>
                <w:right w:val="none" w:sz="0" w:space="0" w:color="auto"/>
              </w:divBdr>
              <w:divsChild>
                <w:div w:id="9769172">
                  <w:marLeft w:val="0"/>
                  <w:marRight w:val="0"/>
                  <w:marTop w:val="0"/>
                  <w:marBottom w:val="0"/>
                  <w:divBdr>
                    <w:top w:val="none" w:sz="0" w:space="0" w:color="auto"/>
                    <w:left w:val="none" w:sz="0" w:space="0" w:color="auto"/>
                    <w:bottom w:val="none" w:sz="0" w:space="0" w:color="auto"/>
                    <w:right w:val="none" w:sz="0" w:space="0" w:color="auto"/>
                  </w:divBdr>
                  <w:divsChild>
                    <w:div w:id="1598250334">
                      <w:marLeft w:val="3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487210">
      <w:bodyDiv w:val="1"/>
      <w:marLeft w:val="0"/>
      <w:marRight w:val="0"/>
      <w:marTop w:val="0"/>
      <w:marBottom w:val="0"/>
      <w:divBdr>
        <w:top w:val="none" w:sz="0" w:space="0" w:color="auto"/>
        <w:left w:val="none" w:sz="0" w:space="0" w:color="auto"/>
        <w:bottom w:val="none" w:sz="0" w:space="0" w:color="auto"/>
        <w:right w:val="none" w:sz="0" w:space="0" w:color="auto"/>
      </w:divBdr>
    </w:div>
    <w:div w:id="1486821926">
      <w:bodyDiv w:val="1"/>
      <w:marLeft w:val="0"/>
      <w:marRight w:val="0"/>
      <w:marTop w:val="0"/>
      <w:marBottom w:val="0"/>
      <w:divBdr>
        <w:top w:val="none" w:sz="0" w:space="0" w:color="auto"/>
        <w:left w:val="none" w:sz="0" w:space="0" w:color="auto"/>
        <w:bottom w:val="none" w:sz="0" w:space="0" w:color="auto"/>
        <w:right w:val="none" w:sz="0" w:space="0" w:color="auto"/>
      </w:divBdr>
    </w:div>
    <w:div w:id="1488596226">
      <w:bodyDiv w:val="1"/>
      <w:marLeft w:val="0"/>
      <w:marRight w:val="0"/>
      <w:marTop w:val="0"/>
      <w:marBottom w:val="0"/>
      <w:divBdr>
        <w:top w:val="none" w:sz="0" w:space="0" w:color="auto"/>
        <w:left w:val="none" w:sz="0" w:space="0" w:color="auto"/>
        <w:bottom w:val="none" w:sz="0" w:space="0" w:color="auto"/>
        <w:right w:val="none" w:sz="0" w:space="0" w:color="auto"/>
      </w:divBdr>
    </w:div>
    <w:div w:id="1501118727">
      <w:bodyDiv w:val="1"/>
      <w:marLeft w:val="0"/>
      <w:marRight w:val="0"/>
      <w:marTop w:val="0"/>
      <w:marBottom w:val="0"/>
      <w:divBdr>
        <w:top w:val="none" w:sz="0" w:space="0" w:color="auto"/>
        <w:left w:val="none" w:sz="0" w:space="0" w:color="auto"/>
        <w:bottom w:val="none" w:sz="0" w:space="0" w:color="auto"/>
        <w:right w:val="none" w:sz="0" w:space="0" w:color="auto"/>
      </w:divBdr>
    </w:div>
    <w:div w:id="1508400078">
      <w:bodyDiv w:val="1"/>
      <w:marLeft w:val="0"/>
      <w:marRight w:val="0"/>
      <w:marTop w:val="0"/>
      <w:marBottom w:val="0"/>
      <w:divBdr>
        <w:top w:val="none" w:sz="0" w:space="0" w:color="auto"/>
        <w:left w:val="none" w:sz="0" w:space="0" w:color="auto"/>
        <w:bottom w:val="none" w:sz="0" w:space="0" w:color="auto"/>
        <w:right w:val="none" w:sz="0" w:space="0" w:color="auto"/>
      </w:divBdr>
      <w:divsChild>
        <w:div w:id="2088457811">
          <w:marLeft w:val="0"/>
          <w:marRight w:val="0"/>
          <w:marTop w:val="0"/>
          <w:marBottom w:val="0"/>
          <w:divBdr>
            <w:top w:val="none" w:sz="0" w:space="0" w:color="auto"/>
            <w:left w:val="none" w:sz="0" w:space="0" w:color="auto"/>
            <w:bottom w:val="none" w:sz="0" w:space="0" w:color="auto"/>
            <w:right w:val="none" w:sz="0" w:space="0" w:color="auto"/>
          </w:divBdr>
          <w:divsChild>
            <w:div w:id="645361235">
              <w:marLeft w:val="0"/>
              <w:marRight w:val="0"/>
              <w:marTop w:val="0"/>
              <w:marBottom w:val="0"/>
              <w:divBdr>
                <w:top w:val="none" w:sz="0" w:space="0" w:color="auto"/>
                <w:left w:val="none" w:sz="0" w:space="0" w:color="auto"/>
                <w:bottom w:val="none" w:sz="0" w:space="0" w:color="auto"/>
                <w:right w:val="none" w:sz="0" w:space="0" w:color="auto"/>
              </w:divBdr>
              <w:divsChild>
                <w:div w:id="1766460117">
                  <w:marLeft w:val="0"/>
                  <w:marRight w:val="0"/>
                  <w:marTop w:val="0"/>
                  <w:marBottom w:val="0"/>
                  <w:divBdr>
                    <w:top w:val="none" w:sz="0" w:space="0" w:color="auto"/>
                    <w:left w:val="none" w:sz="0" w:space="0" w:color="auto"/>
                    <w:bottom w:val="none" w:sz="0" w:space="0" w:color="auto"/>
                    <w:right w:val="none" w:sz="0" w:space="0" w:color="auto"/>
                  </w:divBdr>
                  <w:divsChild>
                    <w:div w:id="947081665">
                      <w:marLeft w:val="0"/>
                      <w:marRight w:val="0"/>
                      <w:marTop w:val="0"/>
                      <w:marBottom w:val="0"/>
                      <w:divBdr>
                        <w:top w:val="none" w:sz="0" w:space="0" w:color="auto"/>
                        <w:left w:val="none" w:sz="0" w:space="0" w:color="auto"/>
                        <w:bottom w:val="none" w:sz="0" w:space="0" w:color="auto"/>
                        <w:right w:val="none" w:sz="0" w:space="0" w:color="auto"/>
                      </w:divBdr>
                      <w:divsChild>
                        <w:div w:id="8330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938870">
      <w:bodyDiv w:val="1"/>
      <w:marLeft w:val="0"/>
      <w:marRight w:val="0"/>
      <w:marTop w:val="0"/>
      <w:marBottom w:val="0"/>
      <w:divBdr>
        <w:top w:val="none" w:sz="0" w:space="0" w:color="auto"/>
        <w:left w:val="none" w:sz="0" w:space="0" w:color="auto"/>
        <w:bottom w:val="none" w:sz="0" w:space="0" w:color="auto"/>
        <w:right w:val="none" w:sz="0" w:space="0" w:color="auto"/>
      </w:divBdr>
    </w:div>
    <w:div w:id="1561868370">
      <w:bodyDiv w:val="1"/>
      <w:marLeft w:val="0"/>
      <w:marRight w:val="0"/>
      <w:marTop w:val="0"/>
      <w:marBottom w:val="0"/>
      <w:divBdr>
        <w:top w:val="none" w:sz="0" w:space="0" w:color="auto"/>
        <w:left w:val="none" w:sz="0" w:space="0" w:color="auto"/>
        <w:bottom w:val="none" w:sz="0" w:space="0" w:color="auto"/>
        <w:right w:val="none" w:sz="0" w:space="0" w:color="auto"/>
      </w:divBdr>
      <w:divsChild>
        <w:div w:id="1934167237">
          <w:marLeft w:val="0"/>
          <w:marRight w:val="0"/>
          <w:marTop w:val="0"/>
          <w:marBottom w:val="0"/>
          <w:divBdr>
            <w:top w:val="none" w:sz="0" w:space="0" w:color="auto"/>
            <w:left w:val="none" w:sz="0" w:space="0" w:color="auto"/>
            <w:bottom w:val="none" w:sz="0" w:space="0" w:color="auto"/>
            <w:right w:val="none" w:sz="0" w:space="0" w:color="auto"/>
          </w:divBdr>
          <w:divsChild>
            <w:div w:id="1004018723">
              <w:marLeft w:val="0"/>
              <w:marRight w:val="0"/>
              <w:marTop w:val="0"/>
              <w:marBottom w:val="0"/>
              <w:divBdr>
                <w:top w:val="none" w:sz="0" w:space="0" w:color="auto"/>
                <w:left w:val="none" w:sz="0" w:space="0" w:color="auto"/>
                <w:bottom w:val="none" w:sz="0" w:space="0" w:color="auto"/>
                <w:right w:val="none" w:sz="0" w:space="0" w:color="auto"/>
              </w:divBdr>
              <w:divsChild>
                <w:div w:id="1269386407">
                  <w:marLeft w:val="0"/>
                  <w:marRight w:val="0"/>
                  <w:marTop w:val="0"/>
                  <w:marBottom w:val="0"/>
                  <w:divBdr>
                    <w:top w:val="none" w:sz="0" w:space="0" w:color="auto"/>
                    <w:left w:val="none" w:sz="0" w:space="0" w:color="auto"/>
                    <w:bottom w:val="none" w:sz="0" w:space="0" w:color="auto"/>
                    <w:right w:val="none" w:sz="0" w:space="0" w:color="auto"/>
                  </w:divBdr>
                  <w:divsChild>
                    <w:div w:id="1233928302">
                      <w:marLeft w:val="0"/>
                      <w:marRight w:val="0"/>
                      <w:marTop w:val="0"/>
                      <w:marBottom w:val="0"/>
                      <w:divBdr>
                        <w:top w:val="none" w:sz="0" w:space="0" w:color="auto"/>
                        <w:left w:val="none" w:sz="0" w:space="0" w:color="auto"/>
                        <w:bottom w:val="none" w:sz="0" w:space="0" w:color="auto"/>
                        <w:right w:val="none" w:sz="0" w:space="0" w:color="auto"/>
                      </w:divBdr>
                      <w:divsChild>
                        <w:div w:id="486821435">
                          <w:marLeft w:val="0"/>
                          <w:marRight w:val="0"/>
                          <w:marTop w:val="0"/>
                          <w:marBottom w:val="0"/>
                          <w:divBdr>
                            <w:top w:val="none" w:sz="0" w:space="0" w:color="auto"/>
                            <w:left w:val="none" w:sz="0" w:space="0" w:color="auto"/>
                            <w:bottom w:val="none" w:sz="0" w:space="0" w:color="auto"/>
                            <w:right w:val="none" w:sz="0" w:space="0" w:color="auto"/>
                          </w:divBdr>
                          <w:divsChild>
                            <w:div w:id="1495992101">
                              <w:marLeft w:val="0"/>
                              <w:marRight w:val="0"/>
                              <w:marTop w:val="0"/>
                              <w:marBottom w:val="0"/>
                              <w:divBdr>
                                <w:top w:val="none" w:sz="0" w:space="0" w:color="auto"/>
                                <w:left w:val="none" w:sz="0" w:space="0" w:color="auto"/>
                                <w:bottom w:val="none" w:sz="0" w:space="0" w:color="auto"/>
                                <w:right w:val="none" w:sz="0" w:space="0" w:color="auto"/>
                              </w:divBdr>
                              <w:divsChild>
                                <w:div w:id="795756091">
                                  <w:marLeft w:val="0"/>
                                  <w:marRight w:val="0"/>
                                  <w:marTop w:val="0"/>
                                  <w:marBottom w:val="0"/>
                                  <w:divBdr>
                                    <w:top w:val="none" w:sz="0" w:space="0" w:color="auto"/>
                                    <w:left w:val="none" w:sz="0" w:space="0" w:color="auto"/>
                                    <w:bottom w:val="none" w:sz="0" w:space="0" w:color="auto"/>
                                    <w:right w:val="none" w:sz="0" w:space="0" w:color="auto"/>
                                  </w:divBdr>
                                  <w:divsChild>
                                    <w:div w:id="1921864804">
                                      <w:marLeft w:val="0"/>
                                      <w:marRight w:val="0"/>
                                      <w:marTop w:val="0"/>
                                      <w:marBottom w:val="0"/>
                                      <w:divBdr>
                                        <w:top w:val="none" w:sz="0" w:space="0" w:color="auto"/>
                                        <w:left w:val="none" w:sz="0" w:space="0" w:color="auto"/>
                                        <w:bottom w:val="none" w:sz="0" w:space="0" w:color="auto"/>
                                        <w:right w:val="none" w:sz="0" w:space="0" w:color="auto"/>
                                      </w:divBdr>
                                      <w:divsChild>
                                        <w:div w:id="652216393">
                                          <w:marLeft w:val="0"/>
                                          <w:marRight w:val="0"/>
                                          <w:marTop w:val="0"/>
                                          <w:marBottom w:val="0"/>
                                          <w:divBdr>
                                            <w:top w:val="none" w:sz="0" w:space="0" w:color="auto"/>
                                            <w:left w:val="none" w:sz="0" w:space="0" w:color="auto"/>
                                            <w:bottom w:val="none" w:sz="0" w:space="0" w:color="auto"/>
                                            <w:right w:val="none" w:sz="0" w:space="0" w:color="auto"/>
                                          </w:divBdr>
                                          <w:divsChild>
                                            <w:div w:id="1704285551">
                                              <w:marLeft w:val="0"/>
                                              <w:marRight w:val="0"/>
                                              <w:marTop w:val="0"/>
                                              <w:marBottom w:val="0"/>
                                              <w:divBdr>
                                                <w:top w:val="none" w:sz="0" w:space="0" w:color="auto"/>
                                                <w:left w:val="none" w:sz="0" w:space="0" w:color="auto"/>
                                                <w:bottom w:val="none" w:sz="0" w:space="0" w:color="auto"/>
                                                <w:right w:val="none" w:sz="0" w:space="0" w:color="auto"/>
                                              </w:divBdr>
                                              <w:divsChild>
                                                <w:div w:id="3303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9145360">
      <w:bodyDiv w:val="1"/>
      <w:marLeft w:val="0"/>
      <w:marRight w:val="0"/>
      <w:marTop w:val="0"/>
      <w:marBottom w:val="0"/>
      <w:divBdr>
        <w:top w:val="none" w:sz="0" w:space="0" w:color="auto"/>
        <w:left w:val="none" w:sz="0" w:space="0" w:color="auto"/>
        <w:bottom w:val="none" w:sz="0" w:space="0" w:color="auto"/>
        <w:right w:val="none" w:sz="0" w:space="0" w:color="auto"/>
      </w:divBdr>
    </w:div>
    <w:div w:id="1574656727">
      <w:bodyDiv w:val="1"/>
      <w:marLeft w:val="0"/>
      <w:marRight w:val="0"/>
      <w:marTop w:val="0"/>
      <w:marBottom w:val="0"/>
      <w:divBdr>
        <w:top w:val="none" w:sz="0" w:space="0" w:color="auto"/>
        <w:left w:val="none" w:sz="0" w:space="0" w:color="auto"/>
        <w:bottom w:val="none" w:sz="0" w:space="0" w:color="auto"/>
        <w:right w:val="none" w:sz="0" w:space="0" w:color="auto"/>
      </w:divBdr>
    </w:div>
    <w:div w:id="1580598500">
      <w:bodyDiv w:val="1"/>
      <w:marLeft w:val="0"/>
      <w:marRight w:val="0"/>
      <w:marTop w:val="0"/>
      <w:marBottom w:val="0"/>
      <w:divBdr>
        <w:top w:val="none" w:sz="0" w:space="0" w:color="auto"/>
        <w:left w:val="none" w:sz="0" w:space="0" w:color="auto"/>
        <w:bottom w:val="none" w:sz="0" w:space="0" w:color="auto"/>
        <w:right w:val="none" w:sz="0" w:space="0" w:color="auto"/>
      </w:divBdr>
    </w:div>
    <w:div w:id="1584678559">
      <w:bodyDiv w:val="1"/>
      <w:marLeft w:val="0"/>
      <w:marRight w:val="0"/>
      <w:marTop w:val="0"/>
      <w:marBottom w:val="0"/>
      <w:divBdr>
        <w:top w:val="none" w:sz="0" w:space="0" w:color="auto"/>
        <w:left w:val="none" w:sz="0" w:space="0" w:color="auto"/>
        <w:bottom w:val="none" w:sz="0" w:space="0" w:color="auto"/>
        <w:right w:val="none" w:sz="0" w:space="0" w:color="auto"/>
      </w:divBdr>
    </w:div>
    <w:div w:id="1644920813">
      <w:bodyDiv w:val="1"/>
      <w:marLeft w:val="0"/>
      <w:marRight w:val="0"/>
      <w:marTop w:val="0"/>
      <w:marBottom w:val="0"/>
      <w:divBdr>
        <w:top w:val="none" w:sz="0" w:space="0" w:color="auto"/>
        <w:left w:val="none" w:sz="0" w:space="0" w:color="auto"/>
        <w:bottom w:val="none" w:sz="0" w:space="0" w:color="auto"/>
        <w:right w:val="none" w:sz="0" w:space="0" w:color="auto"/>
      </w:divBdr>
    </w:div>
    <w:div w:id="1670870374">
      <w:bodyDiv w:val="1"/>
      <w:marLeft w:val="0"/>
      <w:marRight w:val="0"/>
      <w:marTop w:val="0"/>
      <w:marBottom w:val="0"/>
      <w:divBdr>
        <w:top w:val="none" w:sz="0" w:space="0" w:color="auto"/>
        <w:left w:val="none" w:sz="0" w:space="0" w:color="auto"/>
        <w:bottom w:val="none" w:sz="0" w:space="0" w:color="auto"/>
        <w:right w:val="none" w:sz="0" w:space="0" w:color="auto"/>
      </w:divBdr>
      <w:divsChild>
        <w:div w:id="880168971">
          <w:marLeft w:val="0"/>
          <w:marRight w:val="0"/>
          <w:marTop w:val="0"/>
          <w:marBottom w:val="0"/>
          <w:divBdr>
            <w:top w:val="none" w:sz="0" w:space="0" w:color="auto"/>
            <w:left w:val="none" w:sz="0" w:space="0" w:color="auto"/>
            <w:bottom w:val="none" w:sz="0" w:space="0" w:color="auto"/>
            <w:right w:val="none" w:sz="0" w:space="0" w:color="auto"/>
          </w:divBdr>
          <w:divsChild>
            <w:div w:id="1181503028">
              <w:marLeft w:val="0"/>
              <w:marRight w:val="0"/>
              <w:marTop w:val="0"/>
              <w:marBottom w:val="0"/>
              <w:divBdr>
                <w:top w:val="none" w:sz="0" w:space="0" w:color="auto"/>
                <w:left w:val="none" w:sz="0" w:space="0" w:color="auto"/>
                <w:bottom w:val="none" w:sz="0" w:space="0" w:color="auto"/>
                <w:right w:val="none" w:sz="0" w:space="0" w:color="auto"/>
              </w:divBdr>
              <w:divsChild>
                <w:div w:id="1538616953">
                  <w:marLeft w:val="0"/>
                  <w:marRight w:val="0"/>
                  <w:marTop w:val="0"/>
                  <w:marBottom w:val="0"/>
                  <w:divBdr>
                    <w:top w:val="none" w:sz="0" w:space="0" w:color="auto"/>
                    <w:left w:val="none" w:sz="0" w:space="0" w:color="auto"/>
                    <w:bottom w:val="none" w:sz="0" w:space="0" w:color="auto"/>
                    <w:right w:val="none" w:sz="0" w:space="0" w:color="auto"/>
                  </w:divBdr>
                  <w:divsChild>
                    <w:div w:id="1421414076">
                      <w:marLeft w:val="0"/>
                      <w:marRight w:val="0"/>
                      <w:marTop w:val="0"/>
                      <w:marBottom w:val="0"/>
                      <w:divBdr>
                        <w:top w:val="none" w:sz="0" w:space="0" w:color="auto"/>
                        <w:left w:val="none" w:sz="0" w:space="0" w:color="auto"/>
                        <w:bottom w:val="none" w:sz="0" w:space="0" w:color="auto"/>
                        <w:right w:val="none" w:sz="0" w:space="0" w:color="auto"/>
                      </w:divBdr>
                      <w:divsChild>
                        <w:div w:id="47587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869608">
      <w:bodyDiv w:val="1"/>
      <w:marLeft w:val="0"/>
      <w:marRight w:val="0"/>
      <w:marTop w:val="0"/>
      <w:marBottom w:val="0"/>
      <w:divBdr>
        <w:top w:val="none" w:sz="0" w:space="0" w:color="auto"/>
        <w:left w:val="none" w:sz="0" w:space="0" w:color="auto"/>
        <w:bottom w:val="none" w:sz="0" w:space="0" w:color="auto"/>
        <w:right w:val="none" w:sz="0" w:space="0" w:color="auto"/>
      </w:divBdr>
    </w:div>
    <w:div w:id="1684671682">
      <w:bodyDiv w:val="1"/>
      <w:marLeft w:val="0"/>
      <w:marRight w:val="0"/>
      <w:marTop w:val="0"/>
      <w:marBottom w:val="0"/>
      <w:divBdr>
        <w:top w:val="none" w:sz="0" w:space="0" w:color="auto"/>
        <w:left w:val="none" w:sz="0" w:space="0" w:color="auto"/>
        <w:bottom w:val="none" w:sz="0" w:space="0" w:color="auto"/>
        <w:right w:val="none" w:sz="0" w:space="0" w:color="auto"/>
      </w:divBdr>
    </w:div>
    <w:div w:id="1721243736">
      <w:bodyDiv w:val="1"/>
      <w:marLeft w:val="0"/>
      <w:marRight w:val="0"/>
      <w:marTop w:val="0"/>
      <w:marBottom w:val="0"/>
      <w:divBdr>
        <w:top w:val="none" w:sz="0" w:space="0" w:color="auto"/>
        <w:left w:val="none" w:sz="0" w:space="0" w:color="auto"/>
        <w:bottom w:val="none" w:sz="0" w:space="0" w:color="auto"/>
        <w:right w:val="none" w:sz="0" w:space="0" w:color="auto"/>
      </w:divBdr>
      <w:divsChild>
        <w:div w:id="994182017">
          <w:marLeft w:val="0"/>
          <w:marRight w:val="0"/>
          <w:marTop w:val="0"/>
          <w:marBottom w:val="0"/>
          <w:divBdr>
            <w:top w:val="none" w:sz="0" w:space="0" w:color="auto"/>
            <w:left w:val="none" w:sz="0" w:space="0" w:color="auto"/>
            <w:bottom w:val="none" w:sz="0" w:space="0" w:color="auto"/>
            <w:right w:val="none" w:sz="0" w:space="0" w:color="auto"/>
          </w:divBdr>
        </w:div>
      </w:divsChild>
    </w:div>
    <w:div w:id="1733845836">
      <w:bodyDiv w:val="1"/>
      <w:marLeft w:val="0"/>
      <w:marRight w:val="0"/>
      <w:marTop w:val="0"/>
      <w:marBottom w:val="0"/>
      <w:divBdr>
        <w:top w:val="none" w:sz="0" w:space="0" w:color="auto"/>
        <w:left w:val="none" w:sz="0" w:space="0" w:color="auto"/>
        <w:bottom w:val="none" w:sz="0" w:space="0" w:color="auto"/>
        <w:right w:val="none" w:sz="0" w:space="0" w:color="auto"/>
      </w:divBdr>
    </w:div>
    <w:div w:id="1736658591">
      <w:bodyDiv w:val="1"/>
      <w:marLeft w:val="0"/>
      <w:marRight w:val="0"/>
      <w:marTop w:val="0"/>
      <w:marBottom w:val="0"/>
      <w:divBdr>
        <w:top w:val="none" w:sz="0" w:space="0" w:color="auto"/>
        <w:left w:val="none" w:sz="0" w:space="0" w:color="auto"/>
        <w:bottom w:val="none" w:sz="0" w:space="0" w:color="auto"/>
        <w:right w:val="none" w:sz="0" w:space="0" w:color="auto"/>
      </w:divBdr>
    </w:div>
    <w:div w:id="1782842938">
      <w:bodyDiv w:val="1"/>
      <w:marLeft w:val="0"/>
      <w:marRight w:val="0"/>
      <w:marTop w:val="0"/>
      <w:marBottom w:val="0"/>
      <w:divBdr>
        <w:top w:val="none" w:sz="0" w:space="0" w:color="auto"/>
        <w:left w:val="none" w:sz="0" w:space="0" w:color="auto"/>
        <w:bottom w:val="none" w:sz="0" w:space="0" w:color="auto"/>
        <w:right w:val="none" w:sz="0" w:space="0" w:color="auto"/>
      </w:divBdr>
    </w:div>
    <w:div w:id="1790053708">
      <w:bodyDiv w:val="1"/>
      <w:marLeft w:val="0"/>
      <w:marRight w:val="0"/>
      <w:marTop w:val="0"/>
      <w:marBottom w:val="0"/>
      <w:divBdr>
        <w:top w:val="none" w:sz="0" w:space="0" w:color="auto"/>
        <w:left w:val="none" w:sz="0" w:space="0" w:color="auto"/>
        <w:bottom w:val="none" w:sz="0" w:space="0" w:color="auto"/>
        <w:right w:val="none" w:sz="0" w:space="0" w:color="auto"/>
      </w:divBdr>
    </w:div>
    <w:div w:id="1798642834">
      <w:bodyDiv w:val="1"/>
      <w:marLeft w:val="0"/>
      <w:marRight w:val="0"/>
      <w:marTop w:val="0"/>
      <w:marBottom w:val="0"/>
      <w:divBdr>
        <w:top w:val="none" w:sz="0" w:space="0" w:color="auto"/>
        <w:left w:val="none" w:sz="0" w:space="0" w:color="auto"/>
        <w:bottom w:val="none" w:sz="0" w:space="0" w:color="auto"/>
        <w:right w:val="none" w:sz="0" w:space="0" w:color="auto"/>
      </w:divBdr>
    </w:div>
    <w:div w:id="1819875762">
      <w:bodyDiv w:val="1"/>
      <w:marLeft w:val="0"/>
      <w:marRight w:val="0"/>
      <w:marTop w:val="0"/>
      <w:marBottom w:val="0"/>
      <w:divBdr>
        <w:top w:val="none" w:sz="0" w:space="0" w:color="auto"/>
        <w:left w:val="none" w:sz="0" w:space="0" w:color="auto"/>
        <w:bottom w:val="none" w:sz="0" w:space="0" w:color="auto"/>
        <w:right w:val="none" w:sz="0" w:space="0" w:color="auto"/>
      </w:divBdr>
    </w:div>
    <w:div w:id="1834176053">
      <w:bodyDiv w:val="1"/>
      <w:marLeft w:val="0"/>
      <w:marRight w:val="0"/>
      <w:marTop w:val="0"/>
      <w:marBottom w:val="0"/>
      <w:divBdr>
        <w:top w:val="none" w:sz="0" w:space="0" w:color="auto"/>
        <w:left w:val="none" w:sz="0" w:space="0" w:color="auto"/>
        <w:bottom w:val="none" w:sz="0" w:space="0" w:color="auto"/>
        <w:right w:val="none" w:sz="0" w:space="0" w:color="auto"/>
      </w:divBdr>
      <w:divsChild>
        <w:div w:id="467015841">
          <w:marLeft w:val="0"/>
          <w:marRight w:val="0"/>
          <w:marTop w:val="150"/>
          <w:marBottom w:val="0"/>
          <w:divBdr>
            <w:top w:val="none" w:sz="0" w:space="0" w:color="auto"/>
            <w:left w:val="none" w:sz="0" w:space="0" w:color="auto"/>
            <w:bottom w:val="none" w:sz="0" w:space="0" w:color="auto"/>
            <w:right w:val="none" w:sz="0" w:space="0" w:color="auto"/>
          </w:divBdr>
          <w:divsChild>
            <w:div w:id="420296598">
              <w:marLeft w:val="0"/>
              <w:marRight w:val="0"/>
              <w:marTop w:val="0"/>
              <w:marBottom w:val="0"/>
              <w:divBdr>
                <w:top w:val="none" w:sz="0" w:space="0" w:color="auto"/>
                <w:left w:val="none" w:sz="0" w:space="0" w:color="auto"/>
                <w:bottom w:val="none" w:sz="0" w:space="0" w:color="auto"/>
                <w:right w:val="none" w:sz="0" w:space="0" w:color="auto"/>
              </w:divBdr>
              <w:divsChild>
                <w:div w:id="727075345">
                  <w:marLeft w:val="0"/>
                  <w:marRight w:val="0"/>
                  <w:marTop w:val="0"/>
                  <w:marBottom w:val="0"/>
                  <w:divBdr>
                    <w:top w:val="none" w:sz="0" w:space="0" w:color="auto"/>
                    <w:left w:val="none" w:sz="0" w:space="0" w:color="auto"/>
                    <w:bottom w:val="none" w:sz="0" w:space="0" w:color="auto"/>
                    <w:right w:val="none" w:sz="0" w:space="0" w:color="auto"/>
                  </w:divBdr>
                  <w:divsChild>
                    <w:div w:id="260725748">
                      <w:marLeft w:val="0"/>
                      <w:marRight w:val="0"/>
                      <w:marTop w:val="0"/>
                      <w:marBottom w:val="0"/>
                      <w:divBdr>
                        <w:top w:val="none" w:sz="0" w:space="0" w:color="auto"/>
                        <w:left w:val="none" w:sz="0" w:space="0" w:color="auto"/>
                        <w:bottom w:val="none" w:sz="0" w:space="0" w:color="auto"/>
                        <w:right w:val="none" w:sz="0" w:space="0" w:color="auto"/>
                      </w:divBdr>
                    </w:div>
                    <w:div w:id="87084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307249">
      <w:bodyDiv w:val="1"/>
      <w:marLeft w:val="0"/>
      <w:marRight w:val="0"/>
      <w:marTop w:val="0"/>
      <w:marBottom w:val="0"/>
      <w:divBdr>
        <w:top w:val="none" w:sz="0" w:space="0" w:color="auto"/>
        <w:left w:val="none" w:sz="0" w:space="0" w:color="auto"/>
        <w:bottom w:val="none" w:sz="0" w:space="0" w:color="auto"/>
        <w:right w:val="none" w:sz="0" w:space="0" w:color="auto"/>
      </w:divBdr>
    </w:div>
    <w:div w:id="1896310935">
      <w:bodyDiv w:val="1"/>
      <w:marLeft w:val="0"/>
      <w:marRight w:val="0"/>
      <w:marTop w:val="0"/>
      <w:marBottom w:val="0"/>
      <w:divBdr>
        <w:top w:val="none" w:sz="0" w:space="0" w:color="auto"/>
        <w:left w:val="none" w:sz="0" w:space="0" w:color="auto"/>
        <w:bottom w:val="none" w:sz="0" w:space="0" w:color="auto"/>
        <w:right w:val="none" w:sz="0" w:space="0" w:color="auto"/>
      </w:divBdr>
    </w:div>
    <w:div w:id="1951235955">
      <w:bodyDiv w:val="1"/>
      <w:marLeft w:val="0"/>
      <w:marRight w:val="0"/>
      <w:marTop w:val="0"/>
      <w:marBottom w:val="0"/>
      <w:divBdr>
        <w:top w:val="none" w:sz="0" w:space="0" w:color="auto"/>
        <w:left w:val="none" w:sz="0" w:space="0" w:color="auto"/>
        <w:bottom w:val="none" w:sz="0" w:space="0" w:color="auto"/>
        <w:right w:val="none" w:sz="0" w:space="0" w:color="auto"/>
      </w:divBdr>
    </w:div>
    <w:div w:id="1971474969">
      <w:bodyDiv w:val="1"/>
      <w:marLeft w:val="0"/>
      <w:marRight w:val="0"/>
      <w:marTop w:val="0"/>
      <w:marBottom w:val="0"/>
      <w:divBdr>
        <w:top w:val="none" w:sz="0" w:space="0" w:color="auto"/>
        <w:left w:val="none" w:sz="0" w:space="0" w:color="auto"/>
        <w:bottom w:val="none" w:sz="0" w:space="0" w:color="auto"/>
        <w:right w:val="none" w:sz="0" w:space="0" w:color="auto"/>
      </w:divBdr>
    </w:div>
    <w:div w:id="1985501801">
      <w:bodyDiv w:val="1"/>
      <w:marLeft w:val="0"/>
      <w:marRight w:val="0"/>
      <w:marTop w:val="0"/>
      <w:marBottom w:val="0"/>
      <w:divBdr>
        <w:top w:val="none" w:sz="0" w:space="0" w:color="auto"/>
        <w:left w:val="none" w:sz="0" w:space="0" w:color="auto"/>
        <w:bottom w:val="none" w:sz="0" w:space="0" w:color="auto"/>
        <w:right w:val="none" w:sz="0" w:space="0" w:color="auto"/>
      </w:divBdr>
      <w:divsChild>
        <w:div w:id="1593780403">
          <w:marLeft w:val="0"/>
          <w:marRight w:val="0"/>
          <w:marTop w:val="0"/>
          <w:marBottom w:val="0"/>
          <w:divBdr>
            <w:top w:val="none" w:sz="0" w:space="0" w:color="auto"/>
            <w:left w:val="none" w:sz="0" w:space="0" w:color="auto"/>
            <w:bottom w:val="none" w:sz="0" w:space="0" w:color="auto"/>
            <w:right w:val="none" w:sz="0" w:space="0" w:color="auto"/>
          </w:divBdr>
          <w:divsChild>
            <w:div w:id="1687251681">
              <w:marLeft w:val="0"/>
              <w:marRight w:val="0"/>
              <w:marTop w:val="0"/>
              <w:marBottom w:val="0"/>
              <w:divBdr>
                <w:top w:val="none" w:sz="0" w:space="0" w:color="auto"/>
                <w:left w:val="none" w:sz="0" w:space="0" w:color="auto"/>
                <w:bottom w:val="none" w:sz="0" w:space="0" w:color="auto"/>
                <w:right w:val="none" w:sz="0" w:space="0" w:color="auto"/>
              </w:divBdr>
              <w:divsChild>
                <w:div w:id="12149192">
                  <w:marLeft w:val="0"/>
                  <w:marRight w:val="0"/>
                  <w:marTop w:val="0"/>
                  <w:marBottom w:val="0"/>
                  <w:divBdr>
                    <w:top w:val="none" w:sz="0" w:space="0" w:color="auto"/>
                    <w:left w:val="none" w:sz="0" w:space="0" w:color="auto"/>
                    <w:bottom w:val="none" w:sz="0" w:space="0" w:color="auto"/>
                    <w:right w:val="none" w:sz="0" w:space="0" w:color="auto"/>
                  </w:divBdr>
                  <w:divsChild>
                    <w:div w:id="1701662011">
                      <w:marLeft w:val="0"/>
                      <w:marRight w:val="0"/>
                      <w:marTop w:val="0"/>
                      <w:marBottom w:val="0"/>
                      <w:divBdr>
                        <w:top w:val="none" w:sz="0" w:space="0" w:color="auto"/>
                        <w:left w:val="none" w:sz="0" w:space="0" w:color="auto"/>
                        <w:bottom w:val="none" w:sz="0" w:space="0" w:color="auto"/>
                        <w:right w:val="none" w:sz="0" w:space="0" w:color="auto"/>
                      </w:divBdr>
                      <w:divsChild>
                        <w:div w:id="18384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162195">
      <w:bodyDiv w:val="1"/>
      <w:marLeft w:val="0"/>
      <w:marRight w:val="0"/>
      <w:marTop w:val="0"/>
      <w:marBottom w:val="0"/>
      <w:divBdr>
        <w:top w:val="none" w:sz="0" w:space="0" w:color="auto"/>
        <w:left w:val="none" w:sz="0" w:space="0" w:color="auto"/>
        <w:bottom w:val="none" w:sz="0" w:space="0" w:color="auto"/>
        <w:right w:val="none" w:sz="0" w:space="0" w:color="auto"/>
      </w:divBdr>
      <w:divsChild>
        <w:div w:id="389308682">
          <w:marLeft w:val="0"/>
          <w:marRight w:val="0"/>
          <w:marTop w:val="0"/>
          <w:marBottom w:val="0"/>
          <w:divBdr>
            <w:top w:val="none" w:sz="0" w:space="0" w:color="auto"/>
            <w:left w:val="none" w:sz="0" w:space="0" w:color="auto"/>
            <w:bottom w:val="none" w:sz="0" w:space="0" w:color="auto"/>
            <w:right w:val="none" w:sz="0" w:space="0" w:color="auto"/>
          </w:divBdr>
          <w:divsChild>
            <w:div w:id="7447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h@chungbuk.ac.kr" TargetMode="External"/><Relationship Id="rId13" Type="http://schemas.openxmlformats.org/officeDocument/2006/relationships/image" Target="media/image1.emf"/><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jyahn@chungbuk.ac.kr"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yh@chungbuk.ac.kr"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mailto:ICG/Fe3O4@PLGA-ZOL" TargetMode="External"/><Relationship Id="rId10" Type="http://schemas.openxmlformats.org/officeDocument/2006/relationships/hyperlink" Target="mailto:jihomin@jbnu.ac.kr"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jyahn@chungbuk.ac.kr"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3A183-9091-41D7-A631-EC34B095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20</Pages>
  <Words>3507</Words>
  <Characters>30420</Characters>
  <Application>Microsoft Office Word</Application>
  <DocSecurity>0</DocSecurity>
  <Lines>253</Lines>
  <Paragraphs>67</Paragraphs>
  <ScaleCrop>false</ScaleCrop>
  <HeadingPairs>
    <vt:vector size="2" baseType="variant">
      <vt:variant>
        <vt:lpstr>제목</vt:lpstr>
      </vt:variant>
      <vt:variant>
        <vt:i4>1</vt:i4>
      </vt:variant>
    </vt:vector>
  </HeadingPairs>
  <TitlesOfParts>
    <vt:vector size="1" baseType="lpstr">
      <vt:lpstr>High level secretion of human G-CSF in Saccharomyces cerevisiae using N-terminus of human interleukin-1b as secretion partner</vt:lpstr>
    </vt:vector>
  </TitlesOfParts>
  <Company/>
  <LinksUpToDate>false</LinksUpToDate>
  <CharactersWithSpaces>33860</CharactersWithSpaces>
  <SharedDoc>false</SharedDoc>
  <HLinks>
    <vt:vector size="12" baseType="variant">
      <vt:variant>
        <vt:i4>4390963</vt:i4>
      </vt:variant>
      <vt:variant>
        <vt:i4>3</vt:i4>
      </vt:variant>
      <vt:variant>
        <vt:i4>0</vt:i4>
      </vt:variant>
      <vt:variant>
        <vt:i4>5</vt:i4>
      </vt:variant>
      <vt:variant>
        <vt:lpwstr>mailto:kyh@chungbuk.ac.kr</vt:lpwstr>
      </vt:variant>
      <vt:variant>
        <vt:lpwstr/>
      </vt:variant>
      <vt:variant>
        <vt:i4>4390963</vt:i4>
      </vt:variant>
      <vt:variant>
        <vt:i4>0</vt:i4>
      </vt:variant>
      <vt:variant>
        <vt:i4>0</vt:i4>
      </vt:variant>
      <vt:variant>
        <vt:i4>5</vt:i4>
      </vt:variant>
      <vt:variant>
        <vt:lpwstr>mailto:kyh@chungbuk.ac.kr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level secretion of human G-CSF in Saccharomyces cerevisiae using N-terminus of human interleukin-1b as secretion partner</dc:title>
  <dc:subject/>
  <dc:creator>arudium</dc:creator>
  <cp:keywords/>
  <cp:lastModifiedBy>Mahalakshmi V.</cp:lastModifiedBy>
  <cp:revision>16</cp:revision>
  <cp:lastPrinted>2019-07-05T09:07:00Z</cp:lastPrinted>
  <dcterms:created xsi:type="dcterms:W3CDTF">2022-02-22T03:07:00Z</dcterms:created>
  <dcterms:modified xsi:type="dcterms:W3CDTF">2022-04-21T07:31:00Z</dcterms:modified>
</cp:coreProperties>
</file>