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E86BC5" w14:textId="77777777" w:rsidR="0035541D" w:rsidRPr="0085665A" w:rsidRDefault="0035541D" w:rsidP="0035541D">
      <w:pPr>
        <w:spacing w:line="480" w:lineRule="auto"/>
        <w:ind w:left="720" w:hanging="720"/>
        <w:rPr>
          <w:rFonts w:ascii="Times New Roman" w:eastAsia="等线" w:hAnsi="Times New Roman" w:cs="Times New Roman"/>
          <w:b/>
          <w:sz w:val="24"/>
          <w:szCs w:val="24"/>
        </w:rPr>
      </w:pPr>
      <w:r w:rsidRPr="0085665A">
        <w:rPr>
          <w:rFonts w:ascii="Times New Roman" w:eastAsia="宋体" w:hAnsi="Times New Roman" w:cs="Times New Roman"/>
          <w:b/>
          <w:bCs/>
          <w:sz w:val="24"/>
          <w:szCs w:val="24"/>
        </w:rPr>
        <w:t>Supplementary T</w:t>
      </w:r>
      <w:r w:rsidRPr="0085665A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ables</w:t>
      </w:r>
    </w:p>
    <w:p w14:paraId="257B3CD5" w14:textId="77777777" w:rsidR="0035541D" w:rsidRPr="0085665A" w:rsidRDefault="0035541D" w:rsidP="0035541D">
      <w:pPr>
        <w:spacing w:line="480" w:lineRule="auto"/>
        <w:rPr>
          <w:rFonts w:ascii="Times New Roman" w:eastAsia="宋体" w:hAnsi="Times New Roman" w:cs="Times New Roman"/>
          <w:bCs/>
          <w:kern w:val="0"/>
          <w:sz w:val="24"/>
          <w:szCs w:val="24"/>
        </w:rPr>
      </w:pPr>
      <w:r w:rsidRPr="0085665A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Table. S1. </w:t>
      </w:r>
      <w:r w:rsidRPr="0085665A">
        <w:rPr>
          <w:rFonts w:ascii="Times New Roman" w:eastAsia="宋体" w:hAnsi="Times New Roman" w:cs="Times New Roman"/>
          <w:bCs/>
          <w:kern w:val="0"/>
          <w:sz w:val="24"/>
          <w:szCs w:val="24"/>
        </w:rPr>
        <w:t>The sequences of miRNA mimic, miRNA inhibitor and small</w:t>
      </w:r>
      <w:r w:rsidRPr="0085665A">
        <w:rPr>
          <w:rFonts w:ascii="Times New Roman" w:eastAsia="宋体" w:hAnsi="Times New Roman" w:cs="Times New Roman" w:hint="eastAsia"/>
          <w:bCs/>
          <w:kern w:val="0"/>
          <w:sz w:val="24"/>
          <w:szCs w:val="24"/>
        </w:rPr>
        <w:t xml:space="preserve"> </w:t>
      </w:r>
      <w:r w:rsidRPr="0085665A">
        <w:rPr>
          <w:rFonts w:ascii="Times New Roman" w:eastAsia="宋体" w:hAnsi="Times New Roman" w:cs="Times New Roman"/>
          <w:bCs/>
          <w:kern w:val="0"/>
          <w:sz w:val="24"/>
          <w:szCs w:val="24"/>
        </w:rPr>
        <w:t>interfering RNA (siRNA)</w:t>
      </w:r>
    </w:p>
    <w:tbl>
      <w:tblPr>
        <w:tblStyle w:val="a5"/>
        <w:tblW w:w="765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394"/>
      </w:tblGrid>
      <w:tr w:rsidR="0035541D" w:rsidRPr="0085665A" w14:paraId="64CC1F5F" w14:textId="77777777" w:rsidTr="001F6CE9">
        <w:trPr>
          <w:trHeight w:val="65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9902C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bookmarkStart w:id="0" w:name="_Hlk92037623"/>
            <w:r w:rsidRPr="0085665A">
              <w:rPr>
                <w:rFonts w:ascii="Times New Roman" w:eastAsia="宋体" w:hAnsi="Times New Roman" w:cs="Times New Roman" w:hint="eastAsia"/>
                <w:b/>
                <w:bCs/>
                <w:kern w:val="0"/>
                <w:szCs w:val="21"/>
              </w:rPr>
              <w:t>G</w:t>
            </w:r>
            <w:r w:rsidRPr="008566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ene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CA4D3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Sequences</w:t>
            </w:r>
          </w:p>
        </w:tc>
      </w:tr>
      <w:tr w:rsidR="0035541D" w:rsidRPr="0085665A" w14:paraId="2905348E" w14:textId="77777777" w:rsidTr="001F6CE9">
        <w:trPr>
          <w:trHeight w:val="888"/>
          <w:jc w:val="center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05DC6EDC" w14:textId="77777777" w:rsidR="0035541D" w:rsidRPr="0085665A" w:rsidRDefault="0035541D" w:rsidP="001F6CE9">
            <w:pPr>
              <w:spacing w:line="360" w:lineRule="auto"/>
              <w:ind w:firstLineChars="50" w:firstLine="105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r</w:t>
            </w:r>
            <w:r w:rsidRPr="0085665A">
              <w:rPr>
                <w:rFonts w:ascii="Times New Roman" w:eastAsia="宋体" w:hAnsi="Times New Roman" w:cs="Times New Roman"/>
                <w:kern w:val="0"/>
                <w:szCs w:val="21"/>
              </w:rPr>
              <w:t>no-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miR-124-3p-mimic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vAlign w:val="center"/>
          </w:tcPr>
          <w:p w14:paraId="74959E3F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sense: UAAGGCACGCGGUGAAUGCC</w:t>
            </w:r>
          </w:p>
          <w:p w14:paraId="2AE4DD29" w14:textId="77777777" w:rsidR="0035541D" w:rsidRPr="0085665A" w:rsidRDefault="0035541D" w:rsidP="001F6CE9">
            <w:pPr>
              <w:spacing w:line="360" w:lineRule="auto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antisense: CAUUCACCGCGUGCCUUAUU</w:t>
            </w:r>
          </w:p>
        </w:tc>
      </w:tr>
      <w:tr w:rsidR="0035541D" w:rsidRPr="0085665A" w14:paraId="122924B9" w14:textId="77777777" w:rsidTr="001F6CE9">
        <w:trPr>
          <w:trHeight w:val="65"/>
          <w:jc w:val="center"/>
        </w:trPr>
        <w:tc>
          <w:tcPr>
            <w:tcW w:w="3256" w:type="dxa"/>
            <w:vAlign w:val="center"/>
          </w:tcPr>
          <w:p w14:paraId="47BDEA13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r</w:t>
            </w:r>
            <w:r w:rsidRPr="0085665A">
              <w:rPr>
                <w:rFonts w:ascii="Times New Roman" w:eastAsia="宋体" w:hAnsi="Times New Roman" w:cs="Times New Roman"/>
                <w:kern w:val="0"/>
                <w:szCs w:val="21"/>
              </w:rPr>
              <w:t>no-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NC-mimic</w:t>
            </w:r>
          </w:p>
        </w:tc>
        <w:tc>
          <w:tcPr>
            <w:tcW w:w="4394" w:type="dxa"/>
            <w:vAlign w:val="center"/>
          </w:tcPr>
          <w:p w14:paraId="5BC9C779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sense: UUCUCCGAACGUGUCACGUTT</w:t>
            </w:r>
          </w:p>
          <w:p w14:paraId="66F64E5D" w14:textId="77777777" w:rsidR="0035541D" w:rsidRPr="0085665A" w:rsidRDefault="0035541D" w:rsidP="001F6CE9">
            <w:pPr>
              <w:spacing w:line="360" w:lineRule="auto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antisense: </w:t>
            </w:r>
            <w:r w:rsidRPr="0085665A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A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CGUGACACGUUCGGAGAATT</w:t>
            </w:r>
          </w:p>
        </w:tc>
      </w:tr>
      <w:tr w:rsidR="0035541D" w:rsidRPr="0085665A" w14:paraId="42D52783" w14:textId="77777777" w:rsidTr="001F6CE9">
        <w:trPr>
          <w:trHeight w:val="66"/>
          <w:jc w:val="center"/>
        </w:trPr>
        <w:tc>
          <w:tcPr>
            <w:tcW w:w="3256" w:type="dxa"/>
            <w:vAlign w:val="center"/>
          </w:tcPr>
          <w:p w14:paraId="4F728601" w14:textId="65E2D2E0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r</w:t>
            </w:r>
            <w:r w:rsidRPr="0085665A">
              <w:rPr>
                <w:rFonts w:ascii="Times New Roman" w:eastAsia="宋体" w:hAnsi="Times New Roman" w:cs="Times New Roman"/>
                <w:kern w:val="0"/>
                <w:szCs w:val="21"/>
              </w:rPr>
              <w:t>no-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miR-124-3p-inhibitor</w:t>
            </w:r>
          </w:p>
        </w:tc>
        <w:tc>
          <w:tcPr>
            <w:tcW w:w="4394" w:type="dxa"/>
            <w:vAlign w:val="center"/>
          </w:tcPr>
          <w:p w14:paraId="778BA210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5′-GGCAUUCACCGCGUGCCUUA-3′</w:t>
            </w:r>
          </w:p>
        </w:tc>
      </w:tr>
      <w:tr w:rsidR="0035541D" w:rsidRPr="0085665A" w14:paraId="7B2C295F" w14:textId="77777777" w:rsidTr="001F6CE9">
        <w:trPr>
          <w:trHeight w:val="65"/>
          <w:jc w:val="center"/>
        </w:trPr>
        <w:tc>
          <w:tcPr>
            <w:tcW w:w="3256" w:type="dxa"/>
            <w:vAlign w:val="center"/>
          </w:tcPr>
          <w:p w14:paraId="0659B56B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r</w:t>
            </w:r>
            <w:r w:rsidRPr="0085665A">
              <w:rPr>
                <w:rFonts w:ascii="Times New Roman" w:eastAsia="宋体" w:hAnsi="Times New Roman" w:cs="Times New Roman"/>
                <w:kern w:val="0"/>
                <w:szCs w:val="21"/>
              </w:rPr>
              <w:t>no-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NC- inhibitor</w:t>
            </w:r>
          </w:p>
        </w:tc>
        <w:tc>
          <w:tcPr>
            <w:tcW w:w="4394" w:type="dxa"/>
            <w:vAlign w:val="center"/>
          </w:tcPr>
          <w:p w14:paraId="3A9181C5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5′-CAGUACUUUUGUGUAGUACAA-3′</w:t>
            </w:r>
          </w:p>
        </w:tc>
      </w:tr>
      <w:tr w:rsidR="0035541D" w:rsidRPr="0085665A" w14:paraId="6929C7E1" w14:textId="77777777" w:rsidTr="001F6CE9">
        <w:trPr>
          <w:trHeight w:val="66"/>
          <w:jc w:val="center"/>
        </w:trPr>
        <w:tc>
          <w:tcPr>
            <w:tcW w:w="3256" w:type="dxa"/>
            <w:vAlign w:val="center"/>
          </w:tcPr>
          <w:p w14:paraId="683C144D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szCs w:val="21"/>
              </w:rPr>
              <w:t>hsa</w:t>
            </w:r>
            <w:r w:rsidRPr="0085665A">
              <w:rPr>
                <w:rFonts w:ascii="Times New Roman" w:eastAsia="等线" w:hAnsi="Times New Roman" w:cs="Times New Roman" w:hint="eastAsia"/>
                <w:szCs w:val="21"/>
              </w:rPr>
              <w:t>-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miR-124-3p-mimic</w:t>
            </w:r>
          </w:p>
        </w:tc>
        <w:tc>
          <w:tcPr>
            <w:tcW w:w="4394" w:type="dxa"/>
            <w:vAlign w:val="center"/>
          </w:tcPr>
          <w:p w14:paraId="63E3B24D" w14:textId="77777777" w:rsidR="0035541D" w:rsidRPr="0085665A" w:rsidRDefault="0035541D" w:rsidP="001F6CE9">
            <w:pPr>
              <w:spacing w:line="36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sense: UAAGGCACGCGGUGAAUGCCAA</w:t>
            </w:r>
          </w:p>
          <w:p w14:paraId="313C1621" w14:textId="77777777" w:rsidR="0035541D" w:rsidRPr="0085665A" w:rsidRDefault="0035541D" w:rsidP="001F6CE9">
            <w:pPr>
              <w:spacing w:line="360" w:lineRule="auto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antisense: GGCAUUCACCGCGUGCCUUAUU</w:t>
            </w:r>
          </w:p>
        </w:tc>
      </w:tr>
      <w:tr w:rsidR="0035541D" w:rsidRPr="0085665A" w14:paraId="23D09830" w14:textId="77777777" w:rsidTr="001F6CE9">
        <w:trPr>
          <w:trHeight w:val="65"/>
          <w:jc w:val="center"/>
        </w:trPr>
        <w:tc>
          <w:tcPr>
            <w:tcW w:w="3256" w:type="dxa"/>
            <w:vAlign w:val="center"/>
          </w:tcPr>
          <w:p w14:paraId="02E5DF0E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szCs w:val="21"/>
              </w:rPr>
              <w:t>hsa-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NC-mimic</w:t>
            </w:r>
          </w:p>
        </w:tc>
        <w:tc>
          <w:tcPr>
            <w:tcW w:w="4394" w:type="dxa"/>
            <w:vAlign w:val="center"/>
          </w:tcPr>
          <w:p w14:paraId="47AAC72B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 sense: UUCUCCGAACGUGUCACGUTT</w:t>
            </w:r>
          </w:p>
          <w:p w14:paraId="7DA7A778" w14:textId="77777777" w:rsidR="0035541D" w:rsidRPr="0085665A" w:rsidRDefault="0035541D" w:rsidP="001F6CE9">
            <w:pPr>
              <w:spacing w:line="360" w:lineRule="auto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antisense:  ACGUGACACGUUCGGAGAATT</w:t>
            </w:r>
          </w:p>
        </w:tc>
      </w:tr>
      <w:tr w:rsidR="0035541D" w:rsidRPr="0085665A" w14:paraId="1292C60C" w14:textId="77777777" w:rsidTr="001F6CE9">
        <w:trPr>
          <w:trHeight w:val="65"/>
          <w:jc w:val="center"/>
        </w:trPr>
        <w:tc>
          <w:tcPr>
            <w:tcW w:w="3256" w:type="dxa"/>
            <w:vAlign w:val="center"/>
          </w:tcPr>
          <w:p w14:paraId="146B2B01" w14:textId="0A53AA69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szCs w:val="21"/>
              </w:rPr>
              <w:t>hsa</w:t>
            </w:r>
            <w:r w:rsidRPr="0085665A">
              <w:rPr>
                <w:rFonts w:ascii="Times New Roman" w:eastAsia="等线" w:hAnsi="Times New Roman" w:cs="Times New Roman" w:hint="eastAsia"/>
                <w:szCs w:val="21"/>
              </w:rPr>
              <w:t>-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miR-124-3p-inhibitor</w:t>
            </w:r>
          </w:p>
        </w:tc>
        <w:tc>
          <w:tcPr>
            <w:tcW w:w="4394" w:type="dxa"/>
            <w:vAlign w:val="center"/>
          </w:tcPr>
          <w:p w14:paraId="6E5D765D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5′-UUGGCAUUCACCGCGUGCCUUA-3′</w:t>
            </w:r>
          </w:p>
        </w:tc>
      </w:tr>
      <w:tr w:rsidR="0035541D" w:rsidRPr="0085665A" w14:paraId="182D1DF1" w14:textId="77777777" w:rsidTr="001F6CE9">
        <w:trPr>
          <w:trHeight w:val="65"/>
          <w:jc w:val="center"/>
        </w:trPr>
        <w:tc>
          <w:tcPr>
            <w:tcW w:w="3256" w:type="dxa"/>
          </w:tcPr>
          <w:p w14:paraId="23C4825E" w14:textId="46BD43E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szCs w:val="21"/>
              </w:rPr>
              <w:t>hsa</w:t>
            </w:r>
            <w:r w:rsidRPr="0085665A">
              <w:rPr>
                <w:rFonts w:ascii="Times New Roman" w:eastAsia="等线" w:hAnsi="Times New Roman" w:cs="Times New Roman" w:hint="eastAsia"/>
                <w:szCs w:val="21"/>
              </w:rPr>
              <w:t>-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NC-inhibitor</w:t>
            </w:r>
          </w:p>
        </w:tc>
        <w:tc>
          <w:tcPr>
            <w:tcW w:w="4394" w:type="dxa"/>
          </w:tcPr>
          <w:p w14:paraId="44CA18FB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5′-CAGUACUUUUGUGUAGUACAA-3′</w:t>
            </w:r>
          </w:p>
        </w:tc>
      </w:tr>
      <w:tr w:rsidR="0035541D" w:rsidRPr="0085665A" w14:paraId="17A34C78" w14:textId="77777777" w:rsidTr="001F6CE9">
        <w:trPr>
          <w:trHeight w:val="65"/>
          <w:jc w:val="center"/>
        </w:trPr>
        <w:tc>
          <w:tcPr>
            <w:tcW w:w="3256" w:type="dxa"/>
            <w:vAlign w:val="center"/>
          </w:tcPr>
          <w:p w14:paraId="15E26857" w14:textId="388E6A1E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Rat-</w:t>
            </w:r>
            <w:r w:rsidR="009B2CB7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S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teap3-siRNA</w:t>
            </w:r>
          </w:p>
        </w:tc>
        <w:tc>
          <w:tcPr>
            <w:tcW w:w="4394" w:type="dxa"/>
            <w:vAlign w:val="center"/>
          </w:tcPr>
          <w:p w14:paraId="29C99784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sense: GCUCUCCAGAGGUCAUCUUTT</w:t>
            </w:r>
          </w:p>
          <w:p w14:paraId="35C6687D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antisense: AAGAUGACCUCUGGAGAGCTT</w:t>
            </w:r>
          </w:p>
        </w:tc>
      </w:tr>
      <w:tr w:rsidR="0035541D" w:rsidRPr="0085665A" w14:paraId="227E9D2A" w14:textId="77777777" w:rsidTr="001F6CE9">
        <w:trPr>
          <w:trHeight w:val="66"/>
          <w:jc w:val="center"/>
        </w:trPr>
        <w:tc>
          <w:tcPr>
            <w:tcW w:w="3256" w:type="dxa"/>
            <w:vAlign w:val="center"/>
          </w:tcPr>
          <w:p w14:paraId="6EB94EE3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N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C-s</w:t>
            </w:r>
            <w:r w:rsidRPr="0085665A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i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RNA</w:t>
            </w:r>
          </w:p>
        </w:tc>
        <w:tc>
          <w:tcPr>
            <w:tcW w:w="4394" w:type="dxa"/>
            <w:vAlign w:val="center"/>
          </w:tcPr>
          <w:p w14:paraId="56145C9D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sense: UUCUCCGAACGUGUCACGUTT</w:t>
            </w:r>
          </w:p>
          <w:p w14:paraId="6631E081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antisense: </w:t>
            </w:r>
            <w:r w:rsidRPr="0085665A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A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CGUGACACGUUCGGAGAATT</w:t>
            </w:r>
          </w:p>
        </w:tc>
      </w:tr>
      <w:bookmarkEnd w:id="0"/>
    </w:tbl>
    <w:p w14:paraId="6E60281A" w14:textId="3C13B26D" w:rsidR="0035541D" w:rsidRDefault="0035541D" w:rsidP="0035541D"/>
    <w:p w14:paraId="5AB0D457" w14:textId="4CCEF827" w:rsidR="009D2414" w:rsidRDefault="009D2414" w:rsidP="0035541D"/>
    <w:p w14:paraId="3B12D53F" w14:textId="5C8BAD00" w:rsidR="009D2414" w:rsidRDefault="009D2414" w:rsidP="0035541D"/>
    <w:p w14:paraId="7578AE0A" w14:textId="31B9BC0E" w:rsidR="009D2414" w:rsidRDefault="009D2414" w:rsidP="0035541D"/>
    <w:p w14:paraId="3D7039D5" w14:textId="15676491" w:rsidR="009D2414" w:rsidRDefault="009D2414" w:rsidP="0035541D"/>
    <w:p w14:paraId="3A89CD64" w14:textId="53995071" w:rsidR="009D2414" w:rsidRDefault="009D2414" w:rsidP="0035541D"/>
    <w:p w14:paraId="1A561C23" w14:textId="77777777" w:rsidR="009D2414" w:rsidRPr="0085665A" w:rsidRDefault="009D2414" w:rsidP="0035541D"/>
    <w:p w14:paraId="79EF5119" w14:textId="77777777" w:rsidR="0035541D" w:rsidRPr="0085665A" w:rsidRDefault="0035541D" w:rsidP="0035541D">
      <w:pPr>
        <w:spacing w:line="480" w:lineRule="auto"/>
        <w:jc w:val="left"/>
        <w:rPr>
          <w:rFonts w:ascii="Times New Roman" w:eastAsia="等线" w:hAnsi="Times New Roman" w:cs="Times New Roman"/>
          <w:sz w:val="24"/>
          <w:szCs w:val="32"/>
        </w:rPr>
      </w:pPr>
      <w:r w:rsidRPr="0085665A">
        <w:rPr>
          <w:rFonts w:ascii="Times New Roman" w:eastAsia="等线" w:hAnsi="Times New Roman" w:cs="Times New Roman"/>
          <w:b/>
          <w:bCs/>
          <w:sz w:val="24"/>
          <w:szCs w:val="32"/>
        </w:rPr>
        <w:t>Table. S2.</w:t>
      </w:r>
      <w:r w:rsidRPr="0085665A">
        <w:rPr>
          <w:rFonts w:ascii="Times New Roman" w:eastAsia="等线" w:hAnsi="Times New Roman" w:cs="Times New Roman"/>
          <w:sz w:val="24"/>
          <w:szCs w:val="32"/>
        </w:rPr>
        <w:t xml:space="preserve"> Primer sequences for </w:t>
      </w:r>
      <w:r w:rsidRPr="0085665A">
        <w:rPr>
          <w:rFonts w:ascii="Times New Roman" w:eastAsia="等线" w:hAnsi="Times New Roman" w:cs="Times New Roman" w:hint="eastAsia"/>
          <w:sz w:val="24"/>
          <w:szCs w:val="32"/>
        </w:rPr>
        <w:t>q</w:t>
      </w:r>
      <w:r w:rsidRPr="0085665A">
        <w:rPr>
          <w:rFonts w:ascii="Times New Roman" w:eastAsia="等线" w:hAnsi="Times New Roman" w:cs="Times New Roman"/>
          <w:sz w:val="24"/>
          <w:szCs w:val="32"/>
        </w:rPr>
        <w:t>RT-PCR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4411"/>
      </w:tblGrid>
      <w:tr w:rsidR="0035541D" w:rsidRPr="0085665A" w14:paraId="61526650" w14:textId="77777777" w:rsidTr="001F6CE9">
        <w:trPr>
          <w:trHeight w:val="325"/>
        </w:trPr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071C66" w14:textId="77777777" w:rsidR="0035541D" w:rsidRPr="0085665A" w:rsidRDefault="0035541D" w:rsidP="001F6CE9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</w:pPr>
            <w:r w:rsidRPr="0085665A">
              <w:rPr>
                <w:rFonts w:ascii="Times New Roman" w:eastAsia="等线" w:hAnsi="Times New Roman" w:cs="Times New Roman"/>
                <w:b/>
                <w:bCs/>
                <w:szCs w:val="21"/>
              </w:rPr>
              <w:t>Target Gene</w:t>
            </w:r>
          </w:p>
        </w:tc>
        <w:tc>
          <w:tcPr>
            <w:tcW w:w="4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959AF" w14:textId="77777777" w:rsidR="0035541D" w:rsidRPr="0085665A" w:rsidRDefault="0035541D" w:rsidP="001F6CE9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</w:pPr>
            <w:r w:rsidRPr="0085665A">
              <w:rPr>
                <w:rFonts w:ascii="Times New Roman" w:eastAsia="等线" w:hAnsi="Times New Roman" w:cs="Times New Roman"/>
                <w:b/>
                <w:bCs/>
                <w:szCs w:val="21"/>
              </w:rPr>
              <w:t>Primer sequence</w:t>
            </w:r>
          </w:p>
        </w:tc>
      </w:tr>
      <w:tr w:rsidR="0035541D" w:rsidRPr="0085665A" w14:paraId="3546A4E8" w14:textId="77777777" w:rsidTr="001F6CE9">
        <w:trPr>
          <w:trHeight w:val="660"/>
        </w:trPr>
        <w:tc>
          <w:tcPr>
            <w:tcW w:w="3823" w:type="dxa"/>
            <w:tcBorders>
              <w:top w:val="single" w:sz="4" w:space="0" w:color="auto"/>
            </w:tcBorders>
            <w:vAlign w:val="center"/>
          </w:tcPr>
          <w:p w14:paraId="312BFFCD" w14:textId="77777777" w:rsidR="0035541D" w:rsidRPr="0085665A" w:rsidRDefault="0035541D" w:rsidP="001F6CE9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  <w:t>R</w:t>
            </w:r>
            <w:r w:rsidRPr="0085665A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8"/>
              </w:rPr>
              <w:t>at-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HO-1</w:t>
            </w:r>
          </w:p>
        </w:tc>
        <w:tc>
          <w:tcPr>
            <w:tcW w:w="4411" w:type="dxa"/>
            <w:tcBorders>
              <w:top w:val="single" w:sz="4" w:space="0" w:color="auto"/>
            </w:tcBorders>
            <w:vAlign w:val="center"/>
          </w:tcPr>
          <w:p w14:paraId="0001352B" w14:textId="77777777" w:rsidR="0035541D" w:rsidRPr="0085665A" w:rsidRDefault="0035541D" w:rsidP="001F6CE9">
            <w:pPr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F: AGGAGATAGAGCGAAACAAGCAGAAC</w:t>
            </w:r>
          </w:p>
          <w:p w14:paraId="49614FFE" w14:textId="77777777" w:rsidR="0035541D" w:rsidRPr="0085665A" w:rsidRDefault="0035541D" w:rsidP="001F6CE9">
            <w:pPr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R: GCTGTGTGGCTGGTGTGTAAGG</w:t>
            </w:r>
          </w:p>
        </w:tc>
      </w:tr>
      <w:tr w:rsidR="0035541D" w:rsidRPr="0085665A" w14:paraId="05D47202" w14:textId="77777777" w:rsidTr="001F6CE9">
        <w:trPr>
          <w:trHeight w:val="650"/>
        </w:trPr>
        <w:tc>
          <w:tcPr>
            <w:tcW w:w="3823" w:type="dxa"/>
            <w:vAlign w:val="center"/>
          </w:tcPr>
          <w:p w14:paraId="7231339E" w14:textId="77777777" w:rsidR="0035541D" w:rsidRPr="0085665A" w:rsidRDefault="0035541D" w:rsidP="001F6CE9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  <w:t>R</w:t>
            </w:r>
            <w:r w:rsidRPr="0085665A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8"/>
              </w:rPr>
              <w:t>at-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  <w:t>S</w:t>
            </w:r>
            <w:r w:rsidRPr="0085665A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8"/>
              </w:rPr>
              <w:t>teap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  <w:t>3</w:t>
            </w:r>
          </w:p>
        </w:tc>
        <w:tc>
          <w:tcPr>
            <w:tcW w:w="4411" w:type="dxa"/>
            <w:vAlign w:val="center"/>
          </w:tcPr>
          <w:p w14:paraId="64961E58" w14:textId="77777777" w:rsidR="0035541D" w:rsidRPr="0085665A" w:rsidRDefault="0035541D" w:rsidP="001F6CE9">
            <w:pPr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F: GTTGAGGAAGAAGTCTGGCGGATG</w:t>
            </w:r>
          </w:p>
          <w:p w14:paraId="6E17102D" w14:textId="77777777" w:rsidR="0035541D" w:rsidRPr="0085665A" w:rsidRDefault="0035541D" w:rsidP="001F6CE9">
            <w:pPr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R: GCAATGGAAGGGATCGAGGTAACC</w:t>
            </w:r>
          </w:p>
        </w:tc>
      </w:tr>
      <w:tr w:rsidR="0035541D" w:rsidRPr="0085665A" w14:paraId="618F83A1" w14:textId="77777777" w:rsidTr="001F6CE9">
        <w:trPr>
          <w:trHeight w:val="650"/>
        </w:trPr>
        <w:tc>
          <w:tcPr>
            <w:tcW w:w="3823" w:type="dxa"/>
            <w:vAlign w:val="center"/>
          </w:tcPr>
          <w:p w14:paraId="42265A51" w14:textId="2118B3FE" w:rsidR="0035541D" w:rsidRPr="0085665A" w:rsidRDefault="0035541D" w:rsidP="001F6CE9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  <w:t>R</w:t>
            </w:r>
            <w:r w:rsidRPr="0085665A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8"/>
              </w:rPr>
              <w:t>at-</w:t>
            </w:r>
            <w:r w:rsidR="004B4991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8"/>
              </w:rPr>
              <w:t>p</w:t>
            </w:r>
            <w:r w:rsidRPr="0085665A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8"/>
              </w:rPr>
              <w:t>tgs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  <w:t>2</w:t>
            </w:r>
          </w:p>
        </w:tc>
        <w:tc>
          <w:tcPr>
            <w:tcW w:w="4411" w:type="dxa"/>
            <w:vAlign w:val="center"/>
          </w:tcPr>
          <w:p w14:paraId="5463B9FB" w14:textId="77777777" w:rsidR="0035541D" w:rsidRPr="0085665A" w:rsidRDefault="0035541D" w:rsidP="001F6CE9">
            <w:pPr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F: TGTCAAAACCGAGGTGTATGTA</w:t>
            </w:r>
          </w:p>
          <w:p w14:paraId="10E2A2E2" w14:textId="77777777" w:rsidR="0035541D" w:rsidRPr="0085665A" w:rsidRDefault="0035541D" w:rsidP="001F6CE9">
            <w:pPr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R: AACGTTCCAAAATCCCTTGAAG</w:t>
            </w:r>
          </w:p>
        </w:tc>
      </w:tr>
      <w:tr w:rsidR="0035541D" w:rsidRPr="0085665A" w14:paraId="66E1BBF9" w14:textId="77777777" w:rsidTr="001F6CE9">
        <w:trPr>
          <w:trHeight w:val="660"/>
        </w:trPr>
        <w:tc>
          <w:tcPr>
            <w:tcW w:w="3823" w:type="dxa"/>
            <w:vAlign w:val="center"/>
          </w:tcPr>
          <w:p w14:paraId="59B994EC" w14:textId="77777777" w:rsidR="0035541D" w:rsidRPr="0085665A" w:rsidRDefault="0035541D" w:rsidP="001F6CE9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  <w:t>R</w:t>
            </w:r>
            <w:r w:rsidRPr="0085665A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8"/>
              </w:rPr>
              <w:t>at-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  <w:t>β-actin</w:t>
            </w:r>
          </w:p>
        </w:tc>
        <w:tc>
          <w:tcPr>
            <w:tcW w:w="4411" w:type="dxa"/>
            <w:vAlign w:val="center"/>
          </w:tcPr>
          <w:p w14:paraId="3F930EFB" w14:textId="77777777" w:rsidR="0035541D" w:rsidRPr="0085665A" w:rsidRDefault="0035541D" w:rsidP="001F6CE9">
            <w:pPr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F: CGCGAGTACAACCTTCTTGC</w:t>
            </w:r>
          </w:p>
          <w:p w14:paraId="07B28695" w14:textId="77777777" w:rsidR="0035541D" w:rsidRPr="0085665A" w:rsidRDefault="0035541D" w:rsidP="001F6CE9">
            <w:pPr>
              <w:jc w:val="left"/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R: ATACCCACCATCACACCCTG</w:t>
            </w:r>
          </w:p>
        </w:tc>
      </w:tr>
      <w:tr w:rsidR="0035541D" w:rsidRPr="0085665A" w14:paraId="2AF83159" w14:textId="77777777" w:rsidTr="001F6CE9">
        <w:trPr>
          <w:trHeight w:val="660"/>
        </w:trPr>
        <w:tc>
          <w:tcPr>
            <w:tcW w:w="3823" w:type="dxa"/>
            <w:vAlign w:val="center"/>
          </w:tcPr>
          <w:p w14:paraId="7CF521FC" w14:textId="77777777" w:rsidR="0035541D" w:rsidRPr="0085665A" w:rsidRDefault="0035541D" w:rsidP="001F6CE9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  <w:t>H</w:t>
            </w:r>
            <w:r w:rsidRPr="0085665A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8"/>
              </w:rPr>
              <w:t>as-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  <w:t>S</w:t>
            </w:r>
            <w:r w:rsidRPr="0085665A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8"/>
              </w:rPr>
              <w:t>teap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  <w:t>3</w:t>
            </w:r>
          </w:p>
        </w:tc>
        <w:tc>
          <w:tcPr>
            <w:tcW w:w="4411" w:type="dxa"/>
            <w:vAlign w:val="center"/>
          </w:tcPr>
          <w:p w14:paraId="6325BB47" w14:textId="77777777" w:rsidR="0035541D" w:rsidRPr="0085665A" w:rsidRDefault="0035541D" w:rsidP="001F6CE9">
            <w:pPr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F: </w:t>
            </w:r>
            <w:r w:rsidRPr="0085665A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CTACTCTTCACTGTGCAGTCTC</w:t>
            </w:r>
          </w:p>
          <w:p w14:paraId="398E8103" w14:textId="77777777" w:rsidR="0035541D" w:rsidRPr="0085665A" w:rsidRDefault="0035541D" w:rsidP="001F6CE9">
            <w:pPr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R: GAGATGACATTGAAGGCCTTGA</w:t>
            </w:r>
          </w:p>
        </w:tc>
      </w:tr>
      <w:tr w:rsidR="0035541D" w:rsidRPr="0085665A" w14:paraId="22C09589" w14:textId="77777777" w:rsidTr="001F6CE9">
        <w:trPr>
          <w:trHeight w:val="660"/>
        </w:trPr>
        <w:tc>
          <w:tcPr>
            <w:tcW w:w="3823" w:type="dxa"/>
            <w:tcBorders>
              <w:bottom w:val="single" w:sz="4" w:space="0" w:color="auto"/>
            </w:tcBorders>
            <w:vAlign w:val="center"/>
          </w:tcPr>
          <w:p w14:paraId="0E89F455" w14:textId="77777777" w:rsidR="0035541D" w:rsidRPr="0085665A" w:rsidRDefault="0035541D" w:rsidP="001F6CE9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  <w:t>H</w:t>
            </w:r>
            <w:r w:rsidRPr="0085665A">
              <w:rPr>
                <w:rFonts w:ascii="Times New Roman" w:eastAsia="宋体" w:hAnsi="Times New Roman" w:cs="Times New Roman" w:hint="eastAsia"/>
                <w:bCs/>
                <w:kern w:val="0"/>
                <w:sz w:val="24"/>
                <w:szCs w:val="28"/>
              </w:rPr>
              <w:t>as</w:t>
            </w:r>
            <w:r w:rsidRPr="0085665A">
              <w:rPr>
                <w:rFonts w:ascii="Times New Roman" w:eastAsia="宋体" w:hAnsi="Times New Roman" w:cs="Times New Roman"/>
                <w:bCs/>
                <w:kern w:val="0"/>
                <w:sz w:val="24"/>
                <w:szCs w:val="28"/>
              </w:rPr>
              <w:t>-β-actin</w:t>
            </w:r>
          </w:p>
        </w:tc>
        <w:tc>
          <w:tcPr>
            <w:tcW w:w="4411" w:type="dxa"/>
            <w:tcBorders>
              <w:bottom w:val="single" w:sz="4" w:space="0" w:color="auto"/>
            </w:tcBorders>
            <w:vAlign w:val="center"/>
          </w:tcPr>
          <w:p w14:paraId="5D6F21EA" w14:textId="77777777" w:rsidR="0035541D" w:rsidRPr="0085665A" w:rsidRDefault="0035541D" w:rsidP="001F6CE9">
            <w:pPr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F: CACCCAGCACAATGAAGATCAAGAT</w:t>
            </w:r>
          </w:p>
          <w:p w14:paraId="0B750153" w14:textId="77777777" w:rsidR="0035541D" w:rsidRPr="0085665A" w:rsidRDefault="0035541D" w:rsidP="001F6CE9">
            <w:pPr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R: CCAGTTTTTAAATCCTGAGTCAAGC</w:t>
            </w:r>
          </w:p>
        </w:tc>
      </w:tr>
    </w:tbl>
    <w:p w14:paraId="51356E14" w14:textId="74821C17" w:rsidR="0035541D" w:rsidRDefault="0035541D" w:rsidP="0035541D">
      <w:pPr>
        <w:jc w:val="left"/>
        <w:rPr>
          <w:rFonts w:ascii="Times New Roman" w:eastAsia="等线" w:hAnsi="Times New Roman" w:cs="Times New Roman"/>
          <w:b/>
          <w:bCs/>
          <w:sz w:val="24"/>
          <w:szCs w:val="32"/>
        </w:rPr>
      </w:pPr>
    </w:p>
    <w:p w14:paraId="3E7C9318" w14:textId="77777777" w:rsidR="009D2414" w:rsidRPr="0085665A" w:rsidRDefault="009D2414" w:rsidP="0035541D">
      <w:pPr>
        <w:jc w:val="left"/>
        <w:rPr>
          <w:rFonts w:ascii="Times New Roman" w:eastAsia="等线" w:hAnsi="Times New Roman" w:cs="Times New Roman"/>
          <w:b/>
          <w:bCs/>
          <w:sz w:val="24"/>
          <w:szCs w:val="32"/>
        </w:rPr>
      </w:pPr>
    </w:p>
    <w:p w14:paraId="09CCCFC8" w14:textId="0A41621A" w:rsidR="0035541D" w:rsidRPr="0085665A" w:rsidRDefault="0035541D" w:rsidP="0035541D">
      <w:pPr>
        <w:jc w:val="left"/>
        <w:rPr>
          <w:rFonts w:ascii="Times New Roman" w:eastAsia="等线" w:hAnsi="Times New Roman" w:cs="Times New Roman"/>
          <w:sz w:val="24"/>
          <w:szCs w:val="32"/>
        </w:rPr>
      </w:pPr>
      <w:r w:rsidRPr="0085665A">
        <w:rPr>
          <w:rFonts w:ascii="Times New Roman" w:eastAsia="等线" w:hAnsi="Times New Roman" w:cs="Times New Roman"/>
          <w:b/>
          <w:bCs/>
          <w:sz w:val="24"/>
          <w:szCs w:val="32"/>
        </w:rPr>
        <w:t>Table. S3.</w:t>
      </w:r>
      <w:r w:rsidRPr="0085665A">
        <w:rPr>
          <w:rFonts w:ascii="Times New Roman" w:eastAsia="等线" w:hAnsi="Times New Roman" w:cs="Times New Roman"/>
          <w:sz w:val="24"/>
          <w:szCs w:val="32"/>
        </w:rPr>
        <w:t xml:space="preserve"> PCR primer sequences for miRNA. </w:t>
      </w:r>
    </w:p>
    <w:p w14:paraId="114BEF52" w14:textId="77777777" w:rsidR="0035541D" w:rsidRPr="0085665A" w:rsidRDefault="0035541D" w:rsidP="0035541D">
      <w:pPr>
        <w:jc w:val="left"/>
        <w:rPr>
          <w:rFonts w:ascii="Times New Roman" w:eastAsia="等线" w:hAnsi="Times New Roman" w:cs="Times New Roman"/>
          <w:sz w:val="24"/>
          <w:szCs w:val="32"/>
        </w:rPr>
      </w:pP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552"/>
        <w:gridCol w:w="2126"/>
        <w:gridCol w:w="1922"/>
      </w:tblGrid>
      <w:tr w:rsidR="0035541D" w:rsidRPr="0085665A" w14:paraId="79DAF345" w14:textId="77777777" w:rsidTr="001F6CE9">
        <w:trPr>
          <w:trHeight w:val="43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8D117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Gene (miRNA)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A30F4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RT-primer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4D310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Sense primer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1DF2A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Antisense primer</w:t>
            </w:r>
          </w:p>
        </w:tc>
      </w:tr>
      <w:tr w:rsidR="0035541D" w:rsidRPr="0085665A" w14:paraId="4B965D5B" w14:textId="77777777" w:rsidTr="001F6CE9">
        <w:trPr>
          <w:trHeight w:val="622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5FB393EE" w14:textId="77777777" w:rsidR="0035541D" w:rsidRPr="0085665A" w:rsidRDefault="0035541D" w:rsidP="001F6CE9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kern w:val="0"/>
                <w:szCs w:val="21"/>
              </w:rPr>
              <w:t>rno-miR-124</w:t>
            </w:r>
            <w:r w:rsidRPr="0085665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-</w:t>
            </w:r>
            <w:r w:rsidRPr="0085665A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  <w:r w:rsidRPr="0085665A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p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073EF798" w14:textId="77777777" w:rsidR="0035541D" w:rsidRPr="0085665A" w:rsidRDefault="0035541D" w:rsidP="001F6CE9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szCs w:val="21"/>
              </w:rPr>
              <w:t>GTCGTATCCAGTGCAGGGTCCGAGGTGCACTGGATACGACGGCATTC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5AD2570" w14:textId="77777777" w:rsidR="0035541D" w:rsidRPr="0085665A" w:rsidRDefault="0035541D" w:rsidP="001F6CE9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szCs w:val="21"/>
              </w:rPr>
              <w:t>TGCGGTAAGGCACGCGGTGAATG</w:t>
            </w:r>
          </w:p>
        </w:tc>
        <w:tc>
          <w:tcPr>
            <w:tcW w:w="1922" w:type="dxa"/>
            <w:tcBorders>
              <w:top w:val="single" w:sz="4" w:space="0" w:color="auto"/>
            </w:tcBorders>
            <w:vAlign w:val="center"/>
          </w:tcPr>
          <w:p w14:paraId="2E81FB67" w14:textId="77777777" w:rsidR="0035541D" w:rsidRPr="0085665A" w:rsidRDefault="0035541D" w:rsidP="001F6CE9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szCs w:val="21"/>
              </w:rPr>
              <w:t>CCAGTGCAGGGTCCGAGGT</w:t>
            </w:r>
          </w:p>
        </w:tc>
      </w:tr>
      <w:tr w:rsidR="0035541D" w:rsidRPr="0085665A" w14:paraId="4F6DEEB2" w14:textId="77777777" w:rsidTr="001F6CE9">
        <w:trPr>
          <w:trHeight w:val="631"/>
        </w:trPr>
        <w:tc>
          <w:tcPr>
            <w:tcW w:w="1696" w:type="dxa"/>
            <w:vAlign w:val="center"/>
          </w:tcPr>
          <w:p w14:paraId="62885C13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szCs w:val="21"/>
              </w:rPr>
              <w:t>has-</w:t>
            </w:r>
            <w:r w:rsidRPr="0085665A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Pr="0085665A">
              <w:rPr>
                <w:rFonts w:ascii="Times New Roman" w:eastAsia="等线" w:hAnsi="Times New Roman" w:cs="Times New Roman"/>
                <w:szCs w:val="21"/>
              </w:rPr>
              <w:t>miR-124</w:t>
            </w:r>
            <w:r w:rsidRPr="0085665A">
              <w:rPr>
                <w:rFonts w:ascii="Times New Roman" w:eastAsia="等线" w:hAnsi="Times New Roman" w:cs="Times New Roman" w:hint="eastAsia"/>
                <w:szCs w:val="21"/>
              </w:rPr>
              <w:t>-</w:t>
            </w:r>
            <w:r w:rsidRPr="0085665A">
              <w:rPr>
                <w:rFonts w:ascii="Times New Roman" w:eastAsia="等线" w:hAnsi="Times New Roman" w:cs="Times New Roman"/>
                <w:szCs w:val="21"/>
              </w:rPr>
              <w:t>3</w:t>
            </w:r>
            <w:r w:rsidRPr="0085665A">
              <w:rPr>
                <w:rFonts w:ascii="Times New Roman" w:eastAsia="等线" w:hAnsi="Times New Roman" w:cs="Times New Roman" w:hint="eastAsia"/>
                <w:szCs w:val="21"/>
              </w:rPr>
              <w:t>p</w:t>
            </w:r>
          </w:p>
        </w:tc>
        <w:tc>
          <w:tcPr>
            <w:tcW w:w="2552" w:type="dxa"/>
            <w:vAlign w:val="center"/>
          </w:tcPr>
          <w:p w14:paraId="244133F3" w14:textId="77777777" w:rsidR="0035541D" w:rsidRPr="0085665A" w:rsidRDefault="0035541D" w:rsidP="001F6CE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kern w:val="0"/>
                <w:szCs w:val="21"/>
              </w:rPr>
              <w:t>GTCGTATCCAGTGCAGGGTCCGAGGTGCACTGGATACGACGGCATTC</w:t>
            </w:r>
          </w:p>
        </w:tc>
        <w:tc>
          <w:tcPr>
            <w:tcW w:w="2126" w:type="dxa"/>
            <w:vAlign w:val="center"/>
          </w:tcPr>
          <w:p w14:paraId="7472AC18" w14:textId="77777777" w:rsidR="0035541D" w:rsidRPr="0085665A" w:rsidRDefault="0035541D" w:rsidP="001F6CE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kern w:val="0"/>
                <w:szCs w:val="21"/>
              </w:rPr>
              <w:t>TGCGGTAAGGCACGCGGTG</w:t>
            </w:r>
          </w:p>
        </w:tc>
        <w:tc>
          <w:tcPr>
            <w:tcW w:w="1922" w:type="dxa"/>
            <w:vAlign w:val="center"/>
          </w:tcPr>
          <w:p w14:paraId="6E41051C" w14:textId="77777777" w:rsidR="0035541D" w:rsidRPr="0085665A" w:rsidRDefault="0035541D" w:rsidP="001F6CE9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kern w:val="0"/>
                <w:szCs w:val="21"/>
              </w:rPr>
              <w:t>TGCAATGATGAAAGGGCAT</w:t>
            </w:r>
          </w:p>
        </w:tc>
      </w:tr>
      <w:tr w:rsidR="0035541D" w:rsidRPr="0085665A" w14:paraId="54532A04" w14:textId="77777777" w:rsidTr="001F6CE9">
        <w:trPr>
          <w:trHeight w:val="631"/>
        </w:trPr>
        <w:tc>
          <w:tcPr>
            <w:tcW w:w="1696" w:type="dxa"/>
            <w:vAlign w:val="center"/>
          </w:tcPr>
          <w:p w14:paraId="476AEF51" w14:textId="77777777" w:rsidR="0035541D" w:rsidRPr="0085665A" w:rsidRDefault="0035541D" w:rsidP="001F6CE9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U6</w:t>
            </w:r>
          </w:p>
        </w:tc>
        <w:tc>
          <w:tcPr>
            <w:tcW w:w="2552" w:type="dxa"/>
            <w:vAlign w:val="center"/>
          </w:tcPr>
          <w:p w14:paraId="6C6BC94B" w14:textId="77777777" w:rsidR="0035541D" w:rsidRPr="0085665A" w:rsidRDefault="0035541D" w:rsidP="001F6CE9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 xml:space="preserve">TCACGAATTTGCGTGT </w:t>
            </w:r>
          </w:p>
        </w:tc>
        <w:tc>
          <w:tcPr>
            <w:tcW w:w="2126" w:type="dxa"/>
            <w:vAlign w:val="center"/>
          </w:tcPr>
          <w:p w14:paraId="7E163E66" w14:textId="77777777" w:rsidR="0035541D" w:rsidRPr="0085665A" w:rsidRDefault="0035541D" w:rsidP="001F6CE9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CGCTTCGGCAGCACAT</w:t>
            </w:r>
          </w:p>
        </w:tc>
        <w:tc>
          <w:tcPr>
            <w:tcW w:w="1922" w:type="dxa"/>
            <w:vAlign w:val="center"/>
          </w:tcPr>
          <w:p w14:paraId="3664CE82" w14:textId="77777777" w:rsidR="0035541D" w:rsidRPr="0085665A" w:rsidRDefault="0035541D" w:rsidP="001F6CE9">
            <w:pPr>
              <w:widowControl/>
              <w:jc w:val="left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ATTTGCGTGTCATCCTTGC</w:t>
            </w:r>
          </w:p>
        </w:tc>
      </w:tr>
    </w:tbl>
    <w:p w14:paraId="157FBEA9" w14:textId="4C23D98F" w:rsidR="0035541D" w:rsidRDefault="0035541D" w:rsidP="0035541D"/>
    <w:p w14:paraId="165E14A0" w14:textId="3249F127" w:rsidR="009D2414" w:rsidRDefault="009D2414" w:rsidP="0035541D"/>
    <w:p w14:paraId="59B53364" w14:textId="17817572" w:rsidR="009D2414" w:rsidRDefault="009D2414" w:rsidP="0035541D"/>
    <w:p w14:paraId="5C836264" w14:textId="37627736" w:rsidR="009D2414" w:rsidRDefault="009D2414" w:rsidP="0035541D"/>
    <w:p w14:paraId="57842723" w14:textId="03DE3F5D" w:rsidR="009D2414" w:rsidRDefault="009D2414" w:rsidP="0035541D"/>
    <w:p w14:paraId="00317781" w14:textId="04C2437E" w:rsidR="009D2414" w:rsidRDefault="009D2414" w:rsidP="0035541D"/>
    <w:p w14:paraId="60C21FC0" w14:textId="4A9E3DC6" w:rsidR="0035541D" w:rsidRPr="0085665A" w:rsidRDefault="0035541D" w:rsidP="0035541D">
      <w:pPr>
        <w:spacing w:line="480" w:lineRule="auto"/>
        <w:jc w:val="left"/>
        <w:rPr>
          <w:rFonts w:ascii="Times New Roman" w:eastAsia="等线" w:hAnsi="Times New Roman" w:cs="Times New Roman"/>
          <w:sz w:val="24"/>
          <w:szCs w:val="32"/>
        </w:rPr>
      </w:pPr>
      <w:bookmarkStart w:id="1" w:name="_GoBack"/>
      <w:bookmarkEnd w:id="1"/>
      <w:r w:rsidRPr="0085665A">
        <w:rPr>
          <w:rFonts w:ascii="Times New Roman" w:eastAsia="等线" w:hAnsi="Times New Roman" w:cs="Times New Roman"/>
          <w:b/>
          <w:bCs/>
          <w:sz w:val="24"/>
          <w:szCs w:val="32"/>
        </w:rPr>
        <w:lastRenderedPageBreak/>
        <w:t xml:space="preserve">Table. S4. </w:t>
      </w:r>
      <w:r w:rsidRPr="0085665A">
        <w:rPr>
          <w:rFonts w:ascii="Times New Roman" w:eastAsia="等线" w:hAnsi="Times New Roman" w:cs="Times New Roman"/>
          <w:sz w:val="24"/>
          <w:szCs w:val="32"/>
        </w:rPr>
        <w:t>The G</w:t>
      </w:r>
      <w:r w:rsidRPr="00A14612">
        <w:rPr>
          <w:rFonts w:ascii="Times New Roman" w:eastAsia="等线" w:hAnsi="Times New Roman" w:cs="Times New Roman"/>
          <w:sz w:val="24"/>
          <w:szCs w:val="32"/>
        </w:rPr>
        <w:t xml:space="preserve">O </w:t>
      </w:r>
      <w:r w:rsidR="00171109" w:rsidRPr="00A14612">
        <w:rPr>
          <w:rFonts w:ascii="Times New Roman" w:eastAsia="等线" w:hAnsi="Times New Roman" w:cs="Times New Roman" w:hint="eastAsia"/>
          <w:sz w:val="24"/>
          <w:szCs w:val="32"/>
        </w:rPr>
        <w:t>a</w:t>
      </w:r>
      <w:r w:rsidRPr="00A14612">
        <w:rPr>
          <w:rFonts w:ascii="Times New Roman" w:eastAsia="等线" w:hAnsi="Times New Roman" w:cs="Times New Roman"/>
          <w:sz w:val="24"/>
          <w:szCs w:val="32"/>
        </w:rPr>
        <w:t>nalysis based on</w:t>
      </w:r>
      <w:r w:rsidR="00237CBA" w:rsidRPr="00A14612">
        <w:rPr>
          <w:rFonts w:ascii="Times New Roman" w:eastAsia="等线" w:hAnsi="Times New Roman" w:cs="Times New Roman"/>
          <w:sz w:val="24"/>
          <w:szCs w:val="32"/>
        </w:rPr>
        <w:t xml:space="preserve"> </w:t>
      </w:r>
      <w:r w:rsidR="00237CBA" w:rsidRPr="00A14612">
        <w:rPr>
          <w:rFonts w:ascii="Times New Roman" w:eastAsia="等线" w:hAnsi="Times New Roman" w:cs="Times New Roman" w:hint="eastAsia"/>
          <w:sz w:val="24"/>
          <w:szCs w:val="32"/>
        </w:rPr>
        <w:t>d</w:t>
      </w:r>
      <w:r w:rsidR="00237CBA" w:rsidRPr="00A14612">
        <w:rPr>
          <w:rFonts w:ascii="Times New Roman" w:eastAsia="等线" w:hAnsi="Times New Roman" w:cs="Times New Roman"/>
          <w:sz w:val="24"/>
          <w:szCs w:val="32"/>
        </w:rPr>
        <w:t xml:space="preserve">ifferentially </w:t>
      </w:r>
      <w:r w:rsidRPr="00A14612">
        <w:rPr>
          <w:rFonts w:ascii="Times New Roman" w:eastAsia="等线" w:hAnsi="Times New Roman" w:cs="Times New Roman"/>
          <w:sz w:val="24"/>
          <w:szCs w:val="32"/>
        </w:rPr>
        <w:t xml:space="preserve">expressed genes between PBS </w:t>
      </w:r>
      <w:r w:rsidRPr="00A14612">
        <w:rPr>
          <w:rFonts w:ascii="Times New Roman" w:eastAsia="等线" w:hAnsi="Times New Roman" w:cs="Times New Roman" w:hint="eastAsia"/>
          <w:sz w:val="24"/>
          <w:szCs w:val="32"/>
        </w:rPr>
        <w:t>group</w:t>
      </w:r>
      <w:r w:rsidRPr="00A14612">
        <w:rPr>
          <w:rFonts w:ascii="Times New Roman" w:eastAsia="等线" w:hAnsi="Times New Roman" w:cs="Times New Roman"/>
          <w:sz w:val="24"/>
          <w:szCs w:val="32"/>
        </w:rPr>
        <w:t xml:space="preserve"> and HM</w:t>
      </w:r>
      <w:r w:rsidRPr="00A14612">
        <w:rPr>
          <w:rFonts w:ascii="Times New Roman" w:eastAsia="等线" w:hAnsi="Times New Roman" w:cs="Times New Roman" w:hint="eastAsia"/>
          <w:sz w:val="24"/>
          <w:szCs w:val="32"/>
        </w:rPr>
        <w:t>-exo</w:t>
      </w:r>
      <w:r w:rsidRPr="00A14612">
        <w:rPr>
          <w:rFonts w:ascii="Times New Roman" w:eastAsia="等线" w:hAnsi="Times New Roman" w:cs="Times New Roman"/>
          <w:sz w:val="24"/>
          <w:szCs w:val="32"/>
        </w:rPr>
        <w:t xml:space="preserve"> </w:t>
      </w:r>
      <w:r w:rsidRPr="00A14612">
        <w:rPr>
          <w:rFonts w:ascii="Times New Roman" w:eastAsia="等线" w:hAnsi="Times New Roman" w:cs="Times New Roman" w:hint="eastAsia"/>
          <w:sz w:val="24"/>
          <w:szCs w:val="32"/>
        </w:rPr>
        <w:t>group.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7"/>
        <w:gridCol w:w="3348"/>
        <w:gridCol w:w="992"/>
        <w:gridCol w:w="1170"/>
        <w:gridCol w:w="1319"/>
      </w:tblGrid>
      <w:tr w:rsidR="0035541D" w:rsidRPr="0085665A" w14:paraId="5583A0F2" w14:textId="77777777" w:rsidTr="001F6CE9"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8F819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32"/>
              </w:rPr>
            </w:pPr>
            <w:r w:rsidRPr="0085665A">
              <w:rPr>
                <w:rFonts w:ascii="Times New Roman" w:eastAsia="宋体" w:hAnsi="Times New Roman" w:cs="Times New Roman"/>
                <w:b/>
                <w:kern w:val="0"/>
              </w:rPr>
              <w:t>Term ID</w:t>
            </w:r>
          </w:p>
        </w:tc>
        <w:tc>
          <w:tcPr>
            <w:tcW w:w="33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2876A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b/>
                <w:bCs/>
                <w:sz w:val="24"/>
                <w:szCs w:val="32"/>
              </w:rPr>
            </w:pPr>
            <w:r w:rsidRPr="0085665A">
              <w:rPr>
                <w:rFonts w:ascii="Times New Roman" w:eastAsia="宋体" w:hAnsi="Times New Roman" w:cs="Times New Roman"/>
                <w:b/>
                <w:kern w:val="0"/>
              </w:rPr>
              <w:t>Term description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1A70E" w14:textId="77777777" w:rsidR="0035541D" w:rsidRPr="0085665A" w:rsidRDefault="0035541D" w:rsidP="001F6CE9">
            <w:pPr>
              <w:jc w:val="center"/>
              <w:rPr>
                <w:rFonts w:ascii="Times New Roman" w:eastAsia="宋体" w:hAnsi="Times New Roman" w:cs="Times New Roman"/>
                <w:b/>
                <w:kern w:val="0"/>
              </w:rPr>
            </w:pPr>
            <w:r w:rsidRPr="0085665A">
              <w:rPr>
                <w:rFonts w:ascii="Times New Roman" w:eastAsia="宋体" w:hAnsi="Times New Roman" w:cs="Times New Roman"/>
                <w:b/>
                <w:kern w:val="0"/>
              </w:rPr>
              <w:t>Gene Num</w:t>
            </w:r>
            <w:r w:rsidRPr="0085665A">
              <w:rPr>
                <w:rFonts w:ascii="Times New Roman" w:eastAsia="宋体" w:hAnsi="Times New Roman" w:cs="Times New Roman" w:hint="eastAsia"/>
                <w:b/>
                <w:kern w:val="0"/>
              </w:rPr>
              <w:t>ber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A28ABF" w14:textId="77777777" w:rsidR="0035541D" w:rsidRPr="0085665A" w:rsidRDefault="0035541D" w:rsidP="001F6CE9">
            <w:pPr>
              <w:jc w:val="center"/>
              <w:rPr>
                <w:rFonts w:ascii="Times New Roman" w:eastAsia="宋体" w:hAnsi="Times New Roman" w:cs="Times New Roman"/>
                <w:b/>
                <w:kern w:val="0"/>
              </w:rPr>
            </w:pPr>
            <w:r w:rsidRPr="0085665A">
              <w:rPr>
                <w:rFonts w:ascii="Times New Roman" w:eastAsia="宋体" w:hAnsi="Times New Roman" w:cs="Times New Roman"/>
                <w:b/>
                <w:kern w:val="0"/>
              </w:rPr>
              <w:t>Rich Ratio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17FE1" w14:textId="77777777" w:rsidR="0035541D" w:rsidRPr="0085665A" w:rsidRDefault="0035541D" w:rsidP="001F6CE9">
            <w:pPr>
              <w:jc w:val="center"/>
              <w:rPr>
                <w:rFonts w:ascii="Times New Roman" w:eastAsia="宋体" w:hAnsi="Times New Roman" w:cs="Times New Roman"/>
                <w:b/>
                <w:kern w:val="0"/>
              </w:rPr>
            </w:pPr>
            <w:r w:rsidRPr="0085665A">
              <w:rPr>
                <w:rFonts w:ascii="Times New Roman" w:eastAsia="宋体" w:hAnsi="Times New Roman" w:cs="Times New Roman"/>
                <w:b/>
                <w:kern w:val="0"/>
              </w:rPr>
              <w:t>Q</w:t>
            </w:r>
            <w:r w:rsidRPr="0085665A">
              <w:rPr>
                <w:rFonts w:ascii="Times New Roman" w:eastAsia="宋体" w:hAnsi="Times New Roman" w:cs="Times New Roman" w:hint="eastAsia"/>
                <w:b/>
                <w:kern w:val="0"/>
              </w:rPr>
              <w:t>-</w:t>
            </w:r>
            <w:r w:rsidRPr="0085665A">
              <w:rPr>
                <w:rFonts w:ascii="Times New Roman" w:eastAsia="宋体" w:hAnsi="Times New Roman" w:cs="Times New Roman"/>
                <w:b/>
                <w:kern w:val="0"/>
              </w:rPr>
              <w:t>value</w:t>
            </w:r>
          </w:p>
        </w:tc>
      </w:tr>
      <w:tr w:rsidR="0035541D" w:rsidRPr="0085665A" w14:paraId="2E9C1603" w14:textId="77777777" w:rsidTr="001F6CE9"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14:paraId="35C24552" w14:textId="77777777" w:rsidR="0035541D" w:rsidRPr="0085665A" w:rsidRDefault="0035541D" w:rsidP="001F6CE9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szCs w:val="21"/>
              </w:rPr>
              <w:t>GO:0030593</w:t>
            </w:r>
          </w:p>
        </w:tc>
        <w:tc>
          <w:tcPr>
            <w:tcW w:w="3348" w:type="dxa"/>
            <w:tcBorders>
              <w:top w:val="single" w:sz="4" w:space="0" w:color="auto"/>
            </w:tcBorders>
            <w:vAlign w:val="center"/>
          </w:tcPr>
          <w:p w14:paraId="78EA39B8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 w:rsidRPr="0085665A">
              <w:rPr>
                <w:rFonts w:ascii="Times New Roman" w:eastAsia="等线" w:hAnsi="Times New Roman" w:cs="Times New Roman" w:hint="eastAsia"/>
                <w:bCs/>
                <w:kern w:val="0"/>
                <w:szCs w:val="21"/>
              </w:rPr>
              <w:t>neutrophil chemotaxis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CB54D5E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35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6265DCFF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0.49</w:t>
            </w:r>
          </w:p>
        </w:tc>
        <w:tc>
          <w:tcPr>
            <w:tcW w:w="1319" w:type="dxa"/>
            <w:tcBorders>
              <w:top w:val="single" w:sz="4" w:space="0" w:color="auto"/>
            </w:tcBorders>
          </w:tcPr>
          <w:p w14:paraId="78DC1845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7.33E-08</w:t>
            </w:r>
          </w:p>
        </w:tc>
      </w:tr>
      <w:tr w:rsidR="0035541D" w:rsidRPr="0085665A" w14:paraId="7E0366CA" w14:textId="77777777" w:rsidTr="001F6CE9">
        <w:tc>
          <w:tcPr>
            <w:tcW w:w="1467" w:type="dxa"/>
            <w:vAlign w:val="center"/>
          </w:tcPr>
          <w:p w14:paraId="3505502D" w14:textId="77777777" w:rsidR="0035541D" w:rsidRPr="0085665A" w:rsidRDefault="0035541D" w:rsidP="001F6CE9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bookmarkStart w:id="2" w:name="_Hlk91406296"/>
            <w:r w:rsidRPr="0085665A">
              <w:rPr>
                <w:rFonts w:ascii="Times New Roman" w:eastAsia="等线" w:hAnsi="Times New Roman" w:cs="Times New Roman"/>
                <w:szCs w:val="21"/>
              </w:rPr>
              <w:t>GO:0055114</w:t>
            </w:r>
          </w:p>
        </w:tc>
        <w:tc>
          <w:tcPr>
            <w:tcW w:w="3348" w:type="dxa"/>
            <w:vAlign w:val="center"/>
          </w:tcPr>
          <w:p w14:paraId="27E19515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kern w:val="0"/>
                <w:szCs w:val="21"/>
              </w:rPr>
              <w:t>oxidation-reduction process</w:t>
            </w:r>
          </w:p>
        </w:tc>
        <w:tc>
          <w:tcPr>
            <w:tcW w:w="992" w:type="dxa"/>
          </w:tcPr>
          <w:p w14:paraId="14210C17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182</w:t>
            </w:r>
          </w:p>
        </w:tc>
        <w:tc>
          <w:tcPr>
            <w:tcW w:w="1170" w:type="dxa"/>
          </w:tcPr>
          <w:p w14:paraId="52D99071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0.25</w:t>
            </w:r>
          </w:p>
        </w:tc>
        <w:tc>
          <w:tcPr>
            <w:tcW w:w="1319" w:type="dxa"/>
          </w:tcPr>
          <w:p w14:paraId="7F8720D4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1.02E-07</w:t>
            </w:r>
          </w:p>
        </w:tc>
      </w:tr>
      <w:tr w:rsidR="0035541D" w:rsidRPr="0085665A" w14:paraId="6E5ED91B" w14:textId="77777777" w:rsidTr="001F6CE9">
        <w:tc>
          <w:tcPr>
            <w:tcW w:w="1467" w:type="dxa"/>
            <w:vAlign w:val="center"/>
          </w:tcPr>
          <w:p w14:paraId="638B444C" w14:textId="77777777" w:rsidR="0035541D" w:rsidRPr="0085665A" w:rsidRDefault="0035541D" w:rsidP="001F6CE9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szCs w:val="21"/>
              </w:rPr>
              <w:t>GO:0006869</w:t>
            </w:r>
          </w:p>
        </w:tc>
        <w:tc>
          <w:tcPr>
            <w:tcW w:w="3348" w:type="dxa"/>
            <w:vAlign w:val="center"/>
          </w:tcPr>
          <w:p w14:paraId="70C80D9E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kern w:val="0"/>
                <w:szCs w:val="21"/>
              </w:rPr>
              <w:t>lipid transport</w:t>
            </w:r>
          </w:p>
        </w:tc>
        <w:tc>
          <w:tcPr>
            <w:tcW w:w="992" w:type="dxa"/>
          </w:tcPr>
          <w:p w14:paraId="45BF69D3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33</w:t>
            </w:r>
          </w:p>
        </w:tc>
        <w:tc>
          <w:tcPr>
            <w:tcW w:w="1170" w:type="dxa"/>
          </w:tcPr>
          <w:p w14:paraId="5B4B8E34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0.36</w:t>
            </w:r>
          </w:p>
        </w:tc>
        <w:tc>
          <w:tcPr>
            <w:tcW w:w="1319" w:type="dxa"/>
          </w:tcPr>
          <w:p w14:paraId="7C9B56D3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3.79E-04</w:t>
            </w:r>
          </w:p>
        </w:tc>
      </w:tr>
      <w:tr w:rsidR="0035541D" w:rsidRPr="0085665A" w14:paraId="0D491C30" w14:textId="77777777" w:rsidTr="001F6CE9">
        <w:tc>
          <w:tcPr>
            <w:tcW w:w="1467" w:type="dxa"/>
            <w:vAlign w:val="center"/>
          </w:tcPr>
          <w:p w14:paraId="47BBD5C6" w14:textId="77777777" w:rsidR="0035541D" w:rsidRPr="0085665A" w:rsidRDefault="0035541D" w:rsidP="001F6CE9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szCs w:val="21"/>
              </w:rPr>
              <w:t>GO:0010942</w:t>
            </w:r>
          </w:p>
        </w:tc>
        <w:tc>
          <w:tcPr>
            <w:tcW w:w="3348" w:type="dxa"/>
            <w:vAlign w:val="center"/>
          </w:tcPr>
          <w:p w14:paraId="0C04D53D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kern w:val="0"/>
                <w:szCs w:val="21"/>
              </w:rPr>
              <w:t>positive regulation of cell death</w:t>
            </w:r>
          </w:p>
        </w:tc>
        <w:tc>
          <w:tcPr>
            <w:tcW w:w="992" w:type="dxa"/>
          </w:tcPr>
          <w:p w14:paraId="30754380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27</w:t>
            </w:r>
          </w:p>
        </w:tc>
        <w:tc>
          <w:tcPr>
            <w:tcW w:w="1170" w:type="dxa"/>
          </w:tcPr>
          <w:p w14:paraId="1DAB6423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0.39</w:t>
            </w:r>
          </w:p>
        </w:tc>
        <w:tc>
          <w:tcPr>
            <w:tcW w:w="1319" w:type="dxa"/>
          </w:tcPr>
          <w:p w14:paraId="532D5600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4.20E-04</w:t>
            </w:r>
          </w:p>
        </w:tc>
      </w:tr>
      <w:bookmarkEnd w:id="2"/>
      <w:tr w:rsidR="0035541D" w:rsidRPr="0085665A" w14:paraId="74BB9533" w14:textId="77777777" w:rsidTr="001F6CE9">
        <w:tc>
          <w:tcPr>
            <w:tcW w:w="1467" w:type="dxa"/>
            <w:vAlign w:val="center"/>
          </w:tcPr>
          <w:p w14:paraId="48CB1D47" w14:textId="77777777" w:rsidR="0035541D" w:rsidRPr="0085665A" w:rsidRDefault="0035541D" w:rsidP="001F6CE9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szCs w:val="21"/>
              </w:rPr>
              <w:t>GO:0006749</w:t>
            </w:r>
          </w:p>
        </w:tc>
        <w:tc>
          <w:tcPr>
            <w:tcW w:w="3348" w:type="dxa"/>
            <w:vAlign w:val="center"/>
          </w:tcPr>
          <w:p w14:paraId="332EFD58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kern w:val="0"/>
                <w:szCs w:val="21"/>
              </w:rPr>
              <w:t>glutathione metabolic process</w:t>
            </w:r>
          </w:p>
        </w:tc>
        <w:tc>
          <w:tcPr>
            <w:tcW w:w="992" w:type="dxa"/>
          </w:tcPr>
          <w:p w14:paraId="2CB9D690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23</w:t>
            </w:r>
          </w:p>
        </w:tc>
        <w:tc>
          <w:tcPr>
            <w:tcW w:w="1170" w:type="dxa"/>
          </w:tcPr>
          <w:p w14:paraId="706911A0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0.38</w:t>
            </w:r>
          </w:p>
        </w:tc>
        <w:tc>
          <w:tcPr>
            <w:tcW w:w="1319" w:type="dxa"/>
          </w:tcPr>
          <w:p w14:paraId="09D613A0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0.00208294</w:t>
            </w:r>
          </w:p>
        </w:tc>
      </w:tr>
      <w:tr w:rsidR="0035541D" w:rsidRPr="0085665A" w14:paraId="4CCE3B21" w14:textId="77777777" w:rsidTr="001F6CE9">
        <w:tc>
          <w:tcPr>
            <w:tcW w:w="1467" w:type="dxa"/>
            <w:vAlign w:val="center"/>
          </w:tcPr>
          <w:p w14:paraId="5B57A895" w14:textId="77777777" w:rsidR="0035541D" w:rsidRPr="0085665A" w:rsidRDefault="0035541D" w:rsidP="001F6CE9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szCs w:val="21"/>
              </w:rPr>
              <w:t>GO:0032930</w:t>
            </w:r>
          </w:p>
        </w:tc>
        <w:tc>
          <w:tcPr>
            <w:tcW w:w="3348" w:type="dxa"/>
            <w:vAlign w:val="center"/>
          </w:tcPr>
          <w:p w14:paraId="4CEB3B10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kern w:val="0"/>
                <w:szCs w:val="21"/>
              </w:rPr>
              <w:t>positive regulation of superoxide anion generation</w:t>
            </w:r>
          </w:p>
        </w:tc>
        <w:tc>
          <w:tcPr>
            <w:tcW w:w="992" w:type="dxa"/>
          </w:tcPr>
          <w:p w14:paraId="7745B3F8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13</w:t>
            </w:r>
          </w:p>
        </w:tc>
        <w:tc>
          <w:tcPr>
            <w:tcW w:w="1170" w:type="dxa"/>
          </w:tcPr>
          <w:p w14:paraId="48162528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0.50</w:t>
            </w:r>
          </w:p>
        </w:tc>
        <w:tc>
          <w:tcPr>
            <w:tcW w:w="1319" w:type="dxa"/>
          </w:tcPr>
          <w:p w14:paraId="149C574F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0.003881988</w:t>
            </w:r>
          </w:p>
        </w:tc>
      </w:tr>
      <w:tr w:rsidR="0035541D" w:rsidRPr="0085665A" w14:paraId="354A26E6" w14:textId="77777777" w:rsidTr="001F6CE9">
        <w:tc>
          <w:tcPr>
            <w:tcW w:w="1467" w:type="dxa"/>
            <w:vAlign w:val="center"/>
          </w:tcPr>
          <w:p w14:paraId="1EBF3B21" w14:textId="77777777" w:rsidR="0035541D" w:rsidRPr="0085665A" w:rsidRDefault="0035541D" w:rsidP="001F6CE9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szCs w:val="21"/>
              </w:rPr>
              <w:t>GO:0042119</w:t>
            </w:r>
          </w:p>
        </w:tc>
        <w:tc>
          <w:tcPr>
            <w:tcW w:w="3348" w:type="dxa"/>
            <w:vAlign w:val="center"/>
          </w:tcPr>
          <w:p w14:paraId="294C282C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kern w:val="0"/>
                <w:szCs w:val="21"/>
              </w:rPr>
              <w:t>neutrophil activation</w:t>
            </w:r>
          </w:p>
        </w:tc>
        <w:tc>
          <w:tcPr>
            <w:tcW w:w="992" w:type="dxa"/>
          </w:tcPr>
          <w:p w14:paraId="69ADE8E3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8</w:t>
            </w:r>
          </w:p>
        </w:tc>
        <w:tc>
          <w:tcPr>
            <w:tcW w:w="1170" w:type="dxa"/>
          </w:tcPr>
          <w:p w14:paraId="4FCC428D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0.57</w:t>
            </w:r>
          </w:p>
        </w:tc>
        <w:tc>
          <w:tcPr>
            <w:tcW w:w="1319" w:type="dxa"/>
          </w:tcPr>
          <w:p w14:paraId="6A21FF40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0.0194409</w:t>
            </w:r>
          </w:p>
        </w:tc>
      </w:tr>
      <w:tr w:rsidR="0035541D" w:rsidRPr="0085665A" w14:paraId="6FF37F26" w14:textId="77777777" w:rsidTr="001F6CE9">
        <w:tc>
          <w:tcPr>
            <w:tcW w:w="1467" w:type="dxa"/>
            <w:vAlign w:val="center"/>
          </w:tcPr>
          <w:p w14:paraId="78C30790" w14:textId="77777777" w:rsidR="0035541D" w:rsidRPr="0085665A" w:rsidRDefault="0035541D" w:rsidP="001F6CE9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szCs w:val="21"/>
              </w:rPr>
              <w:t>GO:0055072</w:t>
            </w:r>
          </w:p>
        </w:tc>
        <w:tc>
          <w:tcPr>
            <w:tcW w:w="3348" w:type="dxa"/>
            <w:vAlign w:val="center"/>
          </w:tcPr>
          <w:p w14:paraId="6D06207D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kern w:val="0"/>
                <w:szCs w:val="21"/>
              </w:rPr>
              <w:t>iron ion homeostasis</w:t>
            </w:r>
          </w:p>
        </w:tc>
        <w:tc>
          <w:tcPr>
            <w:tcW w:w="992" w:type="dxa"/>
          </w:tcPr>
          <w:p w14:paraId="1F193AF2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14</w:t>
            </w:r>
          </w:p>
        </w:tc>
        <w:tc>
          <w:tcPr>
            <w:tcW w:w="1170" w:type="dxa"/>
          </w:tcPr>
          <w:p w14:paraId="25F7202B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0.40</w:t>
            </w:r>
          </w:p>
        </w:tc>
        <w:tc>
          <w:tcPr>
            <w:tcW w:w="1319" w:type="dxa"/>
          </w:tcPr>
          <w:p w14:paraId="1499EBB0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0.02139253</w:t>
            </w:r>
          </w:p>
        </w:tc>
      </w:tr>
      <w:tr w:rsidR="0035541D" w:rsidRPr="0085665A" w14:paraId="0FB53F10" w14:textId="77777777" w:rsidTr="001F6CE9">
        <w:tc>
          <w:tcPr>
            <w:tcW w:w="1467" w:type="dxa"/>
            <w:vAlign w:val="center"/>
          </w:tcPr>
          <w:p w14:paraId="6B61C831" w14:textId="77777777" w:rsidR="0035541D" w:rsidRPr="0085665A" w:rsidRDefault="0035541D" w:rsidP="001F6CE9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szCs w:val="21"/>
              </w:rPr>
              <w:t>GO:0045730</w:t>
            </w:r>
          </w:p>
        </w:tc>
        <w:tc>
          <w:tcPr>
            <w:tcW w:w="3348" w:type="dxa"/>
            <w:vAlign w:val="center"/>
          </w:tcPr>
          <w:p w14:paraId="2149F584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b/>
                <w:bCs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kern w:val="0"/>
                <w:szCs w:val="21"/>
              </w:rPr>
              <w:t>respiratory burst</w:t>
            </w:r>
          </w:p>
        </w:tc>
        <w:tc>
          <w:tcPr>
            <w:tcW w:w="992" w:type="dxa"/>
          </w:tcPr>
          <w:p w14:paraId="2D5C8A38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6</w:t>
            </w:r>
          </w:p>
        </w:tc>
        <w:tc>
          <w:tcPr>
            <w:tcW w:w="1170" w:type="dxa"/>
          </w:tcPr>
          <w:p w14:paraId="522F41D6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0.60</w:t>
            </w:r>
          </w:p>
        </w:tc>
        <w:tc>
          <w:tcPr>
            <w:tcW w:w="1319" w:type="dxa"/>
          </w:tcPr>
          <w:p w14:paraId="79FD911F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0.04771946</w:t>
            </w:r>
          </w:p>
        </w:tc>
      </w:tr>
      <w:tr w:rsidR="0035541D" w:rsidRPr="0085665A" w14:paraId="2D5D74DE" w14:textId="77777777" w:rsidTr="001F6CE9"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3740F266" w14:textId="77777777" w:rsidR="0035541D" w:rsidRPr="0085665A" w:rsidRDefault="0035541D" w:rsidP="001F6CE9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szCs w:val="21"/>
              </w:rPr>
              <w:t>GO:0046321</w:t>
            </w:r>
          </w:p>
        </w:tc>
        <w:tc>
          <w:tcPr>
            <w:tcW w:w="3348" w:type="dxa"/>
            <w:tcBorders>
              <w:bottom w:val="single" w:sz="4" w:space="0" w:color="auto"/>
            </w:tcBorders>
            <w:vAlign w:val="center"/>
          </w:tcPr>
          <w:p w14:paraId="51A005A0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等线" w:hAnsi="Times New Roman" w:cs="Times New Roman"/>
                <w:szCs w:val="21"/>
              </w:rPr>
              <w:t>positive regulation of fatty acid oxidation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304AB69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6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5309E47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0.60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15350069" w14:textId="77777777" w:rsidR="0035541D" w:rsidRPr="0085665A" w:rsidRDefault="0035541D" w:rsidP="001F6CE9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bCs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</w:rPr>
              <w:t>0.04771946</w:t>
            </w:r>
          </w:p>
        </w:tc>
      </w:tr>
    </w:tbl>
    <w:p w14:paraId="75592F61" w14:textId="77777777" w:rsidR="0035541D" w:rsidRPr="0085665A" w:rsidRDefault="0035541D" w:rsidP="0035541D">
      <w:pPr>
        <w:rPr>
          <w:rFonts w:ascii="Times New Roman" w:eastAsia="宋体" w:hAnsi="Times New Roman" w:cs="Times New Roman"/>
          <w:bCs/>
          <w:kern w:val="0"/>
          <w:sz w:val="24"/>
          <w:szCs w:val="28"/>
        </w:rPr>
      </w:pPr>
    </w:p>
    <w:p w14:paraId="797B880F" w14:textId="77777777" w:rsidR="0035541D" w:rsidRPr="0085665A" w:rsidRDefault="0035541D" w:rsidP="0035541D">
      <w:pPr>
        <w:rPr>
          <w:rFonts w:ascii="Times New Roman" w:eastAsia="宋体" w:hAnsi="Times New Roman" w:cs="Times New Roman"/>
          <w:bCs/>
          <w:kern w:val="0"/>
          <w:sz w:val="24"/>
          <w:szCs w:val="28"/>
        </w:rPr>
      </w:pPr>
    </w:p>
    <w:p w14:paraId="131F8FFA" w14:textId="77777777" w:rsidR="0035541D" w:rsidRPr="0085665A" w:rsidRDefault="0035541D" w:rsidP="0035541D">
      <w:pPr>
        <w:rPr>
          <w:rFonts w:ascii="Times New Roman" w:eastAsia="宋体" w:hAnsi="Times New Roman" w:cs="Times New Roman"/>
          <w:bCs/>
          <w:kern w:val="0"/>
          <w:sz w:val="24"/>
          <w:szCs w:val="28"/>
        </w:rPr>
      </w:pPr>
    </w:p>
    <w:p w14:paraId="3CE32C48" w14:textId="77777777" w:rsidR="0035541D" w:rsidRPr="0085665A" w:rsidRDefault="0035541D" w:rsidP="0035541D">
      <w:pPr>
        <w:rPr>
          <w:rFonts w:ascii="Times New Roman" w:eastAsia="宋体" w:hAnsi="Times New Roman" w:cs="Times New Roman"/>
          <w:bCs/>
          <w:kern w:val="0"/>
          <w:sz w:val="24"/>
          <w:szCs w:val="28"/>
        </w:rPr>
      </w:pPr>
    </w:p>
    <w:p w14:paraId="7226A46A" w14:textId="77777777" w:rsidR="0035541D" w:rsidRPr="0085665A" w:rsidRDefault="0035541D" w:rsidP="0035541D">
      <w:pPr>
        <w:rPr>
          <w:rFonts w:ascii="Times New Roman" w:eastAsia="宋体" w:hAnsi="Times New Roman" w:cs="Times New Roman"/>
          <w:bCs/>
          <w:kern w:val="0"/>
          <w:sz w:val="24"/>
          <w:szCs w:val="28"/>
        </w:rPr>
      </w:pPr>
    </w:p>
    <w:p w14:paraId="4F7E63AD" w14:textId="77777777" w:rsidR="0035541D" w:rsidRPr="0085665A" w:rsidRDefault="0035541D" w:rsidP="0035541D">
      <w:pPr>
        <w:rPr>
          <w:rFonts w:ascii="Times New Roman" w:eastAsia="宋体" w:hAnsi="Times New Roman" w:cs="Times New Roman"/>
          <w:bCs/>
          <w:kern w:val="0"/>
          <w:sz w:val="24"/>
          <w:szCs w:val="28"/>
        </w:rPr>
      </w:pPr>
    </w:p>
    <w:p w14:paraId="3EC2D6B7" w14:textId="77777777" w:rsidR="0035541D" w:rsidRPr="0085665A" w:rsidRDefault="0035541D" w:rsidP="0035541D">
      <w:pPr>
        <w:rPr>
          <w:rFonts w:ascii="Times New Roman" w:eastAsia="宋体" w:hAnsi="Times New Roman" w:cs="Times New Roman"/>
          <w:bCs/>
          <w:kern w:val="0"/>
          <w:sz w:val="24"/>
          <w:szCs w:val="28"/>
        </w:rPr>
      </w:pPr>
    </w:p>
    <w:p w14:paraId="53B3EF6A" w14:textId="77777777" w:rsidR="0035541D" w:rsidRPr="0085665A" w:rsidRDefault="0035541D" w:rsidP="0035541D">
      <w:pPr>
        <w:rPr>
          <w:rFonts w:ascii="Times New Roman" w:eastAsia="宋体" w:hAnsi="Times New Roman" w:cs="Times New Roman"/>
          <w:bCs/>
          <w:kern w:val="0"/>
          <w:sz w:val="24"/>
          <w:szCs w:val="28"/>
        </w:rPr>
      </w:pPr>
    </w:p>
    <w:p w14:paraId="38F4938B" w14:textId="77777777" w:rsidR="0035541D" w:rsidRPr="0085665A" w:rsidRDefault="0035541D" w:rsidP="0035541D">
      <w:pPr>
        <w:rPr>
          <w:rFonts w:ascii="Times New Roman" w:eastAsia="宋体" w:hAnsi="Times New Roman" w:cs="Times New Roman"/>
          <w:bCs/>
          <w:kern w:val="0"/>
          <w:sz w:val="24"/>
          <w:szCs w:val="28"/>
        </w:rPr>
      </w:pPr>
    </w:p>
    <w:p w14:paraId="19CD13C4" w14:textId="2EBCB4BD" w:rsidR="0035541D" w:rsidRDefault="0035541D" w:rsidP="0035541D">
      <w:pPr>
        <w:rPr>
          <w:rFonts w:ascii="Times New Roman" w:eastAsia="宋体" w:hAnsi="Times New Roman" w:cs="Times New Roman"/>
          <w:bCs/>
          <w:kern w:val="0"/>
          <w:sz w:val="24"/>
          <w:szCs w:val="28"/>
        </w:rPr>
      </w:pPr>
    </w:p>
    <w:p w14:paraId="186E7394" w14:textId="6054C217" w:rsidR="00171109" w:rsidRDefault="00171109" w:rsidP="0035541D">
      <w:pPr>
        <w:rPr>
          <w:rFonts w:ascii="Times New Roman" w:eastAsia="宋体" w:hAnsi="Times New Roman" w:cs="Times New Roman"/>
          <w:bCs/>
          <w:kern w:val="0"/>
          <w:sz w:val="24"/>
          <w:szCs w:val="28"/>
        </w:rPr>
      </w:pPr>
    </w:p>
    <w:p w14:paraId="2EA6D794" w14:textId="51A91FD5" w:rsidR="00171109" w:rsidRDefault="00171109" w:rsidP="0035541D">
      <w:pPr>
        <w:rPr>
          <w:rFonts w:ascii="Times New Roman" w:eastAsia="宋体" w:hAnsi="Times New Roman" w:cs="Times New Roman"/>
          <w:bCs/>
          <w:kern w:val="0"/>
          <w:sz w:val="24"/>
          <w:szCs w:val="28"/>
        </w:rPr>
      </w:pPr>
    </w:p>
    <w:p w14:paraId="60370AC4" w14:textId="3AA4D99F" w:rsidR="00171109" w:rsidRDefault="00171109" w:rsidP="0035541D">
      <w:pPr>
        <w:rPr>
          <w:rFonts w:ascii="Times New Roman" w:eastAsia="宋体" w:hAnsi="Times New Roman" w:cs="Times New Roman"/>
          <w:bCs/>
          <w:kern w:val="0"/>
          <w:sz w:val="24"/>
          <w:szCs w:val="28"/>
        </w:rPr>
      </w:pPr>
    </w:p>
    <w:p w14:paraId="613D6920" w14:textId="0BF6CB97" w:rsidR="00171109" w:rsidRDefault="00171109" w:rsidP="0035541D">
      <w:pPr>
        <w:rPr>
          <w:rFonts w:ascii="Times New Roman" w:eastAsia="宋体" w:hAnsi="Times New Roman" w:cs="Times New Roman"/>
          <w:bCs/>
          <w:kern w:val="0"/>
          <w:sz w:val="24"/>
          <w:szCs w:val="28"/>
        </w:rPr>
      </w:pPr>
    </w:p>
    <w:p w14:paraId="15ED26F7" w14:textId="45FC93AB" w:rsidR="00171109" w:rsidRDefault="00171109" w:rsidP="0035541D">
      <w:pPr>
        <w:rPr>
          <w:rFonts w:ascii="Times New Roman" w:eastAsia="宋体" w:hAnsi="Times New Roman" w:cs="Times New Roman"/>
          <w:bCs/>
          <w:kern w:val="0"/>
          <w:sz w:val="24"/>
          <w:szCs w:val="28"/>
        </w:rPr>
      </w:pPr>
    </w:p>
    <w:p w14:paraId="05B9DAF8" w14:textId="46121963" w:rsidR="00171109" w:rsidRDefault="00171109" w:rsidP="0035541D">
      <w:pPr>
        <w:rPr>
          <w:rFonts w:ascii="Times New Roman" w:eastAsia="宋体" w:hAnsi="Times New Roman" w:cs="Times New Roman"/>
          <w:bCs/>
          <w:kern w:val="0"/>
          <w:sz w:val="24"/>
          <w:szCs w:val="28"/>
        </w:rPr>
      </w:pPr>
    </w:p>
    <w:p w14:paraId="3F64B4C5" w14:textId="77777777" w:rsidR="00171109" w:rsidRPr="0085665A" w:rsidRDefault="00171109" w:rsidP="0035541D">
      <w:pPr>
        <w:rPr>
          <w:rFonts w:ascii="Times New Roman" w:eastAsia="宋体" w:hAnsi="Times New Roman" w:cs="Times New Roman"/>
          <w:bCs/>
          <w:kern w:val="0"/>
          <w:sz w:val="24"/>
          <w:szCs w:val="28"/>
        </w:rPr>
      </w:pPr>
    </w:p>
    <w:p w14:paraId="6B7BF8A1" w14:textId="77777777" w:rsidR="0035541D" w:rsidRPr="0085665A" w:rsidRDefault="0035541D" w:rsidP="0035541D">
      <w:pPr>
        <w:rPr>
          <w:rFonts w:ascii="Times New Roman" w:eastAsia="宋体" w:hAnsi="Times New Roman" w:cs="Times New Roman"/>
          <w:bCs/>
          <w:kern w:val="0"/>
          <w:sz w:val="24"/>
          <w:szCs w:val="28"/>
        </w:rPr>
      </w:pPr>
    </w:p>
    <w:p w14:paraId="0DFE1BB2" w14:textId="52D62DEC" w:rsidR="0035541D" w:rsidRPr="0085665A" w:rsidRDefault="0035541D" w:rsidP="0035541D">
      <w:pPr>
        <w:spacing w:line="480" w:lineRule="auto"/>
        <w:jc w:val="left"/>
        <w:rPr>
          <w:rFonts w:ascii="Times New Roman" w:eastAsia="等线" w:hAnsi="Times New Roman" w:cs="Times New Roman"/>
          <w:sz w:val="24"/>
          <w:szCs w:val="32"/>
        </w:rPr>
      </w:pPr>
      <w:r w:rsidRPr="0085665A">
        <w:rPr>
          <w:rFonts w:ascii="Times New Roman" w:eastAsia="等线" w:hAnsi="Times New Roman" w:cs="Times New Roman"/>
          <w:b/>
          <w:bCs/>
          <w:sz w:val="24"/>
          <w:szCs w:val="32"/>
        </w:rPr>
        <w:lastRenderedPageBreak/>
        <w:t xml:space="preserve">Table. S5. </w:t>
      </w:r>
      <w:r w:rsidRPr="0085665A">
        <w:rPr>
          <w:rFonts w:ascii="Times New Roman" w:eastAsia="等线" w:hAnsi="Times New Roman" w:cs="Times New Roman"/>
          <w:sz w:val="24"/>
          <w:szCs w:val="32"/>
        </w:rPr>
        <w:t xml:space="preserve">The </w:t>
      </w:r>
      <w:r w:rsidR="00930A0F" w:rsidRPr="001C5959">
        <w:rPr>
          <w:rFonts w:ascii="Times New Roman" w:hAnsi="Times New Roman" w:cs="Times New Roman"/>
          <w:sz w:val="24"/>
          <w:szCs w:val="24"/>
        </w:rPr>
        <w:t>KEGG</w:t>
      </w:r>
      <w:r w:rsidRPr="0085665A">
        <w:rPr>
          <w:rFonts w:ascii="Times New Roman" w:eastAsia="等线" w:hAnsi="Times New Roman" w:cs="Times New Roman"/>
          <w:sz w:val="24"/>
          <w:szCs w:val="32"/>
        </w:rPr>
        <w:t xml:space="preserve"> analysis based on </w:t>
      </w:r>
      <w:r w:rsidR="00A14612">
        <w:rPr>
          <w:rFonts w:ascii="Times New Roman" w:eastAsia="等线" w:hAnsi="Times New Roman" w:cs="Times New Roman" w:hint="eastAsia"/>
          <w:sz w:val="24"/>
          <w:szCs w:val="32"/>
        </w:rPr>
        <w:t>d</w:t>
      </w:r>
      <w:r w:rsidR="00A14612" w:rsidRPr="00623EB7">
        <w:rPr>
          <w:rFonts w:ascii="Times New Roman" w:hAnsi="Times New Roman" w:cs="Times New Roman"/>
          <w:color w:val="000000" w:themeColor="text1"/>
          <w:sz w:val="24"/>
          <w:szCs w:val="24"/>
        </w:rPr>
        <w:t>ifferentially</w:t>
      </w:r>
      <w:r w:rsidRPr="0085665A">
        <w:rPr>
          <w:rFonts w:ascii="Times New Roman" w:eastAsia="等线" w:hAnsi="Times New Roman" w:cs="Times New Roman"/>
          <w:sz w:val="24"/>
          <w:szCs w:val="32"/>
        </w:rPr>
        <w:t xml:space="preserve"> expressed genes between PBS </w:t>
      </w:r>
      <w:r w:rsidRPr="0085665A">
        <w:rPr>
          <w:rFonts w:ascii="Times New Roman" w:eastAsia="等线" w:hAnsi="Times New Roman" w:cs="Times New Roman" w:hint="eastAsia"/>
          <w:sz w:val="24"/>
          <w:szCs w:val="32"/>
        </w:rPr>
        <w:t>group</w:t>
      </w:r>
      <w:r w:rsidRPr="0085665A">
        <w:rPr>
          <w:rFonts w:ascii="Times New Roman" w:eastAsia="等线" w:hAnsi="Times New Roman" w:cs="Times New Roman"/>
          <w:sz w:val="24"/>
          <w:szCs w:val="32"/>
        </w:rPr>
        <w:t xml:space="preserve"> and HM</w:t>
      </w:r>
      <w:r w:rsidRPr="0085665A">
        <w:rPr>
          <w:rFonts w:ascii="Times New Roman" w:eastAsia="等线" w:hAnsi="Times New Roman" w:cs="Times New Roman" w:hint="eastAsia"/>
          <w:sz w:val="24"/>
          <w:szCs w:val="32"/>
        </w:rPr>
        <w:t>-exo</w:t>
      </w:r>
      <w:r w:rsidRPr="0085665A">
        <w:rPr>
          <w:rFonts w:ascii="Times New Roman" w:eastAsia="等线" w:hAnsi="Times New Roman" w:cs="Times New Roman"/>
          <w:sz w:val="24"/>
          <w:szCs w:val="32"/>
        </w:rPr>
        <w:t xml:space="preserve"> </w:t>
      </w:r>
      <w:r w:rsidRPr="0085665A">
        <w:rPr>
          <w:rFonts w:ascii="Times New Roman" w:eastAsia="等线" w:hAnsi="Times New Roman" w:cs="Times New Roman" w:hint="eastAsia"/>
          <w:sz w:val="24"/>
          <w:szCs w:val="32"/>
        </w:rPr>
        <w:t>group.</w:t>
      </w:r>
    </w:p>
    <w:tbl>
      <w:tblPr>
        <w:tblStyle w:val="1"/>
        <w:tblW w:w="82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88"/>
        <w:gridCol w:w="1507"/>
        <w:gridCol w:w="1233"/>
        <w:gridCol w:w="1527"/>
      </w:tblGrid>
      <w:tr w:rsidR="0035541D" w:rsidRPr="0085665A" w14:paraId="074CE5C2" w14:textId="77777777" w:rsidTr="001F6CE9">
        <w:trPr>
          <w:trHeight w:val="63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94205" w14:textId="77777777" w:rsidR="0035541D" w:rsidRPr="0085665A" w:rsidRDefault="0035541D" w:rsidP="001F6CE9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Term ID</w:t>
            </w:r>
          </w:p>
        </w:tc>
        <w:tc>
          <w:tcPr>
            <w:tcW w:w="28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6A92A" w14:textId="77777777" w:rsidR="0035541D" w:rsidRPr="0085665A" w:rsidRDefault="0035541D" w:rsidP="001F6CE9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Pathway Term description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46096" w14:textId="77777777" w:rsidR="0035541D" w:rsidRPr="0085665A" w:rsidRDefault="0035541D" w:rsidP="001F6CE9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Gene Number</w:t>
            </w:r>
          </w:p>
        </w:tc>
        <w:tc>
          <w:tcPr>
            <w:tcW w:w="12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A3A66" w14:textId="77777777" w:rsidR="0035541D" w:rsidRPr="0085665A" w:rsidRDefault="0035541D" w:rsidP="001F6CE9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Rich Ratio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F4814" w14:textId="77777777" w:rsidR="0035541D" w:rsidRPr="0085665A" w:rsidRDefault="0035541D" w:rsidP="001F6CE9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Q-value</w:t>
            </w:r>
          </w:p>
        </w:tc>
      </w:tr>
      <w:tr w:rsidR="0035541D" w:rsidRPr="0085665A" w14:paraId="0DAF1B82" w14:textId="77777777" w:rsidTr="001F6CE9">
        <w:trPr>
          <w:trHeight w:val="936"/>
        </w:trPr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2C1709B0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4060</w:t>
            </w:r>
          </w:p>
        </w:tc>
        <w:tc>
          <w:tcPr>
            <w:tcW w:w="2888" w:type="dxa"/>
            <w:tcBorders>
              <w:top w:val="single" w:sz="4" w:space="0" w:color="auto"/>
            </w:tcBorders>
            <w:vAlign w:val="center"/>
          </w:tcPr>
          <w:p w14:paraId="0ADB5FFC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Cytokine-cytokine receptor interaction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vAlign w:val="center"/>
          </w:tcPr>
          <w:p w14:paraId="1CFDFF1F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91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vAlign w:val="center"/>
          </w:tcPr>
          <w:p w14:paraId="5731010E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0.34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vAlign w:val="center"/>
          </w:tcPr>
          <w:p w14:paraId="0E026A27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5.88E-09</w:t>
            </w:r>
          </w:p>
        </w:tc>
      </w:tr>
      <w:tr w:rsidR="0035541D" w:rsidRPr="0085665A" w14:paraId="41B949EF" w14:textId="77777777" w:rsidTr="001F6CE9">
        <w:trPr>
          <w:trHeight w:val="936"/>
        </w:trPr>
        <w:tc>
          <w:tcPr>
            <w:tcW w:w="1129" w:type="dxa"/>
            <w:tcBorders>
              <w:bottom w:val="nil"/>
            </w:tcBorders>
            <w:vAlign w:val="center"/>
          </w:tcPr>
          <w:p w14:paraId="11BF0CB1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4621</w:t>
            </w:r>
          </w:p>
        </w:tc>
        <w:tc>
          <w:tcPr>
            <w:tcW w:w="2888" w:type="dxa"/>
            <w:tcBorders>
              <w:bottom w:val="nil"/>
            </w:tcBorders>
            <w:vAlign w:val="center"/>
          </w:tcPr>
          <w:p w14:paraId="69569A32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NOD-like receptor signaling pathway</w:t>
            </w:r>
          </w:p>
        </w:tc>
        <w:tc>
          <w:tcPr>
            <w:tcW w:w="1507" w:type="dxa"/>
            <w:tcBorders>
              <w:bottom w:val="nil"/>
            </w:tcBorders>
            <w:vAlign w:val="center"/>
          </w:tcPr>
          <w:p w14:paraId="3A665D56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67</w:t>
            </w:r>
          </w:p>
        </w:tc>
        <w:tc>
          <w:tcPr>
            <w:tcW w:w="1233" w:type="dxa"/>
            <w:tcBorders>
              <w:bottom w:val="nil"/>
            </w:tcBorders>
            <w:vAlign w:val="center"/>
          </w:tcPr>
          <w:p w14:paraId="041778AC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0.37</w:t>
            </w:r>
          </w:p>
        </w:tc>
        <w:tc>
          <w:tcPr>
            <w:tcW w:w="1527" w:type="dxa"/>
            <w:tcBorders>
              <w:bottom w:val="nil"/>
            </w:tcBorders>
            <w:vAlign w:val="center"/>
          </w:tcPr>
          <w:p w14:paraId="137D1C74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2.58E-08</w:t>
            </w:r>
          </w:p>
        </w:tc>
      </w:tr>
      <w:tr w:rsidR="0035541D" w:rsidRPr="0085665A" w14:paraId="795021D1" w14:textId="77777777" w:rsidTr="001F6CE9">
        <w:trPr>
          <w:trHeight w:val="936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7C562DB6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4062</w:t>
            </w:r>
          </w:p>
        </w:tc>
        <w:tc>
          <w:tcPr>
            <w:tcW w:w="2888" w:type="dxa"/>
            <w:tcBorders>
              <w:top w:val="nil"/>
              <w:bottom w:val="nil"/>
            </w:tcBorders>
            <w:vAlign w:val="center"/>
          </w:tcPr>
          <w:p w14:paraId="1124A1CC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Chemokine signaling pathway</w:t>
            </w: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14:paraId="455FBA31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63</w:t>
            </w:r>
          </w:p>
        </w:tc>
        <w:tc>
          <w:tcPr>
            <w:tcW w:w="1233" w:type="dxa"/>
            <w:tcBorders>
              <w:top w:val="nil"/>
              <w:bottom w:val="nil"/>
            </w:tcBorders>
            <w:vAlign w:val="center"/>
          </w:tcPr>
          <w:p w14:paraId="0476D4A7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0.35</w:t>
            </w:r>
          </w:p>
        </w:tc>
        <w:tc>
          <w:tcPr>
            <w:tcW w:w="1527" w:type="dxa"/>
            <w:tcBorders>
              <w:top w:val="nil"/>
              <w:bottom w:val="nil"/>
            </w:tcBorders>
            <w:vAlign w:val="center"/>
          </w:tcPr>
          <w:p w14:paraId="5DC8BEE4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4.41E-07</w:t>
            </w:r>
          </w:p>
        </w:tc>
      </w:tr>
      <w:tr w:rsidR="0035541D" w:rsidRPr="0085665A" w14:paraId="72D2CA0A" w14:textId="77777777" w:rsidTr="001F6CE9">
        <w:trPr>
          <w:trHeight w:val="936"/>
        </w:trPr>
        <w:tc>
          <w:tcPr>
            <w:tcW w:w="1129" w:type="dxa"/>
            <w:tcBorders>
              <w:top w:val="nil"/>
              <w:bottom w:val="nil"/>
            </w:tcBorders>
            <w:vAlign w:val="center"/>
          </w:tcPr>
          <w:p w14:paraId="122E4BD6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4670</w:t>
            </w:r>
          </w:p>
        </w:tc>
        <w:tc>
          <w:tcPr>
            <w:tcW w:w="2888" w:type="dxa"/>
            <w:tcBorders>
              <w:top w:val="nil"/>
              <w:bottom w:val="nil"/>
            </w:tcBorders>
            <w:vAlign w:val="center"/>
          </w:tcPr>
          <w:p w14:paraId="151FFC6E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Leukocyte transendothelial migration</w:t>
            </w:r>
          </w:p>
        </w:tc>
        <w:tc>
          <w:tcPr>
            <w:tcW w:w="1507" w:type="dxa"/>
            <w:tcBorders>
              <w:top w:val="nil"/>
              <w:bottom w:val="nil"/>
            </w:tcBorders>
            <w:vAlign w:val="center"/>
          </w:tcPr>
          <w:p w14:paraId="0723B778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</w:t>
            </w:r>
          </w:p>
        </w:tc>
        <w:tc>
          <w:tcPr>
            <w:tcW w:w="1233" w:type="dxa"/>
            <w:tcBorders>
              <w:top w:val="nil"/>
              <w:bottom w:val="nil"/>
            </w:tcBorders>
            <w:vAlign w:val="center"/>
          </w:tcPr>
          <w:p w14:paraId="00423038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0.35</w:t>
            </w:r>
          </w:p>
        </w:tc>
        <w:tc>
          <w:tcPr>
            <w:tcW w:w="1527" w:type="dxa"/>
            <w:tcBorders>
              <w:top w:val="nil"/>
              <w:bottom w:val="nil"/>
            </w:tcBorders>
            <w:vAlign w:val="center"/>
          </w:tcPr>
          <w:p w14:paraId="06407B9C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1.10E-04</w:t>
            </w:r>
          </w:p>
        </w:tc>
      </w:tr>
      <w:tr w:rsidR="0035541D" w:rsidRPr="0085665A" w14:paraId="2FD03C67" w14:textId="77777777" w:rsidTr="001F6CE9">
        <w:trPr>
          <w:trHeight w:val="936"/>
        </w:trPr>
        <w:tc>
          <w:tcPr>
            <w:tcW w:w="1129" w:type="dxa"/>
            <w:tcBorders>
              <w:top w:val="nil"/>
            </w:tcBorders>
            <w:vAlign w:val="center"/>
          </w:tcPr>
          <w:p w14:paraId="1B9DDCF4" w14:textId="77777777" w:rsidR="0035541D" w:rsidRPr="0085665A" w:rsidRDefault="0035541D" w:rsidP="001F6CE9">
            <w:pPr>
              <w:spacing w:line="360" w:lineRule="auto"/>
              <w:ind w:firstLineChars="100" w:firstLine="210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590</w:t>
            </w:r>
          </w:p>
        </w:tc>
        <w:tc>
          <w:tcPr>
            <w:tcW w:w="2888" w:type="dxa"/>
            <w:tcBorders>
              <w:top w:val="nil"/>
            </w:tcBorders>
            <w:vAlign w:val="center"/>
          </w:tcPr>
          <w:p w14:paraId="12323EF5" w14:textId="77777777" w:rsidR="0035541D" w:rsidRPr="0085665A" w:rsidRDefault="0035541D" w:rsidP="001F6CE9">
            <w:pPr>
              <w:spacing w:line="36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Arachidonic acid metabolism</w:t>
            </w:r>
          </w:p>
        </w:tc>
        <w:tc>
          <w:tcPr>
            <w:tcW w:w="1507" w:type="dxa"/>
            <w:tcBorders>
              <w:top w:val="nil"/>
            </w:tcBorders>
            <w:vAlign w:val="center"/>
          </w:tcPr>
          <w:p w14:paraId="2CA5E6F7" w14:textId="77777777" w:rsidR="0035541D" w:rsidRPr="0085665A" w:rsidRDefault="0035541D" w:rsidP="001F6CE9">
            <w:pPr>
              <w:spacing w:line="36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30</w:t>
            </w:r>
          </w:p>
        </w:tc>
        <w:tc>
          <w:tcPr>
            <w:tcW w:w="1233" w:type="dxa"/>
            <w:tcBorders>
              <w:top w:val="nil"/>
            </w:tcBorders>
            <w:vAlign w:val="center"/>
          </w:tcPr>
          <w:p w14:paraId="739A60C7" w14:textId="77777777" w:rsidR="0035541D" w:rsidRPr="0085665A" w:rsidRDefault="0035541D" w:rsidP="001F6CE9">
            <w:pPr>
              <w:spacing w:line="36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0.37</w:t>
            </w:r>
          </w:p>
        </w:tc>
        <w:tc>
          <w:tcPr>
            <w:tcW w:w="1527" w:type="dxa"/>
            <w:tcBorders>
              <w:top w:val="nil"/>
            </w:tcBorders>
            <w:vAlign w:val="center"/>
          </w:tcPr>
          <w:p w14:paraId="047FA456" w14:textId="77777777" w:rsidR="0035541D" w:rsidRPr="0085665A" w:rsidRDefault="0035541D" w:rsidP="001F6CE9">
            <w:pPr>
              <w:spacing w:line="360" w:lineRule="auto"/>
              <w:ind w:firstLineChars="100" w:firstLine="210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3.81E-04</w:t>
            </w:r>
          </w:p>
        </w:tc>
      </w:tr>
      <w:tr w:rsidR="0035541D" w:rsidRPr="0085665A" w14:paraId="4295D8D1" w14:textId="77777777" w:rsidTr="001F6CE9">
        <w:trPr>
          <w:trHeight w:val="936"/>
        </w:trPr>
        <w:tc>
          <w:tcPr>
            <w:tcW w:w="1129" w:type="dxa"/>
            <w:vAlign w:val="center"/>
          </w:tcPr>
          <w:p w14:paraId="62AA07FE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4660</w:t>
            </w:r>
          </w:p>
        </w:tc>
        <w:tc>
          <w:tcPr>
            <w:tcW w:w="2888" w:type="dxa"/>
            <w:vAlign w:val="center"/>
          </w:tcPr>
          <w:p w14:paraId="30018D8A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T cell receptor signaling pathway</w:t>
            </w:r>
          </w:p>
        </w:tc>
        <w:tc>
          <w:tcPr>
            <w:tcW w:w="1507" w:type="dxa"/>
            <w:vAlign w:val="center"/>
          </w:tcPr>
          <w:p w14:paraId="469FC10C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35</w:t>
            </w:r>
          </w:p>
        </w:tc>
        <w:tc>
          <w:tcPr>
            <w:tcW w:w="1233" w:type="dxa"/>
            <w:vAlign w:val="center"/>
          </w:tcPr>
          <w:p w14:paraId="79BDC1FF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0.32</w:t>
            </w:r>
          </w:p>
        </w:tc>
        <w:tc>
          <w:tcPr>
            <w:tcW w:w="1527" w:type="dxa"/>
            <w:vAlign w:val="center"/>
          </w:tcPr>
          <w:p w14:paraId="7FC84F44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0.001420201</w:t>
            </w:r>
          </w:p>
        </w:tc>
      </w:tr>
      <w:tr w:rsidR="0035541D" w:rsidRPr="0085665A" w14:paraId="5D91F5F2" w14:textId="77777777" w:rsidTr="001F6CE9">
        <w:trPr>
          <w:trHeight w:val="936"/>
        </w:trPr>
        <w:tc>
          <w:tcPr>
            <w:tcW w:w="1129" w:type="dxa"/>
            <w:vAlign w:val="center"/>
          </w:tcPr>
          <w:p w14:paraId="09ABA02C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480</w:t>
            </w:r>
          </w:p>
        </w:tc>
        <w:tc>
          <w:tcPr>
            <w:tcW w:w="2888" w:type="dxa"/>
            <w:vAlign w:val="center"/>
          </w:tcPr>
          <w:p w14:paraId="182C6E16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Glutathione metabolism</w:t>
            </w:r>
          </w:p>
        </w:tc>
        <w:tc>
          <w:tcPr>
            <w:tcW w:w="1507" w:type="dxa"/>
            <w:vAlign w:val="center"/>
          </w:tcPr>
          <w:p w14:paraId="7B87FB02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25</w:t>
            </w:r>
          </w:p>
        </w:tc>
        <w:tc>
          <w:tcPr>
            <w:tcW w:w="1233" w:type="dxa"/>
            <w:vAlign w:val="center"/>
          </w:tcPr>
          <w:p w14:paraId="2AB584B2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0.35</w:t>
            </w:r>
          </w:p>
        </w:tc>
        <w:tc>
          <w:tcPr>
            <w:tcW w:w="1527" w:type="dxa"/>
            <w:vAlign w:val="center"/>
          </w:tcPr>
          <w:p w14:paraId="10B07C01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0.002654093</w:t>
            </w:r>
          </w:p>
        </w:tc>
      </w:tr>
      <w:tr w:rsidR="0035541D" w:rsidRPr="0085665A" w14:paraId="74F74B30" w14:textId="77777777" w:rsidTr="001F6CE9">
        <w:trPr>
          <w:trHeight w:val="936"/>
        </w:trPr>
        <w:tc>
          <w:tcPr>
            <w:tcW w:w="1129" w:type="dxa"/>
            <w:vAlign w:val="center"/>
          </w:tcPr>
          <w:p w14:paraId="43953EF9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4611</w:t>
            </w:r>
          </w:p>
        </w:tc>
        <w:tc>
          <w:tcPr>
            <w:tcW w:w="2888" w:type="dxa"/>
            <w:vAlign w:val="center"/>
          </w:tcPr>
          <w:p w14:paraId="4F9DAC2D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Platelet activation</w:t>
            </w:r>
          </w:p>
        </w:tc>
        <w:tc>
          <w:tcPr>
            <w:tcW w:w="1507" w:type="dxa"/>
            <w:vAlign w:val="center"/>
          </w:tcPr>
          <w:p w14:paraId="6EE30C64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35</w:t>
            </w:r>
          </w:p>
        </w:tc>
        <w:tc>
          <w:tcPr>
            <w:tcW w:w="1233" w:type="dxa"/>
            <w:vAlign w:val="center"/>
          </w:tcPr>
          <w:p w14:paraId="175F5490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0.27</w:t>
            </w:r>
          </w:p>
        </w:tc>
        <w:tc>
          <w:tcPr>
            <w:tcW w:w="1527" w:type="dxa"/>
            <w:vAlign w:val="center"/>
          </w:tcPr>
          <w:p w14:paraId="3F3BD215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0.02983239</w:t>
            </w:r>
          </w:p>
        </w:tc>
      </w:tr>
      <w:tr w:rsidR="0035541D" w:rsidRPr="0085665A" w14:paraId="6480CFE2" w14:textId="77777777" w:rsidTr="001F6CE9">
        <w:trPr>
          <w:trHeight w:val="936"/>
        </w:trPr>
        <w:tc>
          <w:tcPr>
            <w:tcW w:w="1129" w:type="dxa"/>
            <w:vAlign w:val="center"/>
          </w:tcPr>
          <w:p w14:paraId="4E0C6F4A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4216</w:t>
            </w:r>
          </w:p>
        </w:tc>
        <w:tc>
          <w:tcPr>
            <w:tcW w:w="2888" w:type="dxa"/>
            <w:vAlign w:val="center"/>
          </w:tcPr>
          <w:p w14:paraId="4E1657A7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Ferroptosis</w:t>
            </w:r>
          </w:p>
        </w:tc>
        <w:tc>
          <w:tcPr>
            <w:tcW w:w="1507" w:type="dxa"/>
            <w:vAlign w:val="center"/>
          </w:tcPr>
          <w:p w14:paraId="4A2D7F7A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14</w:t>
            </w:r>
          </w:p>
        </w:tc>
        <w:tc>
          <w:tcPr>
            <w:tcW w:w="1233" w:type="dxa"/>
            <w:vAlign w:val="center"/>
          </w:tcPr>
          <w:p w14:paraId="4E80550B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0.34</w:t>
            </w:r>
          </w:p>
        </w:tc>
        <w:tc>
          <w:tcPr>
            <w:tcW w:w="1527" w:type="dxa"/>
            <w:vAlign w:val="center"/>
          </w:tcPr>
          <w:p w14:paraId="2C4B6C27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0.03984999</w:t>
            </w:r>
          </w:p>
        </w:tc>
      </w:tr>
      <w:tr w:rsidR="0035541D" w:rsidRPr="0085665A" w14:paraId="3640285A" w14:textId="77777777" w:rsidTr="001F6CE9">
        <w:trPr>
          <w:trHeight w:val="936"/>
        </w:trPr>
        <w:tc>
          <w:tcPr>
            <w:tcW w:w="1129" w:type="dxa"/>
            <w:vAlign w:val="center"/>
          </w:tcPr>
          <w:p w14:paraId="3CB40863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4066</w:t>
            </w:r>
          </w:p>
        </w:tc>
        <w:tc>
          <w:tcPr>
            <w:tcW w:w="2888" w:type="dxa"/>
            <w:vAlign w:val="center"/>
          </w:tcPr>
          <w:p w14:paraId="61B29E65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HIF-1 signaling pathway</w:t>
            </w:r>
          </w:p>
        </w:tc>
        <w:tc>
          <w:tcPr>
            <w:tcW w:w="1507" w:type="dxa"/>
            <w:vAlign w:val="center"/>
          </w:tcPr>
          <w:p w14:paraId="1C738021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31</w:t>
            </w:r>
          </w:p>
        </w:tc>
        <w:tc>
          <w:tcPr>
            <w:tcW w:w="1233" w:type="dxa"/>
            <w:vAlign w:val="center"/>
          </w:tcPr>
          <w:p w14:paraId="160739FF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0.27</w:t>
            </w:r>
          </w:p>
        </w:tc>
        <w:tc>
          <w:tcPr>
            <w:tcW w:w="1527" w:type="dxa"/>
            <w:vAlign w:val="center"/>
          </w:tcPr>
          <w:p w14:paraId="2E48B478" w14:textId="77777777" w:rsidR="0035541D" w:rsidRPr="0085665A" w:rsidRDefault="0035541D" w:rsidP="001F6CE9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0.04781911</w:t>
            </w:r>
          </w:p>
        </w:tc>
      </w:tr>
    </w:tbl>
    <w:p w14:paraId="5658C67B" w14:textId="77777777" w:rsidR="0035541D" w:rsidRPr="0085665A" w:rsidRDefault="0035541D" w:rsidP="0035541D">
      <w:pPr>
        <w:rPr>
          <w:rFonts w:ascii="Times New Roman" w:eastAsia="宋体" w:hAnsi="Times New Roman" w:cs="Times New Roman"/>
          <w:bCs/>
          <w:kern w:val="0"/>
          <w:szCs w:val="21"/>
        </w:rPr>
      </w:pPr>
    </w:p>
    <w:p w14:paraId="26C348F5" w14:textId="77777777" w:rsidR="0035541D" w:rsidRPr="0085665A" w:rsidRDefault="0035541D" w:rsidP="0035541D">
      <w:pPr>
        <w:rPr>
          <w:rFonts w:ascii="Times New Roman" w:eastAsia="宋体" w:hAnsi="Times New Roman" w:cs="Times New Roman"/>
          <w:bCs/>
          <w:kern w:val="0"/>
          <w:szCs w:val="21"/>
        </w:rPr>
      </w:pPr>
    </w:p>
    <w:p w14:paraId="2CD2A48A" w14:textId="77777777" w:rsidR="0035541D" w:rsidRPr="0085665A" w:rsidRDefault="0035541D" w:rsidP="0035541D">
      <w:pPr>
        <w:rPr>
          <w:rFonts w:ascii="Times New Roman" w:eastAsia="宋体" w:hAnsi="Times New Roman" w:cs="Times New Roman"/>
          <w:bCs/>
          <w:kern w:val="0"/>
          <w:szCs w:val="21"/>
        </w:rPr>
      </w:pPr>
    </w:p>
    <w:p w14:paraId="27FF0B31" w14:textId="77777777" w:rsidR="0035541D" w:rsidRPr="0085665A" w:rsidRDefault="0035541D" w:rsidP="0035541D">
      <w:pPr>
        <w:rPr>
          <w:rFonts w:ascii="Times New Roman" w:eastAsia="宋体" w:hAnsi="Times New Roman" w:cs="Times New Roman"/>
          <w:bCs/>
          <w:kern w:val="0"/>
          <w:szCs w:val="21"/>
        </w:rPr>
      </w:pPr>
    </w:p>
    <w:p w14:paraId="7E5D0E18" w14:textId="77777777" w:rsidR="0035541D" w:rsidRPr="0085665A" w:rsidRDefault="0035541D" w:rsidP="0035541D">
      <w:pPr>
        <w:rPr>
          <w:rFonts w:ascii="Times New Roman" w:eastAsia="宋体" w:hAnsi="Times New Roman" w:cs="Times New Roman"/>
          <w:bCs/>
          <w:kern w:val="0"/>
          <w:szCs w:val="21"/>
        </w:rPr>
      </w:pPr>
    </w:p>
    <w:p w14:paraId="52F2B0DE" w14:textId="77777777" w:rsidR="0035541D" w:rsidRPr="0085665A" w:rsidRDefault="0035541D" w:rsidP="0035541D">
      <w:pPr>
        <w:rPr>
          <w:rFonts w:ascii="Times New Roman" w:eastAsia="宋体" w:hAnsi="Times New Roman" w:cs="Times New Roman"/>
          <w:bCs/>
          <w:kern w:val="0"/>
          <w:szCs w:val="21"/>
        </w:rPr>
      </w:pPr>
    </w:p>
    <w:p w14:paraId="4378221E" w14:textId="77777777" w:rsidR="0035541D" w:rsidRPr="0085665A" w:rsidRDefault="0035541D" w:rsidP="0035541D">
      <w:pPr>
        <w:rPr>
          <w:rFonts w:ascii="Times New Roman" w:eastAsia="宋体" w:hAnsi="Times New Roman" w:cs="Times New Roman"/>
          <w:bCs/>
          <w:kern w:val="0"/>
          <w:szCs w:val="21"/>
        </w:rPr>
      </w:pPr>
    </w:p>
    <w:p w14:paraId="72C1C132" w14:textId="77777777" w:rsidR="0035541D" w:rsidRPr="0085665A" w:rsidRDefault="0035541D" w:rsidP="0035541D">
      <w:pPr>
        <w:rPr>
          <w:rFonts w:ascii="Times New Roman" w:eastAsia="宋体" w:hAnsi="Times New Roman" w:cs="Times New Roman"/>
          <w:bCs/>
          <w:kern w:val="0"/>
          <w:szCs w:val="21"/>
        </w:rPr>
      </w:pPr>
    </w:p>
    <w:p w14:paraId="0E1D9560" w14:textId="111CACBA" w:rsidR="0035541D" w:rsidRPr="0085665A" w:rsidRDefault="0035541D" w:rsidP="0035541D">
      <w:pPr>
        <w:spacing w:line="480" w:lineRule="auto"/>
        <w:jc w:val="left"/>
        <w:rPr>
          <w:rFonts w:ascii="Times New Roman" w:eastAsia="等线" w:hAnsi="Times New Roman" w:cs="Times New Roman"/>
          <w:sz w:val="24"/>
          <w:szCs w:val="32"/>
        </w:rPr>
      </w:pPr>
      <w:r w:rsidRPr="0085665A">
        <w:rPr>
          <w:rFonts w:ascii="Times New Roman" w:eastAsia="等线" w:hAnsi="Times New Roman" w:cs="Times New Roman"/>
          <w:b/>
          <w:bCs/>
          <w:sz w:val="24"/>
          <w:szCs w:val="32"/>
        </w:rPr>
        <w:lastRenderedPageBreak/>
        <w:t xml:space="preserve">Table. S6. </w:t>
      </w:r>
      <w:r w:rsidRPr="0085665A">
        <w:rPr>
          <w:rFonts w:ascii="Times New Roman" w:eastAsia="等线" w:hAnsi="Times New Roman" w:cs="Times New Roman"/>
          <w:sz w:val="24"/>
          <w:szCs w:val="32"/>
        </w:rPr>
        <w:t xml:space="preserve">The </w:t>
      </w:r>
      <w:r w:rsidR="00867BB0" w:rsidRPr="001C5959">
        <w:rPr>
          <w:rFonts w:ascii="Times New Roman" w:hAnsi="Times New Roman" w:cs="Times New Roman"/>
          <w:sz w:val="24"/>
          <w:szCs w:val="24"/>
        </w:rPr>
        <w:t>KEGG</w:t>
      </w:r>
      <w:r w:rsidRPr="0085665A">
        <w:rPr>
          <w:rFonts w:ascii="Times New Roman" w:eastAsia="等线" w:hAnsi="Times New Roman" w:cs="Times New Roman"/>
          <w:sz w:val="24"/>
          <w:szCs w:val="32"/>
        </w:rPr>
        <w:t xml:space="preserve"> analysis based on downstream genes of </w:t>
      </w:r>
      <w:r w:rsidR="0096300C">
        <w:rPr>
          <w:rFonts w:ascii="Times New Roman" w:eastAsia="等线" w:hAnsi="Times New Roman" w:cs="Times New Roman" w:hint="eastAsia"/>
          <w:sz w:val="24"/>
          <w:szCs w:val="32"/>
        </w:rPr>
        <w:t>d</w:t>
      </w:r>
      <w:r w:rsidR="0096300C" w:rsidRPr="00623EB7">
        <w:rPr>
          <w:rFonts w:ascii="Times New Roman" w:hAnsi="Times New Roman" w:cs="Times New Roman"/>
          <w:color w:val="000000" w:themeColor="text1"/>
          <w:sz w:val="24"/>
          <w:szCs w:val="24"/>
        </w:rPr>
        <w:t>ifferentially</w:t>
      </w:r>
      <w:r w:rsidRPr="0085665A">
        <w:rPr>
          <w:rFonts w:ascii="Times New Roman" w:eastAsia="等线" w:hAnsi="Times New Roman" w:cs="Times New Roman"/>
          <w:sz w:val="24"/>
          <w:szCs w:val="32"/>
        </w:rPr>
        <w:t xml:space="preserve"> expressed miRNA</w:t>
      </w:r>
      <w:r w:rsidR="0066211C">
        <w:rPr>
          <w:rFonts w:ascii="Times New Roman" w:eastAsia="等线" w:hAnsi="Times New Roman" w:cs="Times New Roman" w:hint="eastAsia"/>
          <w:sz w:val="24"/>
          <w:szCs w:val="32"/>
        </w:rPr>
        <w:t>s</w:t>
      </w:r>
      <w:r w:rsidRPr="0085665A">
        <w:rPr>
          <w:rFonts w:ascii="Times New Roman" w:eastAsia="等线" w:hAnsi="Times New Roman" w:cs="Times New Roman"/>
          <w:sz w:val="24"/>
          <w:szCs w:val="32"/>
        </w:rPr>
        <w:t xml:space="preserve"> </w:t>
      </w:r>
      <w:r w:rsidRPr="0085665A">
        <w:rPr>
          <w:rFonts w:ascii="Times New Roman" w:eastAsia="等线" w:hAnsi="Times New Roman" w:cs="Times New Roman" w:hint="eastAsia"/>
          <w:sz w:val="24"/>
          <w:szCs w:val="32"/>
        </w:rPr>
        <w:t>in</w:t>
      </w:r>
      <w:r w:rsidRPr="0085665A">
        <w:rPr>
          <w:rFonts w:ascii="Times New Roman" w:eastAsia="等线" w:hAnsi="Times New Roman" w:cs="Times New Roman"/>
          <w:sz w:val="24"/>
          <w:szCs w:val="32"/>
        </w:rPr>
        <w:t xml:space="preserve"> M</w:t>
      </w:r>
      <w:r w:rsidRPr="0085665A">
        <w:rPr>
          <w:rFonts w:ascii="Times New Roman" w:eastAsia="等线" w:hAnsi="Times New Roman" w:cs="Times New Roman" w:hint="eastAsia"/>
          <w:sz w:val="24"/>
          <w:szCs w:val="32"/>
        </w:rPr>
        <w:t>-exo</w:t>
      </w:r>
      <w:r w:rsidRPr="0085665A">
        <w:rPr>
          <w:rFonts w:ascii="Times New Roman" w:eastAsia="等线" w:hAnsi="Times New Roman" w:cs="Times New Roman"/>
          <w:sz w:val="24"/>
          <w:szCs w:val="32"/>
        </w:rPr>
        <w:t xml:space="preserve"> </w:t>
      </w:r>
      <w:r w:rsidRPr="0085665A">
        <w:rPr>
          <w:rFonts w:ascii="Times New Roman" w:eastAsia="等线" w:hAnsi="Times New Roman" w:cs="Times New Roman" w:hint="eastAsia"/>
          <w:sz w:val="24"/>
          <w:szCs w:val="32"/>
        </w:rPr>
        <w:t>and</w:t>
      </w:r>
      <w:r w:rsidRPr="0085665A">
        <w:rPr>
          <w:rFonts w:ascii="Times New Roman" w:eastAsia="等线" w:hAnsi="Times New Roman" w:cs="Times New Roman"/>
          <w:sz w:val="24"/>
          <w:szCs w:val="32"/>
        </w:rPr>
        <w:t xml:space="preserve"> HM</w:t>
      </w:r>
      <w:r w:rsidRPr="0085665A">
        <w:rPr>
          <w:rFonts w:ascii="Times New Roman" w:eastAsia="等线" w:hAnsi="Times New Roman" w:cs="Times New Roman" w:hint="eastAsia"/>
          <w:sz w:val="24"/>
          <w:szCs w:val="32"/>
        </w:rPr>
        <w:t>-exo</w:t>
      </w: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0"/>
        <w:gridCol w:w="2723"/>
        <w:gridCol w:w="1246"/>
        <w:gridCol w:w="1447"/>
        <w:gridCol w:w="1780"/>
      </w:tblGrid>
      <w:tr w:rsidR="0035541D" w:rsidRPr="0085665A" w14:paraId="0CB3CB0E" w14:textId="77777777" w:rsidTr="001F6CE9">
        <w:trPr>
          <w:trHeight w:val="624"/>
        </w:trPr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8413E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Term ID</w:t>
            </w:r>
          </w:p>
        </w:tc>
        <w:tc>
          <w:tcPr>
            <w:tcW w:w="2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BB84D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Pathway Term description</w:t>
            </w:r>
          </w:p>
        </w:tc>
        <w:tc>
          <w:tcPr>
            <w:tcW w:w="12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A0E1C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Gene Number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BFB1F" w14:textId="77777777" w:rsidR="0035541D" w:rsidRPr="0085665A" w:rsidRDefault="0035541D" w:rsidP="001F6CE9">
            <w:pPr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Enrichment score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DC1E3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p-value</w:t>
            </w:r>
          </w:p>
        </w:tc>
      </w:tr>
      <w:tr w:rsidR="0035541D" w:rsidRPr="0085665A" w14:paraId="3CE88F65" w14:textId="77777777" w:rsidTr="001F6CE9">
        <w:trPr>
          <w:trHeight w:val="624"/>
        </w:trPr>
        <w:tc>
          <w:tcPr>
            <w:tcW w:w="1100" w:type="dxa"/>
            <w:tcBorders>
              <w:top w:val="single" w:sz="4" w:space="0" w:color="auto"/>
            </w:tcBorders>
            <w:vAlign w:val="center"/>
          </w:tcPr>
          <w:p w14:paraId="6881844B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05215</w:t>
            </w:r>
          </w:p>
        </w:tc>
        <w:tc>
          <w:tcPr>
            <w:tcW w:w="2723" w:type="dxa"/>
            <w:tcBorders>
              <w:top w:val="single" w:sz="4" w:space="0" w:color="auto"/>
            </w:tcBorders>
            <w:vAlign w:val="center"/>
          </w:tcPr>
          <w:p w14:paraId="4BBD1187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Prostate cancer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14:paraId="2F56518B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</w:tcBorders>
            <w:vAlign w:val="center"/>
          </w:tcPr>
          <w:p w14:paraId="1D8311BF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5.23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vAlign w:val="center"/>
          </w:tcPr>
          <w:p w14:paraId="484C9478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0.000360746</w:t>
            </w:r>
          </w:p>
        </w:tc>
      </w:tr>
      <w:tr w:rsidR="0035541D" w:rsidRPr="0085665A" w14:paraId="59029F63" w14:textId="77777777" w:rsidTr="001F6CE9">
        <w:trPr>
          <w:trHeight w:val="624"/>
        </w:trPr>
        <w:tc>
          <w:tcPr>
            <w:tcW w:w="1100" w:type="dxa"/>
            <w:vAlign w:val="center"/>
          </w:tcPr>
          <w:p w14:paraId="40D1DA53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04130</w:t>
            </w:r>
          </w:p>
        </w:tc>
        <w:tc>
          <w:tcPr>
            <w:tcW w:w="2723" w:type="dxa"/>
            <w:vAlign w:val="center"/>
          </w:tcPr>
          <w:p w14:paraId="4DB18AAD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SNARE interactions in vesicular transport</w:t>
            </w:r>
          </w:p>
        </w:tc>
        <w:tc>
          <w:tcPr>
            <w:tcW w:w="1246" w:type="dxa"/>
            <w:vAlign w:val="center"/>
          </w:tcPr>
          <w:p w14:paraId="2F21F799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1447" w:type="dxa"/>
            <w:vAlign w:val="center"/>
          </w:tcPr>
          <w:p w14:paraId="45247FE0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8.70</w:t>
            </w:r>
          </w:p>
        </w:tc>
        <w:tc>
          <w:tcPr>
            <w:tcW w:w="1780" w:type="dxa"/>
            <w:vAlign w:val="center"/>
          </w:tcPr>
          <w:p w14:paraId="244A7F4E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0.001068319</w:t>
            </w:r>
          </w:p>
        </w:tc>
      </w:tr>
      <w:tr w:rsidR="0035541D" w:rsidRPr="0085665A" w14:paraId="67416538" w14:textId="77777777" w:rsidTr="001F6CE9">
        <w:trPr>
          <w:trHeight w:val="624"/>
        </w:trPr>
        <w:tc>
          <w:tcPr>
            <w:tcW w:w="1100" w:type="dxa"/>
            <w:vAlign w:val="center"/>
          </w:tcPr>
          <w:p w14:paraId="54A980D1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04622</w:t>
            </w:r>
          </w:p>
        </w:tc>
        <w:tc>
          <w:tcPr>
            <w:tcW w:w="2723" w:type="dxa"/>
            <w:vAlign w:val="center"/>
          </w:tcPr>
          <w:p w14:paraId="05BFA254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RIG-I-like receptor signaling pathway</w:t>
            </w:r>
          </w:p>
        </w:tc>
        <w:tc>
          <w:tcPr>
            <w:tcW w:w="1246" w:type="dxa"/>
            <w:vAlign w:val="center"/>
          </w:tcPr>
          <w:p w14:paraId="23C3202C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1447" w:type="dxa"/>
            <w:vAlign w:val="center"/>
          </w:tcPr>
          <w:p w14:paraId="0FB5FF8B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5.98</w:t>
            </w:r>
          </w:p>
        </w:tc>
        <w:tc>
          <w:tcPr>
            <w:tcW w:w="1780" w:type="dxa"/>
            <w:vAlign w:val="center"/>
          </w:tcPr>
          <w:p w14:paraId="54193CE1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0.001421276</w:t>
            </w:r>
          </w:p>
        </w:tc>
      </w:tr>
      <w:tr w:rsidR="0035541D" w:rsidRPr="0085665A" w14:paraId="7565FB73" w14:textId="77777777" w:rsidTr="001F6CE9">
        <w:trPr>
          <w:trHeight w:val="624"/>
        </w:trPr>
        <w:tc>
          <w:tcPr>
            <w:tcW w:w="1100" w:type="dxa"/>
            <w:vAlign w:val="center"/>
          </w:tcPr>
          <w:p w14:paraId="52D4FB3F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04068</w:t>
            </w:r>
          </w:p>
        </w:tc>
        <w:tc>
          <w:tcPr>
            <w:tcW w:w="2723" w:type="dxa"/>
            <w:vAlign w:val="center"/>
          </w:tcPr>
          <w:p w14:paraId="4FB77AED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FoxO signaling pathway</w:t>
            </w:r>
          </w:p>
        </w:tc>
        <w:tc>
          <w:tcPr>
            <w:tcW w:w="1246" w:type="dxa"/>
            <w:vAlign w:val="center"/>
          </w:tcPr>
          <w:p w14:paraId="4CF3A42C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7</w:t>
            </w:r>
          </w:p>
        </w:tc>
        <w:tc>
          <w:tcPr>
            <w:tcW w:w="1447" w:type="dxa"/>
            <w:vAlign w:val="center"/>
          </w:tcPr>
          <w:p w14:paraId="39EE102A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3.86</w:t>
            </w:r>
          </w:p>
        </w:tc>
        <w:tc>
          <w:tcPr>
            <w:tcW w:w="1780" w:type="dxa"/>
            <w:vAlign w:val="center"/>
          </w:tcPr>
          <w:p w14:paraId="7CEEEF79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0.002173095</w:t>
            </w:r>
          </w:p>
        </w:tc>
      </w:tr>
      <w:tr w:rsidR="0035541D" w:rsidRPr="0085665A" w14:paraId="361C7080" w14:textId="77777777" w:rsidTr="001F6CE9">
        <w:trPr>
          <w:trHeight w:val="624"/>
        </w:trPr>
        <w:tc>
          <w:tcPr>
            <w:tcW w:w="1100" w:type="dxa"/>
            <w:vAlign w:val="center"/>
          </w:tcPr>
          <w:p w14:paraId="646C6CC7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05202</w:t>
            </w:r>
          </w:p>
        </w:tc>
        <w:tc>
          <w:tcPr>
            <w:tcW w:w="2723" w:type="dxa"/>
            <w:vAlign w:val="center"/>
          </w:tcPr>
          <w:p w14:paraId="2E95EDD4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Transcriptional misregulation in cancers</w:t>
            </w:r>
          </w:p>
        </w:tc>
        <w:tc>
          <w:tcPr>
            <w:tcW w:w="1246" w:type="dxa"/>
            <w:vAlign w:val="center"/>
          </w:tcPr>
          <w:p w14:paraId="48D1A832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8</w:t>
            </w:r>
          </w:p>
        </w:tc>
        <w:tc>
          <w:tcPr>
            <w:tcW w:w="1447" w:type="dxa"/>
            <w:vAlign w:val="center"/>
          </w:tcPr>
          <w:p w14:paraId="2E2E5943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3.42</w:t>
            </w:r>
          </w:p>
        </w:tc>
        <w:tc>
          <w:tcPr>
            <w:tcW w:w="1780" w:type="dxa"/>
            <w:vAlign w:val="center"/>
          </w:tcPr>
          <w:p w14:paraId="432323AD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0.002304529</w:t>
            </w:r>
          </w:p>
        </w:tc>
      </w:tr>
      <w:tr w:rsidR="0035541D" w:rsidRPr="0085665A" w14:paraId="0C328374" w14:textId="77777777" w:rsidTr="001F6CE9">
        <w:trPr>
          <w:trHeight w:val="624"/>
        </w:trPr>
        <w:tc>
          <w:tcPr>
            <w:tcW w:w="1100" w:type="dxa"/>
            <w:vAlign w:val="center"/>
          </w:tcPr>
          <w:p w14:paraId="7C14B15E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04668</w:t>
            </w:r>
          </w:p>
        </w:tc>
        <w:tc>
          <w:tcPr>
            <w:tcW w:w="2723" w:type="dxa"/>
            <w:vAlign w:val="center"/>
          </w:tcPr>
          <w:p w14:paraId="40E55F4E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TNF signaling pathway</w:t>
            </w:r>
          </w:p>
        </w:tc>
        <w:tc>
          <w:tcPr>
            <w:tcW w:w="1246" w:type="dxa"/>
            <w:vAlign w:val="center"/>
          </w:tcPr>
          <w:p w14:paraId="3A860C6D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1447" w:type="dxa"/>
            <w:vAlign w:val="center"/>
          </w:tcPr>
          <w:p w14:paraId="43978A50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4.06</w:t>
            </w:r>
          </w:p>
        </w:tc>
        <w:tc>
          <w:tcPr>
            <w:tcW w:w="1780" w:type="dxa"/>
            <w:vAlign w:val="center"/>
          </w:tcPr>
          <w:p w14:paraId="27A1FB4D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0.003516511</w:t>
            </w:r>
          </w:p>
        </w:tc>
      </w:tr>
      <w:tr w:rsidR="0035541D" w:rsidRPr="0085665A" w14:paraId="6A7E7EE4" w14:textId="77777777" w:rsidTr="001F6CE9">
        <w:trPr>
          <w:trHeight w:val="624"/>
        </w:trPr>
        <w:tc>
          <w:tcPr>
            <w:tcW w:w="1100" w:type="dxa"/>
            <w:vAlign w:val="center"/>
          </w:tcPr>
          <w:p w14:paraId="08E9C1C0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01521</w:t>
            </w:r>
          </w:p>
        </w:tc>
        <w:tc>
          <w:tcPr>
            <w:tcW w:w="2723" w:type="dxa"/>
            <w:vAlign w:val="center"/>
          </w:tcPr>
          <w:p w14:paraId="0ABA969B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EGFR tyrosine kinase inhibitor resistance</w:t>
            </w:r>
          </w:p>
        </w:tc>
        <w:tc>
          <w:tcPr>
            <w:tcW w:w="1246" w:type="dxa"/>
            <w:vAlign w:val="center"/>
          </w:tcPr>
          <w:p w14:paraId="33306019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1447" w:type="dxa"/>
            <w:vAlign w:val="center"/>
          </w:tcPr>
          <w:p w14:paraId="61E363DD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4.54</w:t>
            </w:r>
          </w:p>
        </w:tc>
        <w:tc>
          <w:tcPr>
            <w:tcW w:w="1780" w:type="dxa"/>
            <w:vAlign w:val="center"/>
          </w:tcPr>
          <w:p w14:paraId="6B7B0BBF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0.004761798</w:t>
            </w:r>
          </w:p>
        </w:tc>
      </w:tr>
      <w:tr w:rsidR="0035541D" w:rsidRPr="0085665A" w14:paraId="3A7B1D8C" w14:textId="77777777" w:rsidTr="001F6CE9">
        <w:trPr>
          <w:trHeight w:val="624"/>
        </w:trPr>
        <w:tc>
          <w:tcPr>
            <w:tcW w:w="1100" w:type="dxa"/>
            <w:vAlign w:val="center"/>
          </w:tcPr>
          <w:p w14:paraId="11D6EF3C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04350</w:t>
            </w:r>
          </w:p>
        </w:tc>
        <w:tc>
          <w:tcPr>
            <w:tcW w:w="2723" w:type="dxa"/>
            <w:vAlign w:val="center"/>
          </w:tcPr>
          <w:p w14:paraId="7DA494AE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TGF-beta signaling pathway</w:t>
            </w:r>
          </w:p>
        </w:tc>
        <w:tc>
          <w:tcPr>
            <w:tcW w:w="1246" w:type="dxa"/>
            <w:vAlign w:val="center"/>
          </w:tcPr>
          <w:p w14:paraId="2DE8C6C8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1447" w:type="dxa"/>
            <w:vAlign w:val="center"/>
          </w:tcPr>
          <w:p w14:paraId="561EABF7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4.27</w:t>
            </w:r>
          </w:p>
        </w:tc>
        <w:tc>
          <w:tcPr>
            <w:tcW w:w="1780" w:type="dxa"/>
            <w:vAlign w:val="center"/>
          </w:tcPr>
          <w:p w14:paraId="71B7FD3E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0.006175808</w:t>
            </w:r>
          </w:p>
        </w:tc>
      </w:tr>
      <w:tr w:rsidR="0035541D" w:rsidRPr="0085665A" w14:paraId="7A32B47C" w14:textId="77777777" w:rsidTr="001F6CE9">
        <w:trPr>
          <w:trHeight w:val="624"/>
        </w:trPr>
        <w:tc>
          <w:tcPr>
            <w:tcW w:w="1100" w:type="dxa"/>
            <w:vAlign w:val="center"/>
          </w:tcPr>
          <w:p w14:paraId="20295E9A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04151</w:t>
            </w:r>
          </w:p>
        </w:tc>
        <w:tc>
          <w:tcPr>
            <w:tcW w:w="2723" w:type="dxa"/>
            <w:vAlign w:val="center"/>
          </w:tcPr>
          <w:p w14:paraId="6E1EEC25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PI3K-Akt signaling pathway</w:t>
            </w:r>
          </w:p>
        </w:tc>
        <w:tc>
          <w:tcPr>
            <w:tcW w:w="1246" w:type="dxa"/>
            <w:vAlign w:val="center"/>
          </w:tcPr>
          <w:p w14:paraId="33563C1B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11</w:t>
            </w:r>
          </w:p>
        </w:tc>
        <w:tc>
          <w:tcPr>
            <w:tcW w:w="1447" w:type="dxa"/>
            <w:vAlign w:val="center"/>
          </w:tcPr>
          <w:p w14:paraId="0E4CAA9C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2.36</w:t>
            </w:r>
          </w:p>
        </w:tc>
        <w:tc>
          <w:tcPr>
            <w:tcW w:w="1780" w:type="dxa"/>
            <w:vAlign w:val="center"/>
          </w:tcPr>
          <w:p w14:paraId="2E39CB22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0.006762957</w:t>
            </w:r>
          </w:p>
        </w:tc>
      </w:tr>
      <w:tr w:rsidR="0035541D" w:rsidRPr="0085665A" w14:paraId="1A05DB91" w14:textId="77777777" w:rsidTr="001F6CE9">
        <w:trPr>
          <w:trHeight w:val="624"/>
        </w:trPr>
        <w:tc>
          <w:tcPr>
            <w:tcW w:w="1100" w:type="dxa"/>
            <w:vAlign w:val="center"/>
          </w:tcPr>
          <w:p w14:paraId="0642F0C9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04657</w:t>
            </w:r>
          </w:p>
        </w:tc>
        <w:tc>
          <w:tcPr>
            <w:tcW w:w="2723" w:type="dxa"/>
            <w:vAlign w:val="center"/>
          </w:tcPr>
          <w:p w14:paraId="511C0CAF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IL-17 signaling pathway</w:t>
            </w:r>
          </w:p>
        </w:tc>
        <w:tc>
          <w:tcPr>
            <w:tcW w:w="1246" w:type="dxa"/>
            <w:vAlign w:val="center"/>
          </w:tcPr>
          <w:p w14:paraId="3C1F8239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</w:t>
            </w:r>
          </w:p>
        </w:tc>
        <w:tc>
          <w:tcPr>
            <w:tcW w:w="1447" w:type="dxa"/>
            <w:vAlign w:val="center"/>
          </w:tcPr>
          <w:p w14:paraId="1FD386B9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3.94</w:t>
            </w:r>
          </w:p>
        </w:tc>
        <w:tc>
          <w:tcPr>
            <w:tcW w:w="1780" w:type="dxa"/>
            <w:vAlign w:val="center"/>
          </w:tcPr>
          <w:p w14:paraId="10E41BA9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0.00861888</w:t>
            </w:r>
          </w:p>
        </w:tc>
      </w:tr>
      <w:tr w:rsidR="0035541D" w:rsidRPr="0085665A" w14:paraId="527A76F7" w14:textId="77777777" w:rsidTr="001F6CE9">
        <w:trPr>
          <w:trHeight w:val="624"/>
        </w:trPr>
        <w:tc>
          <w:tcPr>
            <w:tcW w:w="1100" w:type="dxa"/>
            <w:vAlign w:val="center"/>
          </w:tcPr>
          <w:p w14:paraId="6DC513DA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04915</w:t>
            </w:r>
          </w:p>
        </w:tc>
        <w:tc>
          <w:tcPr>
            <w:tcW w:w="2723" w:type="dxa"/>
            <w:vAlign w:val="center"/>
          </w:tcPr>
          <w:p w14:paraId="3C978BA8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Estrogen signaling pathway</w:t>
            </w:r>
          </w:p>
        </w:tc>
        <w:tc>
          <w:tcPr>
            <w:tcW w:w="1246" w:type="dxa"/>
            <w:vAlign w:val="center"/>
          </w:tcPr>
          <w:p w14:paraId="1CD57071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1447" w:type="dxa"/>
            <w:vAlign w:val="center"/>
          </w:tcPr>
          <w:p w14:paraId="434772AC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3.31</w:t>
            </w:r>
          </w:p>
        </w:tc>
        <w:tc>
          <w:tcPr>
            <w:tcW w:w="1780" w:type="dxa"/>
            <w:vAlign w:val="center"/>
          </w:tcPr>
          <w:p w14:paraId="2706FF3C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0.009408705</w:t>
            </w:r>
          </w:p>
        </w:tc>
      </w:tr>
      <w:tr w:rsidR="0035541D" w:rsidRPr="0085665A" w14:paraId="4923AA98" w14:textId="77777777" w:rsidTr="001F6CE9">
        <w:trPr>
          <w:trHeight w:val="624"/>
        </w:trPr>
        <w:tc>
          <w:tcPr>
            <w:tcW w:w="1100" w:type="dxa"/>
            <w:vAlign w:val="center"/>
          </w:tcPr>
          <w:p w14:paraId="3F32B739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04115</w:t>
            </w:r>
          </w:p>
        </w:tc>
        <w:tc>
          <w:tcPr>
            <w:tcW w:w="2723" w:type="dxa"/>
            <w:vAlign w:val="center"/>
          </w:tcPr>
          <w:p w14:paraId="17ABE937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p53 signaling pathway</w:t>
            </w:r>
          </w:p>
        </w:tc>
        <w:tc>
          <w:tcPr>
            <w:tcW w:w="1246" w:type="dxa"/>
            <w:vAlign w:val="center"/>
          </w:tcPr>
          <w:p w14:paraId="391E9ED9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</w:t>
            </w:r>
          </w:p>
        </w:tc>
        <w:tc>
          <w:tcPr>
            <w:tcW w:w="1447" w:type="dxa"/>
            <w:vAlign w:val="center"/>
          </w:tcPr>
          <w:p w14:paraId="66C0C9B0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4.35</w:t>
            </w:r>
          </w:p>
        </w:tc>
        <w:tc>
          <w:tcPr>
            <w:tcW w:w="1780" w:type="dxa"/>
            <w:vAlign w:val="center"/>
          </w:tcPr>
          <w:p w14:paraId="0D06637F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0.013257178</w:t>
            </w:r>
          </w:p>
        </w:tc>
      </w:tr>
      <w:tr w:rsidR="0035541D" w:rsidRPr="0085665A" w14:paraId="4DEC5975" w14:textId="77777777" w:rsidTr="001F6CE9">
        <w:trPr>
          <w:trHeight w:val="624"/>
        </w:trPr>
        <w:tc>
          <w:tcPr>
            <w:tcW w:w="1100" w:type="dxa"/>
            <w:vAlign w:val="center"/>
          </w:tcPr>
          <w:p w14:paraId="7854708B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05206</w:t>
            </w:r>
          </w:p>
        </w:tc>
        <w:tc>
          <w:tcPr>
            <w:tcW w:w="2723" w:type="dxa"/>
            <w:vAlign w:val="center"/>
          </w:tcPr>
          <w:p w14:paraId="5A6E70D7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MicroRNAs in cancer</w:t>
            </w:r>
          </w:p>
        </w:tc>
        <w:tc>
          <w:tcPr>
            <w:tcW w:w="1246" w:type="dxa"/>
            <w:vAlign w:val="center"/>
          </w:tcPr>
          <w:p w14:paraId="59EBDB1E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1447" w:type="dxa"/>
            <w:vAlign w:val="center"/>
          </w:tcPr>
          <w:p w14:paraId="48420722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3.05</w:t>
            </w:r>
          </w:p>
        </w:tc>
        <w:tc>
          <w:tcPr>
            <w:tcW w:w="1780" w:type="dxa"/>
            <w:vAlign w:val="center"/>
          </w:tcPr>
          <w:p w14:paraId="28187925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0.01368297</w:t>
            </w:r>
          </w:p>
        </w:tc>
      </w:tr>
      <w:tr w:rsidR="0035541D" w:rsidRPr="0085665A" w14:paraId="555EB7FB" w14:textId="77777777" w:rsidTr="001F6CE9">
        <w:trPr>
          <w:trHeight w:val="624"/>
        </w:trPr>
        <w:tc>
          <w:tcPr>
            <w:tcW w:w="1100" w:type="dxa"/>
            <w:vAlign w:val="center"/>
          </w:tcPr>
          <w:p w14:paraId="7F30AF3F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04216</w:t>
            </w:r>
          </w:p>
        </w:tc>
        <w:tc>
          <w:tcPr>
            <w:tcW w:w="2723" w:type="dxa"/>
            <w:vAlign w:val="center"/>
          </w:tcPr>
          <w:p w14:paraId="09C00A9D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Ferroptosis</w:t>
            </w:r>
          </w:p>
        </w:tc>
        <w:tc>
          <w:tcPr>
            <w:tcW w:w="1246" w:type="dxa"/>
            <w:vAlign w:val="center"/>
          </w:tcPr>
          <w:p w14:paraId="2763CCED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3</w:t>
            </w:r>
          </w:p>
        </w:tc>
        <w:tc>
          <w:tcPr>
            <w:tcW w:w="1447" w:type="dxa"/>
            <w:vAlign w:val="center"/>
          </w:tcPr>
          <w:p w14:paraId="3AB97A2A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5.52</w:t>
            </w:r>
          </w:p>
        </w:tc>
        <w:tc>
          <w:tcPr>
            <w:tcW w:w="1780" w:type="dxa"/>
            <w:vAlign w:val="center"/>
          </w:tcPr>
          <w:p w14:paraId="78905D78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0.01671244</w:t>
            </w:r>
          </w:p>
        </w:tc>
      </w:tr>
      <w:tr w:rsidR="0035541D" w:rsidRPr="0085665A" w14:paraId="07600FA6" w14:textId="77777777" w:rsidTr="001F6CE9">
        <w:trPr>
          <w:trHeight w:val="624"/>
        </w:trPr>
        <w:tc>
          <w:tcPr>
            <w:tcW w:w="1100" w:type="dxa"/>
            <w:vAlign w:val="center"/>
          </w:tcPr>
          <w:p w14:paraId="2DC50DE6" w14:textId="77777777" w:rsidR="0035541D" w:rsidRPr="0085665A" w:rsidRDefault="0035541D" w:rsidP="001F6CE9">
            <w:pPr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04150</w:t>
            </w:r>
          </w:p>
        </w:tc>
        <w:tc>
          <w:tcPr>
            <w:tcW w:w="2723" w:type="dxa"/>
            <w:vAlign w:val="center"/>
          </w:tcPr>
          <w:p w14:paraId="7BB2F1BD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mTOR signaling pathway</w:t>
            </w:r>
          </w:p>
        </w:tc>
        <w:tc>
          <w:tcPr>
            <w:tcW w:w="1246" w:type="dxa"/>
            <w:vAlign w:val="center"/>
          </w:tcPr>
          <w:p w14:paraId="1AF0E0EA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6</w:t>
            </w:r>
          </w:p>
        </w:tc>
        <w:tc>
          <w:tcPr>
            <w:tcW w:w="1447" w:type="dxa"/>
            <w:vAlign w:val="center"/>
          </w:tcPr>
          <w:p w14:paraId="25F13139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2.87</w:t>
            </w:r>
          </w:p>
        </w:tc>
        <w:tc>
          <w:tcPr>
            <w:tcW w:w="1780" w:type="dxa"/>
            <w:vAlign w:val="center"/>
          </w:tcPr>
          <w:p w14:paraId="30FA24BC" w14:textId="77777777" w:rsidR="0035541D" w:rsidRPr="0085665A" w:rsidRDefault="0035541D" w:rsidP="001F6CE9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85665A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0.018070663</w:t>
            </w:r>
          </w:p>
        </w:tc>
      </w:tr>
    </w:tbl>
    <w:p w14:paraId="0B45147F" w14:textId="77777777" w:rsidR="0035541D" w:rsidRPr="0085665A" w:rsidRDefault="0035541D" w:rsidP="0035541D">
      <w:pPr>
        <w:rPr>
          <w:rFonts w:ascii="Times New Roman" w:eastAsia="宋体" w:hAnsi="Times New Roman" w:cs="Times New Roman"/>
          <w:bCs/>
          <w:kern w:val="0"/>
          <w:sz w:val="24"/>
          <w:szCs w:val="28"/>
        </w:rPr>
      </w:pPr>
    </w:p>
    <w:p w14:paraId="7AA0D91D" w14:textId="77777777" w:rsidR="00B6730A" w:rsidRDefault="00B6730A"/>
    <w:sectPr w:rsidR="00B673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860A8A" w14:textId="77777777" w:rsidR="004C64C7" w:rsidRDefault="004C64C7" w:rsidP="0035541D">
      <w:r>
        <w:separator/>
      </w:r>
    </w:p>
  </w:endnote>
  <w:endnote w:type="continuationSeparator" w:id="0">
    <w:p w14:paraId="63390A1E" w14:textId="77777777" w:rsidR="004C64C7" w:rsidRDefault="004C64C7" w:rsidP="00355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98E384" w14:textId="77777777" w:rsidR="004C64C7" w:rsidRDefault="004C64C7" w:rsidP="0035541D">
      <w:r>
        <w:separator/>
      </w:r>
    </w:p>
  </w:footnote>
  <w:footnote w:type="continuationSeparator" w:id="0">
    <w:p w14:paraId="05D786B3" w14:textId="77777777" w:rsidR="004C64C7" w:rsidRDefault="004C64C7" w:rsidP="00355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30A"/>
    <w:rsid w:val="00171109"/>
    <w:rsid w:val="00237CBA"/>
    <w:rsid w:val="002831B4"/>
    <w:rsid w:val="0035541D"/>
    <w:rsid w:val="00477018"/>
    <w:rsid w:val="004B4991"/>
    <w:rsid w:val="004C64C7"/>
    <w:rsid w:val="0066211C"/>
    <w:rsid w:val="006650FC"/>
    <w:rsid w:val="00867BB0"/>
    <w:rsid w:val="00930A0F"/>
    <w:rsid w:val="0096300C"/>
    <w:rsid w:val="009B2CB7"/>
    <w:rsid w:val="009D2414"/>
    <w:rsid w:val="00A14612"/>
    <w:rsid w:val="00B0670B"/>
    <w:rsid w:val="00B503BA"/>
    <w:rsid w:val="00B6730A"/>
    <w:rsid w:val="00CF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B72CD8"/>
  <w15:chartTrackingRefBased/>
  <w15:docId w15:val="{91F70651-0B5D-4700-B653-8E093DB6D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4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54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554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554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5541D"/>
    <w:rPr>
      <w:sz w:val="18"/>
      <w:szCs w:val="18"/>
    </w:rPr>
  </w:style>
  <w:style w:type="table" w:styleId="a5">
    <w:name w:val="Table Grid"/>
    <w:basedOn w:val="a1"/>
    <w:uiPriority w:val="39"/>
    <w:rsid w:val="00355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next w:val="a5"/>
    <w:uiPriority w:val="39"/>
    <w:rsid w:val="003554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wll2830@163.com</dc:creator>
  <cp:keywords/>
  <dc:description/>
  <cp:lastModifiedBy>gyb1</cp:lastModifiedBy>
  <cp:revision>17</cp:revision>
  <dcterms:created xsi:type="dcterms:W3CDTF">2022-01-10T09:25:00Z</dcterms:created>
  <dcterms:modified xsi:type="dcterms:W3CDTF">2022-01-13T06:03:00Z</dcterms:modified>
</cp:coreProperties>
</file>