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318" w:rsidRPr="00944A2E" w:rsidRDefault="00083915">
      <w:pPr>
        <w:spacing w:after="240" w:line="480" w:lineRule="auto"/>
        <w:jc w:val="center"/>
        <w:rPr>
          <w:rStyle w:val="fontstyle01"/>
          <w:rFonts w:ascii="Times New Roman" w:eastAsia="SimHei" w:hAnsi="Times New Roman" w:cs="Times New Roman"/>
          <w:b/>
          <w:sz w:val="32"/>
        </w:rPr>
      </w:pPr>
      <w:r w:rsidRPr="00944A2E">
        <w:rPr>
          <w:rStyle w:val="fontstyle01"/>
          <w:rFonts w:ascii="Times New Roman" w:eastAsia="SimHei" w:hAnsi="Times New Roman" w:cs="Times New Roman"/>
          <w:b/>
          <w:sz w:val="32"/>
        </w:rPr>
        <w:t>Supporting Information</w:t>
      </w:r>
    </w:p>
    <w:p w:rsidR="00B11318" w:rsidRPr="00944A2E" w:rsidRDefault="00083915">
      <w:pPr>
        <w:spacing w:after="240" w:line="480" w:lineRule="auto"/>
        <w:rPr>
          <w:rFonts w:ascii="Times New Roman" w:eastAsia="SimSun" w:hAnsi="Times New Roman" w:cs="Times New Roman"/>
          <w:b/>
          <w:color w:val="000000"/>
          <w:sz w:val="24"/>
          <w:szCs w:val="40"/>
        </w:rPr>
      </w:pPr>
      <w:bookmarkStart w:id="0" w:name="OLE_LINK3"/>
      <w:r w:rsidRPr="00944A2E">
        <w:rPr>
          <w:rFonts w:ascii="Times New Roman" w:eastAsia="SimSun" w:hAnsi="Times New Roman" w:cs="Times New Roman"/>
          <w:b/>
          <w:color w:val="000000"/>
          <w:sz w:val="24"/>
          <w:szCs w:val="40"/>
        </w:rPr>
        <w:t>Two-photon respons</w:t>
      </w:r>
      <w:r w:rsidRPr="00944A2E">
        <w:rPr>
          <w:rFonts w:ascii="Times New Roman" w:eastAsia="SimSun" w:hAnsi="Times New Roman" w:cs="Times New Roman" w:hint="eastAsia"/>
          <w:b/>
          <w:color w:val="000000"/>
          <w:sz w:val="24"/>
          <w:szCs w:val="40"/>
        </w:rPr>
        <w:t>ive</w:t>
      </w:r>
      <w:r w:rsidRPr="00944A2E">
        <w:rPr>
          <w:rFonts w:ascii="Times New Roman" w:eastAsia="SimSun" w:hAnsi="Times New Roman" w:cs="Times New Roman"/>
          <w:b/>
          <w:color w:val="000000"/>
          <w:sz w:val="24"/>
          <w:szCs w:val="40"/>
        </w:rPr>
        <w:t xml:space="preserve"> porphyrinic metal-organic framework involving F</w:t>
      </w:r>
      <w:r w:rsidRPr="00944A2E">
        <w:rPr>
          <w:rFonts w:ascii="Times New Roman" w:eastAsia="SimSun" w:hAnsi="Times New Roman" w:cs="Times New Roman" w:hint="eastAsia"/>
          <w:b/>
          <w:color w:val="000000"/>
          <w:sz w:val="24"/>
          <w:szCs w:val="40"/>
        </w:rPr>
        <w:t>enton-</w:t>
      </w:r>
      <w:r w:rsidRPr="00944A2E">
        <w:rPr>
          <w:rFonts w:ascii="Times New Roman" w:eastAsia="SimSun" w:hAnsi="Times New Roman" w:cs="Times New Roman"/>
          <w:b/>
          <w:color w:val="000000"/>
          <w:sz w:val="24"/>
          <w:szCs w:val="40"/>
        </w:rPr>
        <w:t>like reaction for enhanced photodynamic and sonodynamic therapy</w:t>
      </w:r>
    </w:p>
    <w:p w:rsidR="00B83D61" w:rsidRPr="00944A2E" w:rsidRDefault="00B83D61">
      <w:pPr>
        <w:spacing w:after="240" w:line="480" w:lineRule="auto"/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</w:pPr>
      <w:bookmarkStart w:id="1" w:name="OLE_LINK105"/>
      <w:r w:rsidRPr="00944A2E">
        <w:rPr>
          <w:rFonts w:ascii="Times New Roman" w:hAnsi="Times New Roman" w:cs="Times New Roman"/>
          <w:iCs/>
          <w:sz w:val="24"/>
          <w:szCs w:val="24"/>
        </w:rPr>
        <w:t>Wenyao Duan,</w:t>
      </w:r>
      <w:r w:rsidRPr="00944A2E"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  <w:t>1†</w:t>
      </w:r>
      <w:r w:rsidRPr="00944A2E">
        <w:rPr>
          <w:rFonts w:ascii="Times New Roman" w:hAnsi="Times New Roman" w:cs="Times New Roman"/>
          <w:iCs/>
          <w:sz w:val="24"/>
          <w:szCs w:val="24"/>
        </w:rPr>
        <w:t xml:space="preserve"> Bo Li,</w:t>
      </w:r>
      <w:r w:rsidRPr="00944A2E"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  <w:t>1†</w:t>
      </w:r>
      <w:r w:rsidRPr="00944A2E">
        <w:rPr>
          <w:rFonts w:ascii="Times New Roman" w:hAnsi="Times New Roman" w:cs="Times New Roman"/>
          <w:iCs/>
          <w:sz w:val="24"/>
          <w:szCs w:val="24"/>
        </w:rPr>
        <w:t xml:space="preserve"> Wen Zhang,</w:t>
      </w:r>
      <w:r w:rsidRPr="00944A2E"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  <w:t>2†</w:t>
      </w:r>
      <w:r w:rsidRPr="00944A2E">
        <w:rPr>
          <w:rFonts w:ascii="Times New Roman" w:hAnsi="Times New Roman" w:cs="Times New Roman"/>
          <w:iCs/>
          <w:sz w:val="24"/>
          <w:szCs w:val="24"/>
        </w:rPr>
        <w:t xml:space="preserve"> Jiaqi Li,</w:t>
      </w:r>
      <w:r w:rsidRPr="00944A2E"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  <w:t>1</w:t>
      </w:r>
      <w:r w:rsidRPr="00944A2E">
        <w:rPr>
          <w:rFonts w:ascii="Times New Roman" w:hAnsi="Times New Roman" w:cs="Times New Roman"/>
          <w:iCs/>
          <w:sz w:val="24"/>
          <w:szCs w:val="24"/>
        </w:rPr>
        <w:t xml:space="preserve"> Xin Yao,</w:t>
      </w:r>
      <w:r w:rsidRPr="00944A2E"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  <w:t>2</w:t>
      </w:r>
      <w:r w:rsidRPr="00944A2E">
        <w:rPr>
          <w:rFonts w:ascii="Times New Roman" w:hAnsi="Times New Roman" w:cs="Times New Roman"/>
          <w:iCs/>
          <w:sz w:val="24"/>
          <w:szCs w:val="24"/>
        </w:rPr>
        <w:t xml:space="preserve"> Yupeng Tian,</w:t>
      </w:r>
      <w:r w:rsidRPr="00944A2E"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  <w:t>2</w:t>
      </w:r>
      <w:r w:rsidRPr="00944A2E">
        <w:rPr>
          <w:rFonts w:ascii="Times New Roman" w:hAnsi="Times New Roman" w:cs="Times New Roman"/>
          <w:iCs/>
          <w:sz w:val="24"/>
          <w:szCs w:val="24"/>
        </w:rPr>
        <w:t xml:space="preserve"> Jun Zheng,</w:t>
      </w:r>
      <w:r w:rsidRPr="00944A2E"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  <w:t>1*</w:t>
      </w:r>
      <w:r w:rsidRPr="00944A2E">
        <w:rPr>
          <w:rFonts w:ascii="Times New Roman" w:hAnsi="Times New Roman" w:cs="Times New Roman"/>
          <w:iCs/>
          <w:sz w:val="24"/>
          <w:szCs w:val="24"/>
        </w:rPr>
        <w:t xml:space="preserve"> Dandan Li</w:t>
      </w:r>
      <w:bookmarkStart w:id="2" w:name="OLE_LINK69"/>
      <w:r w:rsidRPr="00944A2E">
        <w:rPr>
          <w:rFonts w:ascii="Times New Roman" w:hAnsi="Times New Roman" w:cs="Times New Roman"/>
          <w:iCs/>
          <w:color w:val="4F81BD" w:themeColor="accent1"/>
          <w:sz w:val="24"/>
          <w:szCs w:val="24"/>
          <w:vertAlign w:val="superscript"/>
        </w:rPr>
        <w:t>1,2*</w:t>
      </w:r>
      <w:bookmarkEnd w:id="2"/>
    </w:p>
    <w:bookmarkEnd w:id="0"/>
    <w:bookmarkEnd w:id="1"/>
    <w:p w:rsidR="00B83D61" w:rsidRPr="00944A2E" w:rsidRDefault="00B83D61" w:rsidP="00B83D61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944A2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44A2E">
        <w:rPr>
          <w:rFonts w:ascii="Times New Roman" w:hAnsi="Times New Roman" w:cs="Times New Roman"/>
          <w:sz w:val="24"/>
          <w:szCs w:val="24"/>
        </w:rPr>
        <w:t xml:space="preserve"> Institutes of Physics Science and Information Technology, Key Laboratory of Structure and Functional Regulation of Hybrid Materials, Ministry of Education, Anhui University, Hefei 230601, P. R. China</w:t>
      </w:r>
    </w:p>
    <w:p w:rsidR="00B83D61" w:rsidRPr="00944A2E" w:rsidRDefault="00B83D61" w:rsidP="00B83D61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944A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44A2E">
        <w:rPr>
          <w:rFonts w:ascii="Times New Roman" w:hAnsi="Times New Roman" w:cs="Times New Roman"/>
          <w:sz w:val="24"/>
          <w:szCs w:val="24"/>
        </w:rPr>
        <w:t xml:space="preserve"> Department of Chemistry, Key Laboratory of Functional Inorganic Material Chemistry of Anhui Province, Anhui University, Hefei 230039, P. R. China</w:t>
      </w:r>
    </w:p>
    <w:p w:rsidR="00B83D61" w:rsidRPr="00944A2E" w:rsidRDefault="00B83D61" w:rsidP="00B83D61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944A2E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944A2E">
        <w:rPr>
          <w:rFonts w:ascii="Times New Roman" w:hAnsi="Times New Roman" w:cs="Times New Roman"/>
          <w:iCs/>
          <w:sz w:val="24"/>
          <w:szCs w:val="24"/>
        </w:rPr>
        <w:t xml:space="preserve"> Wenyao Duan, Bo Li and Wen Zhang</w:t>
      </w:r>
      <w:r w:rsidRPr="00944A2E">
        <w:rPr>
          <w:rFonts w:ascii="Times New Roman" w:hAnsi="Times New Roman" w:cs="Times New Roman"/>
          <w:sz w:val="24"/>
          <w:szCs w:val="24"/>
        </w:rPr>
        <w:t xml:space="preserve"> contributed equally to this work </w:t>
      </w:r>
    </w:p>
    <w:p w:rsidR="00B83D61" w:rsidRPr="00944A2E" w:rsidRDefault="00B83D61" w:rsidP="00B83D61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944A2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44A2E">
        <w:rPr>
          <w:rFonts w:ascii="Times New Roman" w:hAnsi="Times New Roman" w:cs="Times New Roman"/>
          <w:sz w:val="24"/>
          <w:szCs w:val="24"/>
        </w:rPr>
        <w:t xml:space="preserve"> Corresponding author: J. Zheng (jzheng@ahu.edu.cn); D. Li (</w:t>
      </w:r>
      <w:hyperlink r:id="rId7" w:history="1">
        <w:r w:rsidRPr="00944A2E">
          <w:rPr>
            <w:rFonts w:ascii="Times New Roman" w:hAnsi="Times New Roman" w:cs="Times New Roman"/>
            <w:sz w:val="24"/>
            <w:szCs w:val="24"/>
          </w:rPr>
          <w:t>chemlidd@163.com</w:t>
        </w:r>
      </w:hyperlink>
      <w:r w:rsidRPr="00944A2E">
        <w:rPr>
          <w:rFonts w:ascii="Times New Roman" w:hAnsi="Times New Roman" w:cs="Times New Roman"/>
          <w:sz w:val="24"/>
          <w:szCs w:val="24"/>
        </w:rPr>
        <w:t>)</w:t>
      </w:r>
    </w:p>
    <w:p w:rsidR="00B11318" w:rsidRPr="00944A2E" w:rsidRDefault="00B11318">
      <w:pPr>
        <w:spacing w:after="240"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B11318" w:rsidRPr="00944A2E" w:rsidRDefault="00B11318">
      <w:pPr>
        <w:spacing w:after="240" w:line="480" w:lineRule="auto"/>
        <w:rPr>
          <w:rStyle w:val="fontstyle01"/>
          <w:rFonts w:ascii="Times New Roman" w:eastAsia="SimHei" w:hAnsi="Times New Roman" w:cs="Times New Roman"/>
          <w:b/>
          <w:sz w:val="24"/>
        </w:rPr>
      </w:pPr>
    </w:p>
    <w:p w:rsidR="00B11318" w:rsidRPr="00944A2E" w:rsidRDefault="00B11318">
      <w:pPr>
        <w:spacing w:after="240" w:line="480" w:lineRule="auto"/>
        <w:rPr>
          <w:rStyle w:val="fontstyle01"/>
          <w:rFonts w:ascii="Times New Roman" w:eastAsia="SimHei" w:hAnsi="Times New Roman" w:cs="Times New Roman"/>
          <w:b/>
          <w:sz w:val="24"/>
        </w:rPr>
      </w:pPr>
    </w:p>
    <w:p w:rsidR="00B11318" w:rsidRPr="00944A2E" w:rsidRDefault="00B11318">
      <w:pPr>
        <w:spacing w:after="240" w:line="480" w:lineRule="auto"/>
        <w:rPr>
          <w:rStyle w:val="fontstyle01"/>
          <w:rFonts w:ascii="Times New Roman" w:eastAsia="SimHei" w:hAnsi="Times New Roman" w:cs="Times New Roman"/>
          <w:b/>
          <w:sz w:val="24"/>
        </w:rPr>
      </w:pPr>
    </w:p>
    <w:p w:rsidR="00B11318" w:rsidRPr="00944A2E" w:rsidRDefault="00B11318">
      <w:pPr>
        <w:jc w:val="center"/>
      </w:pPr>
      <w:bookmarkStart w:id="3" w:name="OLE_LINK26"/>
      <w:bookmarkStart w:id="4" w:name="OLE_LINK1"/>
      <w:bookmarkStart w:id="5" w:name="OLE_LINK27"/>
      <w:bookmarkStart w:id="6" w:name="OLE_LINK2"/>
    </w:p>
    <w:p w:rsidR="00B11318" w:rsidRPr="00944A2E" w:rsidRDefault="00083915">
      <w:pPr>
        <w:jc w:val="center"/>
      </w:pPr>
      <w:r w:rsidRPr="00944A2E">
        <w:rPr>
          <w:rFonts w:ascii="Times New Roman" w:hAnsi="Times New Roman"/>
          <w:noProof/>
          <w:color w:val="000000"/>
          <w:sz w:val="24"/>
          <w:szCs w:val="24"/>
          <w:shd w:val="clear" w:color="auto" w:fill="FFFFFF"/>
          <w:lang w:eastAsia="en-US"/>
        </w:rPr>
        <w:drawing>
          <wp:inline distT="0" distB="0" distL="0" distR="0">
            <wp:extent cx="4679950" cy="330835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0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line="360" w:lineRule="auto"/>
        <w:jc w:val="center"/>
        <w:rPr>
          <w:rFonts w:ascii="Times New Roman" w:hAnsi="Times New Roman"/>
        </w:rPr>
      </w:pPr>
      <w:r w:rsidRPr="00944A2E">
        <w:rPr>
          <w:rFonts w:ascii="Times New Roman" w:hAnsi="Times New Roman"/>
          <w:b/>
        </w:rPr>
        <w:t>Fig</w:t>
      </w:r>
      <w:r w:rsidRPr="00944A2E">
        <w:rPr>
          <w:rFonts w:ascii="Times New Roman" w:hAnsi="Times New Roman" w:hint="eastAsia"/>
          <w:b/>
        </w:rPr>
        <w:t>.</w:t>
      </w:r>
      <w:r w:rsidRPr="00944A2E">
        <w:rPr>
          <w:rFonts w:ascii="Times New Roman" w:hAnsi="Times New Roman"/>
          <w:b/>
        </w:rPr>
        <w:t xml:space="preserve"> S1</w:t>
      </w:r>
      <w:r w:rsidRPr="00944A2E">
        <w:rPr>
          <w:rFonts w:ascii="Times New Roman" w:hAnsi="Times New Roman"/>
        </w:rPr>
        <w:t xml:space="preserve"> </w:t>
      </w:r>
      <w:r w:rsidRPr="00944A2E">
        <w:rPr>
          <w:rFonts w:ascii="Times New Roman" w:hAnsi="Times New Roman"/>
          <w:vertAlign w:val="superscript"/>
        </w:rPr>
        <w:t>1</w:t>
      </w:r>
      <w:r w:rsidRPr="00944A2E">
        <w:rPr>
          <w:rFonts w:ascii="Times New Roman" w:hAnsi="Times New Roman"/>
        </w:rPr>
        <w:t xml:space="preserve">H NMR spectrum of </w:t>
      </w:r>
      <w:r w:rsidRPr="00944A2E">
        <w:rPr>
          <w:rFonts w:ascii="Times New Roman" w:hAnsi="Times New Roman"/>
          <w:b/>
        </w:rPr>
        <w:t>TCPP-OME</w:t>
      </w:r>
      <w:r w:rsidRPr="00944A2E">
        <w:rPr>
          <w:rFonts w:ascii="Times New Roman" w:hAnsi="Times New Roman"/>
        </w:rPr>
        <w:t xml:space="preserve"> (CDCl</w:t>
      </w:r>
      <w:r w:rsidRPr="00944A2E">
        <w:rPr>
          <w:rFonts w:ascii="Times New Roman" w:hAnsi="Times New Roman"/>
          <w:vertAlign w:val="subscript"/>
        </w:rPr>
        <w:t>3</w:t>
      </w:r>
      <w:r w:rsidRPr="00944A2E">
        <w:rPr>
          <w:rFonts w:ascii="Times New Roman" w:hAnsi="Times New Roman"/>
        </w:rPr>
        <w:t>).</w:t>
      </w:r>
    </w:p>
    <w:p w:rsidR="00B11318" w:rsidRPr="00944A2E" w:rsidRDefault="00083915">
      <w:pPr>
        <w:spacing w:line="360" w:lineRule="auto"/>
        <w:jc w:val="center"/>
        <w:rPr>
          <w:rFonts w:ascii="Times New Roman" w:hAnsi="Times New Roman"/>
          <w:iCs/>
          <w:color w:val="0000FF"/>
          <w:sz w:val="24"/>
          <w:szCs w:val="24"/>
        </w:rPr>
      </w:pPr>
      <w:r w:rsidRPr="00944A2E">
        <w:rPr>
          <w:rFonts w:cs="Times New Roman"/>
          <w:iCs/>
          <w:noProof/>
          <w:color w:val="0000FF"/>
          <w:szCs w:val="24"/>
          <w:lang w:eastAsia="en-US"/>
        </w:rPr>
        <w:drawing>
          <wp:inline distT="0" distB="0" distL="0" distR="0">
            <wp:extent cx="4679950" cy="3305175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30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360" w:lineRule="auto"/>
        <w:jc w:val="center"/>
        <w:rPr>
          <w:rFonts w:ascii="Times New Roman" w:hAnsi="Times New Roman"/>
        </w:rPr>
      </w:pPr>
      <w:r w:rsidRPr="00944A2E">
        <w:rPr>
          <w:rFonts w:ascii="Times New Roman" w:hAnsi="Times New Roman"/>
          <w:b/>
        </w:rPr>
        <w:t>Fig</w:t>
      </w:r>
      <w:r w:rsidRPr="00944A2E">
        <w:rPr>
          <w:rFonts w:ascii="Times New Roman" w:hAnsi="Times New Roman" w:hint="eastAsia"/>
          <w:b/>
        </w:rPr>
        <w:t>.</w:t>
      </w:r>
      <w:r w:rsidRPr="00944A2E">
        <w:rPr>
          <w:rFonts w:ascii="Times New Roman" w:hAnsi="Times New Roman"/>
          <w:b/>
        </w:rPr>
        <w:t xml:space="preserve"> S2 </w:t>
      </w:r>
      <w:r w:rsidRPr="00944A2E">
        <w:rPr>
          <w:rFonts w:ascii="Times New Roman" w:hAnsi="Times New Roman"/>
          <w:vertAlign w:val="superscript"/>
        </w:rPr>
        <w:t>1</w:t>
      </w:r>
      <w:r w:rsidRPr="00944A2E">
        <w:rPr>
          <w:rFonts w:ascii="Times New Roman" w:hAnsi="Times New Roman"/>
        </w:rPr>
        <w:t xml:space="preserve">H NMR spectrum of </w:t>
      </w:r>
      <w:r w:rsidRPr="00944A2E">
        <w:rPr>
          <w:rFonts w:ascii="Times New Roman" w:hAnsi="Times New Roman"/>
          <w:b/>
        </w:rPr>
        <w:t>TCPP</w:t>
      </w:r>
      <w:r w:rsidRPr="00944A2E">
        <w:rPr>
          <w:rFonts w:ascii="Times New Roman" w:hAnsi="Times New Roman"/>
        </w:rPr>
        <w:t xml:space="preserve"> (DMSO-</w:t>
      </w:r>
      <w:r w:rsidRPr="00944A2E">
        <w:rPr>
          <w:rFonts w:ascii="Times New Roman" w:hAnsi="Times New Roman"/>
          <w:i/>
        </w:rPr>
        <w:t>d</w:t>
      </w:r>
      <w:r w:rsidRPr="00944A2E">
        <w:rPr>
          <w:rFonts w:ascii="Times New Roman" w:hAnsi="Times New Roman"/>
          <w:i/>
          <w:vertAlign w:val="subscript"/>
        </w:rPr>
        <w:t>6</w:t>
      </w:r>
      <w:r w:rsidRPr="00944A2E">
        <w:rPr>
          <w:rFonts w:ascii="Times New Roman" w:hAnsi="Times New Roman"/>
        </w:rPr>
        <w:t>).</w:t>
      </w:r>
    </w:p>
    <w:p w:rsidR="00B11318" w:rsidRPr="00944A2E" w:rsidRDefault="00B11318">
      <w:pPr>
        <w:spacing w:line="360" w:lineRule="auto"/>
        <w:jc w:val="center"/>
        <w:rPr>
          <w:rFonts w:ascii="Times New Roman" w:hAnsi="Times New Roman"/>
          <w:bCs/>
          <w:iCs/>
          <w:color w:val="0000FF"/>
          <w:kern w:val="10"/>
          <w:sz w:val="24"/>
          <w:szCs w:val="24"/>
        </w:rPr>
      </w:pPr>
    </w:p>
    <w:p w:rsidR="00B11318" w:rsidRPr="00944A2E" w:rsidRDefault="00B11318">
      <w:pPr>
        <w:jc w:val="center"/>
        <w:rPr>
          <w:lang w:val="en-AU"/>
        </w:rPr>
      </w:pPr>
    </w:p>
    <w:p w:rsidR="00B11318" w:rsidRPr="00944A2E" w:rsidRDefault="00083915">
      <w:pPr>
        <w:jc w:val="center"/>
      </w:pPr>
      <w:r w:rsidRPr="00944A2E">
        <w:rPr>
          <w:noProof/>
          <w:lang w:eastAsia="en-US"/>
        </w:rPr>
        <w:drawing>
          <wp:inline distT="0" distB="0" distL="0" distR="0">
            <wp:extent cx="1809750" cy="17995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24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jc w:val="center"/>
      </w:pPr>
      <w:r w:rsidRPr="00944A2E">
        <w:rPr>
          <w:rFonts w:ascii="Times New Roman" w:hAnsi="Times New Roman"/>
          <w:b/>
        </w:rPr>
        <w:t>Fig. S3</w:t>
      </w:r>
      <w:r w:rsidRPr="00944A2E">
        <w:rPr>
          <w:rFonts w:ascii="Times New Roman" w:hAnsi="Times New Roman" w:hint="eastAsia"/>
        </w:rPr>
        <w:t xml:space="preserve"> </w:t>
      </w:r>
      <w:r w:rsidRPr="00944A2E">
        <w:rPr>
          <w:rStyle w:val="fontstyle01"/>
          <w:rFonts w:ascii="Times New Roman" w:hAnsi="Times New Roman"/>
          <w:sz w:val="21"/>
          <w:szCs w:val="21"/>
        </w:rPr>
        <w:t>TEM elemental mappings of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 C </w:t>
      </w:r>
      <w:r w:rsidRPr="00944A2E">
        <w:rPr>
          <w:rStyle w:val="fontstyle01"/>
          <w:rFonts w:ascii="Times New Roman" w:hAnsi="Times New Roman"/>
          <w:sz w:val="21"/>
          <w:szCs w:val="21"/>
        </w:rPr>
        <w:t>of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 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Pd@MOF-525</w:t>
      </w:r>
      <w:r w:rsidRPr="00944A2E">
        <w:rPr>
          <w:rStyle w:val="fontstyle01"/>
          <w:rFonts w:ascii="Times New Roman" w:hAnsi="Times New Roman"/>
          <w:sz w:val="21"/>
          <w:szCs w:val="21"/>
        </w:rPr>
        <w:t>.</w:t>
      </w:r>
    </w:p>
    <w:p w:rsidR="00B11318" w:rsidRPr="00944A2E" w:rsidRDefault="00083915">
      <w:pPr>
        <w:jc w:val="center"/>
      </w:pPr>
      <w:r w:rsidRPr="00944A2E">
        <w:rPr>
          <w:rFonts w:ascii="Times New Roman" w:hAnsi="Times New Roman"/>
          <w:bCs/>
          <w:iCs/>
          <w:noProof/>
          <w:color w:val="0000FF"/>
          <w:kern w:val="10"/>
          <w:sz w:val="24"/>
          <w:szCs w:val="24"/>
          <w:lang w:eastAsia="en-US"/>
        </w:rPr>
        <w:drawing>
          <wp:inline distT="0" distB="0" distL="0" distR="0">
            <wp:extent cx="2879725" cy="2318385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1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36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944A2E">
        <w:rPr>
          <w:rFonts w:ascii="Times New Roman" w:hAnsi="Times New Roman"/>
          <w:b/>
        </w:rPr>
        <w:t>Fig. S4</w:t>
      </w:r>
      <w:r w:rsidRPr="00944A2E">
        <w:rPr>
          <w:rFonts w:ascii="Times New Roman" w:hAnsi="Times New Roman" w:hint="eastAsia"/>
        </w:rPr>
        <w:t xml:space="preserve"> P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XRD patterns of </w:t>
      </w:r>
      <w:r w:rsidRPr="00944A2E">
        <w:rPr>
          <w:rStyle w:val="fontstyle01"/>
          <w:rFonts w:ascii="Times New Roman" w:hAnsi="Times New Roman" w:cs="Times New Roman"/>
          <w:b/>
          <w:sz w:val="21"/>
          <w:szCs w:val="21"/>
        </w:rPr>
        <w:t>Pd@MOF-525@HA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 nanoparticles.</w:t>
      </w:r>
    </w:p>
    <w:p w:rsidR="00B11318" w:rsidRPr="00944A2E" w:rsidRDefault="00814EE3">
      <w:pPr>
        <w:pStyle w:val="BodyText"/>
        <w:jc w:val="center"/>
        <w:rPr>
          <w:rFonts w:cs="Times New Roman"/>
          <w:b/>
          <w:iCs/>
          <w:color w:val="0000FF"/>
          <w:szCs w:val="24"/>
        </w:rPr>
      </w:pPr>
      <w:r w:rsidRPr="00944A2E">
        <w:rPr>
          <w:rFonts w:cs="Times New Roman"/>
          <w:b/>
          <w:iCs/>
          <w:noProof/>
          <w:color w:val="0000FF"/>
          <w:szCs w:val="24"/>
          <w:lang w:val="en-US" w:eastAsia="en-US"/>
        </w:rPr>
        <w:drawing>
          <wp:inline distT="0" distB="0" distL="0" distR="0">
            <wp:extent cx="3060700" cy="2313237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410" cy="232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3915" w:rsidRPr="00944A2E">
        <w:rPr>
          <w:rFonts w:cs="Times New Roman"/>
          <w:b/>
          <w:iCs/>
          <w:color w:val="0000FF"/>
          <w:szCs w:val="24"/>
        </w:rPr>
        <w:t xml:space="preserve"> </w:t>
      </w:r>
    </w:p>
    <w:p w:rsidR="00B11318" w:rsidRPr="00944A2E" w:rsidRDefault="00083915">
      <w:pPr>
        <w:pStyle w:val="BodyText"/>
        <w:jc w:val="center"/>
        <w:rPr>
          <w:rStyle w:val="fontstyle01"/>
          <w:rFonts w:ascii="Times New Roman" w:hAnsi="Times New Roman"/>
          <w:kern w:val="2"/>
          <w:sz w:val="21"/>
          <w:szCs w:val="21"/>
          <w:lang w:val="en-US"/>
        </w:rPr>
      </w:pPr>
      <w:r w:rsidRPr="00944A2E">
        <w:rPr>
          <w:rStyle w:val="fontstyle01"/>
          <w:rFonts w:ascii="Times New Roman" w:eastAsiaTheme="minorEastAsia" w:hAnsi="Times New Roman"/>
          <w:b/>
          <w:kern w:val="2"/>
          <w:sz w:val="21"/>
          <w:szCs w:val="21"/>
          <w:lang w:val="en-US"/>
        </w:rPr>
        <w:t>Fig</w:t>
      </w:r>
      <w:r w:rsidRPr="00944A2E">
        <w:rPr>
          <w:rStyle w:val="fontstyle01"/>
          <w:rFonts w:ascii="Times New Roman" w:hAnsi="Times New Roman" w:hint="eastAsia"/>
          <w:b/>
          <w:kern w:val="2"/>
          <w:sz w:val="21"/>
          <w:szCs w:val="21"/>
          <w:lang w:val="en-US"/>
        </w:rPr>
        <w:t>.</w:t>
      </w:r>
      <w:r w:rsidRPr="00944A2E">
        <w:rPr>
          <w:rStyle w:val="fontstyle01"/>
          <w:rFonts w:ascii="Times New Roman" w:eastAsiaTheme="minorEastAsia" w:hAnsi="Times New Roman"/>
          <w:b/>
          <w:kern w:val="2"/>
          <w:sz w:val="21"/>
          <w:szCs w:val="21"/>
          <w:lang w:val="en-US"/>
        </w:rPr>
        <w:t xml:space="preserve"> S5</w:t>
      </w:r>
      <w:r w:rsidRPr="00944A2E">
        <w:rPr>
          <w:rStyle w:val="fontstyle01"/>
          <w:rFonts w:ascii="Times New Roman" w:hAnsi="Times New Roman" w:hint="eastAsia"/>
          <w:kern w:val="2"/>
          <w:sz w:val="21"/>
          <w:szCs w:val="21"/>
          <w:lang w:val="en-US"/>
        </w:rPr>
        <w:t xml:space="preserve"> </w:t>
      </w:r>
      <w:r w:rsidRPr="00944A2E">
        <w:rPr>
          <w:rStyle w:val="fontstyle01"/>
          <w:rFonts w:ascii="Times New Roman" w:eastAsiaTheme="minorEastAsia" w:hAnsi="Times New Roman"/>
          <w:kern w:val="2"/>
          <w:sz w:val="21"/>
          <w:szCs w:val="21"/>
          <w:lang w:val="en-US"/>
        </w:rPr>
        <w:t xml:space="preserve">Hydrodynamic size distribution of </w:t>
      </w:r>
      <w:r w:rsidRPr="00944A2E">
        <w:rPr>
          <w:rStyle w:val="fontstyle01"/>
          <w:rFonts w:ascii="Times New Roman" w:eastAsiaTheme="minorEastAsia" w:hAnsi="Times New Roman"/>
          <w:b/>
          <w:kern w:val="2"/>
          <w:sz w:val="21"/>
          <w:szCs w:val="21"/>
          <w:lang w:val="en-US"/>
        </w:rPr>
        <w:t>Pd@MOF-525@HA</w:t>
      </w:r>
      <w:r w:rsidRPr="00944A2E">
        <w:rPr>
          <w:rStyle w:val="fontstyle01"/>
          <w:rFonts w:ascii="Times New Roman" w:eastAsiaTheme="minorEastAsia" w:hAnsi="Times New Roman"/>
          <w:kern w:val="2"/>
          <w:sz w:val="21"/>
          <w:szCs w:val="21"/>
          <w:lang w:val="en-US"/>
        </w:rPr>
        <w:t xml:space="preserve"> for 7 days in </w:t>
      </w:r>
      <w:r w:rsidRPr="00944A2E">
        <w:rPr>
          <w:rStyle w:val="fontstyle01"/>
          <w:rFonts w:ascii="Times New Roman" w:eastAsiaTheme="minorEastAsia" w:hAnsi="Times New Roman" w:hint="eastAsia"/>
          <w:kern w:val="2"/>
          <w:sz w:val="21"/>
          <w:szCs w:val="21"/>
          <w:lang w:val="en-US"/>
        </w:rPr>
        <w:t>serum-containing</w:t>
      </w:r>
      <w:r w:rsidRPr="00944A2E">
        <w:rPr>
          <w:rStyle w:val="fontstyle01"/>
          <w:rFonts w:eastAsiaTheme="minorEastAsia" w:hint="eastAsia"/>
          <w:kern w:val="2"/>
          <w:sz w:val="21"/>
          <w:szCs w:val="21"/>
          <w:lang w:val="en-US"/>
        </w:rPr>
        <w:t xml:space="preserve"> </w:t>
      </w:r>
      <w:r w:rsidRPr="00944A2E">
        <w:rPr>
          <w:rStyle w:val="fontstyle01"/>
          <w:rFonts w:ascii="Times New Roman" w:eastAsiaTheme="minorEastAsia" w:hAnsi="Times New Roman"/>
          <w:kern w:val="2"/>
          <w:sz w:val="21"/>
          <w:szCs w:val="21"/>
          <w:lang w:val="en-US"/>
        </w:rPr>
        <w:t>DMEM.</w:t>
      </w:r>
    </w:p>
    <w:p w:rsidR="00B11318" w:rsidRPr="00944A2E" w:rsidRDefault="00083915">
      <w:pPr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944A2E">
        <w:rPr>
          <w:rFonts w:ascii="Times New Roman" w:hAnsi="Times New Roman"/>
          <w:noProof/>
          <w:color w:val="000000"/>
          <w:szCs w:val="21"/>
          <w:lang w:eastAsia="en-US"/>
        </w:rPr>
        <w:drawing>
          <wp:inline distT="0" distB="0" distL="0" distR="0">
            <wp:extent cx="4841240" cy="179959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84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36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944A2E">
        <w:rPr>
          <w:rFonts w:ascii="Times New Roman" w:hAnsi="Times New Roman"/>
          <w:b/>
          <w:szCs w:val="21"/>
        </w:rPr>
        <w:t>Fig. S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6</w:t>
      </w:r>
      <w:bookmarkStart w:id="7" w:name="OLE_LINK4"/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 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CLSM images of HepG2 cells incubated with </w:t>
      </w:r>
      <w:r w:rsidRPr="00944A2E">
        <w:rPr>
          <w:rStyle w:val="fontstyle01"/>
          <w:rFonts w:ascii="Times New Roman" w:hAnsi="Times New Roman" w:cs="Times New Roman"/>
          <w:b/>
          <w:sz w:val="21"/>
          <w:szCs w:val="21"/>
        </w:rPr>
        <w:t>Pd@MOF-525@HA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 </w:t>
      </w:r>
      <w:bookmarkEnd w:id="7"/>
      <w:r w:rsidRPr="00944A2E">
        <w:rPr>
          <w:rStyle w:val="fontstyle01"/>
          <w:rFonts w:ascii="Times New Roman" w:hAnsi="Times New Roman"/>
          <w:sz w:val="21"/>
          <w:szCs w:val="21"/>
        </w:rPr>
        <w:t xml:space="preserve">(HepG2 cells treated with free HA in advance, 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scale bar: 25 </w:t>
      </w:r>
      <w:r w:rsidRPr="00944A2E">
        <w:rPr>
          <w:rStyle w:val="fontstyle01"/>
          <w:rFonts w:ascii="Times New Roman" w:hAnsi="Times New Roman"/>
          <w:sz w:val="21"/>
          <w:szCs w:val="21"/>
        </w:rPr>
        <w:t>μm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).</w:t>
      </w:r>
    </w:p>
    <w:p w:rsidR="00B11318" w:rsidRPr="00944A2E" w:rsidRDefault="00083915">
      <w:pPr>
        <w:spacing w:after="240" w:line="360" w:lineRule="auto"/>
        <w:jc w:val="center"/>
        <w:rPr>
          <w:rStyle w:val="fontstyle01"/>
          <w:rFonts w:ascii="Times New Roman" w:hAnsi="Times New Roman"/>
          <w:b/>
          <w:sz w:val="21"/>
          <w:szCs w:val="21"/>
        </w:rPr>
      </w:pPr>
      <w:r w:rsidRPr="00944A2E">
        <w:rPr>
          <w:rFonts w:ascii="Times New Roman" w:hAnsi="Times New Roman"/>
          <w:b/>
          <w:noProof/>
          <w:color w:val="000000"/>
          <w:szCs w:val="21"/>
          <w:lang w:eastAsia="en-US"/>
        </w:rPr>
        <w:drawing>
          <wp:inline distT="0" distB="0" distL="0" distR="0">
            <wp:extent cx="2361685" cy="16002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4" r="6439" b="4342"/>
                    <a:stretch/>
                  </pic:blipFill>
                  <pic:spPr bwMode="auto">
                    <a:xfrm>
                      <a:off x="0" y="0"/>
                      <a:ext cx="2363118" cy="1601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360" w:lineRule="auto"/>
        <w:jc w:val="center"/>
        <w:rPr>
          <w:rStyle w:val="fontstyle01"/>
          <w:rFonts w:ascii="Times New Roman" w:hAnsi="Times New Roman"/>
          <w:b/>
          <w:sz w:val="21"/>
          <w:szCs w:val="21"/>
        </w:rPr>
      </w:pPr>
      <w:r w:rsidRPr="00944A2E">
        <w:rPr>
          <w:rFonts w:ascii="Times New Roman" w:hAnsi="Times New Roman"/>
          <w:b/>
          <w:szCs w:val="21"/>
        </w:rPr>
        <w:t>Fig. S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 xml:space="preserve">7 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Cell viability of HepG2 cells incubated with 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Pd@MOF-525@HA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 under laser irradiation (8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0</w:t>
      </w:r>
      <w:r w:rsidRPr="00944A2E">
        <w:rPr>
          <w:rStyle w:val="fontstyle01"/>
          <w:rFonts w:ascii="Times New Roman" w:hAnsi="Times New Roman"/>
          <w:sz w:val="21"/>
          <w:szCs w:val="21"/>
        </w:rPr>
        <w:t>0 nm, 1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 </w:t>
      </w:r>
      <w:r w:rsidRPr="00944A2E">
        <w:rPr>
          <w:rStyle w:val="fontstyle01"/>
          <w:rFonts w:ascii="Times New Roman" w:hAnsi="Times New Roman"/>
          <w:sz w:val="21"/>
          <w:szCs w:val="21"/>
        </w:rPr>
        <w:t>W cm</w:t>
      </w:r>
      <w:r w:rsidRPr="00944A2E">
        <w:rPr>
          <w:rStyle w:val="fontstyle01"/>
          <w:rFonts w:ascii="Times New Roman" w:hAnsi="Times New Roman"/>
          <w:sz w:val="21"/>
          <w:szCs w:val="21"/>
          <w:vertAlign w:val="superscript"/>
        </w:rPr>
        <w:t>-2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; H</w:t>
      </w:r>
      <w:r w:rsidRPr="00944A2E">
        <w:rPr>
          <w:rStyle w:val="fontstyle01"/>
          <w:rFonts w:ascii="Times New Roman" w:hAnsi="Times New Roman" w:hint="eastAsia"/>
          <w:sz w:val="21"/>
          <w:szCs w:val="21"/>
          <w:vertAlign w:val="subscript"/>
        </w:rPr>
        <w:t>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O</w:t>
      </w:r>
      <w:r w:rsidRPr="00944A2E">
        <w:rPr>
          <w:rStyle w:val="fontstyle01"/>
          <w:rFonts w:ascii="Times New Roman" w:hAnsi="Times New Roman" w:hint="eastAsia"/>
          <w:sz w:val="21"/>
          <w:szCs w:val="21"/>
          <w:vertAlign w:val="subscript"/>
        </w:rPr>
        <w:t>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: 100 </w:t>
      </w:r>
      <w:r w:rsidRPr="00944A2E">
        <w:rPr>
          <w:rStyle w:val="fontstyle01"/>
          <w:rFonts w:ascii="Times New Roman" w:hAnsi="Times New Roman"/>
          <w:sz w:val="21"/>
          <w:szCs w:val="21"/>
        </w:rPr>
        <w:t>μ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M;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 xml:space="preserve"> Pd@MOF-525@HA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:</w:t>
      </w:r>
      <w:r w:rsidRPr="00944A2E">
        <w:rPr>
          <w:rFonts w:ascii="Times New Roman" w:hAnsi="Times New Roman" w:cs="Times New Roman"/>
          <w:szCs w:val="21"/>
        </w:rPr>
        <w:t>100 μg/mL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)</w:t>
      </w:r>
      <w:r w:rsidRPr="00944A2E">
        <w:rPr>
          <w:rStyle w:val="fontstyle01"/>
          <w:rFonts w:ascii="Times New Roman" w:hAnsi="Times New Roman"/>
          <w:sz w:val="21"/>
          <w:szCs w:val="21"/>
        </w:rPr>
        <w:t>.</w:t>
      </w:r>
    </w:p>
    <w:p w:rsidR="00B11318" w:rsidRPr="00944A2E" w:rsidRDefault="00083915">
      <w:pPr>
        <w:spacing w:after="240" w:line="360" w:lineRule="auto"/>
        <w:jc w:val="center"/>
        <w:rPr>
          <w:rStyle w:val="fontstyle01"/>
          <w:rFonts w:ascii="Times New Roman" w:hAnsi="Times New Roman"/>
          <w:b/>
          <w:sz w:val="21"/>
          <w:szCs w:val="21"/>
        </w:rPr>
      </w:pPr>
      <w:r w:rsidRPr="00944A2E">
        <w:rPr>
          <w:rFonts w:ascii="Times New Roman" w:hAnsi="Times New Roman"/>
          <w:b/>
          <w:noProof/>
          <w:color w:val="000000"/>
          <w:szCs w:val="21"/>
          <w:lang w:eastAsia="en-US"/>
        </w:rPr>
        <w:drawing>
          <wp:inline distT="0" distB="0" distL="0" distR="0">
            <wp:extent cx="2266315" cy="16065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" t="6704" r="7445" b="3984"/>
                    <a:stretch/>
                  </pic:blipFill>
                  <pic:spPr bwMode="auto">
                    <a:xfrm>
                      <a:off x="0" y="0"/>
                      <a:ext cx="2267816" cy="1607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360" w:lineRule="auto"/>
        <w:jc w:val="center"/>
        <w:rPr>
          <w:rStyle w:val="fontstyle01"/>
          <w:rFonts w:ascii="Times New Roman" w:hAnsi="Times New Roman"/>
          <w:b/>
          <w:sz w:val="21"/>
          <w:szCs w:val="21"/>
        </w:rPr>
      </w:pPr>
      <w:r w:rsidRPr="00944A2E">
        <w:rPr>
          <w:rFonts w:ascii="Times New Roman" w:hAnsi="Times New Roman"/>
          <w:b/>
          <w:szCs w:val="21"/>
        </w:rPr>
        <w:t>Fig. S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 xml:space="preserve">8 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Cell viability of HepG2 cells incubated with 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Pd@MOF-525@HA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 under </w:t>
      </w:r>
      <w:r w:rsidRPr="00944A2E">
        <w:rPr>
          <w:rFonts w:ascii="Times New Roman" w:hAnsi="Times New Roman" w:cs="Times New Roman"/>
        </w:rPr>
        <w:t>ultrasonic</w:t>
      </w:r>
      <w:r w:rsidRPr="00944A2E">
        <w:rPr>
          <w:rStyle w:val="fontstyle01"/>
          <w:rFonts w:ascii="Times New Roman" w:hAnsi="Times New Roman" w:cs="Times New Roman"/>
          <w:sz w:val="21"/>
          <w:szCs w:val="21"/>
        </w:rPr>
        <w:t xml:space="preserve"> irradiation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 (US: </w:t>
      </w:r>
      <w:r w:rsidRPr="00944A2E">
        <w:rPr>
          <w:rStyle w:val="fontstyle01"/>
          <w:rFonts w:ascii="Times New Roman" w:hAnsi="Times New Roman"/>
          <w:sz w:val="21"/>
          <w:szCs w:val="21"/>
        </w:rPr>
        <w:t>1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.2 </w:t>
      </w:r>
      <w:r w:rsidRPr="00944A2E">
        <w:rPr>
          <w:rStyle w:val="fontstyle01"/>
          <w:rFonts w:ascii="Times New Roman" w:hAnsi="Times New Roman"/>
          <w:sz w:val="21"/>
          <w:szCs w:val="21"/>
        </w:rPr>
        <w:t>W cm</w:t>
      </w:r>
      <w:r w:rsidRPr="00944A2E">
        <w:rPr>
          <w:rStyle w:val="fontstyle01"/>
          <w:rFonts w:ascii="Times New Roman" w:hAnsi="Times New Roman"/>
          <w:sz w:val="21"/>
          <w:szCs w:val="21"/>
          <w:vertAlign w:val="superscript"/>
        </w:rPr>
        <w:t>-2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; H</w:t>
      </w:r>
      <w:r w:rsidRPr="00944A2E">
        <w:rPr>
          <w:rStyle w:val="fontstyle01"/>
          <w:rFonts w:ascii="Times New Roman" w:hAnsi="Times New Roman" w:hint="eastAsia"/>
          <w:sz w:val="21"/>
          <w:szCs w:val="21"/>
          <w:vertAlign w:val="subscript"/>
        </w:rPr>
        <w:t>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O</w:t>
      </w:r>
      <w:r w:rsidRPr="00944A2E">
        <w:rPr>
          <w:rStyle w:val="fontstyle01"/>
          <w:rFonts w:ascii="Times New Roman" w:hAnsi="Times New Roman" w:hint="eastAsia"/>
          <w:sz w:val="21"/>
          <w:szCs w:val="21"/>
          <w:vertAlign w:val="subscript"/>
        </w:rPr>
        <w:t>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: 100 </w:t>
      </w:r>
      <w:r w:rsidRPr="00944A2E">
        <w:rPr>
          <w:rStyle w:val="fontstyle01"/>
          <w:rFonts w:ascii="Times New Roman" w:hAnsi="Times New Roman"/>
          <w:sz w:val="21"/>
          <w:szCs w:val="21"/>
        </w:rPr>
        <w:t>μ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M</w:t>
      </w:r>
      <w:r w:rsidRPr="00944A2E">
        <w:rPr>
          <w:rStyle w:val="fontstyle01"/>
          <w:rFonts w:ascii="Times New Roman" w:hAnsi="Times New Roman"/>
          <w:sz w:val="21"/>
          <w:szCs w:val="21"/>
        </w:rPr>
        <w:t>;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 xml:space="preserve"> Pd@MOF-525@HA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:</w:t>
      </w:r>
      <w:r w:rsidRPr="00944A2E">
        <w:rPr>
          <w:rFonts w:ascii="Times New Roman" w:hAnsi="Times New Roman" w:cs="Times New Roman"/>
          <w:szCs w:val="21"/>
        </w:rPr>
        <w:t>100 μg/mL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)</w:t>
      </w:r>
      <w:r w:rsidRPr="00944A2E">
        <w:rPr>
          <w:rStyle w:val="fontstyle01"/>
          <w:rFonts w:ascii="Times New Roman" w:hAnsi="Times New Roman"/>
          <w:sz w:val="21"/>
          <w:szCs w:val="21"/>
        </w:rPr>
        <w:t>.</w:t>
      </w:r>
    </w:p>
    <w:p w:rsidR="00B11318" w:rsidRPr="00944A2E" w:rsidRDefault="00083915" w:rsidP="005C12B2">
      <w:pPr>
        <w:spacing w:line="480" w:lineRule="auto"/>
        <w:jc w:val="center"/>
        <w:rPr>
          <w:rStyle w:val="fontstyle01"/>
          <w:rFonts w:ascii="Times New Roman" w:hAnsi="Times New Roman"/>
          <w:sz w:val="24"/>
        </w:rPr>
      </w:pPr>
      <w:r w:rsidRPr="00944A2E">
        <w:rPr>
          <w:rFonts w:ascii="Times New Roman" w:hAnsi="Times New Roman"/>
          <w:noProof/>
          <w:color w:val="000000"/>
          <w:sz w:val="24"/>
          <w:szCs w:val="20"/>
          <w:lang w:eastAsia="en-US"/>
        </w:rPr>
        <w:drawing>
          <wp:inline distT="0" distB="0" distL="0" distR="0">
            <wp:extent cx="2272665" cy="1619160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9" t="5999" r="6942" b="3988"/>
                    <a:stretch/>
                  </pic:blipFill>
                  <pic:spPr bwMode="auto">
                    <a:xfrm>
                      <a:off x="0" y="0"/>
                      <a:ext cx="2274163" cy="1620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48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944A2E">
        <w:rPr>
          <w:rFonts w:ascii="Times New Roman" w:hAnsi="Times New Roman"/>
          <w:b/>
          <w:szCs w:val="21"/>
        </w:rPr>
        <w:t>Fig. S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 xml:space="preserve">9 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Cell viability of HepG2 cells incubated with 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Pd@MOF-525@HA</w:t>
      </w:r>
      <w:r w:rsidRPr="00944A2E">
        <w:rPr>
          <w:rStyle w:val="fontstyle01"/>
          <w:rFonts w:ascii="Times New Roman" w:hAnsi="Times New Roman" w:cs="Times New Roman"/>
          <w:b/>
          <w:sz w:val="21"/>
          <w:szCs w:val="21"/>
        </w:rPr>
        <w:t xml:space="preserve"> </w:t>
      </w:r>
      <w:r w:rsidRPr="00944A2E">
        <w:rPr>
          <w:rStyle w:val="fontstyle01"/>
          <w:rFonts w:ascii="Times New Roman" w:hAnsi="Times New Roman" w:cs="Times New Roman"/>
          <w:sz w:val="21"/>
          <w:szCs w:val="21"/>
        </w:rPr>
        <w:t>under</w:t>
      </w:r>
      <w:r w:rsidRPr="00944A2E">
        <w:rPr>
          <w:rFonts w:ascii="Times New Roman" w:hAnsi="Times New Roman" w:cs="Times New Roman"/>
        </w:rPr>
        <w:t xml:space="preserve"> light and ultrasonic irradiation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 (L</w:t>
      </w:r>
      <w:r w:rsidRPr="00944A2E">
        <w:rPr>
          <w:rStyle w:val="fontstyle01"/>
          <w:rFonts w:ascii="Times New Roman" w:hAnsi="Times New Roman"/>
          <w:sz w:val="21"/>
          <w:szCs w:val="21"/>
        </w:rPr>
        <w:t>aser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: </w:t>
      </w:r>
      <w:r w:rsidRPr="00944A2E">
        <w:rPr>
          <w:rStyle w:val="fontstyle01"/>
          <w:rFonts w:ascii="Times New Roman" w:hAnsi="Times New Roman"/>
          <w:sz w:val="21"/>
          <w:szCs w:val="21"/>
        </w:rPr>
        <w:t>8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0</w:t>
      </w:r>
      <w:r w:rsidRPr="00944A2E">
        <w:rPr>
          <w:rStyle w:val="fontstyle01"/>
          <w:rFonts w:ascii="Times New Roman" w:hAnsi="Times New Roman"/>
          <w:sz w:val="21"/>
          <w:szCs w:val="21"/>
        </w:rPr>
        <w:t>0 nm, 1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 </w:t>
      </w:r>
      <w:r w:rsidRPr="00944A2E">
        <w:rPr>
          <w:rStyle w:val="fontstyle01"/>
          <w:rFonts w:ascii="Times New Roman" w:hAnsi="Times New Roman"/>
          <w:sz w:val="21"/>
          <w:szCs w:val="21"/>
        </w:rPr>
        <w:t>W cm</w:t>
      </w:r>
      <w:r w:rsidRPr="00944A2E">
        <w:rPr>
          <w:rStyle w:val="fontstyle01"/>
          <w:rFonts w:ascii="Times New Roman" w:hAnsi="Times New Roman"/>
          <w:sz w:val="21"/>
          <w:szCs w:val="21"/>
          <w:vertAlign w:val="superscript"/>
        </w:rPr>
        <w:t>-2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; US: </w:t>
      </w:r>
      <w:r w:rsidRPr="00944A2E">
        <w:rPr>
          <w:rStyle w:val="fontstyle01"/>
          <w:rFonts w:ascii="Times New Roman" w:hAnsi="Times New Roman"/>
          <w:sz w:val="21"/>
          <w:szCs w:val="21"/>
        </w:rPr>
        <w:t>1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.2 </w:t>
      </w:r>
      <w:r w:rsidRPr="00944A2E">
        <w:rPr>
          <w:rStyle w:val="fontstyle01"/>
          <w:rFonts w:ascii="Times New Roman" w:hAnsi="Times New Roman"/>
          <w:sz w:val="21"/>
          <w:szCs w:val="21"/>
        </w:rPr>
        <w:t>W cm</w:t>
      </w:r>
      <w:r w:rsidRPr="00944A2E">
        <w:rPr>
          <w:rStyle w:val="fontstyle01"/>
          <w:rFonts w:ascii="Times New Roman" w:hAnsi="Times New Roman"/>
          <w:sz w:val="21"/>
          <w:szCs w:val="21"/>
          <w:vertAlign w:val="superscript"/>
        </w:rPr>
        <w:t>-2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; H</w:t>
      </w:r>
      <w:r w:rsidRPr="00944A2E">
        <w:rPr>
          <w:rStyle w:val="fontstyle01"/>
          <w:rFonts w:ascii="Times New Roman" w:hAnsi="Times New Roman" w:hint="eastAsia"/>
          <w:sz w:val="21"/>
          <w:szCs w:val="21"/>
          <w:vertAlign w:val="subscript"/>
        </w:rPr>
        <w:t>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O</w:t>
      </w:r>
      <w:r w:rsidRPr="00944A2E">
        <w:rPr>
          <w:rStyle w:val="fontstyle01"/>
          <w:rFonts w:ascii="Times New Roman" w:hAnsi="Times New Roman" w:hint="eastAsia"/>
          <w:sz w:val="21"/>
          <w:szCs w:val="21"/>
          <w:vertAlign w:val="subscript"/>
        </w:rPr>
        <w:t>2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 xml:space="preserve">: 100 </w:t>
      </w:r>
      <w:r w:rsidRPr="00944A2E">
        <w:rPr>
          <w:rStyle w:val="fontstyle01"/>
          <w:rFonts w:ascii="Times New Roman" w:hAnsi="Times New Roman"/>
          <w:sz w:val="21"/>
          <w:szCs w:val="21"/>
        </w:rPr>
        <w:t>μ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M</w:t>
      </w:r>
      <w:r w:rsidRPr="00944A2E">
        <w:rPr>
          <w:rStyle w:val="fontstyle01"/>
          <w:rFonts w:ascii="Times New Roman" w:hAnsi="Times New Roman"/>
          <w:sz w:val="21"/>
          <w:szCs w:val="21"/>
        </w:rPr>
        <w:t>;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 xml:space="preserve"> Pd@MOF-525@HA</w:t>
      </w:r>
      <w:r w:rsidRPr="00944A2E">
        <w:rPr>
          <w:rStyle w:val="fontstyle01"/>
          <w:rFonts w:ascii="Times New Roman" w:hAnsi="Times New Roman"/>
          <w:sz w:val="21"/>
          <w:szCs w:val="21"/>
        </w:rPr>
        <w:t>:</w:t>
      </w:r>
      <w:r w:rsidRPr="00944A2E">
        <w:rPr>
          <w:rFonts w:ascii="Times New Roman" w:hAnsi="Times New Roman" w:cs="Times New Roman"/>
          <w:szCs w:val="21"/>
        </w:rPr>
        <w:t>100 μg mL</w:t>
      </w:r>
      <w:r w:rsidRPr="00944A2E">
        <w:rPr>
          <w:rFonts w:ascii="Times New Roman" w:hAnsi="Times New Roman" w:cs="Times New Roman"/>
          <w:szCs w:val="21"/>
          <w:vertAlign w:val="superscript"/>
        </w:rPr>
        <w:t>-1</w:t>
      </w:r>
      <w:r w:rsidRPr="00944A2E">
        <w:rPr>
          <w:rStyle w:val="fontstyle01"/>
          <w:rFonts w:ascii="Times New Roman" w:hAnsi="Times New Roman" w:hint="eastAsia"/>
          <w:sz w:val="21"/>
          <w:szCs w:val="21"/>
        </w:rPr>
        <w:t>)</w:t>
      </w:r>
      <w:r w:rsidRPr="00944A2E">
        <w:rPr>
          <w:rStyle w:val="fontstyle01"/>
          <w:rFonts w:ascii="Times New Roman" w:hAnsi="Times New Roman"/>
          <w:sz w:val="21"/>
          <w:szCs w:val="21"/>
        </w:rPr>
        <w:t>.</w:t>
      </w:r>
    </w:p>
    <w:p w:rsidR="00B11318" w:rsidRPr="00944A2E" w:rsidRDefault="00083915">
      <w:pPr>
        <w:spacing w:after="240" w:line="48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944A2E">
        <w:rPr>
          <w:rFonts w:ascii="Times New Roman" w:hAnsi="Times New Roman"/>
          <w:noProof/>
          <w:color w:val="000000"/>
          <w:sz w:val="24"/>
          <w:szCs w:val="20"/>
          <w:lang w:eastAsia="en-US"/>
        </w:rPr>
        <w:drawing>
          <wp:inline distT="0" distB="0" distL="0" distR="0">
            <wp:extent cx="5066665" cy="2339975"/>
            <wp:effectExtent l="0" t="0" r="63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068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360" w:lineRule="auto"/>
        <w:jc w:val="center"/>
        <w:rPr>
          <w:szCs w:val="21"/>
        </w:rPr>
      </w:pPr>
      <w:r w:rsidRPr="00944A2E">
        <w:rPr>
          <w:rFonts w:ascii="Times New Roman" w:hAnsi="Times New Roman"/>
          <w:b/>
          <w:szCs w:val="21"/>
        </w:rPr>
        <w:t>Fig. S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 xml:space="preserve">10 </w:t>
      </w:r>
      <w:r w:rsidRPr="00944A2E">
        <w:rPr>
          <w:rStyle w:val="fontstyle01"/>
          <w:rFonts w:ascii="Times New Roman" w:hAnsi="Times New Roman" w:cs="Times New Roman"/>
          <w:sz w:val="21"/>
          <w:szCs w:val="21"/>
        </w:rPr>
        <w:t>One/Two-photon fluorescence images</w:t>
      </w:r>
      <w:r w:rsidRPr="00944A2E">
        <w:rPr>
          <w:rStyle w:val="fontstyle01"/>
          <w:rFonts w:ascii="Times New Roman" w:hAnsi="Times New Roman" w:cs="Times New Roman"/>
          <w:sz w:val="22"/>
          <w:szCs w:val="21"/>
        </w:rPr>
        <w:t xml:space="preserve"> </w:t>
      </w:r>
      <w:r w:rsidRPr="00944A2E">
        <w:rPr>
          <w:rStyle w:val="fontstyle01"/>
          <w:rFonts w:ascii="Times New Roman" w:hAnsi="Times New Roman" w:cs="Times New Roman" w:hint="eastAsia"/>
          <w:sz w:val="21"/>
        </w:rPr>
        <w:t>after tail intravenous injection of</w:t>
      </w:r>
      <w:r w:rsidRPr="00944A2E">
        <w:rPr>
          <w:rFonts w:ascii="Times New Roman" w:hAnsi="Times New Roman" w:cs="Times New Roman"/>
          <w:szCs w:val="21"/>
        </w:rPr>
        <w:t xml:space="preserve"> </w:t>
      </w:r>
      <w:r w:rsidRPr="00944A2E">
        <w:rPr>
          <w:rFonts w:ascii="Times New Roman" w:hAnsi="Times New Roman" w:cs="Times New Roman"/>
          <w:b/>
          <w:szCs w:val="21"/>
        </w:rPr>
        <w:t xml:space="preserve">Pd@MOF-525@HA </w:t>
      </w:r>
      <w:r w:rsidRPr="00944A2E">
        <w:rPr>
          <w:rFonts w:ascii="Times New Roman" w:hAnsi="Times New Roman" w:cs="Times New Roman"/>
          <w:szCs w:val="21"/>
        </w:rPr>
        <w:t>(100 μg mL</w:t>
      </w:r>
      <w:r w:rsidRPr="00944A2E">
        <w:rPr>
          <w:rFonts w:ascii="Times New Roman" w:hAnsi="Times New Roman" w:cs="Times New Roman"/>
          <w:szCs w:val="21"/>
          <w:vertAlign w:val="superscript"/>
        </w:rPr>
        <w:t>-1</w:t>
      </w:r>
      <w:r w:rsidRPr="00944A2E">
        <w:rPr>
          <w:rFonts w:ascii="Times New Roman" w:hAnsi="Times New Roman" w:cs="Times New Roman"/>
          <w:szCs w:val="21"/>
        </w:rPr>
        <w:t>)</w:t>
      </w:r>
      <w:r w:rsidRPr="00944A2E">
        <w:rPr>
          <w:rStyle w:val="fontstyle01"/>
          <w:rFonts w:ascii="Times New Roman" w:hAnsi="Times New Roman"/>
          <w:sz w:val="21"/>
          <w:szCs w:val="21"/>
        </w:rPr>
        <w:t>.</w:t>
      </w:r>
      <w:r w:rsidRPr="00944A2E">
        <w:t xml:space="preserve"> </w:t>
      </w:r>
    </w:p>
    <w:p w:rsidR="00B11318" w:rsidRPr="00944A2E" w:rsidRDefault="00B11318">
      <w:pPr>
        <w:spacing w:after="240" w:line="48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</w:p>
    <w:p w:rsidR="00B11318" w:rsidRPr="00944A2E" w:rsidRDefault="00083915">
      <w:pPr>
        <w:spacing w:after="240" w:line="48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944A2E">
        <w:rPr>
          <w:rFonts w:ascii="Times New Roman" w:hAnsi="Times New Roman"/>
          <w:noProof/>
          <w:color w:val="000000"/>
          <w:szCs w:val="21"/>
          <w:lang w:eastAsia="en-US"/>
        </w:rPr>
        <w:drawing>
          <wp:inline distT="0" distB="0" distL="0" distR="0">
            <wp:extent cx="2800350" cy="215963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9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480" w:lineRule="auto"/>
        <w:jc w:val="center"/>
      </w:pPr>
      <w:r w:rsidRPr="00944A2E">
        <w:rPr>
          <w:rFonts w:ascii="Times New Roman" w:hAnsi="Times New Roman"/>
          <w:b/>
          <w:szCs w:val="21"/>
        </w:rPr>
        <w:t>Fig. S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11</w:t>
      </w:r>
      <w:r w:rsidRPr="00944A2E">
        <w:rPr>
          <w:b/>
          <w:szCs w:val="21"/>
        </w:rPr>
        <w:t xml:space="preserve"> 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The images and hemolysis rates of red blood cells treated with different concentrations of 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Pd@MOF-525@HA</w:t>
      </w:r>
      <w:r w:rsidRPr="00944A2E">
        <w:rPr>
          <w:rStyle w:val="fontstyle01"/>
          <w:rFonts w:ascii="Times New Roman" w:hAnsi="Times New Roman"/>
          <w:sz w:val="21"/>
          <w:szCs w:val="21"/>
        </w:rPr>
        <w:t xml:space="preserve">. </w:t>
      </w:r>
    </w:p>
    <w:p w:rsidR="00B11318" w:rsidRPr="00944A2E" w:rsidRDefault="00083915">
      <w:pPr>
        <w:spacing w:after="240"/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944A2E">
        <w:rPr>
          <w:rFonts w:ascii="Times New Roman" w:hAnsi="Times New Roman"/>
          <w:noProof/>
          <w:color w:val="000000"/>
          <w:szCs w:val="21"/>
          <w:lang w:eastAsia="en-US"/>
        </w:rPr>
        <w:drawing>
          <wp:inline distT="0" distB="0" distL="0" distR="0">
            <wp:extent cx="2710815" cy="19875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4" b="3254"/>
                    <a:stretch/>
                  </pic:blipFill>
                  <pic:spPr bwMode="auto">
                    <a:xfrm>
                      <a:off x="0" y="0"/>
                      <a:ext cx="2711558" cy="198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318" w:rsidRPr="00944A2E" w:rsidRDefault="00083915">
      <w:pPr>
        <w:spacing w:after="240" w:line="480" w:lineRule="auto"/>
        <w:jc w:val="center"/>
        <w:rPr>
          <w:rStyle w:val="fontstyle01"/>
          <w:rFonts w:ascii="Times New Roman" w:hAnsi="Times New Roman"/>
          <w:color w:val="auto"/>
          <w:sz w:val="21"/>
          <w:szCs w:val="21"/>
        </w:rPr>
      </w:pPr>
      <w:r w:rsidRPr="00944A2E">
        <w:rPr>
          <w:rFonts w:ascii="Times New Roman" w:hAnsi="Times New Roman"/>
          <w:b/>
          <w:szCs w:val="21"/>
        </w:rPr>
        <w:t>Fig. S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12</w:t>
      </w:r>
      <w:r w:rsidRPr="00944A2E">
        <w:t xml:space="preserve"> </w:t>
      </w:r>
      <w:bookmarkStart w:id="8" w:name="OLE_LINK97"/>
      <w:bookmarkStart w:id="9" w:name="OLE_LINK100"/>
      <w:bookmarkStart w:id="10" w:name="OLE_LINK96"/>
      <w:r w:rsidRPr="00944A2E">
        <w:rPr>
          <w:rStyle w:val="fontstyle01"/>
          <w:rFonts w:ascii="Times New Roman" w:hAnsi="Times New Roman"/>
          <w:sz w:val="21"/>
          <w:szCs w:val="21"/>
        </w:rPr>
        <w:t>Blood biochemical and hematological analysis</w:t>
      </w:r>
      <w:bookmarkEnd w:id="8"/>
      <w:bookmarkEnd w:id="9"/>
      <w:r w:rsidRPr="00944A2E">
        <w:rPr>
          <w:rStyle w:val="fontstyle01"/>
          <w:rFonts w:ascii="Times New Roman" w:hAnsi="Times New Roman"/>
          <w:sz w:val="21"/>
          <w:szCs w:val="21"/>
        </w:rPr>
        <w:t xml:space="preserve"> of the mice injected </w:t>
      </w:r>
      <w:bookmarkEnd w:id="10"/>
      <w:r w:rsidRPr="00944A2E">
        <w:rPr>
          <w:rStyle w:val="fontstyle01"/>
          <w:rFonts w:ascii="Times New Roman" w:hAnsi="Times New Roman"/>
          <w:sz w:val="21"/>
          <w:szCs w:val="21"/>
        </w:rPr>
        <w:t xml:space="preserve">with 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 xml:space="preserve">Pd@MOF-525@HA </w:t>
      </w:r>
      <w:r w:rsidRPr="00944A2E">
        <w:rPr>
          <w:rStyle w:val="fontstyle01"/>
          <w:rFonts w:ascii="Times New Roman" w:hAnsi="Times New Roman"/>
          <w:sz w:val="21"/>
          <w:szCs w:val="21"/>
        </w:rPr>
        <w:t>after 14 days.</w:t>
      </w:r>
    </w:p>
    <w:p w:rsidR="00B11318" w:rsidRPr="00944A2E" w:rsidRDefault="00083915">
      <w:pPr>
        <w:spacing w:after="240" w:line="480" w:lineRule="auto"/>
        <w:jc w:val="center"/>
        <w:rPr>
          <w:rStyle w:val="fontstyle01"/>
          <w:rFonts w:ascii="Times New Roman" w:hAnsi="Times New Roman"/>
          <w:sz w:val="21"/>
          <w:szCs w:val="21"/>
        </w:rPr>
      </w:pPr>
      <w:r w:rsidRPr="00944A2E">
        <w:rPr>
          <w:rFonts w:ascii="Times New Roman" w:hAnsi="Times New Roman"/>
          <w:noProof/>
          <w:color w:val="000000"/>
          <w:szCs w:val="21"/>
          <w:lang w:eastAsia="en-US"/>
        </w:rPr>
        <w:drawing>
          <wp:inline distT="0" distB="0" distL="0" distR="0">
            <wp:extent cx="2781935" cy="21596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11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18" w:rsidRDefault="00083915">
      <w:pPr>
        <w:spacing w:after="240" w:line="480" w:lineRule="auto"/>
        <w:jc w:val="center"/>
        <w:rPr>
          <w:rFonts w:ascii="Times New Roman" w:hAnsi="Times New Roman"/>
          <w:color w:val="000000"/>
          <w:szCs w:val="21"/>
        </w:rPr>
      </w:pPr>
      <w:r w:rsidRPr="00944A2E">
        <w:rPr>
          <w:rFonts w:ascii="Times New Roman" w:hAnsi="Times New Roman"/>
          <w:b/>
          <w:szCs w:val="21"/>
        </w:rPr>
        <w:t>Fig. S</w:t>
      </w:r>
      <w:r w:rsidRPr="00944A2E">
        <w:rPr>
          <w:rStyle w:val="fontstyle01"/>
          <w:rFonts w:ascii="Times New Roman" w:hAnsi="Times New Roman"/>
          <w:b/>
          <w:sz w:val="21"/>
          <w:szCs w:val="21"/>
        </w:rPr>
        <w:t>13</w:t>
      </w:r>
      <w:r w:rsidRPr="00944A2E">
        <w:t xml:space="preserve"> </w:t>
      </w:r>
      <w:r w:rsidRPr="00944A2E">
        <w:rPr>
          <w:rStyle w:val="fontstyle01"/>
          <w:rFonts w:ascii="Times New Roman" w:hAnsi="Times New Roman"/>
          <w:sz w:val="21"/>
          <w:szCs w:val="21"/>
        </w:rPr>
        <w:t>Curves of body weight of mice after different treatments.</w:t>
      </w:r>
      <w:bookmarkStart w:id="11" w:name="_GoBack"/>
      <w:bookmarkEnd w:id="3"/>
      <w:bookmarkEnd w:id="4"/>
      <w:bookmarkEnd w:id="5"/>
      <w:bookmarkEnd w:id="6"/>
      <w:bookmarkEnd w:id="11"/>
    </w:p>
    <w:sectPr w:rsidR="00B11318" w:rsidSect="00944A2E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BD7" w:rsidRDefault="00880BD7" w:rsidP="00814EE3">
      <w:r>
        <w:separator/>
      </w:r>
    </w:p>
  </w:endnote>
  <w:endnote w:type="continuationSeparator" w:id="0">
    <w:p w:rsidR="00880BD7" w:rsidRDefault="00880BD7" w:rsidP="0081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幅明朝">
    <w:altName w:val="MS Gothic"/>
    <w:charset w:val="80"/>
    <w:family w:val="roman"/>
    <w:pitch w:val="default"/>
    <w:sig w:usb0="00000000" w:usb1="00000000" w:usb2="00000010" w:usb3="00000000" w:csb0="00020000" w:csb1="00000000"/>
  </w:font>
  <w:font w:name="AdvOT2e364b11">
    <w:altName w:val="Segoe Print"/>
    <w:charset w:val="00"/>
    <w:family w:val="auto"/>
    <w:pitch w:val="default"/>
  </w:font>
  <w:font w:name="TimesNewRomanPSMT">
    <w:altName w:val="Microsoft JhengHei"/>
    <w:charset w:val="00"/>
    <w:family w:val="auto"/>
    <w:pitch w:val="default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BD7" w:rsidRDefault="00880BD7" w:rsidP="00814EE3">
      <w:r>
        <w:separator/>
      </w:r>
    </w:p>
  </w:footnote>
  <w:footnote w:type="continuationSeparator" w:id="0">
    <w:p w:rsidR="00880BD7" w:rsidRDefault="00880BD7" w:rsidP="00814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99"/>
    <w:rsid w:val="0000770A"/>
    <w:rsid w:val="00023475"/>
    <w:rsid w:val="000324AF"/>
    <w:rsid w:val="00045B6B"/>
    <w:rsid w:val="000512B9"/>
    <w:rsid w:val="000627CE"/>
    <w:rsid w:val="00083915"/>
    <w:rsid w:val="00086D29"/>
    <w:rsid w:val="000B57EE"/>
    <w:rsid w:val="000B7F98"/>
    <w:rsid w:val="000F61F5"/>
    <w:rsid w:val="001023B2"/>
    <w:rsid w:val="00117CA6"/>
    <w:rsid w:val="0015463F"/>
    <w:rsid w:val="0015744F"/>
    <w:rsid w:val="00157B4A"/>
    <w:rsid w:val="0016034B"/>
    <w:rsid w:val="00165EC0"/>
    <w:rsid w:val="00177DA4"/>
    <w:rsid w:val="001A68FC"/>
    <w:rsid w:val="001B5532"/>
    <w:rsid w:val="001B7145"/>
    <w:rsid w:val="001D4D9A"/>
    <w:rsid w:val="00220F95"/>
    <w:rsid w:val="00244DB8"/>
    <w:rsid w:val="00254080"/>
    <w:rsid w:val="002611BC"/>
    <w:rsid w:val="002626DC"/>
    <w:rsid w:val="002723F1"/>
    <w:rsid w:val="00286A62"/>
    <w:rsid w:val="002C4F75"/>
    <w:rsid w:val="002C534D"/>
    <w:rsid w:val="002C6C64"/>
    <w:rsid w:val="002E4A72"/>
    <w:rsid w:val="002F54A9"/>
    <w:rsid w:val="00303FA0"/>
    <w:rsid w:val="00352B09"/>
    <w:rsid w:val="0036156B"/>
    <w:rsid w:val="003837E2"/>
    <w:rsid w:val="003A2A76"/>
    <w:rsid w:val="003A6CDB"/>
    <w:rsid w:val="003D11C7"/>
    <w:rsid w:val="003E0D16"/>
    <w:rsid w:val="003E1676"/>
    <w:rsid w:val="003E2AD2"/>
    <w:rsid w:val="003F1CA8"/>
    <w:rsid w:val="003F42DC"/>
    <w:rsid w:val="00423AFA"/>
    <w:rsid w:val="00423EAE"/>
    <w:rsid w:val="0046258E"/>
    <w:rsid w:val="004B2CC3"/>
    <w:rsid w:val="004D1922"/>
    <w:rsid w:val="004F26F2"/>
    <w:rsid w:val="004F5165"/>
    <w:rsid w:val="005155D8"/>
    <w:rsid w:val="005215A9"/>
    <w:rsid w:val="00530B1B"/>
    <w:rsid w:val="00593B97"/>
    <w:rsid w:val="00596E34"/>
    <w:rsid w:val="005A7001"/>
    <w:rsid w:val="005C12B2"/>
    <w:rsid w:val="005C3473"/>
    <w:rsid w:val="005D1BE3"/>
    <w:rsid w:val="00623A5F"/>
    <w:rsid w:val="006309F1"/>
    <w:rsid w:val="0065736F"/>
    <w:rsid w:val="00660C76"/>
    <w:rsid w:val="006761DA"/>
    <w:rsid w:val="00682A78"/>
    <w:rsid w:val="006832F0"/>
    <w:rsid w:val="00692506"/>
    <w:rsid w:val="006B064A"/>
    <w:rsid w:val="006B3BEE"/>
    <w:rsid w:val="0070125C"/>
    <w:rsid w:val="00723459"/>
    <w:rsid w:val="00725DFA"/>
    <w:rsid w:val="0073116F"/>
    <w:rsid w:val="00737D4C"/>
    <w:rsid w:val="0074218D"/>
    <w:rsid w:val="00745371"/>
    <w:rsid w:val="007660B2"/>
    <w:rsid w:val="00776FF7"/>
    <w:rsid w:val="00790573"/>
    <w:rsid w:val="007D16A9"/>
    <w:rsid w:val="007D7CC1"/>
    <w:rsid w:val="007E7309"/>
    <w:rsid w:val="008036CC"/>
    <w:rsid w:val="00814D6B"/>
    <w:rsid w:val="00814EE3"/>
    <w:rsid w:val="008333CA"/>
    <w:rsid w:val="00880BD7"/>
    <w:rsid w:val="00881F7A"/>
    <w:rsid w:val="008C1B8D"/>
    <w:rsid w:val="008D0CC7"/>
    <w:rsid w:val="008E000E"/>
    <w:rsid w:val="00944A2E"/>
    <w:rsid w:val="00963D27"/>
    <w:rsid w:val="009748E0"/>
    <w:rsid w:val="0097787C"/>
    <w:rsid w:val="00980958"/>
    <w:rsid w:val="00990EBB"/>
    <w:rsid w:val="009B2098"/>
    <w:rsid w:val="009B403C"/>
    <w:rsid w:val="009B694D"/>
    <w:rsid w:val="009E713C"/>
    <w:rsid w:val="00A06DAE"/>
    <w:rsid w:val="00A47198"/>
    <w:rsid w:val="00A76E4E"/>
    <w:rsid w:val="00AC4D0E"/>
    <w:rsid w:val="00AC6C29"/>
    <w:rsid w:val="00AF0699"/>
    <w:rsid w:val="00AF6551"/>
    <w:rsid w:val="00B01DA8"/>
    <w:rsid w:val="00B11318"/>
    <w:rsid w:val="00B40563"/>
    <w:rsid w:val="00B75245"/>
    <w:rsid w:val="00B8311D"/>
    <w:rsid w:val="00B83D61"/>
    <w:rsid w:val="00BB30F3"/>
    <w:rsid w:val="00BB64BA"/>
    <w:rsid w:val="00BD70C4"/>
    <w:rsid w:val="00BE1E14"/>
    <w:rsid w:val="00BE48C7"/>
    <w:rsid w:val="00BF37BB"/>
    <w:rsid w:val="00C567C7"/>
    <w:rsid w:val="00C72F37"/>
    <w:rsid w:val="00C82A8A"/>
    <w:rsid w:val="00C848CB"/>
    <w:rsid w:val="00D057BB"/>
    <w:rsid w:val="00D844F8"/>
    <w:rsid w:val="00DA4531"/>
    <w:rsid w:val="00DE647C"/>
    <w:rsid w:val="00E22B67"/>
    <w:rsid w:val="00E27DA4"/>
    <w:rsid w:val="00E30F57"/>
    <w:rsid w:val="00E65EDB"/>
    <w:rsid w:val="00E77C0E"/>
    <w:rsid w:val="00EB33F9"/>
    <w:rsid w:val="00EB45F9"/>
    <w:rsid w:val="00EC2300"/>
    <w:rsid w:val="00EF7D22"/>
    <w:rsid w:val="00F140DD"/>
    <w:rsid w:val="00F22644"/>
    <w:rsid w:val="00F60D22"/>
    <w:rsid w:val="00F700CC"/>
    <w:rsid w:val="00F9537C"/>
    <w:rsid w:val="00FA2CB1"/>
    <w:rsid w:val="00FB7FED"/>
    <w:rsid w:val="00FE70EB"/>
    <w:rsid w:val="00FF1699"/>
    <w:rsid w:val="00FF3C72"/>
    <w:rsid w:val="3953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6DCBB53-8BBD-4325-8341-825C1C56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odyText">
    <w:name w:val="Body Text"/>
    <w:basedOn w:val="Normal"/>
    <w:link w:val="BodyTextChar"/>
    <w:qFormat/>
    <w:pPr>
      <w:widowControl/>
      <w:spacing w:line="360" w:lineRule="auto"/>
    </w:pPr>
    <w:rPr>
      <w:rFonts w:ascii="Times New Roman" w:eastAsia="等幅明朝" w:hAnsi="Times New Roman"/>
      <w:kern w:val="10"/>
      <w:sz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customStyle="1" w:styleId="fontstyle01">
    <w:name w:val="fontstyle01"/>
    <w:basedOn w:val="DefaultParagraphFont"/>
    <w:qFormat/>
    <w:rPr>
      <w:rFonts w:ascii="AdvOT2e364b11" w:hAnsi="AdvOT2e364b11" w:hint="default"/>
      <w:color w:val="000000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src">
    <w:name w:val="src"/>
    <w:basedOn w:val="DefaultParagraphFont"/>
    <w:qFormat/>
  </w:style>
  <w:style w:type="paragraph" w:customStyle="1" w:styleId="BBAuthorName">
    <w:name w:val="BB_Author_Name"/>
    <w:basedOn w:val="Normal"/>
    <w:next w:val="Normal"/>
    <w:qFormat/>
    <w:pPr>
      <w:spacing w:after="240" w:line="480" w:lineRule="auto"/>
      <w:jc w:val="center"/>
    </w:pPr>
    <w:rPr>
      <w:rFonts w:ascii="Times New Roman" w:eastAsia="SimSun" w:hAnsi="Times New Roman" w:cs="Times New Roman"/>
      <w:i/>
      <w:color w:val="000000"/>
      <w:sz w:val="24"/>
      <w:szCs w:val="20"/>
    </w:rPr>
  </w:style>
  <w:style w:type="character" w:customStyle="1" w:styleId="BodyTextChar">
    <w:name w:val="Body Text Char"/>
    <w:link w:val="BodyText"/>
    <w:qFormat/>
    <w:rPr>
      <w:rFonts w:ascii="Times New Roman" w:eastAsia="等幅明朝" w:hAnsi="Times New Roman"/>
      <w:kern w:val="10"/>
      <w:sz w:val="24"/>
      <w:lang w:val="en-AU"/>
    </w:rPr>
  </w:style>
  <w:style w:type="character" w:customStyle="1" w:styleId="1">
    <w:name w:val="正文文本 字符1"/>
    <w:basedOn w:val="DefaultParagraphFont"/>
    <w:uiPriority w:val="99"/>
    <w:semiHidden/>
    <w:qFormat/>
  </w:style>
  <w:style w:type="character" w:customStyle="1" w:styleId="fontstyle21">
    <w:name w:val="fontstyle21"/>
    <w:basedOn w:val="DefaultParagraphFont"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chemlidd@163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MadMan-</dc:creator>
  <cp:lastModifiedBy>Jenifer M.</cp:lastModifiedBy>
  <cp:revision>186</cp:revision>
  <dcterms:created xsi:type="dcterms:W3CDTF">2021-12-28T02:36:00Z</dcterms:created>
  <dcterms:modified xsi:type="dcterms:W3CDTF">2022-04-29T12:43:00Z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9A2A6CB1C71D44E5AB54F28B6CC06A99</vt:lpwstr>
  </property>
</Properties>
</file>