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0BEB5" w14:textId="77777777" w:rsidR="00727C27" w:rsidRPr="00390E13" w:rsidRDefault="00727C27" w:rsidP="00727C27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90E13">
        <w:rPr>
          <w:rFonts w:ascii="Times New Roman" w:hAnsi="Times New Roman" w:cs="Times New Roman"/>
          <w:b/>
          <w:bCs/>
          <w:sz w:val="32"/>
          <w:szCs w:val="32"/>
        </w:rPr>
        <w:t>Additional file 1</w:t>
      </w:r>
    </w:p>
    <w:p w14:paraId="2D0089B9" w14:textId="20338387" w:rsidR="00727C27" w:rsidRPr="00390E13" w:rsidRDefault="00727C27" w:rsidP="007D10E3">
      <w:pPr>
        <w:spacing w:line="360" w:lineRule="auto"/>
        <w:rPr>
          <w:rFonts w:ascii="Times New Roman" w:eastAsia="SimSun" w:hAnsi="Times New Roman" w:cs="Times New Roman"/>
          <w:b/>
          <w:bCs/>
          <w:smallCaps/>
          <w:sz w:val="24"/>
          <w:szCs w:val="24"/>
        </w:rPr>
      </w:pPr>
    </w:p>
    <w:p w14:paraId="673509BE" w14:textId="31C0421E" w:rsidR="00727C27" w:rsidRPr="00390E13" w:rsidRDefault="00727C27" w:rsidP="00727C2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bookmarkStart w:id="0" w:name="_Hlk91946664"/>
      <w:bookmarkStart w:id="1" w:name="_Hlk91948048"/>
      <w:bookmarkStart w:id="2" w:name="_Hlk92232616"/>
      <w:bookmarkStart w:id="3" w:name="_Hlk91937806"/>
      <w:r w:rsidRPr="00390E13">
        <w:rPr>
          <w:rFonts w:ascii="Times New Roman" w:hAnsi="Times New Roman" w:cs="Times New Roman"/>
          <w:b/>
          <w:bCs/>
          <w:sz w:val="24"/>
          <w:szCs w:val="28"/>
        </w:rPr>
        <w:t>Delivery of engineered</w:t>
      </w:r>
      <w:bookmarkEnd w:id="0"/>
      <w:r w:rsidRPr="00390E13">
        <w:rPr>
          <w:rFonts w:ascii="Times New Roman" w:hAnsi="Times New Roman" w:cs="Times New Roman"/>
          <w:b/>
          <w:bCs/>
          <w:sz w:val="24"/>
          <w:szCs w:val="28"/>
        </w:rPr>
        <w:t xml:space="preserve"> extracellular vesicles</w:t>
      </w:r>
      <w:bookmarkEnd w:id="1"/>
      <w:r w:rsidRPr="00390E13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bookmarkStart w:id="4" w:name="_Hlk92196638"/>
      <w:r w:rsidRPr="00390E13">
        <w:rPr>
          <w:rFonts w:ascii="Times New Roman" w:hAnsi="Times New Roman" w:cs="Times New Roman"/>
          <w:b/>
          <w:bCs/>
          <w:sz w:val="24"/>
          <w:szCs w:val="28"/>
        </w:rPr>
        <w:t xml:space="preserve">with </w:t>
      </w:r>
      <w:bookmarkEnd w:id="4"/>
      <w:r w:rsidRPr="00390E13">
        <w:rPr>
          <w:rFonts w:ascii="Times New Roman" w:hAnsi="Times New Roman" w:cs="Times New Roman"/>
          <w:b/>
          <w:bCs/>
          <w:sz w:val="24"/>
          <w:szCs w:val="28"/>
        </w:rPr>
        <w:t xml:space="preserve">miR-29b </w:t>
      </w:r>
      <w:r w:rsidRPr="00390E13">
        <w:rPr>
          <w:rFonts w:ascii="Times New Roman" w:hAnsi="Times New Roman" w:cs="Times New Roman" w:hint="eastAsia"/>
          <w:b/>
          <w:bCs/>
          <w:sz w:val="24"/>
          <w:szCs w:val="28"/>
        </w:rPr>
        <w:t>e</w:t>
      </w:r>
      <w:r w:rsidRPr="00390E13">
        <w:rPr>
          <w:rFonts w:ascii="Times New Roman" w:hAnsi="Times New Roman" w:cs="Times New Roman"/>
          <w:b/>
          <w:bCs/>
          <w:sz w:val="24"/>
          <w:szCs w:val="28"/>
        </w:rPr>
        <w:t xml:space="preserve">diting </w:t>
      </w:r>
      <w:r w:rsidRPr="00390E13">
        <w:rPr>
          <w:rFonts w:ascii="Times New Roman" w:hAnsi="Times New Roman" w:cs="Times New Roman" w:hint="eastAsia"/>
          <w:b/>
          <w:bCs/>
          <w:sz w:val="24"/>
          <w:szCs w:val="28"/>
        </w:rPr>
        <w:t>system</w:t>
      </w:r>
      <w:r w:rsidRPr="00390E13">
        <w:rPr>
          <w:rFonts w:ascii="Times New Roman" w:hAnsi="Times New Roman" w:cs="Times New Roman"/>
          <w:b/>
          <w:bCs/>
          <w:sz w:val="24"/>
          <w:szCs w:val="28"/>
        </w:rPr>
        <w:t xml:space="preserve"> for muscle atrophy therapy</w:t>
      </w:r>
      <w:bookmarkEnd w:id="2"/>
    </w:p>
    <w:p w14:paraId="37B53571" w14:textId="77777777" w:rsidR="000209EB" w:rsidRPr="00390E13" w:rsidRDefault="000209EB" w:rsidP="00727C2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bookmarkEnd w:id="3"/>
    <w:p w14:paraId="78C3BD53" w14:textId="5FB83A9A" w:rsidR="00727C27" w:rsidRPr="00390E13" w:rsidRDefault="00727C27" w:rsidP="00727C27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90E13">
        <w:rPr>
          <w:rFonts w:ascii="Times New Roman" w:hAnsi="Times New Roman" w:cs="Times New Roman"/>
          <w:sz w:val="24"/>
          <w:szCs w:val="24"/>
        </w:rPr>
        <w:t>Rui Chen</w:t>
      </w:r>
      <w:r w:rsidRPr="00390E13">
        <w:rPr>
          <w:rFonts w:ascii="Times New Roman" w:eastAsia="SimHei" w:hAnsi="Times New Roman" w:cs="Times New Roman"/>
          <w:bCs/>
          <w:sz w:val="24"/>
          <w:szCs w:val="24"/>
          <w:vertAlign w:val="superscript"/>
        </w:rPr>
        <w:t>1</w:t>
      </w:r>
      <w:r w:rsidRPr="00390E13">
        <w:rPr>
          <w:rFonts w:ascii="Times New Roman" w:hAnsi="Times New Roman" w:cs="Times New Roman"/>
          <w:sz w:val="24"/>
          <w:szCs w:val="24"/>
          <w:vertAlign w:val="superscript"/>
        </w:rPr>
        <w:t>,2,#</w:t>
      </w:r>
      <w:r w:rsidRPr="00390E13">
        <w:rPr>
          <w:rFonts w:ascii="Times New Roman" w:hAnsi="Times New Roman" w:cs="Times New Roman"/>
          <w:sz w:val="24"/>
          <w:szCs w:val="24"/>
        </w:rPr>
        <w:t xml:space="preserve">, </w:t>
      </w:r>
      <w:r w:rsidRPr="00390E13">
        <w:rPr>
          <w:rFonts w:ascii="Times New Roman" w:hAnsi="Times New Roman" w:cs="Times New Roman" w:hint="eastAsia"/>
          <w:sz w:val="24"/>
          <w:szCs w:val="24"/>
        </w:rPr>
        <w:t>Weilin</w:t>
      </w:r>
      <w:r w:rsidRPr="00390E13">
        <w:rPr>
          <w:rFonts w:ascii="Times New Roman" w:hAnsi="Times New Roman" w:cs="Times New Roman"/>
          <w:sz w:val="24"/>
          <w:szCs w:val="24"/>
        </w:rPr>
        <w:t xml:space="preserve"> Yuan</w:t>
      </w:r>
      <w:r w:rsidRPr="00390E13">
        <w:rPr>
          <w:rFonts w:ascii="Times New Roman" w:eastAsia="SimHei" w:hAnsi="Times New Roman" w:cs="Times New Roman"/>
          <w:bCs/>
          <w:sz w:val="24"/>
          <w:szCs w:val="24"/>
          <w:vertAlign w:val="superscript"/>
        </w:rPr>
        <w:t>1</w:t>
      </w:r>
      <w:r w:rsidRPr="00390E13">
        <w:rPr>
          <w:rFonts w:ascii="Times New Roman" w:hAnsi="Times New Roman" w:cs="Times New Roman"/>
          <w:sz w:val="24"/>
          <w:szCs w:val="24"/>
          <w:vertAlign w:val="superscript"/>
        </w:rPr>
        <w:t>,2,#</w:t>
      </w:r>
      <w:r w:rsidRPr="00390E13">
        <w:rPr>
          <w:rFonts w:ascii="Times New Roman" w:hAnsi="Times New Roman" w:cs="Times New Roman"/>
          <w:sz w:val="24"/>
          <w:szCs w:val="24"/>
        </w:rPr>
        <w:t>, Yongjun Zheng</w:t>
      </w:r>
      <w:r w:rsidRPr="00390E13">
        <w:rPr>
          <w:rFonts w:ascii="Times New Roman" w:hAnsi="Times New Roman" w:cs="Times New Roman"/>
          <w:sz w:val="24"/>
          <w:szCs w:val="24"/>
          <w:vertAlign w:val="superscript"/>
        </w:rPr>
        <w:t>3,#</w:t>
      </w:r>
      <w:r w:rsidRPr="00390E13">
        <w:rPr>
          <w:rFonts w:ascii="Times New Roman" w:hAnsi="Times New Roman" w:cs="Times New Roman"/>
          <w:sz w:val="24"/>
          <w:szCs w:val="24"/>
        </w:rPr>
        <w:t xml:space="preserve">, </w:t>
      </w:r>
      <w:r w:rsidR="00676CF7" w:rsidRPr="00390E13">
        <w:rPr>
          <w:rFonts w:ascii="Times New Roman" w:hAnsi="Times New Roman" w:cs="Times New Roman"/>
          <w:sz w:val="24"/>
          <w:szCs w:val="24"/>
        </w:rPr>
        <w:t>Xiaolan Zhu</w:t>
      </w:r>
      <w:r w:rsidR="00676CF7" w:rsidRPr="00390E13">
        <w:rPr>
          <w:rFonts w:ascii="Times New Roman" w:eastAsia="SimHei" w:hAnsi="Times New Roman" w:cs="Times New Roman"/>
          <w:bCs/>
          <w:sz w:val="24"/>
          <w:szCs w:val="24"/>
          <w:vertAlign w:val="superscript"/>
        </w:rPr>
        <w:t>1</w:t>
      </w:r>
      <w:r w:rsidR="00676CF7" w:rsidRPr="00390E13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 w:rsidR="00676CF7" w:rsidRPr="00390E13">
        <w:rPr>
          <w:rFonts w:ascii="Times New Roman" w:hAnsi="Times New Roman" w:cs="Times New Roman"/>
          <w:sz w:val="24"/>
          <w:szCs w:val="24"/>
        </w:rPr>
        <w:t xml:space="preserve">, </w:t>
      </w:r>
      <w:r w:rsidRPr="00390E13">
        <w:rPr>
          <w:rFonts w:ascii="Times New Roman" w:hAnsi="Times New Roman" w:cs="Times New Roman" w:hint="eastAsia"/>
          <w:sz w:val="24"/>
          <w:szCs w:val="24"/>
        </w:rPr>
        <w:t>Bing</w:t>
      </w:r>
      <w:r w:rsidRPr="00390E13">
        <w:rPr>
          <w:rFonts w:ascii="Times New Roman" w:hAnsi="Times New Roman" w:cs="Times New Roman"/>
          <w:sz w:val="24"/>
          <w:szCs w:val="24"/>
        </w:rPr>
        <w:t xml:space="preserve"> </w:t>
      </w:r>
      <w:r w:rsidRPr="00390E13">
        <w:rPr>
          <w:rFonts w:ascii="Times New Roman" w:hAnsi="Times New Roman" w:cs="Times New Roman" w:hint="eastAsia"/>
          <w:sz w:val="24"/>
          <w:szCs w:val="24"/>
        </w:rPr>
        <w:t>Jin</w:t>
      </w:r>
      <w:r w:rsidRPr="00390E13">
        <w:rPr>
          <w:rFonts w:ascii="Times New Roman" w:eastAsia="SimHei" w:hAnsi="Times New Roman" w:cs="Times New Roman"/>
          <w:bCs/>
          <w:sz w:val="24"/>
          <w:szCs w:val="24"/>
          <w:vertAlign w:val="superscript"/>
        </w:rPr>
        <w:t>1</w:t>
      </w:r>
      <w:r w:rsidRPr="00390E13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 w:rsidRPr="00390E13">
        <w:rPr>
          <w:rFonts w:ascii="Times New Roman" w:hAnsi="Times New Roman" w:cs="Times New Roman" w:hint="eastAsia"/>
          <w:sz w:val="24"/>
          <w:szCs w:val="24"/>
        </w:rPr>
        <w:t>,</w:t>
      </w:r>
      <w:r w:rsidRPr="00390E13">
        <w:rPr>
          <w:rFonts w:ascii="Times New Roman" w:hAnsi="Times New Roman" w:cs="Times New Roman"/>
          <w:sz w:val="24"/>
          <w:szCs w:val="24"/>
        </w:rPr>
        <w:t xml:space="preserve"> Tingting Yang</w:t>
      </w:r>
      <w:r w:rsidRPr="00390E13">
        <w:rPr>
          <w:rFonts w:ascii="Times New Roman" w:eastAsia="SimHei" w:hAnsi="Times New Roman" w:cs="Times New Roman"/>
          <w:bCs/>
          <w:sz w:val="24"/>
          <w:szCs w:val="24"/>
          <w:vertAlign w:val="superscript"/>
        </w:rPr>
        <w:t>1</w:t>
      </w:r>
      <w:r w:rsidRPr="00390E13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 w:rsidRPr="00390E13">
        <w:rPr>
          <w:rFonts w:ascii="Times New Roman" w:hAnsi="Times New Roman" w:cs="Times New Roman"/>
          <w:sz w:val="24"/>
          <w:szCs w:val="24"/>
        </w:rPr>
        <w:t>, Yuwei Yan</w:t>
      </w:r>
      <w:r w:rsidRPr="00390E13">
        <w:rPr>
          <w:rFonts w:ascii="Times New Roman" w:eastAsia="SimHei" w:hAnsi="Times New Roman" w:cs="Times New Roman"/>
          <w:bCs/>
          <w:sz w:val="24"/>
          <w:szCs w:val="24"/>
          <w:vertAlign w:val="superscript"/>
        </w:rPr>
        <w:t>1</w:t>
      </w:r>
      <w:r w:rsidRPr="00390E13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 w:rsidRPr="00390E13">
        <w:rPr>
          <w:rFonts w:ascii="Times New Roman" w:hAnsi="Times New Roman" w:cs="Times New Roman"/>
          <w:sz w:val="24"/>
          <w:szCs w:val="24"/>
        </w:rPr>
        <w:t>, Wanru Xu</w:t>
      </w:r>
      <w:bookmarkStart w:id="5" w:name="_Hlk96179427"/>
      <w:r w:rsidRPr="00390E13">
        <w:rPr>
          <w:rFonts w:ascii="Times New Roman" w:eastAsia="SimHei" w:hAnsi="Times New Roman" w:cs="Times New Roman"/>
          <w:bCs/>
          <w:sz w:val="24"/>
          <w:szCs w:val="24"/>
          <w:vertAlign w:val="superscript"/>
        </w:rPr>
        <w:t>1</w:t>
      </w:r>
      <w:r w:rsidRPr="00390E13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bookmarkEnd w:id="5"/>
      <w:r w:rsidRPr="00390E13">
        <w:rPr>
          <w:rFonts w:ascii="Times New Roman" w:hAnsi="Times New Roman" w:cs="Times New Roman"/>
          <w:sz w:val="24"/>
          <w:szCs w:val="24"/>
        </w:rPr>
        <w:t>, Hongjian Chen</w:t>
      </w:r>
      <w:r w:rsidRPr="00390E13">
        <w:rPr>
          <w:rFonts w:ascii="Times New Roman" w:eastAsia="SimHei" w:hAnsi="Times New Roman" w:cs="Times New Roman"/>
          <w:bCs/>
          <w:sz w:val="24"/>
          <w:szCs w:val="24"/>
          <w:vertAlign w:val="superscript"/>
        </w:rPr>
        <w:t>1</w:t>
      </w:r>
      <w:r w:rsidRPr="00390E13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 w:rsidRPr="00390E13">
        <w:rPr>
          <w:rFonts w:ascii="Times New Roman" w:hAnsi="Times New Roman" w:cs="Times New Roman"/>
          <w:sz w:val="24"/>
          <w:szCs w:val="24"/>
        </w:rPr>
        <w:t>, J</w:t>
      </w:r>
      <w:r w:rsidRPr="00390E13">
        <w:rPr>
          <w:rFonts w:ascii="Times New Roman" w:hAnsi="Times New Roman" w:cs="Times New Roman" w:hint="eastAsia"/>
          <w:sz w:val="24"/>
          <w:szCs w:val="24"/>
        </w:rPr>
        <w:t>uan</w:t>
      </w:r>
      <w:r w:rsidRPr="00390E13">
        <w:rPr>
          <w:rFonts w:ascii="Times New Roman" w:hAnsi="Times New Roman" w:cs="Times New Roman"/>
          <w:sz w:val="24"/>
          <w:szCs w:val="24"/>
        </w:rPr>
        <w:t xml:space="preserve"> Gao</w:t>
      </w:r>
      <w:r w:rsidRPr="00390E13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390E13">
        <w:rPr>
          <w:rFonts w:ascii="Times New Roman" w:hAnsi="Times New Roman" w:cs="Times New Roman"/>
          <w:sz w:val="24"/>
          <w:szCs w:val="24"/>
        </w:rPr>
        <w:t>, Guoping Li</w:t>
      </w:r>
      <w:r w:rsidRPr="00390E13">
        <w:rPr>
          <w:rFonts w:ascii="Times New Roman" w:eastAsia="SimHei" w:hAnsi="Times New Roman" w:cs="Times New Roman"/>
          <w:bCs/>
          <w:sz w:val="24"/>
          <w:szCs w:val="24"/>
          <w:vertAlign w:val="superscript"/>
        </w:rPr>
        <w:t>4</w:t>
      </w:r>
      <w:r w:rsidRPr="00390E13">
        <w:rPr>
          <w:rFonts w:ascii="Times New Roman" w:hAnsi="Times New Roman" w:cs="Times New Roman"/>
          <w:sz w:val="24"/>
          <w:szCs w:val="24"/>
        </w:rPr>
        <w:t>, Priyanka Gokulnath</w:t>
      </w:r>
      <w:r w:rsidRPr="00390E13">
        <w:rPr>
          <w:rFonts w:ascii="Times New Roman" w:eastAsia="SimHei" w:hAnsi="Times New Roman" w:cs="Times New Roman"/>
          <w:bCs/>
          <w:sz w:val="24"/>
          <w:szCs w:val="24"/>
          <w:vertAlign w:val="superscript"/>
        </w:rPr>
        <w:t>4</w:t>
      </w:r>
      <w:r w:rsidRPr="00390E13">
        <w:rPr>
          <w:rFonts w:ascii="Times New Roman" w:hAnsi="Times New Roman" w:cs="Times New Roman"/>
          <w:sz w:val="24"/>
          <w:szCs w:val="24"/>
        </w:rPr>
        <w:t>, Gururaja Vulugundam</w:t>
      </w:r>
      <w:r w:rsidRPr="00390E13">
        <w:rPr>
          <w:rFonts w:ascii="Times New Roman" w:eastAsia="SimHei" w:hAnsi="Times New Roman" w:cs="Times New Roman"/>
          <w:bCs/>
          <w:sz w:val="24"/>
          <w:szCs w:val="24"/>
          <w:vertAlign w:val="superscript"/>
        </w:rPr>
        <w:t>5</w:t>
      </w:r>
      <w:r w:rsidRPr="00390E13">
        <w:rPr>
          <w:rFonts w:ascii="Times New Roman" w:hAnsi="Times New Roman" w:cs="Times New Roman"/>
          <w:sz w:val="24"/>
          <w:szCs w:val="24"/>
        </w:rPr>
        <w:t>, Jin Li</w:t>
      </w:r>
      <w:r w:rsidRPr="00390E13">
        <w:rPr>
          <w:rFonts w:ascii="Times New Roman" w:eastAsia="SimHei" w:hAnsi="Times New Roman" w:cs="Times New Roman"/>
          <w:bCs/>
          <w:sz w:val="24"/>
          <w:szCs w:val="24"/>
          <w:vertAlign w:val="superscript"/>
        </w:rPr>
        <w:t>1</w:t>
      </w:r>
      <w:r w:rsidRPr="00390E13">
        <w:rPr>
          <w:rFonts w:ascii="Times New Roman" w:hAnsi="Times New Roman" w:cs="Times New Roman"/>
          <w:sz w:val="24"/>
          <w:szCs w:val="24"/>
          <w:vertAlign w:val="superscript"/>
        </w:rPr>
        <w:t>,2,*</w:t>
      </w:r>
      <w:r w:rsidRPr="00390E13">
        <w:rPr>
          <w:rFonts w:ascii="Times New Roman" w:hAnsi="Times New Roman" w:cs="Times New Roman"/>
          <w:sz w:val="24"/>
          <w:szCs w:val="24"/>
        </w:rPr>
        <w:t>, Ju</w:t>
      </w:r>
      <w:r w:rsidRPr="00390E13">
        <w:rPr>
          <w:rFonts w:ascii="Times New Roman" w:eastAsia="SimSun" w:hAnsi="Times New Roman" w:cs="Times New Roman"/>
          <w:sz w:val="24"/>
          <w:szCs w:val="24"/>
        </w:rPr>
        <w:t>njie Xiao</w:t>
      </w:r>
      <w:r w:rsidRPr="00390E13">
        <w:rPr>
          <w:rFonts w:ascii="Times New Roman" w:eastAsia="SimHei" w:hAnsi="Times New Roman" w:cs="Times New Roman"/>
          <w:bCs/>
          <w:sz w:val="24"/>
          <w:szCs w:val="24"/>
          <w:vertAlign w:val="superscript"/>
        </w:rPr>
        <w:t>1</w:t>
      </w:r>
      <w:r w:rsidRPr="00390E13">
        <w:rPr>
          <w:rFonts w:ascii="Times New Roman" w:hAnsi="Times New Roman" w:cs="Times New Roman"/>
          <w:sz w:val="24"/>
          <w:szCs w:val="24"/>
          <w:vertAlign w:val="superscript"/>
        </w:rPr>
        <w:t>,2,*</w:t>
      </w:r>
    </w:p>
    <w:p w14:paraId="08430A4C" w14:textId="77777777" w:rsidR="00727C27" w:rsidRPr="00390E13" w:rsidRDefault="00727C27" w:rsidP="00727C27">
      <w:pPr>
        <w:autoSpaceDE w:val="0"/>
        <w:autoSpaceDN w:val="0"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bookmarkStart w:id="6" w:name="_Hlk96202706"/>
      <w:r w:rsidRPr="00390E1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90E13">
        <w:rPr>
          <w:rFonts w:ascii="Times New Roman" w:hAnsi="Times New Roman" w:cs="Times New Roman"/>
          <w:sz w:val="24"/>
          <w:szCs w:val="24"/>
        </w:rPr>
        <w:t>Institute of Geriatrics (Shanghai University), Affiliated Nantong Hospital of Shanghai University (The Sixth People’s Hospital of Nantong), School of Medicine, Shanghai University, Nantong 226011, China</w:t>
      </w:r>
    </w:p>
    <w:p w14:paraId="0EEEC3E1" w14:textId="77777777" w:rsidR="00727C27" w:rsidRPr="00390E13" w:rsidRDefault="00727C27" w:rsidP="00727C27">
      <w:pPr>
        <w:autoSpaceDE w:val="0"/>
        <w:autoSpaceDN w:val="0"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390E1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90E13">
        <w:rPr>
          <w:rFonts w:ascii="Times New Roman" w:hAnsi="Times New Roman" w:cs="Times New Roman"/>
          <w:sz w:val="24"/>
          <w:szCs w:val="24"/>
        </w:rPr>
        <w:t>Cardiac Regeneration and Ageing Lab, Institute of Cardiovascular Sciences, Shanghai Engineering Research Center of Organ Repair, School of Life Science, Shanghai University, Shanghai 200444, China</w:t>
      </w:r>
    </w:p>
    <w:p w14:paraId="78DD400A" w14:textId="77777777" w:rsidR="00727C27" w:rsidRPr="00390E13" w:rsidRDefault="00727C27" w:rsidP="00727C27">
      <w:pPr>
        <w:autoSpaceDE w:val="0"/>
        <w:autoSpaceDN w:val="0"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390E1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90E13">
        <w:rPr>
          <w:rFonts w:ascii="Times New Roman" w:hAnsi="Times New Roman" w:cs="Times New Roman"/>
          <w:sz w:val="24"/>
          <w:szCs w:val="24"/>
        </w:rPr>
        <w:t>Division of Pain Management, Huadong Hospital Affiliated to Fudan University, Shanghai 200040, China</w:t>
      </w:r>
    </w:p>
    <w:p w14:paraId="5AEEAD67" w14:textId="77777777" w:rsidR="00727C27" w:rsidRPr="00390E13" w:rsidRDefault="00727C27" w:rsidP="00727C27">
      <w:pPr>
        <w:autoSpaceDE w:val="0"/>
        <w:autoSpaceDN w:val="0"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390E1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390E13">
        <w:rPr>
          <w:rFonts w:ascii="Times New Roman" w:hAnsi="Times New Roman" w:cs="Times New Roman"/>
          <w:sz w:val="24"/>
          <w:szCs w:val="24"/>
        </w:rPr>
        <w:t>Cardiovascular Division of the Massachusetts General Hospital and Harvard Medical School, Boston, MA 02114, USA.</w:t>
      </w:r>
    </w:p>
    <w:p w14:paraId="0B0982CB" w14:textId="3AE13C81" w:rsidR="00727C27" w:rsidRPr="00390E13" w:rsidRDefault="00727C27" w:rsidP="00727C27">
      <w:pPr>
        <w:autoSpaceDE w:val="0"/>
        <w:autoSpaceDN w:val="0"/>
        <w:adjustRightInd w:val="0"/>
        <w:snapToGrid w:val="0"/>
        <w:rPr>
          <w:rFonts w:ascii="Times New Roman" w:eastAsia="Arial Unicode MS" w:hAnsi="Times New Roman" w:cs="Times New Roman"/>
          <w:kern w:val="0"/>
          <w:sz w:val="24"/>
          <w:szCs w:val="24"/>
        </w:rPr>
      </w:pPr>
      <w:r w:rsidRPr="00390E13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390E13">
        <w:rPr>
          <w:rFonts w:ascii="Times New Roman" w:eastAsia="Arial Unicode MS" w:hAnsi="Times New Roman" w:cs="Times New Roman"/>
          <w:kern w:val="0"/>
          <w:sz w:val="24"/>
          <w:szCs w:val="24"/>
        </w:rPr>
        <w:t>Institute of Biochemistry and Cellular Biology, National Research Council of Italy, Napoli 80131, Italy</w:t>
      </w:r>
      <w:bookmarkEnd w:id="6"/>
    </w:p>
    <w:p w14:paraId="06EB61D8" w14:textId="77777777" w:rsidR="00727C27" w:rsidRPr="00390E13" w:rsidRDefault="00727C27" w:rsidP="00727C27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390E13">
        <w:rPr>
          <w:rFonts w:ascii="Times New Roman" w:hAnsi="Times New Roman" w:cs="Times New Roman"/>
          <w:sz w:val="24"/>
          <w:szCs w:val="24"/>
        </w:rPr>
        <w:t>#These authors contributed equally to this work.</w:t>
      </w:r>
    </w:p>
    <w:p w14:paraId="0F154282" w14:textId="77777777" w:rsidR="00727C27" w:rsidRPr="00390E13" w:rsidRDefault="00727C27" w:rsidP="00727C27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390E13">
        <w:rPr>
          <w:rFonts w:ascii="Times New Roman" w:eastAsia="Arial Unicode MS" w:hAnsi="Times New Roman" w:cs="Times New Roman"/>
          <w:kern w:val="0"/>
          <w:sz w:val="24"/>
          <w:szCs w:val="24"/>
        </w:rPr>
        <w:t xml:space="preserve">*Correspondence should be addressed to </w:t>
      </w:r>
    </w:p>
    <w:p w14:paraId="3DA5410E" w14:textId="77777777" w:rsidR="00727C27" w:rsidRPr="00390E13" w:rsidRDefault="00727C27" w:rsidP="00727C27">
      <w:pPr>
        <w:autoSpaceDE w:val="0"/>
        <w:autoSpaceDN w:val="0"/>
        <w:adjustRightInd w:val="0"/>
        <w:snapToGrid w:val="0"/>
        <w:rPr>
          <w:rFonts w:ascii="Times New Roman" w:eastAsia="Arial Unicode MS" w:hAnsi="Times New Roman" w:cs="Times New Roman"/>
          <w:sz w:val="24"/>
          <w:szCs w:val="24"/>
        </w:rPr>
      </w:pPr>
      <w:r w:rsidRPr="00390E13">
        <w:rPr>
          <w:rFonts w:ascii="Times New Roman" w:eastAsia="Arial Unicode MS" w:hAnsi="Times New Roman" w:cs="Times New Roman" w:hint="eastAsia"/>
          <w:sz w:val="24"/>
          <w:szCs w:val="24"/>
        </w:rPr>
        <w:t>D</w:t>
      </w:r>
      <w:r w:rsidRPr="00390E13">
        <w:rPr>
          <w:rFonts w:ascii="Times New Roman" w:eastAsia="Arial Unicode MS" w:hAnsi="Times New Roman" w:cs="Times New Roman"/>
          <w:sz w:val="24"/>
          <w:szCs w:val="24"/>
        </w:rPr>
        <w:t>r. Jin Li</w:t>
      </w:r>
    </w:p>
    <w:p w14:paraId="07BD8909" w14:textId="77777777" w:rsidR="00727C27" w:rsidRPr="00390E13" w:rsidRDefault="00727C27" w:rsidP="00727C27">
      <w:pPr>
        <w:autoSpaceDE w:val="0"/>
        <w:autoSpaceDN w:val="0"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390E13">
        <w:rPr>
          <w:rFonts w:ascii="Times New Roman" w:hAnsi="Times New Roman" w:cs="Times New Roman"/>
          <w:sz w:val="24"/>
          <w:szCs w:val="24"/>
        </w:rPr>
        <w:t>Cardiac Regeneration and Ageing lab, Institute of Cardiovascular Sciences, Shanghai Engineering Research Center of Organ Repair, School of Life Science, Shanghai University, 333 Nan Chen Road, Shanghai 200444, China</w:t>
      </w:r>
    </w:p>
    <w:p w14:paraId="0D3ED4AC" w14:textId="77777777" w:rsidR="00727C27" w:rsidRPr="00390E13" w:rsidRDefault="00727C27" w:rsidP="00727C27">
      <w:pPr>
        <w:autoSpaceDE w:val="0"/>
        <w:autoSpaceDN w:val="0"/>
        <w:adjustRightInd w:val="0"/>
        <w:snapToGrid w:val="0"/>
        <w:rPr>
          <w:rFonts w:ascii="Times New Roman" w:eastAsia="Arial Unicode MS" w:hAnsi="Times New Roman" w:cs="Times New Roman"/>
          <w:sz w:val="24"/>
          <w:szCs w:val="24"/>
        </w:rPr>
      </w:pPr>
      <w:r w:rsidRPr="00390E13">
        <w:rPr>
          <w:rFonts w:ascii="Times New Roman" w:eastAsia="Arial Unicode MS" w:hAnsi="Times New Roman" w:cs="Times New Roman"/>
          <w:sz w:val="24"/>
          <w:szCs w:val="24"/>
        </w:rPr>
        <w:t>Tel: +86-21-66138131; Fax</w:t>
      </w:r>
      <w:bookmarkStart w:id="7" w:name="_GoBack"/>
      <w:bookmarkEnd w:id="7"/>
      <w:r w:rsidRPr="00390E13">
        <w:rPr>
          <w:rFonts w:ascii="Times New Roman" w:eastAsia="Arial Unicode MS" w:hAnsi="Times New Roman" w:cs="Times New Roman"/>
          <w:sz w:val="24"/>
          <w:szCs w:val="24"/>
        </w:rPr>
        <w:t>: +86-21-66138131</w:t>
      </w:r>
    </w:p>
    <w:p w14:paraId="223C6094" w14:textId="136C08E6" w:rsidR="00727C27" w:rsidRPr="00390E13" w:rsidRDefault="00727C27" w:rsidP="00727C27">
      <w:pPr>
        <w:autoSpaceDE w:val="0"/>
        <w:autoSpaceDN w:val="0"/>
        <w:adjustRightInd w:val="0"/>
        <w:snapToGrid w:val="0"/>
        <w:rPr>
          <w:rFonts w:ascii="Times New Roman" w:eastAsia="Arial Unicode MS" w:hAnsi="Times New Roman" w:cs="Times New Roman"/>
          <w:sz w:val="24"/>
          <w:szCs w:val="24"/>
        </w:rPr>
      </w:pPr>
      <w:r w:rsidRPr="00390E13">
        <w:rPr>
          <w:rFonts w:ascii="Times New Roman" w:eastAsia="Arial Unicode MS" w:hAnsi="Times New Roman" w:cs="Times New Roman" w:hint="eastAsia"/>
          <w:sz w:val="24"/>
          <w:szCs w:val="24"/>
        </w:rPr>
        <w:t>E-mail:</w:t>
      </w:r>
      <w:r w:rsidRPr="00390E13">
        <w:t xml:space="preserve"> </w:t>
      </w:r>
      <w:r w:rsidRPr="00390E13">
        <w:rPr>
          <w:rFonts w:ascii="Times New Roman" w:eastAsia="Arial Unicode MS" w:hAnsi="Times New Roman" w:cs="Times New Roman"/>
          <w:sz w:val="24"/>
          <w:szCs w:val="24"/>
        </w:rPr>
        <w:t>sszxlijin@163.com</w:t>
      </w:r>
    </w:p>
    <w:p w14:paraId="0151C43E" w14:textId="77777777" w:rsidR="00727C27" w:rsidRPr="00390E13" w:rsidRDefault="00727C27" w:rsidP="00727C27">
      <w:pPr>
        <w:autoSpaceDE w:val="0"/>
        <w:autoSpaceDN w:val="0"/>
        <w:adjustRightInd w:val="0"/>
        <w:snapToGrid w:val="0"/>
        <w:rPr>
          <w:rFonts w:ascii="Times New Roman" w:eastAsia="Arial Unicode MS" w:hAnsi="Times New Roman" w:cs="Times New Roman"/>
          <w:sz w:val="24"/>
          <w:szCs w:val="24"/>
        </w:rPr>
      </w:pPr>
      <w:r w:rsidRPr="00390E13">
        <w:rPr>
          <w:rFonts w:ascii="Times New Roman" w:eastAsia="Arial Unicode MS" w:hAnsi="Times New Roman" w:cs="Times New Roman"/>
          <w:sz w:val="24"/>
          <w:szCs w:val="24"/>
        </w:rPr>
        <w:t xml:space="preserve">Dr. Junjie Xiao </w:t>
      </w:r>
    </w:p>
    <w:p w14:paraId="38E23406" w14:textId="77777777" w:rsidR="00727C27" w:rsidRPr="00390E13" w:rsidRDefault="00727C27" w:rsidP="00727C27">
      <w:pPr>
        <w:autoSpaceDE w:val="0"/>
        <w:autoSpaceDN w:val="0"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390E13">
        <w:rPr>
          <w:rFonts w:ascii="Times New Roman" w:hAnsi="Times New Roman" w:cs="Times New Roman"/>
          <w:sz w:val="24"/>
          <w:szCs w:val="24"/>
        </w:rPr>
        <w:t>Cardiac Regeneration and Ageing lab, Institute of Cardiovascular Sciences, Shanghai Engineering Research Center of Organ Repair, School of Life Science, Shanghai University, 333 Nan Chen Road, Shanghai 200444, China</w:t>
      </w:r>
    </w:p>
    <w:p w14:paraId="58F2982E" w14:textId="77777777" w:rsidR="00727C27" w:rsidRPr="00390E13" w:rsidRDefault="00727C27" w:rsidP="00727C27">
      <w:pPr>
        <w:autoSpaceDE w:val="0"/>
        <w:autoSpaceDN w:val="0"/>
        <w:adjustRightInd w:val="0"/>
        <w:snapToGrid w:val="0"/>
        <w:rPr>
          <w:rFonts w:ascii="Times New Roman" w:eastAsia="Arial Unicode MS" w:hAnsi="Times New Roman" w:cs="Times New Roman"/>
          <w:sz w:val="24"/>
          <w:szCs w:val="24"/>
        </w:rPr>
      </w:pPr>
      <w:r w:rsidRPr="00390E13">
        <w:rPr>
          <w:rFonts w:ascii="Times New Roman" w:eastAsia="Arial Unicode MS" w:hAnsi="Times New Roman" w:cs="Times New Roman"/>
          <w:sz w:val="24"/>
          <w:szCs w:val="24"/>
        </w:rPr>
        <w:t>Tel: +86-21-66138131; Fax: +86-21-66138131</w:t>
      </w:r>
    </w:p>
    <w:p w14:paraId="6DC50562" w14:textId="77777777" w:rsidR="00727C27" w:rsidRPr="00390E13" w:rsidRDefault="00727C27" w:rsidP="00727C27">
      <w:pPr>
        <w:autoSpaceDE w:val="0"/>
        <w:autoSpaceDN w:val="0"/>
        <w:adjustRightInd w:val="0"/>
        <w:snapToGrid w:val="0"/>
        <w:rPr>
          <w:rFonts w:ascii="Times New Roman" w:eastAsia="Arial Unicode MS" w:hAnsi="Times New Roman" w:cs="Times New Roman"/>
          <w:sz w:val="24"/>
          <w:szCs w:val="24"/>
        </w:rPr>
      </w:pPr>
      <w:r w:rsidRPr="00390E13">
        <w:rPr>
          <w:rFonts w:ascii="Times New Roman" w:eastAsia="Arial Unicode MS" w:hAnsi="Times New Roman" w:cs="Times New Roman"/>
          <w:sz w:val="24"/>
          <w:szCs w:val="24"/>
        </w:rPr>
        <w:t xml:space="preserve">E-mail: </w:t>
      </w:r>
      <w:hyperlink r:id="rId6" w:history="1">
        <w:r w:rsidRPr="00390E13">
          <w:rPr>
            <w:rFonts w:ascii="Times New Roman" w:eastAsia="Arial Unicode MS" w:hAnsi="Times New Roman" w:cs="Times New Roman"/>
            <w:sz w:val="24"/>
            <w:szCs w:val="24"/>
          </w:rPr>
          <w:t>junjiexiao@shu.edu.cn</w:t>
        </w:r>
      </w:hyperlink>
    </w:p>
    <w:p w14:paraId="734989B6" w14:textId="77777777" w:rsidR="00727C27" w:rsidRPr="00390E13" w:rsidRDefault="00727C27" w:rsidP="007D10E3">
      <w:pPr>
        <w:spacing w:line="360" w:lineRule="auto"/>
        <w:rPr>
          <w:rFonts w:ascii="Times New Roman" w:eastAsia="SimSun" w:hAnsi="Times New Roman" w:cs="Times New Roman"/>
          <w:b/>
          <w:bCs/>
          <w:smallCaps/>
          <w:sz w:val="24"/>
          <w:szCs w:val="24"/>
        </w:rPr>
      </w:pPr>
    </w:p>
    <w:p w14:paraId="6E264D70" w14:textId="77777777" w:rsidR="00727C27" w:rsidRPr="00390E13" w:rsidRDefault="00727C27" w:rsidP="007D10E3">
      <w:pPr>
        <w:spacing w:line="360" w:lineRule="auto"/>
        <w:rPr>
          <w:rFonts w:ascii="Times New Roman" w:eastAsia="SimSun" w:hAnsi="Times New Roman" w:cs="Times New Roman"/>
          <w:b/>
          <w:bCs/>
          <w:smallCaps/>
          <w:sz w:val="24"/>
          <w:szCs w:val="24"/>
        </w:rPr>
      </w:pPr>
    </w:p>
    <w:p w14:paraId="13579F23" w14:textId="77777777" w:rsidR="00727C27" w:rsidRPr="00390E13" w:rsidRDefault="00727C27" w:rsidP="007D10E3">
      <w:pPr>
        <w:spacing w:line="360" w:lineRule="auto"/>
        <w:rPr>
          <w:rFonts w:ascii="Times New Roman" w:eastAsia="SimSun" w:hAnsi="Times New Roman" w:cs="Times New Roman"/>
          <w:b/>
          <w:bCs/>
          <w:smallCaps/>
          <w:sz w:val="24"/>
          <w:szCs w:val="24"/>
        </w:rPr>
      </w:pPr>
    </w:p>
    <w:p w14:paraId="39FADFBC" w14:textId="77777777" w:rsidR="00727C27" w:rsidRPr="00390E13" w:rsidRDefault="00727C27">
      <w:pPr>
        <w:widowControl/>
        <w:jc w:val="left"/>
        <w:rPr>
          <w:rFonts w:ascii="Times New Roman" w:eastAsia="SimSun" w:hAnsi="Times New Roman" w:cs="Times New Roman"/>
          <w:b/>
          <w:bCs/>
          <w:smallCaps/>
          <w:sz w:val="24"/>
          <w:szCs w:val="24"/>
        </w:rPr>
      </w:pPr>
      <w:r w:rsidRPr="00390E13">
        <w:rPr>
          <w:rFonts w:ascii="Times New Roman" w:eastAsia="SimSun" w:hAnsi="Times New Roman" w:cs="Times New Roman"/>
          <w:b/>
          <w:bCs/>
          <w:smallCaps/>
          <w:sz w:val="24"/>
          <w:szCs w:val="24"/>
        </w:rPr>
        <w:br w:type="page"/>
      </w:r>
    </w:p>
    <w:p w14:paraId="10221907" w14:textId="77C5E857" w:rsidR="007D10E3" w:rsidRPr="00390E13" w:rsidRDefault="00727C27" w:rsidP="007D10E3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>Additional Figures</w:t>
      </w:r>
    </w:p>
    <w:p w14:paraId="225220D5" w14:textId="2041CBA4" w:rsidR="00F26A2F" w:rsidRPr="00390E13" w:rsidRDefault="00656818" w:rsidP="007D10E3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390E13">
        <w:rPr>
          <w:rFonts w:ascii="Times New Roman" w:eastAsia="SimSu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1AADD799" wp14:editId="77425466">
            <wp:extent cx="5274226" cy="3012142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703"/>
                    <a:stretch/>
                  </pic:blipFill>
                  <pic:spPr bwMode="auto">
                    <a:xfrm>
                      <a:off x="0" y="0"/>
                      <a:ext cx="5274310" cy="301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EFB451" w14:textId="4DB955BC" w:rsidR="00764FD5" w:rsidRPr="00390E13" w:rsidRDefault="00CF40A3" w:rsidP="00CF40A3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Figure S1. </w:t>
      </w:r>
      <w:bookmarkStart w:id="8" w:name="_Hlk102574379"/>
      <w:r w:rsidR="00764FD5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EVs-Cas9-miR-29b does</w:t>
      </w:r>
      <w:r w:rsidR="006D20AA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no</w:t>
      </w:r>
      <w:r w:rsidR="00764FD5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t affect the expression of miR-29b-5p-1/2.</w:t>
      </w:r>
      <w:bookmarkEnd w:id="8"/>
    </w:p>
    <w:p w14:paraId="1073ECAC" w14:textId="43780038" w:rsidR="00CF40A3" w:rsidRPr="00390E13" w:rsidRDefault="00166955" w:rsidP="00503EC5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390E13">
        <w:rPr>
          <w:rFonts w:ascii="Times New Roman" w:eastAsia="SimSun" w:hAnsi="Times New Roman" w:cs="Times New Roman"/>
          <w:sz w:val="24"/>
          <w:szCs w:val="24"/>
        </w:rPr>
        <w:t>Real-time PCR analysis of the expression of miR-29b-5p-1 and miR-29b-5p-2 in C2C12 myotubes after treatment with EVs-Cas9-29b (n=4</w:t>
      </w:r>
      <w:r w:rsidR="002F234F" w:rsidRPr="00390E1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390E13">
        <w:rPr>
          <w:rFonts w:ascii="Times New Roman" w:eastAsia="SimSun" w:hAnsi="Times New Roman" w:cs="Times New Roman"/>
          <w:sz w:val="24"/>
          <w:szCs w:val="24"/>
        </w:rPr>
        <w:t>per group).</w:t>
      </w:r>
      <w:r w:rsidR="00764FD5" w:rsidRPr="00390E13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390E13">
        <w:rPr>
          <w:rFonts w:ascii="Times New Roman" w:eastAsia="SimSun" w:hAnsi="Times New Roman" w:cs="Times New Roman"/>
          <w:sz w:val="24"/>
          <w:szCs w:val="24"/>
        </w:rPr>
        <w:t>ns, no significance.</w:t>
      </w:r>
    </w:p>
    <w:p w14:paraId="4361C487" w14:textId="1C340F28" w:rsidR="00CF40A3" w:rsidRPr="00390E13" w:rsidRDefault="00656818" w:rsidP="00503EC5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90E13"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6A3F5F08" wp14:editId="1B819701">
            <wp:extent cx="5273423" cy="234363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755"/>
                    <a:stretch/>
                  </pic:blipFill>
                  <pic:spPr bwMode="auto">
                    <a:xfrm>
                      <a:off x="0" y="0"/>
                      <a:ext cx="5274310" cy="234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03949A" w14:textId="44778AF8" w:rsidR="002D4DE7" w:rsidRPr="00390E13" w:rsidRDefault="00503EC5" w:rsidP="00503EC5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90E13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F</w:t>
      </w:r>
      <w:r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igure S</w:t>
      </w:r>
      <w:r w:rsidR="00CF40A3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2</w:t>
      </w:r>
      <w:r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. </w:t>
      </w:r>
      <w:bookmarkStart w:id="9" w:name="_Hlk102574413"/>
      <w:r w:rsidR="002D4DE7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EVs-Cas9-29b lacks </w:t>
      </w:r>
      <w:r w:rsidR="006D20AA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the </w:t>
      </w:r>
      <w:r w:rsidR="002D4DE7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viral nucleic acid genome.</w:t>
      </w:r>
      <w:bookmarkEnd w:id="9"/>
    </w:p>
    <w:p w14:paraId="25C19C82" w14:textId="391B3405" w:rsidR="00503EC5" w:rsidRPr="00390E13" w:rsidRDefault="00503EC5" w:rsidP="00503EC5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390E13">
        <w:rPr>
          <w:rFonts w:ascii="Times New Roman" w:eastAsia="SimSun" w:hAnsi="Times New Roman" w:cs="Times New Roman"/>
          <w:sz w:val="24"/>
          <w:szCs w:val="24"/>
        </w:rPr>
        <w:t xml:space="preserve">DNA electrophoresis </w:t>
      </w:r>
      <w:r w:rsidR="006D20AA" w:rsidRPr="00390E13">
        <w:rPr>
          <w:rFonts w:ascii="Times New Roman" w:eastAsia="SimSun" w:hAnsi="Times New Roman" w:cs="Times New Roman"/>
          <w:sz w:val="24"/>
          <w:szCs w:val="24"/>
        </w:rPr>
        <w:t xml:space="preserve">using </w:t>
      </w:r>
      <w:r w:rsidRPr="00390E13">
        <w:rPr>
          <w:rFonts w:ascii="Times New Roman" w:eastAsia="SimSun" w:hAnsi="Times New Roman" w:cs="Times New Roman"/>
          <w:sz w:val="24"/>
          <w:szCs w:val="24"/>
        </w:rPr>
        <w:t>agarose gel for</w:t>
      </w:r>
      <w:r w:rsidR="006D20AA" w:rsidRPr="00390E13">
        <w:rPr>
          <w:rFonts w:ascii="Times New Roman" w:eastAsia="SimSun" w:hAnsi="Times New Roman" w:cs="Times New Roman"/>
          <w:sz w:val="24"/>
          <w:szCs w:val="24"/>
        </w:rPr>
        <w:t xml:space="preserve"> detection of</w:t>
      </w:r>
      <w:r w:rsidRPr="00390E13">
        <w:rPr>
          <w:rFonts w:ascii="Times New Roman" w:eastAsia="SimSun" w:hAnsi="Times New Roman" w:cs="Times New Roman"/>
          <w:sz w:val="24"/>
          <w:szCs w:val="24"/>
        </w:rPr>
        <w:t xml:space="preserve"> viral nucleic acid genome in EVs-Cas9-29b, AAV8-SaCRISPR-miR-29b and Lenti-CRISPR-miR-29b.</w:t>
      </w:r>
    </w:p>
    <w:p w14:paraId="0899644B" w14:textId="233DD411" w:rsidR="00503EC5" w:rsidRPr="00390E13" w:rsidRDefault="00656818" w:rsidP="007D10E3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390E13">
        <w:rPr>
          <w:rFonts w:ascii="Times New Roman" w:eastAsia="SimSu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15F9706F" wp14:editId="21A2C2C1">
            <wp:extent cx="5274310" cy="8298815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29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6D612" w14:textId="59478482" w:rsidR="007D10E3" w:rsidRPr="00390E13" w:rsidRDefault="007D10E3" w:rsidP="007D10E3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390E13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F</w:t>
      </w:r>
      <w:r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igure S</w:t>
      </w:r>
      <w:r w:rsidR="00CF40A3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3</w:t>
      </w:r>
      <w:r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. Enrichment of Cas9 protein</w:t>
      </w:r>
      <w:r w:rsidR="007F7EF5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, the expression of </w:t>
      </w:r>
      <w:bookmarkStart w:id="10" w:name="_Hlk100356354"/>
      <w:r w:rsidR="007F7EF5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IGF-1, PI3K(p85α)</w:t>
      </w:r>
      <w:bookmarkEnd w:id="10"/>
      <w:r w:rsidR="007F7EF5" w:rsidRPr="00390E13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,</w:t>
      </w:r>
      <w:r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and </w:t>
      </w:r>
      <w:r w:rsidR="006D20AA" w:rsidRPr="00390E13">
        <w:rPr>
          <w:rFonts w:ascii="Times New Roman" w:hAnsi="Times New Roman" w:cs="Times New Roman"/>
          <w:b/>
          <w:bCs/>
          <w:sz w:val="24"/>
          <w:szCs w:val="28"/>
        </w:rPr>
        <w:t>inflammation-related</w:t>
      </w:r>
      <w:r w:rsidRPr="00390E13">
        <w:rPr>
          <w:rFonts w:ascii="Times New Roman" w:hAnsi="Times New Roman" w:cs="Times New Roman"/>
          <w:b/>
          <w:bCs/>
          <w:sz w:val="24"/>
          <w:szCs w:val="28"/>
        </w:rPr>
        <w:t xml:space="preserve"> genes in mice </w:t>
      </w:r>
      <w:r w:rsidR="006D20AA" w:rsidRPr="00390E13">
        <w:rPr>
          <w:rFonts w:ascii="Times New Roman" w:hAnsi="Times New Roman" w:cs="Times New Roman"/>
          <w:b/>
          <w:bCs/>
          <w:sz w:val="24"/>
          <w:szCs w:val="28"/>
        </w:rPr>
        <w:t xml:space="preserve">treated </w:t>
      </w:r>
      <w:r w:rsidRPr="00390E13">
        <w:rPr>
          <w:rFonts w:ascii="Times New Roman" w:hAnsi="Times New Roman" w:cs="Times New Roman"/>
          <w:b/>
          <w:bCs/>
          <w:sz w:val="24"/>
          <w:szCs w:val="28"/>
        </w:rPr>
        <w:t xml:space="preserve">with EVs-Cas9-29b in </w:t>
      </w:r>
      <w:bookmarkStart w:id="11" w:name="_Hlk100356370"/>
      <w:r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immobilization</w:t>
      </w:r>
      <w:bookmarkEnd w:id="11"/>
      <w:r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induced muscle atrophy.</w:t>
      </w:r>
    </w:p>
    <w:p w14:paraId="77EF30AD" w14:textId="61E06710" w:rsidR="007D10E3" w:rsidRPr="00390E13" w:rsidRDefault="00727C27" w:rsidP="007D10E3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a</w:t>
      </w:r>
      <w:r w:rsidR="006D20AA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.</w:t>
      </w:r>
      <w:r w:rsidR="007D10E3" w:rsidRPr="00390E13">
        <w:rPr>
          <w:rFonts w:ascii="Times New Roman" w:eastAsia="SimSun" w:hAnsi="Times New Roman" w:cs="Times New Roman"/>
          <w:sz w:val="24"/>
          <w:szCs w:val="24"/>
        </w:rPr>
        <w:t xml:space="preserve"> Western blot analysis </w:t>
      </w:r>
      <w:r w:rsidR="006D20AA" w:rsidRPr="00390E13">
        <w:rPr>
          <w:rFonts w:ascii="Times New Roman" w:eastAsia="SimSun" w:hAnsi="Times New Roman" w:cs="Times New Roman"/>
          <w:sz w:val="24"/>
          <w:szCs w:val="24"/>
        </w:rPr>
        <w:t>of</w:t>
      </w:r>
      <w:r w:rsidR="007D10E3" w:rsidRPr="00390E13">
        <w:rPr>
          <w:rFonts w:ascii="Times New Roman" w:eastAsia="SimSun" w:hAnsi="Times New Roman" w:cs="Times New Roman"/>
          <w:sz w:val="24"/>
          <w:szCs w:val="24"/>
        </w:rPr>
        <w:t xml:space="preserve"> the Cas9 protein in gastrocnemius muscle, Heart, Liver, Spleen, Lung</w:t>
      </w:r>
      <w:r w:rsidR="006D20AA" w:rsidRPr="00390E13">
        <w:rPr>
          <w:rFonts w:ascii="Times New Roman" w:eastAsia="SimSun" w:hAnsi="Times New Roman" w:cs="Times New Roman"/>
          <w:sz w:val="24"/>
          <w:szCs w:val="24"/>
        </w:rPr>
        <w:t>,</w:t>
      </w:r>
      <w:r w:rsidR="007D10E3" w:rsidRPr="00390E13">
        <w:rPr>
          <w:rFonts w:ascii="Times New Roman" w:eastAsia="SimSun" w:hAnsi="Times New Roman" w:cs="Times New Roman"/>
          <w:sz w:val="24"/>
          <w:szCs w:val="24"/>
        </w:rPr>
        <w:t xml:space="preserve"> and Kidney of mice injected </w:t>
      </w:r>
      <w:bookmarkStart w:id="12" w:name="_Hlk91975373"/>
      <w:r w:rsidR="007D10E3" w:rsidRPr="00390E13">
        <w:rPr>
          <w:rFonts w:ascii="Times New Roman" w:eastAsia="SimSun" w:hAnsi="Times New Roman" w:cs="Times New Roman"/>
          <w:sz w:val="24"/>
          <w:szCs w:val="24"/>
        </w:rPr>
        <w:t xml:space="preserve">with EVs-Cas9-29b in </w:t>
      </w:r>
      <w:r w:rsidR="007F7EF5" w:rsidRPr="00390E13">
        <w:rPr>
          <w:rFonts w:ascii="Times New Roman" w:eastAsia="SimSun" w:hAnsi="Times New Roman" w:cs="Times New Roman"/>
          <w:sz w:val="24"/>
          <w:szCs w:val="24"/>
        </w:rPr>
        <w:t>immobilization (</w:t>
      </w:r>
      <w:r w:rsidR="007D10E3" w:rsidRPr="00390E13">
        <w:rPr>
          <w:rFonts w:ascii="Times New Roman" w:eastAsia="SimSun" w:hAnsi="Times New Roman" w:cs="Times New Roman"/>
          <w:sz w:val="24"/>
          <w:szCs w:val="24"/>
        </w:rPr>
        <w:t>IMO</w:t>
      </w:r>
      <w:r w:rsidR="007F7EF5" w:rsidRPr="00390E13">
        <w:rPr>
          <w:rFonts w:ascii="Times New Roman" w:eastAsia="SimSun" w:hAnsi="Times New Roman" w:cs="Times New Roman"/>
          <w:sz w:val="24"/>
          <w:szCs w:val="24"/>
        </w:rPr>
        <w:t>)</w:t>
      </w:r>
      <w:r w:rsidR="007D10E3" w:rsidRPr="00390E13">
        <w:rPr>
          <w:rFonts w:ascii="Times New Roman" w:eastAsia="SimSun" w:hAnsi="Times New Roman" w:cs="Times New Roman"/>
          <w:sz w:val="24"/>
          <w:szCs w:val="24"/>
        </w:rPr>
        <w:t>-induced muscle atrophy</w:t>
      </w:r>
      <w:bookmarkEnd w:id="12"/>
      <w:r w:rsidR="007D10E3" w:rsidRPr="00390E13">
        <w:rPr>
          <w:rFonts w:ascii="Times New Roman" w:eastAsia="SimSun" w:hAnsi="Times New Roman" w:cs="Times New Roman"/>
          <w:sz w:val="24"/>
          <w:szCs w:val="24"/>
        </w:rPr>
        <w:t xml:space="preserve"> (n=3)</w:t>
      </w:r>
      <w:bookmarkStart w:id="13" w:name="_Hlk94047646"/>
      <w:r w:rsidR="007D10E3" w:rsidRPr="00390E13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="007F7EF5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b</w:t>
      </w:r>
      <w:r w:rsidR="006D20AA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.</w:t>
      </w:r>
      <w:r w:rsidR="007F7EF5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="007F7EF5" w:rsidRPr="00390E13">
        <w:rPr>
          <w:rFonts w:ascii="Times New Roman" w:eastAsia="SimSun" w:hAnsi="Times New Roman" w:cs="Times New Roman"/>
          <w:sz w:val="24"/>
          <w:szCs w:val="24"/>
        </w:rPr>
        <w:t xml:space="preserve">Western blot analysis for IGF-1, PI3K(p85α) in gastrocnemius muscle of mice injected with EVs-Cas9-29b in IMO-induced muscle atrophy (n=6 per group). </w:t>
      </w:r>
      <w:r w:rsidR="007F7EF5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c</w:t>
      </w:r>
      <w:r w:rsidR="006D20AA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.</w:t>
      </w:r>
      <w:r w:rsidR="007D10E3" w:rsidRPr="00390E13">
        <w:rPr>
          <w:rFonts w:ascii="Times New Roman" w:eastAsia="SimSun" w:hAnsi="Times New Roman" w:cs="Times New Roman"/>
          <w:sz w:val="24"/>
          <w:szCs w:val="24"/>
        </w:rPr>
        <w:t xml:space="preserve"> qRT-PCR analysis for the expression of TNF-α, IL-6 and IL-1b in gastrocnemius muscle of mice injected with EVs-Cas9-29b in IMO-induced muscle atrophy(n=8,9). </w:t>
      </w:r>
      <w:r w:rsidR="007D10E3" w:rsidRPr="00390E13">
        <w:rPr>
          <w:rFonts w:ascii="Times New Roman" w:hAnsi="Times New Roman" w:cs="Times New Roman"/>
          <w:sz w:val="24"/>
          <w:szCs w:val="28"/>
        </w:rPr>
        <w:t xml:space="preserve">Data </w:t>
      </w:r>
      <w:r w:rsidR="00153D6F" w:rsidRPr="00390E13">
        <w:rPr>
          <w:rFonts w:ascii="Times New Roman" w:hAnsi="Times New Roman" w:cs="Times New Roman" w:hint="eastAsia"/>
          <w:sz w:val="24"/>
          <w:szCs w:val="28"/>
        </w:rPr>
        <w:t>were</w:t>
      </w:r>
      <w:r w:rsidR="007D10E3" w:rsidRPr="00390E13">
        <w:rPr>
          <w:rFonts w:ascii="Times New Roman" w:hAnsi="Times New Roman" w:cs="Times New Roman"/>
          <w:sz w:val="24"/>
          <w:szCs w:val="28"/>
        </w:rPr>
        <w:t xml:space="preserve"> presented as mean±SD. Statistical significance was determined by Student t test (</w:t>
      </w:r>
      <w:r w:rsidR="007F7EF5" w:rsidRPr="00390E13">
        <w:rPr>
          <w:rFonts w:ascii="Times New Roman" w:hAnsi="Times New Roman" w:cs="Times New Roman"/>
          <w:sz w:val="24"/>
          <w:szCs w:val="28"/>
        </w:rPr>
        <w:t>a,c</w:t>
      </w:r>
      <w:r w:rsidR="007D10E3" w:rsidRPr="00390E13">
        <w:rPr>
          <w:rFonts w:ascii="Times New Roman" w:hAnsi="Times New Roman" w:cs="Times New Roman"/>
          <w:sz w:val="24"/>
          <w:szCs w:val="28"/>
        </w:rPr>
        <w:t>)</w:t>
      </w:r>
      <w:r w:rsidR="007F7EF5" w:rsidRPr="00390E13">
        <w:rPr>
          <w:rFonts w:ascii="Times New Roman" w:hAnsi="Times New Roman" w:cs="Times New Roman"/>
          <w:sz w:val="24"/>
          <w:szCs w:val="28"/>
        </w:rPr>
        <w:t xml:space="preserve"> and Two-way ANOVA with Tukey test (b)</w:t>
      </w:r>
      <w:r w:rsidR="007D10E3" w:rsidRPr="00390E13">
        <w:rPr>
          <w:rFonts w:ascii="Times New Roman" w:hAnsi="Times New Roman" w:cs="Times New Roman"/>
          <w:sz w:val="24"/>
          <w:szCs w:val="28"/>
        </w:rPr>
        <w:t xml:space="preserve">. </w:t>
      </w:r>
      <w:r w:rsidR="007F7EF5" w:rsidRPr="00390E13">
        <w:rPr>
          <w:rFonts w:ascii="Times New Roman" w:hAnsi="Times New Roman" w:cs="Times New Roman"/>
          <w:sz w:val="24"/>
          <w:szCs w:val="28"/>
        </w:rPr>
        <w:t xml:space="preserve">*, P&lt;0.05; </w:t>
      </w:r>
      <w:r w:rsidR="007D10E3" w:rsidRPr="00390E13">
        <w:rPr>
          <w:rFonts w:ascii="Times New Roman" w:hAnsi="Times New Roman" w:cs="Times New Roman"/>
          <w:sz w:val="24"/>
          <w:szCs w:val="28"/>
        </w:rPr>
        <w:t>***, P&lt;0.001.</w:t>
      </w:r>
      <w:bookmarkEnd w:id="13"/>
    </w:p>
    <w:p w14:paraId="67E1F771" w14:textId="7C5F0424" w:rsidR="008936BD" w:rsidRPr="00390E13" w:rsidRDefault="00656818">
      <w:pPr>
        <w:widowControl/>
        <w:jc w:val="left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90E13"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27CAD466" wp14:editId="39075B2D">
            <wp:extent cx="5274310" cy="8298815"/>
            <wp:effectExtent l="0" t="0" r="254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29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6AF9C" w14:textId="2F04F1DD" w:rsidR="007D10E3" w:rsidRPr="00390E13" w:rsidRDefault="007D10E3" w:rsidP="007D10E3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90E13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F</w:t>
      </w:r>
      <w:r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igure S</w:t>
      </w:r>
      <w:r w:rsidR="00CF40A3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4</w:t>
      </w:r>
      <w:r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. Enrichment of Cas9 protein</w:t>
      </w:r>
      <w:r w:rsidR="006D20AA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, expression</w:t>
      </w:r>
      <w:r w:rsidR="007F7EF5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of IGF-1, PI3K(p85α)</w:t>
      </w:r>
      <w:r w:rsidR="007F7EF5" w:rsidRPr="00390E13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,</w:t>
      </w:r>
      <w:r w:rsidR="007F7EF5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and </w:t>
      </w:r>
      <w:r w:rsidR="006D20AA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i</w:t>
      </w:r>
      <w:bookmarkStart w:id="14" w:name="_Hlk92657230"/>
      <w:r w:rsidR="006D20AA" w:rsidRPr="00390E13">
        <w:rPr>
          <w:rFonts w:ascii="Times New Roman" w:hAnsi="Times New Roman" w:cs="Times New Roman"/>
          <w:b/>
          <w:bCs/>
          <w:sz w:val="24"/>
          <w:szCs w:val="28"/>
        </w:rPr>
        <w:t>nflammation-related</w:t>
      </w:r>
      <w:r w:rsidRPr="00390E13">
        <w:rPr>
          <w:rFonts w:ascii="Times New Roman" w:hAnsi="Times New Roman" w:cs="Times New Roman"/>
          <w:b/>
          <w:bCs/>
          <w:sz w:val="24"/>
          <w:szCs w:val="28"/>
        </w:rPr>
        <w:t xml:space="preserve"> genes</w:t>
      </w:r>
      <w:bookmarkEnd w:id="14"/>
      <w:r w:rsidRPr="00390E13">
        <w:rPr>
          <w:rFonts w:ascii="Times New Roman" w:hAnsi="Times New Roman" w:cs="Times New Roman"/>
          <w:b/>
          <w:bCs/>
          <w:sz w:val="24"/>
          <w:szCs w:val="28"/>
        </w:rPr>
        <w:t xml:space="preserve"> in mice </w:t>
      </w:r>
      <w:r w:rsidR="006D20AA" w:rsidRPr="00390E13">
        <w:rPr>
          <w:rFonts w:ascii="Times New Roman" w:hAnsi="Times New Roman" w:cs="Times New Roman"/>
          <w:b/>
          <w:bCs/>
          <w:sz w:val="24"/>
          <w:szCs w:val="28"/>
        </w:rPr>
        <w:t xml:space="preserve">treated </w:t>
      </w:r>
      <w:r w:rsidRPr="00390E13">
        <w:rPr>
          <w:rFonts w:ascii="Times New Roman" w:hAnsi="Times New Roman" w:cs="Times New Roman"/>
          <w:b/>
          <w:bCs/>
          <w:sz w:val="24"/>
          <w:szCs w:val="28"/>
        </w:rPr>
        <w:t xml:space="preserve">with EVs-Cas9-29b in </w:t>
      </w:r>
      <w:bookmarkStart w:id="15" w:name="_Hlk100356539"/>
      <w:r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denervation</w:t>
      </w:r>
      <w:bookmarkEnd w:id="15"/>
      <w:r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induced muscle atrophy.</w:t>
      </w:r>
    </w:p>
    <w:p w14:paraId="73A92B57" w14:textId="101CB342" w:rsidR="00F017C8" w:rsidRPr="00390E13" w:rsidRDefault="00727C27" w:rsidP="002D67E4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a</w:t>
      </w:r>
      <w:r w:rsidR="006D20AA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.</w:t>
      </w:r>
      <w:r w:rsidR="007D10E3" w:rsidRPr="00390E13">
        <w:rPr>
          <w:rFonts w:ascii="Times New Roman" w:eastAsia="SimSun" w:hAnsi="Times New Roman" w:cs="Times New Roman"/>
          <w:sz w:val="24"/>
          <w:szCs w:val="24"/>
        </w:rPr>
        <w:t xml:space="preserve"> Western blot analysis </w:t>
      </w:r>
      <w:r w:rsidR="006D20AA" w:rsidRPr="00390E13">
        <w:rPr>
          <w:rFonts w:ascii="Times New Roman" w:eastAsia="SimSun" w:hAnsi="Times New Roman" w:cs="Times New Roman"/>
          <w:sz w:val="24"/>
          <w:szCs w:val="24"/>
        </w:rPr>
        <w:t xml:space="preserve">of </w:t>
      </w:r>
      <w:r w:rsidR="007D10E3" w:rsidRPr="00390E13">
        <w:rPr>
          <w:rFonts w:ascii="Times New Roman" w:eastAsia="SimSun" w:hAnsi="Times New Roman" w:cs="Times New Roman"/>
          <w:sz w:val="24"/>
          <w:szCs w:val="24"/>
        </w:rPr>
        <w:t>Cas9 protein in gastrocnemius muscle, Heart, Liver, Spleen, Lung</w:t>
      </w:r>
      <w:r w:rsidR="006D20AA" w:rsidRPr="00390E13">
        <w:rPr>
          <w:rFonts w:ascii="Times New Roman" w:eastAsia="SimSun" w:hAnsi="Times New Roman" w:cs="Times New Roman"/>
          <w:sz w:val="24"/>
          <w:szCs w:val="24"/>
        </w:rPr>
        <w:t>,</w:t>
      </w:r>
      <w:r w:rsidR="007D10E3" w:rsidRPr="00390E13">
        <w:rPr>
          <w:rFonts w:ascii="Times New Roman" w:eastAsia="SimSun" w:hAnsi="Times New Roman" w:cs="Times New Roman"/>
          <w:sz w:val="24"/>
          <w:szCs w:val="24"/>
        </w:rPr>
        <w:t xml:space="preserve"> and Kidney of mice injected with EVs-Cas9-29b in </w:t>
      </w:r>
      <w:r w:rsidR="00503EC5" w:rsidRPr="00390E13">
        <w:rPr>
          <w:rFonts w:ascii="Times New Roman" w:eastAsia="SimSun" w:hAnsi="Times New Roman" w:cs="Times New Roman"/>
          <w:sz w:val="24"/>
          <w:szCs w:val="24"/>
        </w:rPr>
        <w:t>denervation (</w:t>
      </w:r>
      <w:r w:rsidR="007D10E3" w:rsidRPr="00390E13">
        <w:rPr>
          <w:rFonts w:ascii="Times New Roman" w:eastAsia="SimSun" w:hAnsi="Times New Roman" w:cs="Times New Roman"/>
          <w:sz w:val="24"/>
          <w:szCs w:val="24"/>
        </w:rPr>
        <w:t>Den</w:t>
      </w:r>
      <w:r w:rsidR="00503EC5" w:rsidRPr="00390E13">
        <w:rPr>
          <w:rFonts w:ascii="Times New Roman" w:eastAsia="SimSun" w:hAnsi="Times New Roman" w:cs="Times New Roman"/>
          <w:sz w:val="24"/>
          <w:szCs w:val="24"/>
        </w:rPr>
        <w:t>)</w:t>
      </w:r>
      <w:r w:rsidR="007D10E3" w:rsidRPr="00390E13">
        <w:rPr>
          <w:rFonts w:ascii="Times New Roman" w:eastAsia="SimSun" w:hAnsi="Times New Roman" w:cs="Times New Roman"/>
          <w:sz w:val="24"/>
          <w:szCs w:val="24"/>
        </w:rPr>
        <w:t xml:space="preserve">-induced muscle atrophy (n=3). </w:t>
      </w:r>
      <w:r w:rsidR="007F7EF5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b</w:t>
      </w:r>
      <w:r w:rsidR="006D20AA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.</w:t>
      </w:r>
      <w:r w:rsidR="007F7EF5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="007F7EF5" w:rsidRPr="00390E13">
        <w:rPr>
          <w:rFonts w:ascii="Times New Roman" w:eastAsia="SimSun" w:hAnsi="Times New Roman" w:cs="Times New Roman"/>
          <w:sz w:val="24"/>
          <w:szCs w:val="24"/>
        </w:rPr>
        <w:t xml:space="preserve">Western blot analysis </w:t>
      </w:r>
      <w:r w:rsidR="006D20AA" w:rsidRPr="00390E13">
        <w:rPr>
          <w:rFonts w:ascii="Times New Roman" w:eastAsia="SimSun" w:hAnsi="Times New Roman" w:cs="Times New Roman"/>
          <w:sz w:val="24"/>
          <w:szCs w:val="24"/>
        </w:rPr>
        <w:t xml:space="preserve">of </w:t>
      </w:r>
      <w:r w:rsidR="007F7EF5" w:rsidRPr="00390E13">
        <w:rPr>
          <w:rFonts w:ascii="Times New Roman" w:eastAsia="SimSun" w:hAnsi="Times New Roman" w:cs="Times New Roman"/>
          <w:sz w:val="24"/>
          <w:szCs w:val="24"/>
        </w:rPr>
        <w:t xml:space="preserve">IGF-1, PI3K(p85α) in gastrocnemius muscle of mice injected with EVs-Cas9-29b in </w:t>
      </w:r>
      <w:r w:rsidR="00503EC5" w:rsidRPr="00390E13">
        <w:rPr>
          <w:rFonts w:ascii="Times New Roman" w:eastAsia="SimSun" w:hAnsi="Times New Roman" w:cs="Times New Roman"/>
          <w:sz w:val="24"/>
          <w:szCs w:val="24"/>
        </w:rPr>
        <w:t>Den</w:t>
      </w:r>
      <w:r w:rsidR="007F7EF5" w:rsidRPr="00390E13">
        <w:rPr>
          <w:rFonts w:ascii="Times New Roman" w:eastAsia="SimSun" w:hAnsi="Times New Roman" w:cs="Times New Roman"/>
          <w:sz w:val="24"/>
          <w:szCs w:val="24"/>
        </w:rPr>
        <w:t xml:space="preserve">-induced muscle atrophy (n=6 per group). </w:t>
      </w:r>
      <w:r w:rsidR="007F7EF5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c</w:t>
      </w:r>
      <w:r w:rsidR="006D20AA" w:rsidRPr="00390E13">
        <w:rPr>
          <w:rFonts w:ascii="Times New Roman" w:eastAsia="SimSun" w:hAnsi="Times New Roman" w:cs="Times New Roman"/>
          <w:b/>
          <w:bCs/>
          <w:sz w:val="24"/>
          <w:szCs w:val="24"/>
        </w:rPr>
        <w:t>.</w:t>
      </w:r>
      <w:r w:rsidR="007D10E3" w:rsidRPr="00390E13">
        <w:rPr>
          <w:rFonts w:ascii="Times New Roman" w:eastAsia="SimSun" w:hAnsi="Times New Roman" w:cs="Times New Roman"/>
          <w:sz w:val="24"/>
          <w:szCs w:val="24"/>
        </w:rPr>
        <w:t xml:space="preserve"> qRT-PCR analysis for the expression of TNF-α, IL-6 and IL-1b in gastrocnemius muscle of mice injected with EVs-Cas9-29b in Den-induced muscle atrophy(n=10,8). </w:t>
      </w:r>
      <w:r w:rsidR="00503EC5" w:rsidRPr="00390E13">
        <w:rPr>
          <w:rFonts w:ascii="Times New Roman" w:hAnsi="Times New Roman" w:cs="Times New Roman"/>
          <w:sz w:val="24"/>
          <w:szCs w:val="28"/>
        </w:rPr>
        <w:t xml:space="preserve">Data </w:t>
      </w:r>
      <w:r w:rsidR="00503EC5" w:rsidRPr="00390E13">
        <w:rPr>
          <w:rFonts w:ascii="Times New Roman" w:hAnsi="Times New Roman" w:cs="Times New Roman" w:hint="eastAsia"/>
          <w:sz w:val="24"/>
          <w:szCs w:val="28"/>
        </w:rPr>
        <w:t>were</w:t>
      </w:r>
      <w:r w:rsidR="00503EC5" w:rsidRPr="00390E13">
        <w:rPr>
          <w:rFonts w:ascii="Times New Roman" w:hAnsi="Times New Roman" w:cs="Times New Roman"/>
          <w:sz w:val="24"/>
          <w:szCs w:val="28"/>
        </w:rPr>
        <w:t xml:space="preserve"> presented as mean±SD. Statistical significance was determined by Student </w:t>
      </w:r>
      <w:r w:rsidR="006D20AA" w:rsidRPr="00390E13">
        <w:rPr>
          <w:rFonts w:ascii="Times New Roman" w:hAnsi="Times New Roman" w:cs="Times New Roman"/>
          <w:sz w:val="24"/>
          <w:szCs w:val="28"/>
        </w:rPr>
        <w:t>t-test</w:t>
      </w:r>
      <w:r w:rsidR="00503EC5" w:rsidRPr="00390E13">
        <w:rPr>
          <w:rFonts w:ascii="Times New Roman" w:hAnsi="Times New Roman" w:cs="Times New Roman"/>
          <w:sz w:val="24"/>
          <w:szCs w:val="28"/>
        </w:rPr>
        <w:t xml:space="preserve"> (a,c) and Two-way ANOVA with Tukey test (b). **, P&lt;0.01; ***, P&lt;0.001.</w:t>
      </w:r>
    </w:p>
    <w:sectPr w:rsidR="00F017C8" w:rsidRPr="00390E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CA3E13" w14:textId="77777777" w:rsidR="00823BD9" w:rsidRDefault="00823BD9" w:rsidP="007D10E3">
      <w:r>
        <w:separator/>
      </w:r>
    </w:p>
  </w:endnote>
  <w:endnote w:type="continuationSeparator" w:id="0">
    <w:p w14:paraId="7D571804" w14:textId="77777777" w:rsidR="00823BD9" w:rsidRDefault="00823BD9" w:rsidP="007D1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2A2DF" w14:textId="77777777" w:rsidR="00823BD9" w:rsidRDefault="00823BD9" w:rsidP="007D10E3">
      <w:r>
        <w:separator/>
      </w:r>
    </w:p>
  </w:footnote>
  <w:footnote w:type="continuationSeparator" w:id="0">
    <w:p w14:paraId="28B5D0A6" w14:textId="77777777" w:rsidR="00823BD9" w:rsidRDefault="00823BD9" w:rsidP="007D1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7C8"/>
    <w:rsid w:val="000209EB"/>
    <w:rsid w:val="001006A5"/>
    <w:rsid w:val="00153D6F"/>
    <w:rsid w:val="00166955"/>
    <w:rsid w:val="00255AAA"/>
    <w:rsid w:val="00273303"/>
    <w:rsid w:val="002D4DE7"/>
    <w:rsid w:val="002D67E4"/>
    <w:rsid w:val="002F234F"/>
    <w:rsid w:val="00390E13"/>
    <w:rsid w:val="00475ABE"/>
    <w:rsid w:val="004D0AF8"/>
    <w:rsid w:val="00503EC5"/>
    <w:rsid w:val="005374C6"/>
    <w:rsid w:val="00553F5D"/>
    <w:rsid w:val="005978B7"/>
    <w:rsid w:val="00656818"/>
    <w:rsid w:val="00676CF7"/>
    <w:rsid w:val="006D20AA"/>
    <w:rsid w:val="00727C27"/>
    <w:rsid w:val="00764FD5"/>
    <w:rsid w:val="007A2184"/>
    <w:rsid w:val="007C52E4"/>
    <w:rsid w:val="007D10E3"/>
    <w:rsid w:val="007F7EF5"/>
    <w:rsid w:val="00823BD9"/>
    <w:rsid w:val="00885227"/>
    <w:rsid w:val="008936BD"/>
    <w:rsid w:val="008D2917"/>
    <w:rsid w:val="00CF40A3"/>
    <w:rsid w:val="00EB198A"/>
    <w:rsid w:val="00F017C8"/>
    <w:rsid w:val="00F14ADD"/>
    <w:rsid w:val="00F26A2F"/>
    <w:rsid w:val="00F9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9BA85"/>
  <w15:chartTrackingRefBased/>
  <w15:docId w15:val="{A53F5A59-7179-4620-9C43-682283D9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0A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10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D10E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D10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D10E3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0A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0AA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885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njiexiao@shu.edu.c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 li</dc:creator>
  <cp:keywords/>
  <dc:description/>
  <cp:lastModifiedBy>Aarthi K.</cp:lastModifiedBy>
  <cp:revision>8</cp:revision>
  <dcterms:created xsi:type="dcterms:W3CDTF">2022-05-08T05:13:00Z</dcterms:created>
  <dcterms:modified xsi:type="dcterms:W3CDTF">2022-06-18T03:28:00Z</dcterms:modified>
</cp:coreProperties>
</file>