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people.xml" ContentType="application/vnd.openxmlformats-officedocument.wordprocessingml.people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7A9FAF5" w14:textId="0FB772BE" w:rsidR="001F7352" w:rsidRDefault="00CE4BD1" w:rsidP="00371F76">
      <w:pPr>
        <w:tabs>
          <w:tab w:val="left" w:pos="3290"/>
        </w:tabs>
        <w:spacing w:after="0" w:line="440" w:lineRule="exact"/>
        <w:rPr>
          <w:rFonts w:ascii="Times New Roman" w:hAnsi="Times New Roman" w:cs="Times New Roman"/>
          <w:b/>
          <w:bCs/>
          <w:sz w:val="24"/>
          <w:szCs w:val="24"/>
        </w:rPr>
      </w:pPr>
      <w:r w:rsidRPr="00856D03">
        <w:rPr>
          <w:rFonts w:ascii="Times New Roman" w:hAnsi="Times New Roman" w:cs="Times New Roman"/>
          <w:b/>
          <w:bCs/>
          <w:sz w:val="24"/>
          <w:szCs w:val="24"/>
        </w:rPr>
        <w:t xml:space="preserve">Supporting </w:t>
      </w:r>
      <w:r w:rsidR="00371F76" w:rsidRPr="00371F76">
        <w:rPr>
          <w:rFonts w:ascii="Times New Roman" w:hAnsi="Times New Roman" w:cs="Times New Roman"/>
          <w:b/>
          <w:bCs/>
          <w:sz w:val="24"/>
          <w:szCs w:val="24"/>
        </w:rPr>
        <w:t>Information Text</w:t>
      </w:r>
      <w:r w:rsidRPr="00856D03">
        <w:rPr>
          <w:rFonts w:ascii="Times New Roman" w:hAnsi="Times New Roman" w:cs="Times New Roman"/>
          <w:b/>
          <w:bCs/>
          <w:sz w:val="24"/>
          <w:szCs w:val="24"/>
        </w:rPr>
        <w:t xml:space="preserve"> S1</w:t>
      </w:r>
    </w:p>
    <w:p w14:paraId="07C54A24" w14:textId="77777777" w:rsidR="00FA5A64" w:rsidRPr="00371F76" w:rsidRDefault="00FA5A64" w:rsidP="00FA5A64">
      <w:pPr>
        <w:tabs>
          <w:tab w:val="left" w:pos="3290"/>
        </w:tabs>
        <w:spacing w:after="0" w:line="440" w:lineRule="exact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</w:p>
    <w:p w14:paraId="6F0D4C83" w14:textId="5A38373E" w:rsidR="00736592" w:rsidRPr="00856D03" w:rsidRDefault="00CE4BD1" w:rsidP="00FA5A64">
      <w:pPr>
        <w:spacing w:afterLines="50" w:after="156" w:line="440" w:lineRule="exact"/>
        <w:rPr>
          <w:rFonts w:ascii="Times New Roman" w:hAnsi="Times New Roman" w:cs="Times New Roman"/>
          <w:b/>
          <w:bCs/>
          <w:sz w:val="24"/>
          <w:szCs w:val="24"/>
        </w:rPr>
      </w:pPr>
      <w:r w:rsidRPr="00856D03">
        <w:rPr>
          <w:rFonts w:ascii="Times New Roman" w:hAnsi="Times New Roman" w:cs="Times New Roman"/>
          <w:b/>
          <w:bCs/>
          <w:sz w:val="24"/>
          <w:szCs w:val="24"/>
        </w:rPr>
        <w:t>Metabolomics profiling using UHPLC-MS/MS</w:t>
      </w:r>
    </w:p>
    <w:p w14:paraId="5748327A" w14:textId="77777777" w:rsidR="00FA5A64" w:rsidRDefault="00FA5A64" w:rsidP="00FA5A64">
      <w:pPr>
        <w:pStyle w:val="111"/>
        <w:spacing w:after="0" w:line="440" w:lineRule="exact"/>
        <w:ind w:firstLineChars="0" w:firstLine="0"/>
        <w:rPr>
          <w:b/>
          <w:iCs/>
          <w:sz w:val="24"/>
        </w:rPr>
      </w:pPr>
    </w:p>
    <w:p w14:paraId="6C3D30AD" w14:textId="04B096B4" w:rsidR="00736592" w:rsidRPr="00023127" w:rsidRDefault="00CE4BD1" w:rsidP="00FA5A64">
      <w:pPr>
        <w:pStyle w:val="111"/>
        <w:spacing w:after="0" w:line="440" w:lineRule="exact"/>
        <w:ind w:firstLineChars="0" w:firstLine="0"/>
        <w:rPr>
          <w:b/>
          <w:iCs/>
          <w:sz w:val="24"/>
        </w:rPr>
      </w:pPr>
      <w:r w:rsidRPr="00023127">
        <w:rPr>
          <w:b/>
          <w:iCs/>
          <w:sz w:val="24"/>
        </w:rPr>
        <w:t xml:space="preserve">Metabolite </w:t>
      </w:r>
      <w:r w:rsidR="00FC728C" w:rsidRPr="00023127">
        <w:rPr>
          <w:b/>
          <w:iCs/>
          <w:sz w:val="24"/>
        </w:rPr>
        <w:t>e</w:t>
      </w:r>
      <w:r w:rsidRPr="00023127">
        <w:rPr>
          <w:b/>
          <w:iCs/>
          <w:sz w:val="24"/>
        </w:rPr>
        <w:t>xtraction</w:t>
      </w:r>
    </w:p>
    <w:p w14:paraId="02815D0E" w14:textId="6D89F60D" w:rsidR="00736592" w:rsidRPr="00856D03" w:rsidRDefault="00C716C5" w:rsidP="00FA5A64">
      <w:pPr>
        <w:spacing w:after="0" w:line="440" w:lineRule="exact"/>
        <w:rPr>
          <w:rFonts w:ascii="Times New Roman" w:hAnsi="Times New Roman" w:cs="Times New Roman"/>
          <w:sz w:val="28"/>
          <w:szCs w:val="28"/>
        </w:rPr>
      </w:pPr>
      <w:r w:rsidRPr="00856D03">
        <w:rPr>
          <w:rFonts w:ascii="Times New Roman" w:hAnsi="Times New Roman" w:cs="Times New Roman"/>
          <w:sz w:val="24"/>
          <w:szCs w:val="24"/>
        </w:rPr>
        <w:t>S</w:t>
      </w:r>
      <w:r w:rsidR="00CE4BD1" w:rsidRPr="00856D03">
        <w:rPr>
          <w:rFonts w:ascii="Times New Roman" w:hAnsi="Times New Roman" w:cs="Times New Roman"/>
          <w:sz w:val="24"/>
          <w:szCs w:val="24"/>
        </w:rPr>
        <w:t>amples exposed to 50 mg·L</w:t>
      </w:r>
      <w:r w:rsidR="00CE4BD1" w:rsidRPr="00856D03">
        <w:rPr>
          <w:rFonts w:ascii="Times New Roman" w:hAnsi="Times New Roman" w:cs="Times New Roman"/>
          <w:sz w:val="24"/>
          <w:szCs w:val="24"/>
          <w:vertAlign w:val="superscript"/>
        </w:rPr>
        <w:t>-1</w:t>
      </w:r>
      <w:r w:rsidR="00CE4BD1" w:rsidRPr="00856D03">
        <w:rPr>
          <w:rFonts w:ascii="Times New Roman" w:hAnsi="Times New Roman" w:cs="Times New Roman"/>
          <w:sz w:val="24"/>
          <w:szCs w:val="24"/>
        </w:rPr>
        <w:t xml:space="preserve"> Fe</w:t>
      </w:r>
      <w:r w:rsidR="00CE4BD1" w:rsidRPr="00856D03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="00CE4BD1" w:rsidRPr="00856D03">
        <w:rPr>
          <w:rFonts w:ascii="Times New Roman" w:hAnsi="Times New Roman" w:cs="Times New Roman"/>
          <w:sz w:val="24"/>
          <w:szCs w:val="24"/>
        </w:rPr>
        <w:t>O</w:t>
      </w:r>
      <w:r w:rsidR="00CE4BD1" w:rsidRPr="00856D03">
        <w:rPr>
          <w:rFonts w:ascii="Times New Roman" w:hAnsi="Times New Roman" w:cs="Times New Roman"/>
          <w:sz w:val="24"/>
          <w:szCs w:val="24"/>
          <w:vertAlign w:val="subscript"/>
        </w:rPr>
        <w:t xml:space="preserve">4 </w:t>
      </w:r>
      <w:r w:rsidR="00CE4BD1" w:rsidRPr="00856D03">
        <w:rPr>
          <w:rFonts w:ascii="Times New Roman" w:hAnsi="Times New Roman" w:cs="Times New Roman"/>
          <w:sz w:val="24"/>
          <w:szCs w:val="24"/>
        </w:rPr>
        <w:t xml:space="preserve">NPs, </w:t>
      </w:r>
      <w:r w:rsidR="00CE4BD1" w:rsidRPr="00856D03">
        <w:rPr>
          <w:rFonts w:ascii="Times New Roman" w:hAnsi="Times New Roman" w:cs="Times New Roman"/>
          <w:iCs/>
          <w:sz w:val="24"/>
          <w:szCs w:val="24"/>
        </w:rPr>
        <w:t>FeSO</w:t>
      </w:r>
      <w:r w:rsidR="00CE4BD1" w:rsidRPr="00856D03">
        <w:rPr>
          <w:rFonts w:ascii="Times New Roman" w:hAnsi="Times New Roman" w:cs="Times New Roman"/>
          <w:iCs/>
          <w:sz w:val="24"/>
          <w:szCs w:val="24"/>
          <w:vertAlign w:val="subscript"/>
        </w:rPr>
        <w:t>4,</w:t>
      </w:r>
      <w:r w:rsidR="00CE4BD1" w:rsidRPr="00856D03">
        <w:rPr>
          <w:rFonts w:ascii="Times New Roman" w:hAnsi="Times New Roman" w:cs="Times New Roman"/>
          <w:sz w:val="24"/>
          <w:szCs w:val="24"/>
        </w:rPr>
        <w:t xml:space="preserve"> ZnO NPs, or ZnSO</w:t>
      </w:r>
      <w:r w:rsidR="00CE4BD1" w:rsidRPr="00856D03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="00CE4BD1" w:rsidRPr="00856D03">
        <w:rPr>
          <w:rFonts w:ascii="Times New Roman" w:hAnsi="Times New Roman" w:cs="Times New Roman"/>
          <w:sz w:val="24"/>
          <w:szCs w:val="24"/>
        </w:rPr>
        <w:t xml:space="preserve"> with or without 5 μM CdCl</w:t>
      </w:r>
      <w:r w:rsidR="00CE4BD1" w:rsidRPr="00856D03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CE4BD1" w:rsidRPr="00856D03">
        <w:rPr>
          <w:rFonts w:ascii="Times New Roman" w:hAnsi="Times New Roman" w:cs="Times New Roman"/>
          <w:sz w:val="24"/>
          <w:szCs w:val="24"/>
        </w:rPr>
        <w:t xml:space="preserve"> were harvested for the indicated time and quickly frozen in liquid nitrogen </w:t>
      </w:r>
      <w:r w:rsidRPr="00856D03">
        <w:rPr>
          <w:rFonts w:ascii="Times New Roman" w:hAnsi="Times New Roman" w:cs="Times New Roman"/>
          <w:sz w:val="24"/>
          <w:szCs w:val="24"/>
        </w:rPr>
        <w:t>and then stored</w:t>
      </w:r>
      <w:r w:rsidR="00CE4BD1" w:rsidRPr="00856D03">
        <w:rPr>
          <w:rFonts w:ascii="Times New Roman" w:hAnsi="Times New Roman" w:cs="Times New Roman"/>
          <w:sz w:val="24"/>
          <w:szCs w:val="24"/>
        </w:rPr>
        <w:t xml:space="preserve"> at -</w:t>
      </w:r>
      <w:r w:rsidR="00CE4BD1" w:rsidRPr="00856D03">
        <w:rPr>
          <w:rFonts w:ascii="Times New Roman" w:eastAsia="宋体" w:hAnsi="Times New Roman" w:cs="Times New Roman"/>
          <w:sz w:val="24"/>
          <w:szCs w:val="24"/>
        </w:rPr>
        <w:t>8</w:t>
      </w:r>
      <w:r w:rsidR="00985FFE" w:rsidRPr="00856D03">
        <w:rPr>
          <w:rFonts w:ascii="Times New Roman" w:eastAsia="宋体" w:hAnsi="Times New Roman" w:cs="Times New Roman"/>
          <w:sz w:val="24"/>
          <w:szCs w:val="24"/>
        </w:rPr>
        <w:t>0</w:t>
      </w:r>
      <w:r w:rsidR="00CE4BD1" w:rsidRPr="00856D03">
        <w:rPr>
          <w:rFonts w:ascii="Times New Roman" w:eastAsia="宋体" w:hAnsi="Times New Roman" w:cs="Times New Roman"/>
          <w:sz w:val="24"/>
          <w:szCs w:val="24"/>
        </w:rPr>
        <w:t>°C</w:t>
      </w:r>
      <w:r w:rsidR="00CE4BD1" w:rsidRPr="00856D03">
        <w:rPr>
          <w:rFonts w:ascii="Times New Roman" w:hAnsi="Times New Roman" w:cs="Times New Roman"/>
          <w:sz w:val="24"/>
          <w:szCs w:val="24"/>
        </w:rPr>
        <w:t xml:space="preserve"> before use. </w:t>
      </w:r>
      <w:r w:rsidR="00B65315">
        <w:rPr>
          <w:rFonts w:ascii="Times New Roman" w:hAnsi="Times New Roman" w:cs="Times New Roman"/>
          <w:sz w:val="24"/>
          <w:szCs w:val="24"/>
        </w:rPr>
        <w:t>First, t</w:t>
      </w:r>
      <w:r w:rsidR="00CE4BD1" w:rsidRPr="00856D03">
        <w:rPr>
          <w:rFonts w:ascii="Times New Roman" w:hAnsi="Times New Roman" w:cs="Times New Roman"/>
          <w:sz w:val="24"/>
          <w:szCs w:val="24"/>
        </w:rPr>
        <w:t xml:space="preserve">he freeze-dried samples were crushed using a mixer mill for 60 s at 60 Hz. Then, 100 mg of powder </w:t>
      </w:r>
      <w:r w:rsidRPr="00856D03">
        <w:rPr>
          <w:rFonts w:ascii="Times New Roman" w:hAnsi="Times New Roman" w:cs="Times New Roman"/>
          <w:sz w:val="24"/>
          <w:szCs w:val="24"/>
        </w:rPr>
        <w:t xml:space="preserve">from </w:t>
      </w:r>
      <w:r w:rsidR="00CE4BD1" w:rsidRPr="00856D03">
        <w:rPr>
          <w:rFonts w:ascii="Times New Roman" w:hAnsi="Times New Roman" w:cs="Times New Roman"/>
          <w:sz w:val="24"/>
          <w:szCs w:val="24"/>
        </w:rPr>
        <w:t xml:space="preserve">each sample was extracted using an </w:t>
      </w:r>
      <w:r w:rsidR="00CE4BD1" w:rsidRPr="00856D03">
        <w:rPr>
          <w:rFonts w:ascii="Times New Roman" w:hAnsi="Times New Roman" w:cs="Times New Roman"/>
          <w:color w:val="000000" w:themeColor="text1"/>
          <w:sz w:val="24"/>
          <w:szCs w:val="24"/>
        </w:rPr>
        <w:t>Eppendorf tube containing</w:t>
      </w:r>
      <w:r w:rsidR="00CE4BD1" w:rsidRPr="00856D03">
        <w:rPr>
          <w:rFonts w:ascii="Times New Roman" w:hAnsi="Times New Roman" w:cs="Times New Roman"/>
          <w:sz w:val="24"/>
          <w:szCs w:val="24"/>
        </w:rPr>
        <w:t xml:space="preserve"> 3 ml of 70% CH</w:t>
      </w:r>
      <w:r w:rsidR="00CE4BD1" w:rsidRPr="00856D03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="00CE4BD1" w:rsidRPr="00856D03">
        <w:rPr>
          <w:rFonts w:ascii="Times New Roman" w:hAnsi="Times New Roman" w:cs="Times New Roman"/>
          <w:sz w:val="24"/>
          <w:szCs w:val="24"/>
        </w:rPr>
        <w:t xml:space="preserve">OH (methanol/water, v:v=3:1). </w:t>
      </w:r>
      <w:r w:rsidR="00B65315">
        <w:rPr>
          <w:rFonts w:ascii="Times New Roman" w:hAnsi="Times New Roman" w:cs="Times New Roman"/>
          <w:sz w:val="24"/>
          <w:szCs w:val="24"/>
        </w:rPr>
        <w:t>Next, t</w:t>
      </w:r>
      <w:r w:rsidR="00CE4BD1" w:rsidRPr="00856D03">
        <w:rPr>
          <w:rFonts w:ascii="Times New Roman" w:hAnsi="Times New Roman" w:cs="Times New Roman"/>
          <w:sz w:val="24"/>
          <w:szCs w:val="24"/>
        </w:rPr>
        <w:t xml:space="preserve">he samples were homogenized for 30 </w:t>
      </w:r>
      <w:r w:rsidR="00985FFE" w:rsidRPr="00856D03">
        <w:rPr>
          <w:rFonts w:ascii="Times New Roman" w:hAnsi="Times New Roman" w:cs="Times New Roman"/>
          <w:sz w:val="24"/>
          <w:szCs w:val="24"/>
        </w:rPr>
        <w:t>s;</w:t>
      </w:r>
      <w:r w:rsidR="00CE4BD1" w:rsidRPr="00856D03">
        <w:rPr>
          <w:rFonts w:ascii="Times New Roman" w:hAnsi="Times New Roman" w:cs="Times New Roman"/>
          <w:sz w:val="24"/>
          <w:szCs w:val="24"/>
        </w:rPr>
        <w:t xml:space="preserve"> two </w:t>
      </w:r>
      <w:r w:rsidR="00B65315">
        <w:rPr>
          <w:rFonts w:ascii="Times New Roman" w:hAnsi="Times New Roman" w:cs="Times New Roman"/>
          <w:sz w:val="24"/>
          <w:szCs w:val="24"/>
        </w:rPr>
        <w:t>tiny</w:t>
      </w:r>
      <w:r w:rsidR="00CE4BD1" w:rsidRPr="00856D03">
        <w:rPr>
          <w:rFonts w:ascii="Times New Roman" w:hAnsi="Times New Roman" w:cs="Times New Roman"/>
          <w:sz w:val="24"/>
          <w:szCs w:val="24"/>
        </w:rPr>
        <w:t xml:space="preserve"> steel balls were added </w:t>
      </w:r>
      <w:r w:rsidRPr="00856D03">
        <w:rPr>
          <w:rFonts w:ascii="Times New Roman" w:hAnsi="Times New Roman" w:cs="Times New Roman"/>
          <w:sz w:val="24"/>
          <w:szCs w:val="24"/>
        </w:rPr>
        <w:t>for grinding</w:t>
      </w:r>
      <w:r w:rsidR="00CE4BD1" w:rsidRPr="00856D03">
        <w:rPr>
          <w:rFonts w:ascii="Times New Roman" w:hAnsi="Times New Roman" w:cs="Times New Roman"/>
          <w:sz w:val="24"/>
          <w:szCs w:val="24"/>
        </w:rPr>
        <w:t xml:space="preserve"> at 35 Hz for 4 mi</w:t>
      </w:r>
      <w:r w:rsidR="00B65315">
        <w:rPr>
          <w:rFonts w:ascii="Times New Roman" w:hAnsi="Times New Roman" w:cs="Times New Roman" w:hint="eastAsia"/>
          <w:sz w:val="24"/>
          <w:szCs w:val="24"/>
        </w:rPr>
        <w:t>n</w:t>
      </w:r>
      <w:r w:rsidR="00B65315">
        <w:rPr>
          <w:rFonts w:ascii="Times New Roman" w:hAnsi="Times New Roman" w:cs="Times New Roman"/>
          <w:sz w:val="24"/>
          <w:szCs w:val="24"/>
        </w:rPr>
        <w:t>, followed by ultrasonication in an ice bath for 15 min,</w:t>
      </w:r>
      <w:r w:rsidR="00CE4BD1" w:rsidRPr="00856D03">
        <w:rPr>
          <w:rFonts w:ascii="Times New Roman" w:hAnsi="Times New Roman" w:cs="Times New Roman"/>
          <w:sz w:val="24"/>
          <w:szCs w:val="24"/>
        </w:rPr>
        <w:t xml:space="preserve"> and overnight shaking at </w:t>
      </w:r>
      <w:r w:rsidR="00985FFE" w:rsidRPr="00856D03">
        <w:rPr>
          <w:rFonts w:ascii="Times New Roman" w:hAnsi="Times New Roman" w:cs="Times New Roman"/>
          <w:sz w:val="24"/>
          <w:szCs w:val="24"/>
        </w:rPr>
        <w:t>4</w:t>
      </w:r>
      <w:r w:rsidR="00CE4BD1" w:rsidRPr="00856D03">
        <w:rPr>
          <w:rFonts w:ascii="Times New Roman" w:hAnsi="Times New Roman" w:cs="Times New Roman"/>
          <w:sz w:val="24"/>
          <w:szCs w:val="24"/>
        </w:rPr>
        <w:t xml:space="preserve">°C. Subsequently, the samples were centrifuged at 12000 rpm for 15 min at </w:t>
      </w:r>
      <w:r w:rsidR="00985FFE" w:rsidRPr="00856D03">
        <w:rPr>
          <w:rFonts w:ascii="Times New Roman" w:hAnsi="Times New Roman" w:cs="Times New Roman"/>
          <w:sz w:val="24"/>
          <w:szCs w:val="24"/>
        </w:rPr>
        <w:t>4</w:t>
      </w:r>
      <w:r w:rsidR="00CE4BD1" w:rsidRPr="00856D03">
        <w:rPr>
          <w:rFonts w:ascii="Times New Roman" w:hAnsi="Times New Roman" w:cs="Times New Roman"/>
          <w:sz w:val="24"/>
          <w:szCs w:val="24"/>
        </w:rPr>
        <w:t>°C, and 1.8 ml of supernatant was collected following nitrogen blow-drying.</w:t>
      </w:r>
      <w:r w:rsidR="00B65315">
        <w:rPr>
          <w:rFonts w:ascii="Times New Roman" w:hAnsi="Times New Roman" w:cs="Times New Roman"/>
          <w:sz w:val="24"/>
          <w:szCs w:val="24"/>
        </w:rPr>
        <w:t xml:space="preserve"> Next, d</w:t>
      </w:r>
      <w:r w:rsidR="00CE4BD1" w:rsidRPr="00856D03">
        <w:rPr>
          <w:rFonts w:ascii="Times New Roman" w:hAnsi="Times New Roman" w:cs="Times New Roman"/>
          <w:sz w:val="24"/>
          <w:szCs w:val="24"/>
        </w:rPr>
        <w:t xml:space="preserve">ried samples </w:t>
      </w:r>
      <w:r w:rsidR="00B65315">
        <w:rPr>
          <w:rFonts w:ascii="Times New Roman" w:hAnsi="Times New Roman" w:cs="Times New Roman" w:hint="eastAsia"/>
          <w:sz w:val="24"/>
          <w:szCs w:val="24"/>
        </w:rPr>
        <w:t xml:space="preserve">were </w:t>
      </w:r>
      <w:r w:rsidR="00B65315">
        <w:rPr>
          <w:rFonts w:ascii="Times New Roman" w:hAnsi="Times New Roman" w:cs="Times New Roman"/>
          <w:sz w:val="24"/>
          <w:szCs w:val="24"/>
        </w:rPr>
        <w:t>R</w:t>
      </w:r>
      <w:r w:rsidR="00B65315" w:rsidRPr="00856D03">
        <w:rPr>
          <w:rFonts w:ascii="Times New Roman" w:hAnsi="Times New Roman" w:cs="Times New Roman"/>
          <w:sz w:val="24"/>
          <w:szCs w:val="24"/>
        </w:rPr>
        <w:t>esuspend</w:t>
      </w:r>
      <w:r w:rsidR="00B65315">
        <w:rPr>
          <w:rFonts w:ascii="Times New Roman" w:hAnsi="Times New Roman" w:cs="Times New Roman" w:hint="eastAsia"/>
          <w:sz w:val="24"/>
          <w:szCs w:val="24"/>
        </w:rPr>
        <w:t>ed</w:t>
      </w:r>
      <w:r w:rsidR="00B65315" w:rsidRPr="00856D03">
        <w:rPr>
          <w:rFonts w:ascii="Times New Roman" w:hAnsi="Times New Roman" w:cs="Times New Roman"/>
          <w:sz w:val="24"/>
          <w:szCs w:val="24"/>
        </w:rPr>
        <w:t xml:space="preserve"> </w:t>
      </w:r>
      <w:r w:rsidR="00CE4BD1" w:rsidRPr="00856D03">
        <w:rPr>
          <w:rFonts w:ascii="Times New Roman" w:hAnsi="Times New Roman" w:cs="Times New Roman"/>
          <w:sz w:val="24"/>
          <w:szCs w:val="24"/>
        </w:rPr>
        <w:t>in 900 μL of 50% CH</w:t>
      </w:r>
      <w:r w:rsidR="00CE4BD1" w:rsidRPr="00856D03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="00CE4BD1" w:rsidRPr="00856D03">
        <w:rPr>
          <w:rFonts w:ascii="Times New Roman" w:hAnsi="Times New Roman" w:cs="Times New Roman"/>
          <w:sz w:val="24"/>
          <w:szCs w:val="24"/>
        </w:rPr>
        <w:t xml:space="preserve">OH for 15 min in an ice bath </w:t>
      </w:r>
      <w:r w:rsidR="00B65315">
        <w:rPr>
          <w:rFonts w:ascii="Times New Roman" w:hAnsi="Times New Roman" w:cs="Times New Roman" w:hint="eastAsia"/>
          <w:sz w:val="24"/>
          <w:szCs w:val="24"/>
        </w:rPr>
        <w:t xml:space="preserve">and </w:t>
      </w:r>
      <w:r w:rsidR="00CE4BD1" w:rsidRPr="00856D03">
        <w:rPr>
          <w:rFonts w:ascii="Times New Roman" w:hAnsi="Times New Roman" w:cs="Times New Roman"/>
          <w:sz w:val="24"/>
          <w:szCs w:val="24"/>
        </w:rPr>
        <w:t xml:space="preserve">centrifuged at 12000 rpm for 15 min at 4°C. </w:t>
      </w:r>
      <w:r w:rsidRPr="00856D03">
        <w:rPr>
          <w:rFonts w:ascii="Times New Roman" w:hAnsi="Times New Roman" w:cs="Times New Roman"/>
          <w:sz w:val="24"/>
          <w:szCs w:val="24"/>
        </w:rPr>
        <w:t>Lastly</w:t>
      </w:r>
      <w:r w:rsidR="00CE4BD1" w:rsidRPr="00856D03">
        <w:rPr>
          <w:rFonts w:ascii="Times New Roman" w:hAnsi="Times New Roman" w:cs="Times New Roman"/>
          <w:sz w:val="24"/>
          <w:szCs w:val="24"/>
        </w:rPr>
        <w:t>, the supernatants were filtered using a 0.22 μm filter membrane, and the resulting supernatants were diluted 10 times with 70% CH</w:t>
      </w:r>
      <w:r w:rsidR="00CE4BD1" w:rsidRPr="00856D03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="00CE4BD1" w:rsidRPr="00856D03">
        <w:rPr>
          <w:rFonts w:ascii="Times New Roman" w:hAnsi="Times New Roman" w:cs="Times New Roman"/>
          <w:sz w:val="24"/>
          <w:szCs w:val="24"/>
        </w:rPr>
        <w:t xml:space="preserve">OH (methanol/water, v:v=3:1), vortexed for 30 s and transferred to 2 ml glass vials. </w:t>
      </w:r>
      <w:r w:rsidRPr="00856D03">
        <w:rPr>
          <w:rFonts w:ascii="Times New Roman" w:hAnsi="Times New Roman" w:cs="Times New Roman"/>
          <w:sz w:val="24"/>
          <w:szCs w:val="24"/>
        </w:rPr>
        <w:t>E</w:t>
      </w:r>
      <w:r w:rsidR="00CE4BD1" w:rsidRPr="00856D03">
        <w:rPr>
          <w:rFonts w:ascii="Times New Roman" w:hAnsi="Times New Roman" w:cs="Times New Roman"/>
          <w:sz w:val="24"/>
          <w:szCs w:val="24"/>
        </w:rPr>
        <w:t>qual aliquot</w:t>
      </w:r>
      <w:r w:rsidRPr="00856D03">
        <w:rPr>
          <w:rFonts w:ascii="Times New Roman" w:hAnsi="Times New Roman" w:cs="Times New Roman"/>
          <w:sz w:val="24"/>
          <w:szCs w:val="24"/>
        </w:rPr>
        <w:t>s</w:t>
      </w:r>
      <w:r w:rsidR="00CE4BD1" w:rsidRPr="00856D03">
        <w:rPr>
          <w:rFonts w:ascii="Times New Roman" w:hAnsi="Times New Roman" w:cs="Times New Roman"/>
          <w:sz w:val="24"/>
          <w:szCs w:val="24"/>
        </w:rPr>
        <w:t xml:space="preserve"> of the supernatants from all samples w</w:t>
      </w:r>
      <w:r w:rsidRPr="00856D03">
        <w:rPr>
          <w:rFonts w:ascii="Times New Roman" w:hAnsi="Times New Roman" w:cs="Times New Roman"/>
          <w:sz w:val="24"/>
          <w:szCs w:val="24"/>
        </w:rPr>
        <w:t>ere</w:t>
      </w:r>
      <w:r w:rsidR="00CE4BD1" w:rsidRPr="00856D03">
        <w:rPr>
          <w:rFonts w:ascii="Times New Roman" w:hAnsi="Times New Roman" w:cs="Times New Roman"/>
          <w:sz w:val="24"/>
          <w:szCs w:val="24"/>
        </w:rPr>
        <w:t xml:space="preserve"> mixed for quality control (QC) samples. All </w:t>
      </w:r>
      <w:r w:rsidRPr="00856D03">
        <w:rPr>
          <w:rFonts w:ascii="Times New Roman" w:hAnsi="Times New Roman" w:cs="Times New Roman"/>
          <w:sz w:val="24"/>
          <w:szCs w:val="24"/>
        </w:rPr>
        <w:t xml:space="preserve">the </w:t>
      </w:r>
      <w:r w:rsidR="00CE4BD1" w:rsidRPr="00856D03">
        <w:rPr>
          <w:rFonts w:ascii="Times New Roman" w:hAnsi="Times New Roman" w:cs="Times New Roman"/>
          <w:sz w:val="24"/>
          <w:szCs w:val="24"/>
        </w:rPr>
        <w:t xml:space="preserve">samples were stored at -80 °C until </w:t>
      </w:r>
      <w:r w:rsidR="00B65315">
        <w:rPr>
          <w:rFonts w:ascii="Times New Roman" w:hAnsi="Times New Roman" w:cs="Times New Roman"/>
          <w:sz w:val="24"/>
          <w:szCs w:val="24"/>
        </w:rPr>
        <w:t>the analysis of ultra-performance liquid chromatography-tandem mass spectrometry (UPLC-MS/MS)</w:t>
      </w:r>
      <w:r w:rsidR="00CE4BD1" w:rsidRPr="00856D03">
        <w:rPr>
          <w:rFonts w:ascii="Times New Roman" w:hAnsi="Times New Roman" w:cs="Times New Roman"/>
          <w:sz w:val="24"/>
          <w:szCs w:val="24"/>
        </w:rPr>
        <w:t>.</w:t>
      </w:r>
    </w:p>
    <w:p w14:paraId="6402B78B" w14:textId="77777777" w:rsidR="00FA5A64" w:rsidRDefault="00FA5A64" w:rsidP="00FA5A64">
      <w:pPr>
        <w:pStyle w:val="111"/>
        <w:spacing w:after="0" w:line="440" w:lineRule="exact"/>
        <w:ind w:firstLineChars="0" w:firstLine="0"/>
        <w:rPr>
          <w:b/>
          <w:iCs/>
          <w:sz w:val="24"/>
        </w:rPr>
      </w:pPr>
    </w:p>
    <w:p w14:paraId="37DB8D78" w14:textId="4060BD09" w:rsidR="00736592" w:rsidRPr="00023127" w:rsidRDefault="00CE4BD1" w:rsidP="00FA5A64">
      <w:pPr>
        <w:pStyle w:val="111"/>
        <w:spacing w:after="0" w:line="440" w:lineRule="exact"/>
        <w:ind w:firstLineChars="0" w:firstLine="0"/>
        <w:rPr>
          <w:iCs/>
          <w:sz w:val="24"/>
          <w:szCs w:val="24"/>
        </w:rPr>
      </w:pPr>
      <w:r w:rsidRPr="00023127">
        <w:rPr>
          <w:b/>
          <w:iCs/>
          <w:sz w:val="24"/>
        </w:rPr>
        <w:t xml:space="preserve">UHPLC- MS </w:t>
      </w:r>
      <w:r w:rsidR="00FC728C" w:rsidRPr="00023127">
        <w:rPr>
          <w:b/>
          <w:iCs/>
          <w:sz w:val="24"/>
        </w:rPr>
        <w:t>a</w:t>
      </w:r>
      <w:r w:rsidRPr="00023127">
        <w:rPr>
          <w:b/>
          <w:iCs/>
          <w:sz w:val="24"/>
        </w:rPr>
        <w:t>nalysis</w:t>
      </w:r>
    </w:p>
    <w:p w14:paraId="7CCF14F3" w14:textId="24F7B126" w:rsidR="00736592" w:rsidRPr="00856D03" w:rsidRDefault="00CE4BD1" w:rsidP="00FA5A64">
      <w:pPr>
        <w:spacing w:after="0" w:line="440" w:lineRule="exact"/>
        <w:rPr>
          <w:rFonts w:ascii="Times New Roman" w:hAnsi="Times New Roman" w:cs="Times New Roman"/>
          <w:sz w:val="24"/>
          <w:szCs w:val="24"/>
        </w:rPr>
      </w:pPr>
      <w:r w:rsidRPr="00856D03">
        <w:rPr>
          <w:rFonts w:ascii="Times New Roman" w:hAnsi="Times New Roman" w:cs="Times New Roman"/>
          <w:sz w:val="24"/>
          <w:szCs w:val="24"/>
        </w:rPr>
        <w:t>UHPLC-MS/MS analysis was conducted using a UHPLC system with a Phenomen</w:t>
      </w:r>
      <w:r w:rsidR="00116111" w:rsidRPr="00856D03">
        <w:rPr>
          <w:rFonts w:ascii="Times New Roman" w:hAnsi="Times New Roman" w:cs="Times New Roman"/>
          <w:sz w:val="24"/>
          <w:szCs w:val="24"/>
        </w:rPr>
        <w:t>ex</w:t>
      </w:r>
      <w:r w:rsidRPr="00856D03">
        <w:rPr>
          <w:rFonts w:ascii="Times New Roman" w:hAnsi="Times New Roman" w:cs="Times New Roman"/>
          <w:sz w:val="24"/>
          <w:szCs w:val="24"/>
        </w:rPr>
        <w:t xml:space="preserve"> Kinetex column coupled to a Triple TOF 6600 instrument (QTOF, AB Sciex) belonging to Biotree Biomedical Technology Co., Ltd. Shanghai, China. </w:t>
      </w:r>
      <w:r w:rsidR="00B65315">
        <w:rPr>
          <w:rFonts w:ascii="Times New Roman" w:hAnsi="Times New Roman" w:cs="Times New Roman"/>
          <w:sz w:val="24"/>
          <w:szCs w:val="24"/>
        </w:rPr>
        <w:t>First, s</w:t>
      </w:r>
      <w:r w:rsidRPr="00856D03">
        <w:rPr>
          <w:rFonts w:ascii="Times New Roman" w:hAnsi="Times New Roman" w:cs="Times New Roman"/>
          <w:sz w:val="24"/>
          <w:szCs w:val="24"/>
        </w:rPr>
        <w:t xml:space="preserve">ample separation was conducted using a Waters ACQUITY UPLC HSS T3 column (100 × 2.1 mm, 1.8 </w:t>
      </w:r>
      <w:bookmarkStart w:id="1" w:name="OLE_LINK32"/>
      <w:bookmarkStart w:id="2" w:name="OLE_LINK37"/>
      <w:r w:rsidRPr="00856D03">
        <w:rPr>
          <w:rFonts w:ascii="Times New Roman" w:hAnsi="Times New Roman" w:cs="Times New Roman"/>
          <w:i/>
          <w:sz w:val="24"/>
          <w:szCs w:val="24"/>
        </w:rPr>
        <w:t>μ</w:t>
      </w:r>
      <w:r w:rsidRPr="00856D03">
        <w:rPr>
          <w:rFonts w:ascii="Times New Roman" w:hAnsi="Times New Roman" w:cs="Times New Roman"/>
          <w:sz w:val="24"/>
          <w:szCs w:val="24"/>
        </w:rPr>
        <w:t>m</w:t>
      </w:r>
      <w:bookmarkEnd w:id="1"/>
      <w:bookmarkEnd w:id="2"/>
      <w:r w:rsidRPr="00856D03">
        <w:rPr>
          <w:rFonts w:ascii="Times New Roman" w:hAnsi="Times New Roman" w:cs="Times New Roman"/>
          <w:sz w:val="24"/>
          <w:szCs w:val="24"/>
        </w:rPr>
        <w:t xml:space="preserve">). Then, aqueous 0.1% formic acid (v:v) and acetonitrile were used for mobile phases A and B, respectively. </w:t>
      </w:r>
      <w:r w:rsidR="00C716C5" w:rsidRPr="00856D03">
        <w:rPr>
          <w:rFonts w:ascii="Times New Roman" w:hAnsi="Times New Roman" w:cs="Times New Roman"/>
          <w:sz w:val="24"/>
          <w:szCs w:val="24"/>
        </w:rPr>
        <w:t>S</w:t>
      </w:r>
      <w:r w:rsidRPr="00856D03">
        <w:rPr>
          <w:rFonts w:ascii="Times New Roman" w:hAnsi="Times New Roman" w:cs="Times New Roman"/>
          <w:sz w:val="24"/>
          <w:szCs w:val="24"/>
        </w:rPr>
        <w:t xml:space="preserve">ample measurement was conducted with a </w:t>
      </w:r>
      <w:r w:rsidRPr="00856D03">
        <w:rPr>
          <w:rFonts w:ascii="Times New Roman" w:hAnsi="Times New Roman" w:cs="Times New Roman"/>
          <w:sz w:val="24"/>
          <w:szCs w:val="24"/>
        </w:rPr>
        <w:lastRenderedPageBreak/>
        <w:t xml:space="preserve">gradient program. The </w:t>
      </w:r>
      <w:r w:rsidR="00B65315">
        <w:rPr>
          <w:rFonts w:ascii="Times New Roman" w:hAnsi="Times New Roman" w:cs="Times New Roman"/>
          <w:sz w:val="24"/>
          <w:szCs w:val="24"/>
        </w:rPr>
        <w:t>column and the autosampler temperatures</w:t>
      </w:r>
      <w:r w:rsidRPr="00856D03">
        <w:rPr>
          <w:rFonts w:ascii="Times New Roman" w:hAnsi="Times New Roman" w:cs="Times New Roman"/>
          <w:sz w:val="24"/>
          <w:szCs w:val="24"/>
        </w:rPr>
        <w:t xml:space="preserve"> were set at 4</w:t>
      </w:r>
      <w:r w:rsidR="00167A21" w:rsidRPr="00856D03">
        <w:rPr>
          <w:rFonts w:ascii="Times New Roman" w:hAnsi="Times New Roman" w:cs="Times New Roman"/>
          <w:sz w:val="24"/>
          <w:szCs w:val="24"/>
        </w:rPr>
        <w:t>0</w:t>
      </w:r>
      <w:r w:rsidRPr="00856D03">
        <w:rPr>
          <w:rFonts w:ascii="Times New Roman" w:hAnsi="Times New Roman" w:cs="Times New Roman"/>
          <w:sz w:val="24"/>
          <w:szCs w:val="24"/>
        </w:rPr>
        <w:t xml:space="preserve">°C and </w:t>
      </w:r>
      <w:r w:rsidR="00167A21" w:rsidRPr="00856D03">
        <w:rPr>
          <w:rFonts w:ascii="Times New Roman" w:hAnsi="Times New Roman" w:cs="Times New Roman"/>
          <w:sz w:val="24"/>
          <w:szCs w:val="24"/>
        </w:rPr>
        <w:t>4</w:t>
      </w:r>
      <w:r w:rsidRPr="00856D03">
        <w:rPr>
          <w:rFonts w:ascii="Times New Roman" w:hAnsi="Times New Roman" w:cs="Times New Roman"/>
          <w:sz w:val="24"/>
          <w:szCs w:val="24"/>
        </w:rPr>
        <w:t xml:space="preserve">°C, respectively. The injection volume was 2 </w:t>
      </w:r>
      <w:r w:rsidRPr="00856D03">
        <w:rPr>
          <w:rFonts w:ascii="Times New Roman" w:hAnsi="Times New Roman" w:cs="Times New Roman"/>
          <w:iCs/>
          <w:sz w:val="24"/>
          <w:szCs w:val="24"/>
        </w:rPr>
        <w:t>μ</w:t>
      </w:r>
      <w:r w:rsidRPr="00856D03">
        <w:rPr>
          <w:rFonts w:ascii="Times New Roman" w:hAnsi="Times New Roman" w:cs="Times New Roman"/>
          <w:sz w:val="24"/>
          <w:szCs w:val="24"/>
        </w:rPr>
        <w:t>L, and MS/MS spectra were acquired on an information-dependent basis (IDA) during an LC/MS experiment. An AB Sciex QTrap 6500 mass spectrometer was applied for assay development based on set ESI parameters (</w:t>
      </w:r>
      <w:r w:rsidRPr="00856D03">
        <w:rPr>
          <w:rFonts w:ascii="Times New Roman" w:eastAsiaTheme="minorEastAsia" w:hAnsi="Times New Roman" w:cs="Times New Roman"/>
          <w:sz w:val="24"/>
          <w:szCs w:val="24"/>
          <w:lang w:bidi="ar"/>
        </w:rPr>
        <w:t>ion spray voltage: +5</w:t>
      </w:r>
      <w:r w:rsidRPr="00856D03">
        <w:rPr>
          <w:rFonts w:ascii="Times New Roman" w:hAnsi="Times New Roman" w:cs="Times New Roman"/>
          <w:sz w:val="24"/>
          <w:szCs w:val="24"/>
          <w:lang w:bidi="ar"/>
        </w:rPr>
        <w:t>0</w:t>
      </w:r>
      <w:r w:rsidRPr="00856D03">
        <w:rPr>
          <w:rFonts w:ascii="Times New Roman" w:eastAsiaTheme="minorEastAsia" w:hAnsi="Times New Roman" w:cs="Times New Roman"/>
          <w:sz w:val="24"/>
          <w:szCs w:val="24"/>
          <w:lang w:bidi="ar"/>
        </w:rPr>
        <w:t xml:space="preserve">00/-4500 V, curtain gas: 35 psi, temperature: </w:t>
      </w:r>
      <w:r w:rsidRPr="00856D03">
        <w:rPr>
          <w:rFonts w:ascii="Times New Roman" w:hAnsi="Times New Roman" w:cs="Times New Roman"/>
          <w:sz w:val="24"/>
          <w:szCs w:val="24"/>
          <w:lang w:bidi="ar"/>
        </w:rPr>
        <w:t>40</w:t>
      </w:r>
      <w:r w:rsidR="00167A21" w:rsidRPr="00856D03">
        <w:rPr>
          <w:rFonts w:ascii="Times New Roman" w:eastAsiaTheme="minorEastAsia" w:hAnsi="Times New Roman" w:cs="Times New Roman"/>
          <w:sz w:val="24"/>
          <w:szCs w:val="24"/>
          <w:lang w:bidi="ar"/>
        </w:rPr>
        <w:t>0</w:t>
      </w:r>
      <w:r w:rsidRPr="00856D03">
        <w:rPr>
          <w:rFonts w:ascii="Times New Roman" w:eastAsia="宋体" w:hAnsi="Times New Roman" w:cs="Times New Roman"/>
          <w:sz w:val="24"/>
          <w:szCs w:val="24"/>
          <w:lang w:bidi="ar"/>
        </w:rPr>
        <w:t>°C</w:t>
      </w:r>
      <w:r w:rsidRPr="00856D03">
        <w:rPr>
          <w:rFonts w:ascii="Times New Roman" w:eastAsiaTheme="minorEastAsia" w:hAnsi="Times New Roman" w:cs="Times New Roman"/>
          <w:sz w:val="24"/>
          <w:szCs w:val="24"/>
          <w:lang w:bidi="ar"/>
        </w:rPr>
        <w:t xml:space="preserve">, ion source gas 1:60 psi, ion source gas 2: </w:t>
      </w:r>
      <w:r w:rsidRPr="00856D03">
        <w:rPr>
          <w:rFonts w:ascii="Times New Roman" w:hAnsi="Times New Roman" w:cs="Times New Roman"/>
          <w:sz w:val="24"/>
          <w:szCs w:val="24"/>
          <w:lang w:bidi="ar"/>
        </w:rPr>
        <w:t>60</w:t>
      </w:r>
      <w:r w:rsidRPr="00856D03">
        <w:rPr>
          <w:rFonts w:ascii="Times New Roman" w:eastAsiaTheme="minorEastAsia" w:hAnsi="Times New Roman" w:cs="Times New Roman"/>
          <w:sz w:val="24"/>
          <w:szCs w:val="24"/>
          <w:lang w:bidi="ar"/>
        </w:rPr>
        <w:t xml:space="preserve"> psi, </w:t>
      </w:r>
      <w:r w:rsidR="0005059C" w:rsidRPr="00856D03">
        <w:rPr>
          <w:rFonts w:ascii="Times New Roman" w:eastAsiaTheme="minorEastAsia" w:hAnsi="Times New Roman" w:cs="Times New Roman"/>
          <w:sz w:val="24"/>
          <w:szCs w:val="24"/>
          <w:lang w:bidi="ar"/>
        </w:rPr>
        <w:t xml:space="preserve">and </w:t>
      </w:r>
      <w:r w:rsidRPr="00856D03">
        <w:rPr>
          <w:rFonts w:ascii="Times New Roman" w:eastAsiaTheme="minorEastAsia" w:hAnsi="Times New Roman" w:cs="Times New Roman"/>
          <w:sz w:val="24"/>
          <w:szCs w:val="24"/>
          <w:lang w:bidi="ar"/>
        </w:rPr>
        <w:t xml:space="preserve">DP: </w:t>
      </w:r>
      <w:r w:rsidRPr="00856D03">
        <w:rPr>
          <w:rFonts w:ascii="Times New Roman" w:eastAsia="宋体" w:hAnsi="Times New Roman" w:cs="Times New Roman"/>
          <w:sz w:val="24"/>
          <w:szCs w:val="24"/>
          <w:lang w:bidi="ar"/>
        </w:rPr>
        <w:t>±100 V</w:t>
      </w:r>
      <w:r w:rsidRPr="00856D03">
        <w:rPr>
          <w:rFonts w:ascii="Times New Roman" w:eastAsiaTheme="minorEastAsia" w:hAnsi="Times New Roman" w:cs="Times New Roman"/>
          <w:sz w:val="24"/>
          <w:szCs w:val="24"/>
          <w:lang w:bidi="ar"/>
        </w:rPr>
        <w:t>).</w:t>
      </w:r>
    </w:p>
    <w:p w14:paraId="05BDF8E9" w14:textId="77777777" w:rsidR="00FA5A64" w:rsidRDefault="00FA5A64" w:rsidP="00FA5A64">
      <w:pPr>
        <w:pStyle w:val="111"/>
        <w:spacing w:after="0" w:line="440" w:lineRule="exact"/>
        <w:ind w:firstLineChars="0" w:firstLine="0"/>
        <w:rPr>
          <w:b/>
          <w:iCs/>
          <w:sz w:val="24"/>
        </w:rPr>
      </w:pPr>
    </w:p>
    <w:p w14:paraId="2F63B5C0" w14:textId="77777777" w:rsidR="00736592" w:rsidRPr="00023127" w:rsidRDefault="00CE4BD1" w:rsidP="00FA5A64">
      <w:pPr>
        <w:pStyle w:val="111"/>
        <w:spacing w:after="0" w:line="440" w:lineRule="exact"/>
        <w:ind w:firstLineChars="0" w:firstLine="0"/>
        <w:rPr>
          <w:b/>
          <w:iCs/>
          <w:sz w:val="24"/>
        </w:rPr>
      </w:pPr>
      <w:r w:rsidRPr="00023127">
        <w:rPr>
          <w:b/>
          <w:iCs/>
          <w:sz w:val="24"/>
        </w:rPr>
        <w:t>Data preprocessing and annotation</w:t>
      </w:r>
    </w:p>
    <w:p w14:paraId="49339C15" w14:textId="1C35107B" w:rsidR="00167A21" w:rsidRPr="00856D03" w:rsidRDefault="00CE4BD1" w:rsidP="00FA5A64">
      <w:pPr>
        <w:pStyle w:val="111"/>
        <w:spacing w:after="0" w:line="440" w:lineRule="exact"/>
        <w:ind w:firstLineChars="0" w:firstLine="0"/>
        <w:rPr>
          <w:rFonts w:eastAsiaTheme="minorEastAsia"/>
          <w:sz w:val="24"/>
          <w:szCs w:val="24"/>
        </w:rPr>
      </w:pPr>
      <w:r w:rsidRPr="00856D03">
        <w:rPr>
          <w:rFonts w:eastAsiaTheme="minorEastAsia"/>
          <w:sz w:val="24"/>
          <w:szCs w:val="24"/>
        </w:rPr>
        <w:t xml:space="preserve">MRM data acquisition and processing were employed using SCIEX Analyst Work Station Software (v1.6.3). </w:t>
      </w:r>
      <w:r w:rsidR="00B65315">
        <w:rPr>
          <w:rFonts w:eastAsiaTheme="minorEastAsia"/>
          <w:sz w:val="24"/>
          <w:szCs w:val="24"/>
        </w:rPr>
        <w:t>First, t</w:t>
      </w:r>
      <w:r w:rsidRPr="00856D03">
        <w:rPr>
          <w:rFonts w:eastAsiaTheme="minorEastAsia"/>
          <w:sz w:val="24"/>
          <w:szCs w:val="24"/>
        </w:rPr>
        <w:t>he raw MS data were converted to the TXT format using MSconverter</w:t>
      </w:r>
      <w:r w:rsidR="00B65315">
        <w:rPr>
          <w:rFonts w:eastAsiaTheme="minorEastAsia" w:hint="eastAsia"/>
          <w:sz w:val="24"/>
          <w:szCs w:val="24"/>
        </w:rPr>
        <w:t>. Then</w:t>
      </w:r>
      <w:r w:rsidRPr="00856D03">
        <w:rPr>
          <w:sz w:val="24"/>
          <w:szCs w:val="24"/>
        </w:rPr>
        <w:t xml:space="preserve"> a</w:t>
      </w:r>
      <w:r w:rsidR="00B65315">
        <w:rPr>
          <w:sz w:val="24"/>
          <w:szCs w:val="24"/>
        </w:rPr>
        <w:t xml:space="preserve"> data matrix</w:t>
      </w:r>
      <w:r w:rsidRPr="00856D03">
        <w:rPr>
          <w:rFonts w:eastAsiaTheme="minorEastAsia"/>
          <w:sz w:val="24"/>
          <w:szCs w:val="24"/>
        </w:rPr>
        <w:t xml:space="preserve"> consist</w:t>
      </w:r>
      <w:r w:rsidR="00B65315">
        <w:rPr>
          <w:rFonts w:eastAsiaTheme="minorEastAsia"/>
          <w:sz w:val="24"/>
          <w:szCs w:val="24"/>
        </w:rPr>
        <w:t>ing</w:t>
      </w:r>
      <w:r w:rsidRPr="00856D03">
        <w:rPr>
          <w:rFonts w:eastAsiaTheme="minorEastAsia"/>
          <w:sz w:val="24"/>
          <w:szCs w:val="24"/>
        </w:rPr>
        <w:t xml:space="preserve"> of the retention time (RT), mass-to-charge ratio (m/z) values, and peak intensity </w:t>
      </w:r>
      <w:r w:rsidRPr="00856D03">
        <w:rPr>
          <w:sz w:val="24"/>
          <w:szCs w:val="24"/>
        </w:rPr>
        <w:t>was</w:t>
      </w:r>
      <w:r w:rsidRPr="00856D03">
        <w:rPr>
          <w:rFonts w:eastAsiaTheme="minorEastAsia"/>
          <w:sz w:val="24"/>
          <w:szCs w:val="24"/>
        </w:rPr>
        <w:t xml:space="preserve"> generated</w:t>
      </w:r>
      <w:r w:rsidR="001C16CA">
        <w:rPr>
          <w:rFonts w:eastAsiaTheme="minorEastAsia"/>
          <w:sz w:val="24"/>
          <w:szCs w:val="24"/>
        </w:rPr>
        <w:t>,</w:t>
      </w:r>
      <w:r w:rsidRPr="00856D03">
        <w:rPr>
          <w:rFonts w:eastAsiaTheme="minorEastAsia"/>
          <w:sz w:val="24"/>
          <w:szCs w:val="24"/>
        </w:rPr>
        <w:t xml:space="preserve"> followed by </w:t>
      </w:r>
      <w:r w:rsidR="0005059C" w:rsidRPr="00856D03">
        <w:rPr>
          <w:rFonts w:eastAsiaTheme="minorEastAsia"/>
          <w:sz w:val="24"/>
          <w:szCs w:val="24"/>
        </w:rPr>
        <w:t xml:space="preserve">metabolite </w:t>
      </w:r>
      <w:r w:rsidRPr="00856D03">
        <w:rPr>
          <w:rFonts w:eastAsiaTheme="minorEastAsia"/>
          <w:sz w:val="24"/>
          <w:szCs w:val="24"/>
        </w:rPr>
        <w:t xml:space="preserve">identification </w:t>
      </w:r>
      <w:r w:rsidR="0005059C" w:rsidRPr="00856D03">
        <w:rPr>
          <w:rFonts w:eastAsiaTheme="minorEastAsia"/>
          <w:sz w:val="24"/>
          <w:szCs w:val="24"/>
        </w:rPr>
        <w:t>with</w:t>
      </w:r>
      <w:r w:rsidRPr="00856D03">
        <w:rPr>
          <w:rFonts w:eastAsiaTheme="minorEastAsia"/>
          <w:sz w:val="24"/>
          <w:szCs w:val="24"/>
        </w:rPr>
        <w:t xml:space="preserve"> an in-house R program and database.</w:t>
      </w:r>
      <w:r w:rsidRPr="00856D03">
        <w:rPr>
          <w:rFonts w:eastAsia="CharisSIL"/>
          <w:sz w:val="24"/>
          <w:szCs w:val="24"/>
        </w:rPr>
        <w:t xml:space="preserve"> </w:t>
      </w:r>
      <w:r w:rsidR="00B65315">
        <w:rPr>
          <w:rFonts w:eastAsiaTheme="minorEastAsia"/>
          <w:sz w:val="24"/>
          <w:szCs w:val="24"/>
        </w:rPr>
        <w:t>Finally, t</w:t>
      </w:r>
      <w:r w:rsidRPr="00856D03">
        <w:rPr>
          <w:rFonts w:eastAsiaTheme="minorEastAsia"/>
          <w:sz w:val="24"/>
          <w:szCs w:val="24"/>
        </w:rPr>
        <w:t xml:space="preserve">he </w:t>
      </w:r>
      <w:r w:rsidRPr="00856D03">
        <w:rPr>
          <w:rFonts w:eastAsia="CharisSIL"/>
          <w:sz w:val="24"/>
          <w:szCs w:val="24"/>
        </w:rPr>
        <w:t>mass spectra were compared to known and commercially available mass spectral libraries,</w:t>
      </w:r>
      <w:r w:rsidRPr="00856D03">
        <w:rPr>
          <w:rFonts w:eastAsiaTheme="minorEastAsia"/>
          <w:sz w:val="24"/>
          <w:szCs w:val="24"/>
        </w:rPr>
        <w:t xml:space="preserve"> and </w:t>
      </w:r>
      <w:r w:rsidRPr="00856D03">
        <w:rPr>
          <w:sz w:val="24"/>
          <w:szCs w:val="24"/>
        </w:rPr>
        <w:t xml:space="preserve">the </w:t>
      </w:r>
      <w:r w:rsidRPr="00856D03">
        <w:rPr>
          <w:rFonts w:eastAsiaTheme="minorEastAsia"/>
          <w:sz w:val="24"/>
          <w:szCs w:val="24"/>
        </w:rPr>
        <w:t>r</w:t>
      </w:r>
      <w:r w:rsidRPr="00856D03">
        <w:rPr>
          <w:rFonts w:eastAsia="CharisSIL"/>
          <w:sz w:val="24"/>
          <w:szCs w:val="24"/>
        </w:rPr>
        <w:t>elative metabolite</w:t>
      </w:r>
      <w:r w:rsidRPr="00856D03">
        <w:rPr>
          <w:rFonts w:eastAsiaTheme="minorEastAsia"/>
          <w:sz w:val="24"/>
          <w:szCs w:val="24"/>
        </w:rPr>
        <w:t xml:space="preserve"> content </w:t>
      </w:r>
      <w:r w:rsidRPr="00856D03">
        <w:rPr>
          <w:rFonts w:eastAsia="CharisSIL"/>
          <w:sz w:val="24"/>
          <w:szCs w:val="24"/>
        </w:rPr>
        <w:t>was determined by</w:t>
      </w:r>
      <w:r w:rsidR="0005059C" w:rsidRPr="00856D03">
        <w:rPr>
          <w:rFonts w:eastAsia="CharisSIL"/>
          <w:sz w:val="24"/>
          <w:szCs w:val="24"/>
        </w:rPr>
        <w:t xml:space="preserve"> checking</w:t>
      </w:r>
      <w:r w:rsidRPr="00856D03">
        <w:rPr>
          <w:rFonts w:eastAsia="CharisSIL"/>
          <w:sz w:val="24"/>
          <w:szCs w:val="24"/>
        </w:rPr>
        <w:t xml:space="preserve"> the peak area (mm</w:t>
      </w:r>
      <w:r w:rsidRPr="00856D03">
        <w:rPr>
          <w:rFonts w:eastAsia="CharisSIL"/>
          <w:sz w:val="24"/>
          <w:szCs w:val="24"/>
          <w:vertAlign w:val="superscript"/>
        </w:rPr>
        <w:t>2</w:t>
      </w:r>
      <w:r w:rsidRPr="00856D03">
        <w:rPr>
          <w:rFonts w:eastAsia="CharisSIL"/>
          <w:sz w:val="24"/>
          <w:szCs w:val="24"/>
        </w:rPr>
        <w:t>)</w:t>
      </w:r>
      <w:r w:rsidRPr="00856D03">
        <w:rPr>
          <w:rFonts w:eastAsiaTheme="minorEastAsia"/>
          <w:sz w:val="24"/>
          <w:szCs w:val="24"/>
        </w:rPr>
        <w:t>.</w:t>
      </w:r>
    </w:p>
    <w:p w14:paraId="2544193C" w14:textId="63221B1C" w:rsidR="008E147E" w:rsidRPr="00856D03" w:rsidRDefault="00CE4BD1" w:rsidP="00FA5A64">
      <w:pPr>
        <w:pStyle w:val="111"/>
        <w:spacing w:after="0" w:line="440" w:lineRule="exact"/>
        <w:ind w:firstLineChars="100" w:firstLine="240"/>
        <w:rPr>
          <w:sz w:val="24"/>
          <w:szCs w:val="24"/>
        </w:rPr>
      </w:pPr>
      <w:r w:rsidRPr="00856D03">
        <w:rPr>
          <w:sz w:val="24"/>
          <w:szCs w:val="24"/>
        </w:rPr>
        <w:t>After the data were log</w:t>
      </w:r>
      <w:r w:rsidRPr="00856D03">
        <w:rPr>
          <w:sz w:val="24"/>
          <w:szCs w:val="24"/>
          <w:vertAlign w:val="subscript"/>
        </w:rPr>
        <w:t>2</w:t>
      </w:r>
      <w:r w:rsidR="0005059C" w:rsidRPr="00856D03">
        <w:rPr>
          <w:sz w:val="24"/>
          <w:szCs w:val="24"/>
        </w:rPr>
        <w:t>-</w:t>
      </w:r>
      <w:r w:rsidRPr="00856D03">
        <w:rPr>
          <w:sz w:val="24"/>
          <w:szCs w:val="24"/>
        </w:rPr>
        <w:t>transformed and mean</w:t>
      </w:r>
      <w:r w:rsidR="0005059C" w:rsidRPr="00856D03">
        <w:rPr>
          <w:sz w:val="24"/>
          <w:szCs w:val="24"/>
        </w:rPr>
        <w:t>-</w:t>
      </w:r>
      <w:r w:rsidRPr="00856D03">
        <w:rPr>
          <w:sz w:val="24"/>
          <w:szCs w:val="24"/>
        </w:rPr>
        <w:t>centering processed, orthogonal projections to latent structures-discriminant analysis (OPLS-DA, MetaboAnalystR) w</w:t>
      </w:r>
      <w:r w:rsidR="00B65315">
        <w:rPr>
          <w:sz w:val="24"/>
          <w:szCs w:val="24"/>
        </w:rPr>
        <w:t>ere performed to present group difference</w:t>
      </w:r>
      <w:r w:rsidRPr="00856D03">
        <w:rPr>
          <w:sz w:val="24"/>
          <w:szCs w:val="24"/>
        </w:rPr>
        <w:t>s. Hierarchical cluster analysis (HCA) was conducted for different samples and metabolites, shown as heat</w:t>
      </w:r>
      <w:r w:rsidR="0005059C" w:rsidRPr="00856D03">
        <w:rPr>
          <w:sz w:val="24"/>
          <w:szCs w:val="24"/>
        </w:rPr>
        <w:t xml:space="preserve"> </w:t>
      </w:r>
      <w:r w:rsidRPr="00856D03">
        <w:rPr>
          <w:sz w:val="24"/>
          <w:szCs w:val="24"/>
        </w:rPr>
        <w:t xml:space="preserve">maps and dendrograms. The threshold was set to variable importance in projection (VIP) </w:t>
      </w:r>
      <w:r w:rsidRPr="00856D03">
        <w:rPr>
          <w:rFonts w:ascii="宋体" w:hAnsi="宋体" w:cs="宋体" w:hint="eastAsia"/>
          <w:sz w:val="24"/>
          <w:szCs w:val="24"/>
        </w:rPr>
        <w:t>≧</w:t>
      </w:r>
      <w:r w:rsidRPr="00856D03">
        <w:rPr>
          <w:sz w:val="24"/>
          <w:szCs w:val="24"/>
        </w:rPr>
        <w:t xml:space="preserve"> 1 and</w:t>
      </w:r>
      <w:r w:rsidR="0005059C" w:rsidRPr="00856D03">
        <w:rPr>
          <w:sz w:val="24"/>
          <w:szCs w:val="24"/>
        </w:rPr>
        <w:t xml:space="preserve"> a</w:t>
      </w:r>
      <w:r w:rsidRPr="00856D03">
        <w:rPr>
          <w:sz w:val="24"/>
          <w:szCs w:val="24"/>
        </w:rPr>
        <w:t xml:space="preserve"> </w:t>
      </w:r>
      <w:r w:rsidRPr="00856D03">
        <w:rPr>
          <w:i/>
          <w:iCs/>
          <w:sz w:val="24"/>
          <w:szCs w:val="24"/>
        </w:rPr>
        <w:t>P</w:t>
      </w:r>
      <w:r w:rsidR="00B65315">
        <w:rPr>
          <w:i/>
          <w:iCs/>
          <w:sz w:val="24"/>
          <w:szCs w:val="24"/>
        </w:rPr>
        <w:t>-</w:t>
      </w:r>
      <w:r w:rsidRPr="00856D03">
        <w:rPr>
          <w:i/>
          <w:iCs/>
          <w:sz w:val="24"/>
          <w:szCs w:val="24"/>
        </w:rPr>
        <w:t>value</w:t>
      </w:r>
      <w:r w:rsidRPr="00856D03">
        <w:rPr>
          <w:sz w:val="24"/>
          <w:szCs w:val="24"/>
        </w:rPr>
        <w:t xml:space="preserve"> &lt; 0.05 to determine </w:t>
      </w:r>
      <w:r w:rsidR="0005059C" w:rsidRPr="00856D03">
        <w:rPr>
          <w:sz w:val="24"/>
          <w:szCs w:val="24"/>
        </w:rPr>
        <w:t xml:space="preserve">the </w:t>
      </w:r>
      <w:r w:rsidRPr="00856D03">
        <w:rPr>
          <w:sz w:val="24"/>
          <w:szCs w:val="24"/>
        </w:rPr>
        <w:t xml:space="preserve">significantly changed metabolites between groups. For correlation analysis of DAMs and growth parameters among different groups, </w:t>
      </w:r>
      <w:r w:rsidR="0005059C" w:rsidRPr="00856D03">
        <w:rPr>
          <w:sz w:val="24"/>
          <w:szCs w:val="24"/>
        </w:rPr>
        <w:t>the</w:t>
      </w:r>
      <w:r w:rsidR="00B65315">
        <w:rPr>
          <w:rFonts w:hint="eastAsia"/>
          <w:sz w:val="24"/>
          <w:szCs w:val="24"/>
        </w:rPr>
        <w:t xml:space="preserve"> </w:t>
      </w:r>
      <w:r w:rsidR="00B65315">
        <w:rPr>
          <w:sz w:val="24"/>
          <w:szCs w:val="24"/>
        </w:rPr>
        <w:t xml:space="preserve">DAM </w:t>
      </w:r>
      <w:r w:rsidRPr="00856D03">
        <w:rPr>
          <w:sz w:val="24"/>
          <w:szCs w:val="24"/>
        </w:rPr>
        <w:t xml:space="preserve">mean values of </w:t>
      </w:r>
      <w:r w:rsidR="00B65315">
        <w:rPr>
          <w:sz w:val="24"/>
          <w:szCs w:val="24"/>
        </w:rPr>
        <w:t>each treatment and growth parameters</w:t>
      </w:r>
      <w:r w:rsidRPr="00856D03">
        <w:rPr>
          <w:sz w:val="24"/>
          <w:szCs w:val="24"/>
        </w:rPr>
        <w:t xml:space="preserve"> were calculated, and Pearson correlation coefficients were calculated using R 3.5.1 software according to </w:t>
      </w:r>
      <w:r w:rsidR="0005059C" w:rsidRPr="00856D03">
        <w:rPr>
          <w:sz w:val="24"/>
          <w:szCs w:val="24"/>
        </w:rPr>
        <w:t xml:space="preserve">a </w:t>
      </w:r>
      <w:r w:rsidRPr="00856D03">
        <w:rPr>
          <w:sz w:val="24"/>
          <w:szCs w:val="24"/>
        </w:rPr>
        <w:t xml:space="preserve">Student’s </w:t>
      </w:r>
      <w:r w:rsidRPr="00856D03">
        <w:rPr>
          <w:i/>
          <w:iCs/>
          <w:sz w:val="24"/>
          <w:szCs w:val="24"/>
        </w:rPr>
        <w:t>t</w:t>
      </w:r>
      <w:r w:rsidRPr="00856D03">
        <w:rPr>
          <w:sz w:val="24"/>
          <w:szCs w:val="24"/>
        </w:rPr>
        <w:t xml:space="preserve">-test. The DAMs were significantly correlated with the growth parameter at </w:t>
      </w:r>
      <w:r w:rsidRPr="00856D03">
        <w:rPr>
          <w:i/>
          <w:iCs/>
          <w:sz w:val="24"/>
          <w:szCs w:val="24"/>
        </w:rPr>
        <w:t>r</w:t>
      </w:r>
      <w:r w:rsidRPr="00856D03">
        <w:rPr>
          <w:sz w:val="24"/>
          <w:szCs w:val="24"/>
        </w:rPr>
        <w:t xml:space="preserve">&gt;0.75 or </w:t>
      </w:r>
      <w:r w:rsidRPr="00856D03">
        <w:rPr>
          <w:i/>
          <w:iCs/>
          <w:sz w:val="24"/>
          <w:szCs w:val="24"/>
        </w:rPr>
        <w:t xml:space="preserve">r&lt; </w:t>
      </w:r>
      <w:r w:rsidRPr="00856D03">
        <w:rPr>
          <w:sz w:val="24"/>
          <w:szCs w:val="24"/>
        </w:rPr>
        <w:t xml:space="preserve">-0.75 and </w:t>
      </w:r>
      <w:r w:rsidRPr="00856D03">
        <w:rPr>
          <w:i/>
          <w:iCs/>
          <w:sz w:val="24"/>
          <w:szCs w:val="24"/>
        </w:rPr>
        <w:t>P</w:t>
      </w:r>
      <w:r w:rsidRPr="00856D03">
        <w:rPr>
          <w:sz w:val="24"/>
          <w:szCs w:val="24"/>
        </w:rPr>
        <w:t>&lt;0.001.</w:t>
      </w:r>
    </w:p>
    <w:sectPr w:rsidR="008E147E" w:rsidRPr="00856D03" w:rsidSect="0082510C">
      <w:footerReference w:type="default" r:id="rId8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5E5F3E25" w15:done="0"/>
  <w15:commentEx w15:paraId="18FF61CB" w15:done="0"/>
  <w15:commentEx w15:paraId="4FF13D0D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593AB79" w16cex:dateUtc="2022-01-18T10:00:00Z"/>
  <w16cex:commentExtensible w16cex:durableId="2593AB7A" w16cex:dateUtc="2022-01-18T10:01:00Z"/>
  <w16cex:commentExtensible w16cex:durableId="2593D279" w16cex:dateUtc="2022-01-20T11:22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5E5F3E25" w16cid:durableId="2593AB79"/>
  <w16cid:commentId w16cid:paraId="18FF61CB" w16cid:durableId="2593AB7A"/>
  <w16cid:commentId w16cid:paraId="4FF13D0D" w16cid:durableId="2593D279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18EC0B8" w14:textId="77777777" w:rsidR="009005C0" w:rsidRPr="00FD6441" w:rsidRDefault="009005C0">
      <w:pPr>
        <w:spacing w:after="0"/>
      </w:pPr>
      <w:r w:rsidRPr="00FD6441">
        <w:separator/>
      </w:r>
    </w:p>
  </w:endnote>
  <w:endnote w:type="continuationSeparator" w:id="0">
    <w:p w14:paraId="3B0589F2" w14:textId="77777777" w:rsidR="009005C0" w:rsidRPr="00FD6441" w:rsidRDefault="009005C0">
      <w:pPr>
        <w:spacing w:after="0"/>
      </w:pPr>
      <w:r w:rsidRPr="00FD644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harisSIL">
    <w:altName w:val="MS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72859621"/>
      <w:docPartObj>
        <w:docPartGallery w:val="Page Numbers (Bottom of Page)"/>
        <w:docPartUnique/>
      </w:docPartObj>
    </w:sdtPr>
    <w:sdtEndPr/>
    <w:sdtContent>
      <w:p w14:paraId="1E9A0960" w14:textId="77777777" w:rsidR="0082510C" w:rsidRPr="00FD6441" w:rsidRDefault="00CE4BD1">
        <w:pPr>
          <w:pStyle w:val="a4"/>
          <w:jc w:val="center"/>
        </w:pPr>
        <w:r w:rsidRPr="00FD6441">
          <w:fldChar w:fldCharType="begin"/>
        </w:r>
        <w:r w:rsidRPr="00FD6441">
          <w:instrText xml:space="preserve"> PAGE   \* MERGEFORMAT </w:instrText>
        </w:r>
        <w:r w:rsidRPr="00FD6441">
          <w:fldChar w:fldCharType="separate"/>
        </w:r>
        <w:r w:rsidR="00371F76">
          <w:rPr>
            <w:noProof/>
          </w:rPr>
          <w:t>1</w:t>
        </w:r>
        <w:r w:rsidRPr="00FD6441">
          <w:rPr>
            <w:noProof/>
          </w:rPr>
          <w:fldChar w:fldCharType="end"/>
        </w:r>
      </w:p>
    </w:sdtContent>
  </w:sdt>
  <w:p w14:paraId="16666C4A" w14:textId="77777777" w:rsidR="0082510C" w:rsidRPr="00FD6441" w:rsidRDefault="0082510C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79FAB4D" w14:textId="77777777" w:rsidR="009005C0" w:rsidRPr="00FD6441" w:rsidRDefault="009005C0">
      <w:pPr>
        <w:spacing w:after="0"/>
      </w:pPr>
      <w:r w:rsidRPr="00FD6441">
        <w:separator/>
      </w:r>
    </w:p>
  </w:footnote>
  <w:footnote w:type="continuationSeparator" w:id="0">
    <w:p w14:paraId="32F4A724" w14:textId="77777777" w:rsidR="009005C0" w:rsidRPr="00FD6441" w:rsidRDefault="009005C0">
      <w:pPr>
        <w:spacing w:after="0"/>
      </w:pPr>
      <w:r w:rsidRPr="00FD6441">
        <w:continuationSeparator/>
      </w:r>
    </w:p>
  </w:footnote>
</w:footnote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Editor 3">
    <w15:presenceInfo w15:providerId="None" w15:userId="Editor 3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hideSpellingErrors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ayMDCxNDA0MjKysLAwtzRU0lEKTi0uzszPAykwNqwFABjWArUtAAAA"/>
    <w:docVar w:name="EN.InstantFormat" w:val="&lt;ENInstantFormat&gt;&lt;Enabled&gt;1&lt;/Enabled&gt;&lt;ScanUnformatted&gt;1&lt;/ScanUnformatted&gt;&lt;ScanChanges&gt;1&lt;/ScanChanges&gt;&lt;Suspended&gt;1&lt;/Suspended&gt;&lt;/ENInstantFormat&gt;"/>
  </w:docVars>
  <w:rsids>
    <w:rsidRoot w:val="00C84CC6"/>
    <w:rsid w:val="00014389"/>
    <w:rsid w:val="00023127"/>
    <w:rsid w:val="00044E22"/>
    <w:rsid w:val="0005059C"/>
    <w:rsid w:val="00052AE5"/>
    <w:rsid w:val="00056988"/>
    <w:rsid w:val="000679DA"/>
    <w:rsid w:val="000701DE"/>
    <w:rsid w:val="000805D0"/>
    <w:rsid w:val="0008391D"/>
    <w:rsid w:val="00092270"/>
    <w:rsid w:val="000A0B9F"/>
    <w:rsid w:val="000B54EA"/>
    <w:rsid w:val="000D7D72"/>
    <w:rsid w:val="000F5AA4"/>
    <w:rsid w:val="00104EE9"/>
    <w:rsid w:val="00116111"/>
    <w:rsid w:val="0012035C"/>
    <w:rsid w:val="001268F0"/>
    <w:rsid w:val="00141A78"/>
    <w:rsid w:val="00144301"/>
    <w:rsid w:val="00154455"/>
    <w:rsid w:val="00167A21"/>
    <w:rsid w:val="001747BB"/>
    <w:rsid w:val="00197E4B"/>
    <w:rsid w:val="001A4AE6"/>
    <w:rsid w:val="001B2D81"/>
    <w:rsid w:val="001C16CA"/>
    <w:rsid w:val="001C55C7"/>
    <w:rsid w:val="001E1CC1"/>
    <w:rsid w:val="001F4E60"/>
    <w:rsid w:val="001F7352"/>
    <w:rsid w:val="0021341E"/>
    <w:rsid w:val="00226C64"/>
    <w:rsid w:val="00245EFF"/>
    <w:rsid w:val="002537DB"/>
    <w:rsid w:val="0026163C"/>
    <w:rsid w:val="002C522D"/>
    <w:rsid w:val="002E3911"/>
    <w:rsid w:val="002E4A50"/>
    <w:rsid w:val="002F37F8"/>
    <w:rsid w:val="00302966"/>
    <w:rsid w:val="003316A0"/>
    <w:rsid w:val="00344C36"/>
    <w:rsid w:val="00352A11"/>
    <w:rsid w:val="0036399B"/>
    <w:rsid w:val="00371F76"/>
    <w:rsid w:val="00376D07"/>
    <w:rsid w:val="003814F5"/>
    <w:rsid w:val="003B50F7"/>
    <w:rsid w:val="003C3A4C"/>
    <w:rsid w:val="003E4991"/>
    <w:rsid w:val="003F6DE7"/>
    <w:rsid w:val="004069F1"/>
    <w:rsid w:val="00416216"/>
    <w:rsid w:val="004259F2"/>
    <w:rsid w:val="0043764A"/>
    <w:rsid w:val="00444731"/>
    <w:rsid w:val="00456E40"/>
    <w:rsid w:val="00457B61"/>
    <w:rsid w:val="004818AC"/>
    <w:rsid w:val="00486B27"/>
    <w:rsid w:val="004B619E"/>
    <w:rsid w:val="004C40B6"/>
    <w:rsid w:val="004D79A3"/>
    <w:rsid w:val="00520DD9"/>
    <w:rsid w:val="005656CE"/>
    <w:rsid w:val="00581C6E"/>
    <w:rsid w:val="0059136C"/>
    <w:rsid w:val="0059620B"/>
    <w:rsid w:val="005C175B"/>
    <w:rsid w:val="005F0DB2"/>
    <w:rsid w:val="005F1879"/>
    <w:rsid w:val="00603423"/>
    <w:rsid w:val="00610DA7"/>
    <w:rsid w:val="00615D12"/>
    <w:rsid w:val="00622E6D"/>
    <w:rsid w:val="00635216"/>
    <w:rsid w:val="00662094"/>
    <w:rsid w:val="00683EDF"/>
    <w:rsid w:val="00694655"/>
    <w:rsid w:val="006A5DE5"/>
    <w:rsid w:val="006B1368"/>
    <w:rsid w:val="006B1DC5"/>
    <w:rsid w:val="006B789B"/>
    <w:rsid w:val="006C4D53"/>
    <w:rsid w:val="006C7A50"/>
    <w:rsid w:val="006C7E76"/>
    <w:rsid w:val="006E00FE"/>
    <w:rsid w:val="00710895"/>
    <w:rsid w:val="00712BDA"/>
    <w:rsid w:val="00712F27"/>
    <w:rsid w:val="007140D7"/>
    <w:rsid w:val="00714830"/>
    <w:rsid w:val="007258B7"/>
    <w:rsid w:val="00736592"/>
    <w:rsid w:val="00741E1A"/>
    <w:rsid w:val="00745FCE"/>
    <w:rsid w:val="00782481"/>
    <w:rsid w:val="007913AF"/>
    <w:rsid w:val="007A2361"/>
    <w:rsid w:val="007A24FA"/>
    <w:rsid w:val="007B41A8"/>
    <w:rsid w:val="007C0582"/>
    <w:rsid w:val="007C07C6"/>
    <w:rsid w:val="007C3812"/>
    <w:rsid w:val="007C56F6"/>
    <w:rsid w:val="007D2AD6"/>
    <w:rsid w:val="007E10C6"/>
    <w:rsid w:val="007E19E8"/>
    <w:rsid w:val="007F2C24"/>
    <w:rsid w:val="00810063"/>
    <w:rsid w:val="008162B5"/>
    <w:rsid w:val="0082510C"/>
    <w:rsid w:val="00831305"/>
    <w:rsid w:val="0084510C"/>
    <w:rsid w:val="00856D03"/>
    <w:rsid w:val="008736D3"/>
    <w:rsid w:val="00885F40"/>
    <w:rsid w:val="008919A6"/>
    <w:rsid w:val="008B1E5E"/>
    <w:rsid w:val="008B34FF"/>
    <w:rsid w:val="008B3A61"/>
    <w:rsid w:val="008B5FBD"/>
    <w:rsid w:val="008E0551"/>
    <w:rsid w:val="008E147E"/>
    <w:rsid w:val="008E43F3"/>
    <w:rsid w:val="008E50DA"/>
    <w:rsid w:val="008E7DEF"/>
    <w:rsid w:val="008F6CFD"/>
    <w:rsid w:val="0090006E"/>
    <w:rsid w:val="009000A5"/>
    <w:rsid w:val="009005C0"/>
    <w:rsid w:val="00973521"/>
    <w:rsid w:val="0097715C"/>
    <w:rsid w:val="00985FFE"/>
    <w:rsid w:val="00987725"/>
    <w:rsid w:val="009A2942"/>
    <w:rsid w:val="009B4144"/>
    <w:rsid w:val="00A1340D"/>
    <w:rsid w:val="00A23883"/>
    <w:rsid w:val="00A51D4F"/>
    <w:rsid w:val="00A854A3"/>
    <w:rsid w:val="00A91D99"/>
    <w:rsid w:val="00AA697D"/>
    <w:rsid w:val="00AC4D91"/>
    <w:rsid w:val="00B01823"/>
    <w:rsid w:val="00B36780"/>
    <w:rsid w:val="00B3731E"/>
    <w:rsid w:val="00B50656"/>
    <w:rsid w:val="00B53B03"/>
    <w:rsid w:val="00B65315"/>
    <w:rsid w:val="00B73F1C"/>
    <w:rsid w:val="00B81654"/>
    <w:rsid w:val="00B9353B"/>
    <w:rsid w:val="00BB6C3C"/>
    <w:rsid w:val="00BD3A82"/>
    <w:rsid w:val="00BE55B7"/>
    <w:rsid w:val="00C221CC"/>
    <w:rsid w:val="00C26822"/>
    <w:rsid w:val="00C420A9"/>
    <w:rsid w:val="00C5582D"/>
    <w:rsid w:val="00C6000A"/>
    <w:rsid w:val="00C61811"/>
    <w:rsid w:val="00C7105E"/>
    <w:rsid w:val="00C716C5"/>
    <w:rsid w:val="00C81BC9"/>
    <w:rsid w:val="00C84CC6"/>
    <w:rsid w:val="00CA7A6C"/>
    <w:rsid w:val="00CC2E62"/>
    <w:rsid w:val="00CE4BD1"/>
    <w:rsid w:val="00D0038D"/>
    <w:rsid w:val="00D0708C"/>
    <w:rsid w:val="00D201C4"/>
    <w:rsid w:val="00D25960"/>
    <w:rsid w:val="00D479AB"/>
    <w:rsid w:val="00D51731"/>
    <w:rsid w:val="00D75135"/>
    <w:rsid w:val="00D76FDA"/>
    <w:rsid w:val="00D84652"/>
    <w:rsid w:val="00D867C1"/>
    <w:rsid w:val="00D97115"/>
    <w:rsid w:val="00DC2806"/>
    <w:rsid w:val="00E014DA"/>
    <w:rsid w:val="00E03779"/>
    <w:rsid w:val="00E467CC"/>
    <w:rsid w:val="00E46CAD"/>
    <w:rsid w:val="00E70A9C"/>
    <w:rsid w:val="00E7289C"/>
    <w:rsid w:val="00F07C6A"/>
    <w:rsid w:val="00F106D2"/>
    <w:rsid w:val="00F15E65"/>
    <w:rsid w:val="00F22A52"/>
    <w:rsid w:val="00F551BC"/>
    <w:rsid w:val="00F56375"/>
    <w:rsid w:val="00F63A81"/>
    <w:rsid w:val="00F67D24"/>
    <w:rsid w:val="00F938EA"/>
    <w:rsid w:val="00F94ECD"/>
    <w:rsid w:val="00FA10E7"/>
    <w:rsid w:val="00FA5A64"/>
    <w:rsid w:val="00FA76DD"/>
    <w:rsid w:val="00FC0DE1"/>
    <w:rsid w:val="00FC728C"/>
    <w:rsid w:val="00FD316D"/>
    <w:rsid w:val="00FD4098"/>
    <w:rsid w:val="00FD6441"/>
    <w:rsid w:val="00FF18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9AC344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4CC6"/>
    <w:pPr>
      <w:adjustRightInd w:val="0"/>
      <w:snapToGrid w:val="0"/>
      <w:spacing w:after="200"/>
    </w:pPr>
    <w:rPr>
      <w:rFonts w:ascii="Tahoma" w:eastAsia="微软雅黑" w:hAnsi="Tahoma"/>
      <w:kern w:val="0"/>
      <w:sz w:val="2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8E147E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3">
    <w:name w:val="heading 3"/>
    <w:basedOn w:val="a"/>
    <w:link w:val="3Char"/>
    <w:uiPriority w:val="9"/>
    <w:qFormat/>
    <w:rsid w:val="00C84CC6"/>
    <w:pPr>
      <w:adjustRightInd/>
      <w:snapToGrid/>
      <w:spacing w:before="100" w:beforeAutospacing="1" w:after="100" w:afterAutospacing="1"/>
      <w:outlineLvl w:val="2"/>
    </w:pPr>
    <w:rPr>
      <w:rFonts w:ascii="宋体" w:eastAsia="宋体" w:hAnsi="宋体" w:cs="宋体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Char">
    <w:name w:val="标题 3 Char"/>
    <w:basedOn w:val="a0"/>
    <w:link w:val="3"/>
    <w:uiPriority w:val="9"/>
    <w:rsid w:val="00C84CC6"/>
    <w:rPr>
      <w:rFonts w:ascii="宋体" w:eastAsia="宋体" w:hAnsi="宋体" w:cs="宋体"/>
      <w:b/>
      <w:bCs/>
      <w:kern w:val="0"/>
      <w:sz w:val="27"/>
      <w:szCs w:val="27"/>
    </w:rPr>
  </w:style>
  <w:style w:type="paragraph" w:styleId="a3">
    <w:name w:val="header"/>
    <w:basedOn w:val="a"/>
    <w:link w:val="Char"/>
    <w:uiPriority w:val="99"/>
    <w:unhideWhenUsed/>
    <w:rsid w:val="00C84CC6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C84CC6"/>
    <w:rPr>
      <w:rFonts w:ascii="Tahoma" w:eastAsia="微软雅黑" w:hAnsi="Tahoma"/>
      <w:kern w:val="0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84CC6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84CC6"/>
    <w:rPr>
      <w:rFonts w:ascii="Tahoma" w:eastAsia="微软雅黑" w:hAnsi="Tahoma"/>
      <w:kern w:val="0"/>
      <w:sz w:val="18"/>
      <w:szCs w:val="18"/>
    </w:rPr>
  </w:style>
  <w:style w:type="character" w:styleId="a5">
    <w:name w:val="Hyperlink"/>
    <w:basedOn w:val="a0"/>
    <w:uiPriority w:val="99"/>
    <w:rsid w:val="00C84CC6"/>
    <w:rPr>
      <w:color w:val="0000FF"/>
      <w:u w:val="single"/>
    </w:rPr>
  </w:style>
  <w:style w:type="table" w:styleId="a6">
    <w:name w:val="Table Grid"/>
    <w:basedOn w:val="a1"/>
    <w:uiPriority w:val="59"/>
    <w:rsid w:val="00C84CC6"/>
    <w:rPr>
      <w:rFonts w:eastAsia="微软雅黑"/>
      <w:kern w:val="0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C84CC6"/>
    <w:pPr>
      <w:ind w:firstLineChars="200" w:firstLine="420"/>
    </w:pPr>
  </w:style>
  <w:style w:type="paragraph" w:styleId="a8">
    <w:name w:val="Normal (Web)"/>
    <w:basedOn w:val="a"/>
    <w:uiPriority w:val="99"/>
    <w:semiHidden/>
    <w:unhideWhenUsed/>
    <w:rsid w:val="00C84CC6"/>
    <w:pPr>
      <w:adjustRightInd/>
      <w:snapToGrid/>
      <w:spacing w:before="100" w:beforeAutospacing="1" w:after="100" w:afterAutospacing="1"/>
    </w:pPr>
    <w:rPr>
      <w:rFonts w:ascii="宋体" w:eastAsia="宋体" w:hAnsi="宋体" w:cs="宋体"/>
      <w:sz w:val="24"/>
      <w:szCs w:val="24"/>
    </w:rPr>
  </w:style>
  <w:style w:type="character" w:styleId="a9">
    <w:name w:val="Emphasis"/>
    <w:basedOn w:val="a0"/>
    <w:uiPriority w:val="20"/>
    <w:qFormat/>
    <w:rsid w:val="00C84CC6"/>
    <w:rPr>
      <w:i/>
      <w:iCs/>
    </w:rPr>
  </w:style>
  <w:style w:type="paragraph" w:styleId="aa">
    <w:name w:val="Balloon Text"/>
    <w:basedOn w:val="a"/>
    <w:link w:val="Char1"/>
    <w:uiPriority w:val="99"/>
    <w:semiHidden/>
    <w:unhideWhenUsed/>
    <w:rsid w:val="00C84CC6"/>
    <w:pPr>
      <w:spacing w:after="0"/>
    </w:pPr>
    <w:rPr>
      <w:sz w:val="18"/>
      <w:szCs w:val="18"/>
    </w:rPr>
  </w:style>
  <w:style w:type="character" w:customStyle="1" w:styleId="Char1">
    <w:name w:val="批注框文本 Char"/>
    <w:basedOn w:val="a0"/>
    <w:link w:val="aa"/>
    <w:uiPriority w:val="99"/>
    <w:semiHidden/>
    <w:rsid w:val="00C84CC6"/>
    <w:rPr>
      <w:rFonts w:ascii="Tahoma" w:eastAsia="微软雅黑" w:hAnsi="Tahoma"/>
      <w:kern w:val="0"/>
      <w:sz w:val="18"/>
      <w:szCs w:val="18"/>
    </w:rPr>
  </w:style>
  <w:style w:type="paragraph" w:customStyle="1" w:styleId="EndNoteBibliography">
    <w:name w:val="EndNote Bibliography"/>
    <w:basedOn w:val="a"/>
    <w:link w:val="EndNoteBibliographyChar"/>
    <w:rsid w:val="00C84CC6"/>
    <w:pPr>
      <w:widowControl w:val="0"/>
      <w:adjustRightInd/>
      <w:snapToGrid/>
      <w:spacing w:after="0"/>
      <w:jc w:val="both"/>
    </w:pPr>
    <w:rPr>
      <w:rFonts w:eastAsiaTheme="minorEastAsia" w:cs="Tahoma"/>
      <w:noProof/>
      <w:kern w:val="2"/>
    </w:rPr>
  </w:style>
  <w:style w:type="character" w:customStyle="1" w:styleId="EndNoteBibliographyChar">
    <w:name w:val="EndNote Bibliography Char"/>
    <w:basedOn w:val="a0"/>
    <w:link w:val="EndNoteBibliography"/>
    <w:rsid w:val="00C84CC6"/>
    <w:rPr>
      <w:rFonts w:ascii="Tahoma" w:hAnsi="Tahoma" w:cs="Tahoma"/>
      <w:noProof/>
      <w:sz w:val="22"/>
    </w:rPr>
  </w:style>
  <w:style w:type="paragraph" w:customStyle="1" w:styleId="EndNoteBibliographyTitle">
    <w:name w:val="EndNote Bibliography Title"/>
    <w:basedOn w:val="a"/>
    <w:link w:val="EndNoteBibliographyTitleChar"/>
    <w:rsid w:val="00C84CC6"/>
    <w:pPr>
      <w:spacing w:after="0"/>
      <w:jc w:val="center"/>
    </w:pPr>
    <w:rPr>
      <w:rFonts w:cs="Tahoma"/>
      <w:noProof/>
    </w:rPr>
  </w:style>
  <w:style w:type="character" w:customStyle="1" w:styleId="EndNoteBibliographyTitleChar">
    <w:name w:val="EndNote Bibliography Title Char"/>
    <w:basedOn w:val="a0"/>
    <w:link w:val="EndNoteBibliographyTitle"/>
    <w:rsid w:val="00C84CC6"/>
    <w:rPr>
      <w:rFonts w:ascii="Tahoma" w:eastAsia="微软雅黑" w:hAnsi="Tahoma" w:cs="Tahoma"/>
      <w:noProof/>
      <w:kern w:val="0"/>
      <w:sz w:val="22"/>
    </w:rPr>
  </w:style>
  <w:style w:type="character" w:styleId="ab">
    <w:name w:val="annotation reference"/>
    <w:basedOn w:val="a0"/>
    <w:uiPriority w:val="99"/>
    <w:semiHidden/>
    <w:unhideWhenUsed/>
    <w:rsid w:val="00C84CC6"/>
    <w:rPr>
      <w:rFonts w:ascii="Tahoma" w:hAnsi="Tahoma" w:cs="Tahoma"/>
      <w:b w:val="0"/>
      <w:i w:val="0"/>
      <w:caps w:val="0"/>
      <w:strike w:val="0"/>
      <w:sz w:val="16"/>
      <w:szCs w:val="21"/>
      <w:u w:val="none"/>
    </w:rPr>
  </w:style>
  <w:style w:type="paragraph" w:styleId="ac">
    <w:name w:val="annotation text"/>
    <w:basedOn w:val="a"/>
    <w:link w:val="Char2"/>
    <w:uiPriority w:val="99"/>
    <w:semiHidden/>
    <w:unhideWhenUsed/>
    <w:rsid w:val="00C84CC6"/>
    <w:rPr>
      <w:rFonts w:cs="Tahoma"/>
      <w:sz w:val="16"/>
    </w:rPr>
  </w:style>
  <w:style w:type="character" w:customStyle="1" w:styleId="Char2">
    <w:name w:val="批注文字 Char"/>
    <w:basedOn w:val="a0"/>
    <w:link w:val="ac"/>
    <w:uiPriority w:val="99"/>
    <w:semiHidden/>
    <w:rsid w:val="00C84CC6"/>
    <w:rPr>
      <w:rFonts w:ascii="Tahoma" w:eastAsia="微软雅黑" w:hAnsi="Tahoma" w:cs="Tahoma"/>
      <w:kern w:val="0"/>
      <w:sz w:val="16"/>
    </w:rPr>
  </w:style>
  <w:style w:type="paragraph" w:styleId="ad">
    <w:name w:val="annotation subject"/>
    <w:basedOn w:val="ac"/>
    <w:next w:val="ac"/>
    <w:link w:val="Char3"/>
    <w:uiPriority w:val="99"/>
    <w:semiHidden/>
    <w:unhideWhenUsed/>
    <w:rsid w:val="00C84CC6"/>
    <w:rPr>
      <w:b/>
      <w:bCs/>
    </w:rPr>
  </w:style>
  <w:style w:type="character" w:customStyle="1" w:styleId="Char3">
    <w:name w:val="批注主题 Char"/>
    <w:basedOn w:val="Char2"/>
    <w:link w:val="ad"/>
    <w:uiPriority w:val="99"/>
    <w:semiHidden/>
    <w:rsid w:val="00C84CC6"/>
    <w:rPr>
      <w:rFonts w:ascii="Tahoma" w:eastAsia="微软雅黑" w:hAnsi="Tahoma" w:cs="Tahoma"/>
      <w:b/>
      <w:bCs/>
      <w:kern w:val="0"/>
      <w:sz w:val="16"/>
    </w:rPr>
  </w:style>
  <w:style w:type="character" w:styleId="ae">
    <w:name w:val="line number"/>
    <w:basedOn w:val="a0"/>
    <w:uiPriority w:val="99"/>
    <w:semiHidden/>
    <w:unhideWhenUsed/>
    <w:rsid w:val="00C84CC6"/>
  </w:style>
  <w:style w:type="paragraph" w:styleId="af">
    <w:name w:val="Revision"/>
    <w:hidden/>
    <w:uiPriority w:val="99"/>
    <w:semiHidden/>
    <w:rsid w:val="008B5FBD"/>
    <w:rPr>
      <w:rFonts w:ascii="Tahoma" w:eastAsia="微软雅黑" w:hAnsi="Tahoma"/>
      <w:kern w:val="0"/>
      <w:sz w:val="22"/>
    </w:rPr>
  </w:style>
  <w:style w:type="paragraph" w:customStyle="1" w:styleId="111">
    <w:name w:val="列出段落111"/>
    <w:basedOn w:val="a"/>
    <w:qFormat/>
    <w:rsid w:val="00FD4098"/>
    <w:pPr>
      <w:adjustRightInd/>
      <w:snapToGrid/>
      <w:spacing w:line="276" w:lineRule="auto"/>
      <w:ind w:firstLineChars="200" w:firstLine="420"/>
      <w:jc w:val="both"/>
    </w:pPr>
    <w:rPr>
      <w:rFonts w:ascii="Times New Roman" w:eastAsia="宋体" w:hAnsi="Times New Roman" w:cs="Times New Roman"/>
    </w:rPr>
  </w:style>
  <w:style w:type="character" w:customStyle="1" w:styleId="2Char">
    <w:name w:val="标题 2 Char"/>
    <w:basedOn w:val="a0"/>
    <w:link w:val="2"/>
    <w:uiPriority w:val="9"/>
    <w:semiHidden/>
    <w:rsid w:val="008E147E"/>
    <w:rPr>
      <w:rFonts w:asciiTheme="majorHAnsi" w:eastAsiaTheme="majorEastAsia" w:hAnsiTheme="majorHAnsi" w:cstheme="majorBidi"/>
      <w:b/>
      <w:bCs/>
      <w:kern w:val="0"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4CC6"/>
    <w:pPr>
      <w:adjustRightInd w:val="0"/>
      <w:snapToGrid w:val="0"/>
      <w:spacing w:after="200"/>
    </w:pPr>
    <w:rPr>
      <w:rFonts w:ascii="Tahoma" w:eastAsia="微软雅黑" w:hAnsi="Tahoma"/>
      <w:kern w:val="0"/>
      <w:sz w:val="2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8E147E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3">
    <w:name w:val="heading 3"/>
    <w:basedOn w:val="a"/>
    <w:link w:val="3Char"/>
    <w:uiPriority w:val="9"/>
    <w:qFormat/>
    <w:rsid w:val="00C84CC6"/>
    <w:pPr>
      <w:adjustRightInd/>
      <w:snapToGrid/>
      <w:spacing w:before="100" w:beforeAutospacing="1" w:after="100" w:afterAutospacing="1"/>
      <w:outlineLvl w:val="2"/>
    </w:pPr>
    <w:rPr>
      <w:rFonts w:ascii="宋体" w:eastAsia="宋体" w:hAnsi="宋体" w:cs="宋体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Char">
    <w:name w:val="标题 3 Char"/>
    <w:basedOn w:val="a0"/>
    <w:link w:val="3"/>
    <w:uiPriority w:val="9"/>
    <w:rsid w:val="00C84CC6"/>
    <w:rPr>
      <w:rFonts w:ascii="宋体" w:eastAsia="宋体" w:hAnsi="宋体" w:cs="宋体"/>
      <w:b/>
      <w:bCs/>
      <w:kern w:val="0"/>
      <w:sz w:val="27"/>
      <w:szCs w:val="27"/>
    </w:rPr>
  </w:style>
  <w:style w:type="paragraph" w:styleId="a3">
    <w:name w:val="header"/>
    <w:basedOn w:val="a"/>
    <w:link w:val="Char"/>
    <w:uiPriority w:val="99"/>
    <w:unhideWhenUsed/>
    <w:rsid w:val="00C84CC6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C84CC6"/>
    <w:rPr>
      <w:rFonts w:ascii="Tahoma" w:eastAsia="微软雅黑" w:hAnsi="Tahoma"/>
      <w:kern w:val="0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84CC6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84CC6"/>
    <w:rPr>
      <w:rFonts w:ascii="Tahoma" w:eastAsia="微软雅黑" w:hAnsi="Tahoma"/>
      <w:kern w:val="0"/>
      <w:sz w:val="18"/>
      <w:szCs w:val="18"/>
    </w:rPr>
  </w:style>
  <w:style w:type="character" w:styleId="a5">
    <w:name w:val="Hyperlink"/>
    <w:basedOn w:val="a0"/>
    <w:uiPriority w:val="99"/>
    <w:rsid w:val="00C84CC6"/>
    <w:rPr>
      <w:color w:val="0000FF"/>
      <w:u w:val="single"/>
    </w:rPr>
  </w:style>
  <w:style w:type="table" w:styleId="a6">
    <w:name w:val="Table Grid"/>
    <w:basedOn w:val="a1"/>
    <w:uiPriority w:val="59"/>
    <w:rsid w:val="00C84CC6"/>
    <w:rPr>
      <w:rFonts w:eastAsia="微软雅黑"/>
      <w:kern w:val="0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C84CC6"/>
    <w:pPr>
      <w:ind w:firstLineChars="200" w:firstLine="420"/>
    </w:pPr>
  </w:style>
  <w:style w:type="paragraph" w:styleId="a8">
    <w:name w:val="Normal (Web)"/>
    <w:basedOn w:val="a"/>
    <w:uiPriority w:val="99"/>
    <w:semiHidden/>
    <w:unhideWhenUsed/>
    <w:rsid w:val="00C84CC6"/>
    <w:pPr>
      <w:adjustRightInd/>
      <w:snapToGrid/>
      <w:spacing w:before="100" w:beforeAutospacing="1" w:after="100" w:afterAutospacing="1"/>
    </w:pPr>
    <w:rPr>
      <w:rFonts w:ascii="宋体" w:eastAsia="宋体" w:hAnsi="宋体" w:cs="宋体"/>
      <w:sz w:val="24"/>
      <w:szCs w:val="24"/>
    </w:rPr>
  </w:style>
  <w:style w:type="character" w:styleId="a9">
    <w:name w:val="Emphasis"/>
    <w:basedOn w:val="a0"/>
    <w:uiPriority w:val="20"/>
    <w:qFormat/>
    <w:rsid w:val="00C84CC6"/>
    <w:rPr>
      <w:i/>
      <w:iCs/>
    </w:rPr>
  </w:style>
  <w:style w:type="paragraph" w:styleId="aa">
    <w:name w:val="Balloon Text"/>
    <w:basedOn w:val="a"/>
    <w:link w:val="Char1"/>
    <w:uiPriority w:val="99"/>
    <w:semiHidden/>
    <w:unhideWhenUsed/>
    <w:rsid w:val="00C84CC6"/>
    <w:pPr>
      <w:spacing w:after="0"/>
    </w:pPr>
    <w:rPr>
      <w:sz w:val="18"/>
      <w:szCs w:val="18"/>
    </w:rPr>
  </w:style>
  <w:style w:type="character" w:customStyle="1" w:styleId="Char1">
    <w:name w:val="批注框文本 Char"/>
    <w:basedOn w:val="a0"/>
    <w:link w:val="aa"/>
    <w:uiPriority w:val="99"/>
    <w:semiHidden/>
    <w:rsid w:val="00C84CC6"/>
    <w:rPr>
      <w:rFonts w:ascii="Tahoma" w:eastAsia="微软雅黑" w:hAnsi="Tahoma"/>
      <w:kern w:val="0"/>
      <w:sz w:val="18"/>
      <w:szCs w:val="18"/>
    </w:rPr>
  </w:style>
  <w:style w:type="paragraph" w:customStyle="1" w:styleId="EndNoteBibliography">
    <w:name w:val="EndNote Bibliography"/>
    <w:basedOn w:val="a"/>
    <w:link w:val="EndNoteBibliographyChar"/>
    <w:rsid w:val="00C84CC6"/>
    <w:pPr>
      <w:widowControl w:val="0"/>
      <w:adjustRightInd/>
      <w:snapToGrid/>
      <w:spacing w:after="0"/>
      <w:jc w:val="both"/>
    </w:pPr>
    <w:rPr>
      <w:rFonts w:eastAsiaTheme="minorEastAsia" w:cs="Tahoma"/>
      <w:noProof/>
      <w:kern w:val="2"/>
    </w:rPr>
  </w:style>
  <w:style w:type="character" w:customStyle="1" w:styleId="EndNoteBibliographyChar">
    <w:name w:val="EndNote Bibliography Char"/>
    <w:basedOn w:val="a0"/>
    <w:link w:val="EndNoteBibliography"/>
    <w:rsid w:val="00C84CC6"/>
    <w:rPr>
      <w:rFonts w:ascii="Tahoma" w:hAnsi="Tahoma" w:cs="Tahoma"/>
      <w:noProof/>
      <w:sz w:val="22"/>
    </w:rPr>
  </w:style>
  <w:style w:type="paragraph" w:customStyle="1" w:styleId="EndNoteBibliographyTitle">
    <w:name w:val="EndNote Bibliography Title"/>
    <w:basedOn w:val="a"/>
    <w:link w:val="EndNoteBibliographyTitleChar"/>
    <w:rsid w:val="00C84CC6"/>
    <w:pPr>
      <w:spacing w:after="0"/>
      <w:jc w:val="center"/>
    </w:pPr>
    <w:rPr>
      <w:rFonts w:cs="Tahoma"/>
      <w:noProof/>
    </w:rPr>
  </w:style>
  <w:style w:type="character" w:customStyle="1" w:styleId="EndNoteBibliographyTitleChar">
    <w:name w:val="EndNote Bibliography Title Char"/>
    <w:basedOn w:val="a0"/>
    <w:link w:val="EndNoteBibliographyTitle"/>
    <w:rsid w:val="00C84CC6"/>
    <w:rPr>
      <w:rFonts w:ascii="Tahoma" w:eastAsia="微软雅黑" w:hAnsi="Tahoma" w:cs="Tahoma"/>
      <w:noProof/>
      <w:kern w:val="0"/>
      <w:sz w:val="22"/>
    </w:rPr>
  </w:style>
  <w:style w:type="character" w:styleId="ab">
    <w:name w:val="annotation reference"/>
    <w:basedOn w:val="a0"/>
    <w:uiPriority w:val="99"/>
    <w:semiHidden/>
    <w:unhideWhenUsed/>
    <w:rsid w:val="00C84CC6"/>
    <w:rPr>
      <w:rFonts w:ascii="Tahoma" w:hAnsi="Tahoma" w:cs="Tahoma"/>
      <w:b w:val="0"/>
      <w:i w:val="0"/>
      <w:caps w:val="0"/>
      <w:strike w:val="0"/>
      <w:sz w:val="16"/>
      <w:szCs w:val="21"/>
      <w:u w:val="none"/>
    </w:rPr>
  </w:style>
  <w:style w:type="paragraph" w:styleId="ac">
    <w:name w:val="annotation text"/>
    <w:basedOn w:val="a"/>
    <w:link w:val="Char2"/>
    <w:uiPriority w:val="99"/>
    <w:semiHidden/>
    <w:unhideWhenUsed/>
    <w:rsid w:val="00C84CC6"/>
    <w:rPr>
      <w:rFonts w:cs="Tahoma"/>
      <w:sz w:val="16"/>
    </w:rPr>
  </w:style>
  <w:style w:type="character" w:customStyle="1" w:styleId="Char2">
    <w:name w:val="批注文字 Char"/>
    <w:basedOn w:val="a0"/>
    <w:link w:val="ac"/>
    <w:uiPriority w:val="99"/>
    <w:semiHidden/>
    <w:rsid w:val="00C84CC6"/>
    <w:rPr>
      <w:rFonts w:ascii="Tahoma" w:eastAsia="微软雅黑" w:hAnsi="Tahoma" w:cs="Tahoma"/>
      <w:kern w:val="0"/>
      <w:sz w:val="16"/>
    </w:rPr>
  </w:style>
  <w:style w:type="paragraph" w:styleId="ad">
    <w:name w:val="annotation subject"/>
    <w:basedOn w:val="ac"/>
    <w:next w:val="ac"/>
    <w:link w:val="Char3"/>
    <w:uiPriority w:val="99"/>
    <w:semiHidden/>
    <w:unhideWhenUsed/>
    <w:rsid w:val="00C84CC6"/>
    <w:rPr>
      <w:b/>
      <w:bCs/>
    </w:rPr>
  </w:style>
  <w:style w:type="character" w:customStyle="1" w:styleId="Char3">
    <w:name w:val="批注主题 Char"/>
    <w:basedOn w:val="Char2"/>
    <w:link w:val="ad"/>
    <w:uiPriority w:val="99"/>
    <w:semiHidden/>
    <w:rsid w:val="00C84CC6"/>
    <w:rPr>
      <w:rFonts w:ascii="Tahoma" w:eastAsia="微软雅黑" w:hAnsi="Tahoma" w:cs="Tahoma"/>
      <w:b/>
      <w:bCs/>
      <w:kern w:val="0"/>
      <w:sz w:val="16"/>
    </w:rPr>
  </w:style>
  <w:style w:type="character" w:styleId="ae">
    <w:name w:val="line number"/>
    <w:basedOn w:val="a0"/>
    <w:uiPriority w:val="99"/>
    <w:semiHidden/>
    <w:unhideWhenUsed/>
    <w:rsid w:val="00C84CC6"/>
  </w:style>
  <w:style w:type="paragraph" w:styleId="af">
    <w:name w:val="Revision"/>
    <w:hidden/>
    <w:uiPriority w:val="99"/>
    <w:semiHidden/>
    <w:rsid w:val="008B5FBD"/>
    <w:rPr>
      <w:rFonts w:ascii="Tahoma" w:eastAsia="微软雅黑" w:hAnsi="Tahoma"/>
      <w:kern w:val="0"/>
      <w:sz w:val="22"/>
    </w:rPr>
  </w:style>
  <w:style w:type="paragraph" w:customStyle="1" w:styleId="111">
    <w:name w:val="列出段落111"/>
    <w:basedOn w:val="a"/>
    <w:qFormat/>
    <w:rsid w:val="00FD4098"/>
    <w:pPr>
      <w:adjustRightInd/>
      <w:snapToGrid/>
      <w:spacing w:line="276" w:lineRule="auto"/>
      <w:ind w:firstLineChars="200" w:firstLine="420"/>
      <w:jc w:val="both"/>
    </w:pPr>
    <w:rPr>
      <w:rFonts w:ascii="Times New Roman" w:eastAsia="宋体" w:hAnsi="Times New Roman" w:cs="Times New Roman"/>
    </w:rPr>
  </w:style>
  <w:style w:type="character" w:customStyle="1" w:styleId="2Char">
    <w:name w:val="标题 2 Char"/>
    <w:basedOn w:val="a0"/>
    <w:link w:val="2"/>
    <w:uiPriority w:val="9"/>
    <w:semiHidden/>
    <w:rsid w:val="008E147E"/>
    <w:rPr>
      <w:rFonts w:asciiTheme="majorHAnsi" w:eastAsiaTheme="majorEastAsia" w:hAnsiTheme="majorHAnsi" w:cstheme="majorBidi"/>
      <w:b/>
      <w:bCs/>
      <w:kern w:val="0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29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32" Type="http://schemas.microsoft.com/office/2018/08/relationships/commentsExtensible" Target="commentsExtensible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31" Type="http://schemas.microsoft.com/office/2016/09/relationships/commentsIds" Target="commentsIds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30" Type="http://schemas.microsoft.com/office/2011/relationships/commentsExtended" Target="commentsExtended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143E05-92FD-491C-A098-00E384341F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2</Pages>
  <Words>577</Words>
  <Characters>3295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wanjinpeng@xtbg.org.cn</dc:creator>
  <cp:lastModifiedBy>NTKO</cp:lastModifiedBy>
  <cp:revision>26</cp:revision>
  <dcterms:created xsi:type="dcterms:W3CDTF">2022-01-24T20:49:00Z</dcterms:created>
  <dcterms:modified xsi:type="dcterms:W3CDTF">2022-02-25T07:27:00Z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E1">
    <vt:filetime>2022-01-18T11:00:46Z</vt:filetime>
  </property>
</Properties>
</file>