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4C258" w14:textId="6D480F60" w:rsidR="00931D1A" w:rsidRDefault="00931D1A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1D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 file 1</w:t>
      </w:r>
    </w:p>
    <w:p w14:paraId="51C1A467" w14:textId="404A4BE8" w:rsidR="00955CC9" w:rsidRDefault="00955CC9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Tea leaf-derived </w:t>
      </w:r>
      <w:proofErr w:type="spellStart"/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exosome</w:t>
      </w:r>
      <w:proofErr w:type="spellEnd"/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-like </w:t>
      </w:r>
      <w:proofErr w:type="spellStart"/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nanotherapeutics</w:t>
      </w:r>
      <w:proofErr w:type="spellEnd"/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retard breast tumor growth by pro-</w:t>
      </w:r>
      <w:r w:rsidR="000A4D02"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apoptosis</w:t>
      </w:r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proofErr w:type="spellStart"/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microbiota</w:t>
      </w:r>
      <w:proofErr w:type="spellEnd"/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modulation</w:t>
      </w:r>
    </w:p>
    <w:p w14:paraId="14CF5B5F" w14:textId="77777777" w:rsidR="00A75F59" w:rsidRDefault="00A75F59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667045C" w14:textId="71DB90C1" w:rsidR="009603DA" w:rsidRDefault="009603DA" w:rsidP="009603DA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690147">
        <w:rPr>
          <w:rFonts w:ascii="Times New Roman" w:hAnsi="Times New Roman" w:cs="Times New Roman"/>
          <w:sz w:val="24"/>
          <w:szCs w:val="24"/>
        </w:rPr>
        <w:t>Qiubing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Chen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gram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,b</w:t>
      </w:r>
      <w:proofErr w:type="spellEnd"/>
      <w:proofErr w:type="gramEnd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,†</w:t>
      </w:r>
      <w:r w:rsidRPr="00690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Menghang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Zu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,†</w:t>
      </w:r>
      <w:r w:rsidRPr="00690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Hanlin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Gong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,†</w:t>
      </w:r>
      <w:r w:rsidRPr="00690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Ma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Jianfeng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Sun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, Susan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Ran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Xiaoxiao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Shi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901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Jinming</w:t>
      </w:r>
      <w:proofErr w:type="spellEnd"/>
      <w:r w:rsidRPr="0069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Zhang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r w:rsidRPr="00690147">
        <w:rPr>
          <w:rFonts w:ascii="Times New Roman" w:hAnsi="Times New Roman" w:cs="Times New Roman"/>
          <w:sz w:val="24"/>
          <w:szCs w:val="24"/>
        </w:rPr>
        <w:t xml:space="preserve">, Bo </w:t>
      </w:r>
      <w:proofErr w:type="spellStart"/>
      <w:r w:rsidRPr="00690147">
        <w:rPr>
          <w:rFonts w:ascii="Times New Roman" w:hAnsi="Times New Roman" w:cs="Times New Roman"/>
          <w:sz w:val="24"/>
          <w:szCs w:val="24"/>
        </w:rPr>
        <w:t>Xiao</w:t>
      </w:r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690147">
        <w:rPr>
          <w:rFonts w:ascii="Times New Roman" w:hAnsi="Times New Roman" w:cs="Times New Roman"/>
          <w:sz w:val="24"/>
          <w:szCs w:val="24"/>
          <w:vertAlign w:val="superscript"/>
        </w:rPr>
        <w:t>,*</w:t>
      </w:r>
    </w:p>
    <w:p w14:paraId="71F10FEB" w14:textId="77777777" w:rsidR="00A75F59" w:rsidRPr="00690147" w:rsidRDefault="00A75F59" w:rsidP="009603DA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1F20B4" w14:textId="77777777" w:rsidR="009603DA" w:rsidRPr="00690147" w:rsidRDefault="009603DA" w:rsidP="009603DA">
      <w:pPr>
        <w:tabs>
          <w:tab w:val="left" w:pos="270"/>
          <w:tab w:val="left" w:pos="45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>State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 Laboratory of Silkworm Genome Biology, College of Sericulture, Textile and Biomass Sciences, Southwest University, Beibei, Chongqing 400715, China</w:t>
      </w:r>
    </w:p>
    <w:p w14:paraId="4A3666B7" w14:textId="77777777" w:rsidR="009603DA" w:rsidRPr="00690147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>Chongqing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 Laboratory of Soft-Matter Material Chemistry and Function Manufacturing, School of Materials and Energy, Southwest University, Beibei, Chongqing 400715, China</w:t>
      </w:r>
    </w:p>
    <w:p w14:paraId="240F65B4" w14:textId="77777777" w:rsidR="009603DA" w:rsidRPr="00690147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>Department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Integrated Traditional Chinese and Western Medicine, West China Hospital, Sichuan University, Chengdu, Sichuan 610041, China</w:t>
      </w:r>
    </w:p>
    <w:p w14:paraId="7DBD8174" w14:textId="77777777" w:rsidR="009603DA" w:rsidRPr="00690147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>Botnar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 Centre, Nuffield Department of Orthopedics, Rheumatology and Musculoskeletal Sciences, University of Oxford, Headington, Oxford OX3 7LD, UK</w:t>
      </w:r>
    </w:p>
    <w:p w14:paraId="6A1C41E3" w14:textId="77777777" w:rsidR="009603DA" w:rsidRPr="00690147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>Loomis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Chaffee School, Windsor, Connecticut 06095, USA</w:t>
      </w:r>
    </w:p>
    <w:p w14:paraId="5918A051" w14:textId="77777777" w:rsidR="009603DA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01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f</w:t>
      </w:r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>State</w:t>
      </w:r>
      <w:proofErr w:type="spellEnd"/>
      <w:r w:rsidRPr="00690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Key Laboratory of Southwestern Chinese Medicine Resources, Pharmacy School, Chengdu University of Traditional Chinese Medicine, Chengdu, Sichuan 611137, China</w:t>
      </w:r>
    </w:p>
    <w:p w14:paraId="47FCA45B" w14:textId="77777777" w:rsidR="00A75F59" w:rsidRPr="000B73C6" w:rsidRDefault="00A75F59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CB311F" w14:textId="77777777" w:rsidR="009603DA" w:rsidRPr="000B73C6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C6">
        <w:rPr>
          <w:rFonts w:ascii="Cambria Math" w:hAnsi="Cambria Math" w:cs="Cambria Math"/>
          <w:color w:val="000000" w:themeColor="text1"/>
          <w:sz w:val="24"/>
          <w:szCs w:val="24"/>
        </w:rPr>
        <w:t>∗</w:t>
      </w:r>
      <w:r w:rsidRPr="000B7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Corresponding author</w:t>
      </w:r>
    </w:p>
    <w:p w14:paraId="2E28491B" w14:textId="77777777" w:rsidR="009603DA" w:rsidRDefault="009603DA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C6">
        <w:rPr>
          <w:rFonts w:ascii="Times New Roman" w:hAnsi="Times New Roman" w:cs="Times New Roman"/>
          <w:color w:val="000000" w:themeColor="text1"/>
          <w:sz w:val="24"/>
          <w:szCs w:val="24"/>
        </w:rPr>
        <w:t>E-mail addresses: cdutcmzjm@126.com (J. Zhang); bxiao@swu.edu.cn (B. Xiao)</w:t>
      </w:r>
    </w:p>
    <w:p w14:paraId="423A05CF" w14:textId="77777777" w:rsidR="00A75F59" w:rsidRPr="000B73C6" w:rsidRDefault="00A75F59" w:rsidP="009603DA">
      <w:pPr>
        <w:tabs>
          <w:tab w:val="left" w:pos="27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F73F29" w14:textId="343F0CD2" w:rsidR="00955CC9" w:rsidRPr="00A75F59" w:rsidRDefault="009603DA" w:rsidP="009603DA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†</w:t>
      </w:r>
      <w:r w:rsidRPr="000B7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authors contributed equally to this work.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2A36173" w14:textId="7D4ECF42" w:rsidR="00955CC9" w:rsidRPr="00A75F59" w:rsidRDefault="00931D1A" w:rsidP="00A75F59">
      <w:pPr>
        <w:pStyle w:val="a3"/>
        <w:widowControl/>
        <w:tabs>
          <w:tab w:val="left" w:pos="360"/>
        </w:tabs>
        <w:adjustRightInd w:val="0"/>
        <w:snapToGrid w:val="0"/>
        <w:spacing w:line="480" w:lineRule="auto"/>
        <w:ind w:left="0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Supplementary e</w:t>
      </w:r>
      <w:r w:rsidRPr="00A75F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xperimental </w:t>
      </w:r>
      <w:r w:rsidR="00955CC9" w:rsidRPr="00A75F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details</w:t>
      </w:r>
    </w:p>
    <w:p w14:paraId="0D606DE8" w14:textId="77777777" w:rsidR="00675F86" w:rsidRPr="00A75F59" w:rsidRDefault="00675F86" w:rsidP="00A75F59">
      <w:pPr>
        <w:pStyle w:val="a3"/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Physicochemical property of </w:t>
      </w:r>
      <w:bookmarkStart w:id="0" w:name="_Hlk111580399"/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TLNTs</w:t>
      </w:r>
      <w:bookmarkEnd w:id="0"/>
    </w:p>
    <w:p w14:paraId="476507C4" w14:textId="0464155D" w:rsidR="00675F86" w:rsidRPr="00955CC9" w:rsidRDefault="00AD20B1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article size and zeta potential of TLNTs were characterized by </w:t>
      </w:r>
      <w:r w:rsidR="000A525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DLS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(Zeta Sizer Nano-S90, Malvern, UK). The morphologies of TLNTs were imaged by AFM (Seiko Instruments Inc., Chiba, Japan).</w:t>
      </w:r>
    </w:p>
    <w:p w14:paraId="09E7C3AC" w14:textId="0E94338E" w:rsidR="00675F86" w:rsidRPr="00955CC9" w:rsidRDefault="008A223D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Lipidomic analysis of t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otal lipids from TLNTs w</w:t>
      </w:r>
      <w:r w:rsidR="0017013D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as performed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Shanghai Cluster Biotechnology Institute</w:t>
      </w:r>
      <w:r w:rsidR="00443354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(Shanghai, China)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brief, the lipid composition of TLNTs was determined by using a triple quadrupole mass spectrometer (an Applied Biosystems Q-TRAP, Applied Biosystems, Foster City, CA). The data are reported as </w:t>
      </w:r>
      <w:r w:rsidR="001420D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percentage of the total signal</w:t>
      </w:r>
      <w:r w:rsidR="00BD052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molecular species determined after normalization of the signals to internal standards of the same lipid class</w:t>
      </w:r>
      <w:r w:rsidR="00BD052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es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4A4C51" w14:textId="7C260BB0" w:rsidR="00675F86" w:rsidRPr="00955CC9" w:rsidRDefault="00BD0523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roteins from TLNTs were </w:t>
      </w:r>
      <w:r w:rsidR="00716EA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analyzed by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Majorbio</w:t>
      </w:r>
      <w:proofErr w:type="spellEnd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BioPharm</w:t>
      </w:r>
      <w:proofErr w:type="spellEnd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Technology Co, Ltd (Shanghai, China). Samples proteins were identified and quantified by LC-MS/MS (liquid chromatography coupled with tandem mass spectrometry) using Orbitrap mass spectrometry (Thermo Fisher Scientific, Bremen, Germany). Finally, 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data </w:t>
      </w:r>
      <w:r w:rsidR="001D5ED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analyzed based on 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the National Center for Biotechnology Information (NCBI) database.</w:t>
      </w:r>
    </w:p>
    <w:p w14:paraId="7CF51CAA" w14:textId="62B24882" w:rsidR="00B400A4" w:rsidRDefault="00675F86" w:rsidP="0063031D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To analyze the contents of polyphenol and flavonoid glycosides, TLNTs were dissolved in methanol and centrifuged at 12,000</w:t>
      </w:r>
      <w:r w:rsidR="007874B4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×</w:t>
      </w:r>
      <w:r w:rsidR="007874B4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 for 10 min, and supernatants were collected. The obtained supernatants were </w:t>
      </w:r>
      <w:r w:rsidR="00092AF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analyzed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high-performance liquid chromatography</w:t>
      </w:r>
      <w:r w:rsidR="00CD02A9" w:rsidRPr="00955CC9" w:rsidDel="00CD0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HPLC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(Shimadzu Corporation, Kyoto, Japan).</w:t>
      </w:r>
    </w:p>
    <w:p w14:paraId="2CA9B03A" w14:textId="17E71808" w:rsidR="0063031D" w:rsidRPr="007875FC" w:rsidRDefault="0063031D" w:rsidP="0063031D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To test in vitro 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>stability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</w:rPr>
        <w:t>DiO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>-labeled TLNTs</w:t>
      </w:r>
      <w:r w:rsidRPr="007875FC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, 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20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</w:rPr>
        <w:t>μM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</w:rPr>
        <w:t>DiO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was incubated with 10 mg of TLNTs </w:t>
      </w:r>
      <w:r w:rsidR="00474AE8" w:rsidRPr="007875FC">
        <w:rPr>
          <w:rFonts w:ascii="Times New Roman" w:hAnsi="Times New Roman" w:cs="Times New Roman" w:hint="eastAsia"/>
          <w:color w:val="FF0000"/>
          <w:sz w:val="24"/>
          <w:szCs w:val="24"/>
        </w:rPr>
        <w:t>at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37</w:t>
      </w:r>
      <w:r w:rsidRPr="007875FC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 xml:space="preserve">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o</w:t>
      </w:r>
      <w:bookmarkStart w:id="1" w:name="_GoBack"/>
      <w:bookmarkEnd w:id="1"/>
      <w:r w:rsidRPr="007875FC">
        <w:rPr>
          <w:rFonts w:ascii="Times New Roman" w:hAnsi="Times New Roman" w:cs="Times New Roman"/>
          <w:color w:val="FF0000"/>
          <w:sz w:val="24"/>
          <w:szCs w:val="24"/>
        </w:rPr>
        <w:t>C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for 0.5 h.</w:t>
      </w:r>
      <w:r w:rsidRPr="007875FC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>The labeled TLNTs were passed through</w:t>
      </w:r>
      <w:r w:rsidRPr="007875FC">
        <w:rPr>
          <w:color w:val="FF0000"/>
          <w:sz w:val="24"/>
          <w:szCs w:val="24"/>
        </w:rPr>
        <w:t xml:space="preserve">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</w:rPr>
        <w:t>ultracentrifuged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at 120,000g for 2 h to remove the free dye.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</w:rPr>
        <w:t>DiO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-labeled TLNTs and free </w:t>
      </w:r>
      <w:proofErr w:type="spellStart"/>
      <w:r w:rsidRPr="007875FC">
        <w:rPr>
          <w:rFonts w:ascii="Times New Roman" w:hAnsi="Times New Roman" w:cs="Times New Roman"/>
          <w:color w:val="FF0000"/>
          <w:sz w:val="24"/>
          <w:szCs w:val="24"/>
        </w:rPr>
        <w:t>DiO</w:t>
      </w:r>
      <w:proofErr w:type="spellEnd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were suspended in </w:t>
      </w:r>
      <w:r w:rsidR="00474AE8" w:rsidRPr="007875FC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the stomach </w:t>
      </w:r>
      <w:r w:rsidR="00474AE8" w:rsidRPr="007875FC">
        <w:rPr>
          <w:rFonts w:ascii="Times New Roman" w:hAnsi="Times New Roman" w:cs="Times New Roman" w:hint="eastAsia"/>
          <w:color w:val="FF0000"/>
          <w:sz w:val="24"/>
          <w:szCs w:val="24"/>
        </w:rPr>
        <w:lastRenderedPageBreak/>
        <w:t xml:space="preserve">stimulating solution 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and added into the </w:t>
      </w:r>
      <w:bookmarkStart w:id="2" w:name="OLE_LINK1"/>
      <w:r w:rsidRPr="007875FC">
        <w:rPr>
          <w:rFonts w:ascii="Times New Roman" w:hAnsi="Times New Roman" w:cs="Times New Roman"/>
          <w:color w:val="FF0000"/>
          <w:sz w:val="24"/>
          <w:szCs w:val="24"/>
        </w:rPr>
        <w:t>dialysis bags</w:t>
      </w:r>
      <w:bookmarkEnd w:id="2"/>
      <w:r w:rsidRPr="007875FC">
        <w:rPr>
          <w:rFonts w:ascii="Times New Roman" w:hAnsi="Times New Roman" w:cs="Times New Roman"/>
          <w:color w:val="FF0000"/>
          <w:sz w:val="24"/>
          <w:szCs w:val="24"/>
        </w:rPr>
        <w:t xml:space="preserve"> (12</w:t>
      </w:r>
      <w:r w:rsidR="00B95794" w:rsidRPr="007875FC">
        <w:rPr>
          <w:rFonts w:ascii="Times New Roman" w:hAnsi="Times New Roman" w:cs="Times New Roman" w:hint="eastAsia"/>
          <w:color w:val="FF0000"/>
          <w:sz w:val="24"/>
          <w:szCs w:val="24"/>
        </w:rPr>
        <w:t>,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>000 MWCO, 2 m</w:t>
      </w:r>
      <w:r w:rsidR="00474AE8" w:rsidRPr="007875FC">
        <w:rPr>
          <w:rFonts w:ascii="Times New Roman" w:hAnsi="Times New Roman" w:cs="Times New Roman" w:hint="eastAsia"/>
          <w:color w:val="FF0000"/>
          <w:sz w:val="24"/>
          <w:szCs w:val="24"/>
        </w:rPr>
        <w:t>L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>). Then dialysis bags were placed at 37</w:t>
      </w:r>
      <w:r w:rsidR="00474AE8" w:rsidRPr="007875FC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7875FC">
        <w:rPr>
          <w:rFonts w:ascii="Times New Roman" w:hAnsi="Times New Roman" w:cs="Times New Roman"/>
          <w:color w:val="FF0000"/>
          <w:sz w:val="24"/>
          <w:szCs w:val="24"/>
        </w:rPr>
        <w:t>ºC with shaking at 120 rpm. At the pre-determined time intervals, the absorbance of suspensions was measured at 490 nm excitation wavelength and 520 nm emission wavelength using a fluorescence spectrophotometer.</w:t>
      </w:r>
    </w:p>
    <w:p w14:paraId="217016CE" w14:textId="53720EDC" w:rsidR="00675F86" w:rsidRPr="00A75F59" w:rsidRDefault="00675F86" w:rsidP="0063031D">
      <w:pPr>
        <w:pStyle w:val="a3"/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 vitro cellular uptake </w:t>
      </w:r>
      <w:r w:rsidR="00C75DE5"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profiles </w:t>
      </w: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of </w:t>
      </w:r>
      <w:bookmarkStart w:id="3" w:name="OLE_LINK13"/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TLNTs</w:t>
      </w:r>
      <w:bookmarkEnd w:id="3"/>
    </w:p>
    <w:p w14:paraId="642793D5" w14:textId="7A1356BE" w:rsidR="00675F86" w:rsidRPr="00955CC9" w:rsidRDefault="00BC2DD0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tract the distribution of 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TLNTs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, they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labeled with </w:t>
      </w:r>
      <w:r w:rsidR="00E0124E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fluorescent lipophilic dye (</w:t>
      </w:r>
      <w:proofErr w:type="spellStart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In brief, 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="00032AC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solution</w:t>
      </w:r>
      <w:r w:rsidR="0040120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(10 </w:t>
      </w:r>
      <w:proofErr w:type="spellStart"/>
      <w:r w:rsidR="0040120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mM</w:t>
      </w:r>
      <w:proofErr w:type="spellEnd"/>
      <w:r w:rsidR="0040120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added to </w:t>
      </w:r>
      <w:r w:rsidR="00CD02A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75C7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TLNT suspensions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75C7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mg protein per 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mL PBS), and the mixture was incubated for 30 min at 37 </w:t>
      </w:r>
      <w:proofErr w:type="spellStart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C.</w:t>
      </w:r>
      <w:proofErr w:type="spellEnd"/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labeled TLNTs were </w:t>
      </w:r>
      <w:r w:rsidR="0050415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washed </w:t>
      </w:r>
      <w:r w:rsidR="00010281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times </w:t>
      </w:r>
      <w:r w:rsidR="0050415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with water</w:t>
      </w:r>
      <w:r w:rsidR="00675F8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remove the free dye.</w:t>
      </w:r>
    </w:p>
    <w:p w14:paraId="5D5F38A8" w14:textId="05D20D42" w:rsidR="00BC1B2A" w:rsidRPr="00955CC9" w:rsidRDefault="00675F86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4T1 cells were seeded in </w:t>
      </w:r>
      <w:bookmarkStart w:id="4" w:name="_Hlk111655304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12-well plates</w:t>
      </w:r>
      <w:bookmarkEnd w:id="4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a density of 1 × 10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cells/well and incubated overnight. </w:t>
      </w:r>
      <w:r w:rsidR="00886C4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Thereafter,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bookmarkStart w:id="5" w:name="_Hlk111659120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TLNTs (16 </w:t>
      </w:r>
      <w:proofErr w:type="spellStart"/>
      <w:r w:rsidRPr="00955CC9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μ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/mL) were added to the culture media and incubated with cell</w:t>
      </w:r>
      <w:r w:rsidR="004C0991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. After incubation for</w:t>
      </w:r>
      <w:bookmarkEnd w:id="5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1, 3, and 5 h, </w:t>
      </w:r>
      <w:r w:rsidR="00D9525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respectively,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cells were washed with PBS for 3 times to remove the excess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-TLNTs. Subsequently, cells were gently detached by using a sterile cell scraper and collected by centrifugation at 1000</w:t>
      </w:r>
      <w:r w:rsidR="001D5ED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×</w:t>
      </w:r>
      <w:r w:rsidR="001D5ED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g for 5 min. Finally, cells were re</w:t>
      </w:r>
      <w:r w:rsidR="00BC1B2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suspended in PBS and </w:t>
      </w:r>
      <w:r w:rsidR="00BC1B2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analyzed by flow cytometry (FCM, Beckman Coulter Inc, USA). </w:t>
      </w:r>
    </w:p>
    <w:p w14:paraId="290D5C8D" w14:textId="31942748" w:rsidR="006C03A3" w:rsidRPr="00955CC9" w:rsidRDefault="00675F86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4T1 cells were seeded in 12</w:t>
      </w:r>
      <w:bookmarkStart w:id="6" w:name="_Hlk111985877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-well plates</w:t>
      </w:r>
      <w:bookmarkEnd w:id="6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a density of 5 × 10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cells/well and incubated overnight. </w:t>
      </w:r>
      <w:r w:rsidR="007116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Thereafter, </w:t>
      </w:r>
      <w:proofErr w:type="spellStart"/>
      <w:r w:rsidR="007116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="007116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-TLNTs (16 </w:t>
      </w:r>
      <w:proofErr w:type="spellStart"/>
      <w:r w:rsidR="0071169A" w:rsidRPr="00955CC9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μ</w:t>
      </w:r>
      <w:r w:rsidR="007116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proofErr w:type="spellEnd"/>
      <w:r w:rsidR="007116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/mL) were added to the culture media and incubated with cells for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h. </w:t>
      </w:r>
      <w:r w:rsidR="00193A1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ells were washed with </w:t>
      </w:r>
      <w:r w:rsidR="00193A1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cold PBS for 3 times, and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fixed with 4% </w:t>
      </w:r>
      <w:r w:rsidR="00571CB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paraformaldehyde solution</w:t>
      </w:r>
      <w:r w:rsidR="00193A1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(4%, v/v)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20 min</w:t>
      </w:r>
      <w:r w:rsidR="00530C9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2731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hodamine B-labeled phalloidin (1:1000 dilution</w:t>
      </w:r>
      <w:r w:rsidR="00C41B1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500 </w:t>
      </w:r>
      <w:proofErr w:type="spellStart"/>
      <w:r w:rsidR="00C41B12" w:rsidRPr="00955CC9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μ</w:t>
      </w:r>
      <w:r w:rsidR="00C41B1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was added </w:t>
      </w:r>
      <w:r w:rsidR="00C41B1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to each well</w:t>
      </w:r>
      <w:r w:rsidR="00EF3005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41B1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EF3005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cells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EF3005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ere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incubated for an additional 1 h. Finally, cells were incubated with DAPI for 5 min</w:t>
      </w:r>
      <w:r w:rsidR="006C03A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B81A6E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imaged using a CLSM (Olympus, FV-3000, Japan).</w:t>
      </w:r>
      <w:r w:rsidR="006C03A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A446B2" w14:textId="59B0FFBD" w:rsidR="00675F86" w:rsidRPr="00A75F59" w:rsidRDefault="00675F86" w:rsidP="00E656D7">
      <w:pPr>
        <w:pStyle w:val="a3"/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TLNTs</w:t>
      </w:r>
      <w:r w:rsidRPr="00A75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absorption site after oral administration</w:t>
      </w:r>
    </w:p>
    <w:p w14:paraId="3938DA5B" w14:textId="73BC6DA6" w:rsidR="00230C77" w:rsidRPr="00955CC9" w:rsidRDefault="00675F86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DiO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-labeled TLNTs were </w:t>
      </w:r>
      <w:r w:rsidR="00E505E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orally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administered to BALB/c</w:t>
      </w:r>
      <w:r w:rsidR="00E505E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 to determine where TFNTs we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absorbed in the GIT. </w:t>
      </w:r>
      <w:r w:rsidR="00CC127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Six</w:t>
      </w:r>
      <w:r w:rsidR="00E60979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hours after oral administration, </w:t>
      </w:r>
      <w:r w:rsidR="00CD173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mice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were sacrificed</w:t>
      </w:r>
      <w:r w:rsidR="00CD173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entire </w:t>
      </w:r>
      <w:r w:rsidR="00CD173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GIT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(stomach, duodenum, jejunum, ileum, and colon) was </w:t>
      </w:r>
      <w:r w:rsidR="00CD173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collected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30C7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The different sections of the GIT were embedded into Optimal Cutting Temperature compound, sectioned</w:t>
      </w:r>
      <w:r w:rsidR="000F1CF4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F130B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image</w:t>
      </w:r>
      <w:r w:rsidR="00571CB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-processed</w:t>
      </w:r>
      <w:r w:rsidR="00F130B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a CLSM</w:t>
      </w:r>
      <w:r w:rsidR="00571CB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F130B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Olympus, FV-3000, Japan).</w:t>
      </w:r>
      <w:r w:rsidR="00230C7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551D97AC" w14:textId="764FCC20" w:rsidR="00675F86" w:rsidRPr="00A75F59" w:rsidRDefault="00675F86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 vitro hemolysis assay</w:t>
      </w:r>
      <w:r w:rsidR="000E13DE"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of TLNTs</w:t>
      </w:r>
    </w:p>
    <w:p w14:paraId="6B5072C7" w14:textId="2FE3AE8D" w:rsidR="00675F86" w:rsidRPr="00955CC9" w:rsidRDefault="00675F86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Briefly, fresh blood was collected from the eyelid posterior sinus vein of mice and centrifuged at 10</w:t>
      </w:r>
      <w:r w:rsidR="00202B8B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1D5ED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2B8B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×</w:t>
      </w:r>
      <w:r w:rsidR="001D5ED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2B8B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g for 20 min, washed 3 times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suspended in PBS (2%, v/v). Meanwhile, TLNTs</w:t>
      </w:r>
      <w:r w:rsidR="00571CB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different concentrations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(0.5 to 50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μg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/mL</w:t>
      </w:r>
      <w:r w:rsidR="002D5F2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were co-cultured with erythrocyte solutions for 1 hour at 37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before </w:t>
      </w:r>
      <w:r w:rsidR="001D5ED8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centrifugation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15 min at 3000 g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D0F43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rythrocyte suspensions</w:t>
      </w:r>
      <w:r w:rsidR="00732244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without treatment were treated as a negative control, and</w:t>
      </w:r>
      <w:r w:rsidR="006F73B5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erythrocyte suspensions with the treatment of triton X-100 (1%, w/v) were</w:t>
      </w:r>
      <w:r w:rsidR="00206F55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treated as a positive control.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Finally, spectrophotometric tests at 570 nm were used to analyze hemoglobin levels in</w:t>
      </w:r>
      <w:r w:rsidR="00871D5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supernatants.</w:t>
      </w:r>
    </w:p>
    <w:p w14:paraId="08503F92" w14:textId="6E56D8FD" w:rsidR="00675F86" w:rsidRPr="00A75F59" w:rsidRDefault="00D4282C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 vivo b</w:t>
      </w:r>
      <w:r w:rsidR="00675F86"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iosafety </w:t>
      </w:r>
      <w:r w:rsidR="00E0237B" w:rsidRPr="00A75F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of TLNTs</w:t>
      </w:r>
      <w:r w:rsidR="00675F86" w:rsidRPr="00A75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9A38083" w14:textId="47B3FAEA" w:rsidR="00675F86" w:rsidRPr="00955CC9" w:rsidRDefault="00675F86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TLNTs were orally or intravenously</w:t>
      </w:r>
      <w:r w:rsidR="00613DD6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administrated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BALB/c mice (6 weeks) at a dose of 3 mg/kg every </w:t>
      </w:r>
      <w:r w:rsidR="00687A62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other</w:t>
      </w:r>
      <w:r w:rsidR="0036231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day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62310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After 7 doses of TLNTs, mice were sacrificed.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main organs (heart, liver, </w:t>
      </w:r>
      <w:r w:rsidR="004B03E7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pleen, lungs and kidneys) </w:t>
      </w:r>
      <w:r w:rsidR="003C4231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blood were </w:t>
      </w:r>
      <w:r w:rsidR="003C4231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collected 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determin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ation of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organ index</w:t>
      </w:r>
      <w:r w:rsidR="00AA569D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es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A569D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In the context of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plasma, pro-in</w:t>
      </w:r>
      <w:r w:rsidR="000A494C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flammatory factors (TNF-α, IL-6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IL-12), AST, BUN, CRE and complement C3 were measured using their </w:t>
      </w:r>
      <w:r w:rsidR="00F17D4D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corresponding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kits.</w:t>
      </w:r>
    </w:p>
    <w:p w14:paraId="6085C51B" w14:textId="77777777" w:rsidR="007C475B" w:rsidRPr="00955CC9" w:rsidRDefault="007C475B" w:rsidP="00E656D7">
      <w:pPr>
        <w:tabs>
          <w:tab w:val="left" w:pos="450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E77A66" w14:textId="77777777" w:rsidR="00994073" w:rsidRPr="00955CC9" w:rsidRDefault="00994073" w:rsidP="00E656D7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94F4982" w14:textId="77777777" w:rsidR="00232560" w:rsidRPr="00955CC9" w:rsidRDefault="00467F02" w:rsidP="00E656D7">
      <w:pPr>
        <w:tabs>
          <w:tab w:val="left" w:pos="4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1A352A5" wp14:editId="61A64966">
            <wp:extent cx="5943600" cy="2561757"/>
            <wp:effectExtent l="0" t="0" r="0" b="0"/>
            <wp:docPr id="1" name="图片 1" descr="C:\Users\86150\OneDrive\Desktop\2022-09 茶叶文章\2022-09 Manuscript\2022-09-20 Figures-修\幻灯片10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50\OneDrive\Desktop\2022-09 茶叶文章\2022-09 Manuscript\2022-09-20 Figures-修\幻灯片10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00"/>
                    <a:stretch/>
                  </pic:blipFill>
                  <pic:spPr bwMode="auto">
                    <a:xfrm>
                      <a:off x="0" y="0"/>
                      <a:ext cx="5943600" cy="256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3F1BD" w14:textId="77777777" w:rsidR="00242D1F" w:rsidRPr="00955CC9" w:rsidRDefault="00242D1F" w:rsidP="00E656D7">
      <w:pPr>
        <w:tabs>
          <w:tab w:val="left" w:pos="4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1DE70F" w14:textId="4B8EF523" w:rsidR="00A21963" w:rsidRPr="00955CC9" w:rsidRDefault="00A21963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S1.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Fluorescence imag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cellular uptake profiles of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-TLNTs by 4T1 cells after co-incubation for 5 h. </w:t>
      </w:r>
      <w:r w:rsidR="00D27B9A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The 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cale bar represents 50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35E69D" w14:textId="77777777" w:rsidR="00467F02" w:rsidRPr="00955CC9" w:rsidRDefault="00467F02" w:rsidP="00E656D7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9DD0FC5" w14:textId="77777777" w:rsidR="00467F02" w:rsidRPr="00955CC9" w:rsidRDefault="00467F02" w:rsidP="00E656D7">
      <w:pPr>
        <w:tabs>
          <w:tab w:val="left" w:pos="4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35AB681" wp14:editId="0A1854A6">
            <wp:extent cx="5943600" cy="2311996"/>
            <wp:effectExtent l="0" t="0" r="0" b="0"/>
            <wp:docPr id="2" name="图片 2" descr="C:\Users\86150\OneDrive\Desktop\2022-09 茶叶文章\2022-09 Manuscript\2022-09-20 Figures-修\幻灯片11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6150\OneDrive\Desktop\2022-09 茶叶文章\2022-09 Manuscript\2022-09-20 Figures-修\幻灯片11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4"/>
                    <a:stretch/>
                  </pic:blipFill>
                  <pic:spPr bwMode="auto">
                    <a:xfrm>
                      <a:off x="0" y="0"/>
                      <a:ext cx="5943600" cy="231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2C046" w14:textId="77777777" w:rsidR="00A21963" w:rsidRPr="00955CC9" w:rsidRDefault="00A21963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S2.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Quantification of cellular uptake profiles of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-TLNTs by 4T1 cells. (A) Flow cytometric histograms, (B) cellular uptake percentages and the corresponding MFI values of 4T1 cells after co-incubation with </w:t>
      </w:r>
      <w:proofErr w:type="spellStart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DiO</w:t>
      </w:r>
      <w:proofErr w:type="spellEnd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-TLNTs for 1, 3 and 5 h, respectively.</w:t>
      </w:r>
    </w:p>
    <w:p w14:paraId="748710BF" w14:textId="77777777" w:rsidR="00467F02" w:rsidRPr="00955CC9" w:rsidRDefault="00467F02" w:rsidP="00E656D7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C9A6EFC" w14:textId="77777777" w:rsidR="00467F02" w:rsidRPr="00955CC9" w:rsidRDefault="00467F02" w:rsidP="00E656D7">
      <w:pPr>
        <w:tabs>
          <w:tab w:val="left" w:pos="4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274195A" wp14:editId="1AFD829D">
            <wp:extent cx="5941889" cy="3657600"/>
            <wp:effectExtent l="0" t="0" r="1905" b="0"/>
            <wp:docPr id="3" name="图片 3" descr="C:\Users\86150\OneDrive\Desktop\2022-09 茶叶文章\2022-09 Manuscript\2022-09-20 Figures-修\幻灯片12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6150\OneDrive\Desktop\2022-09 茶叶文章\2022-09 Manuscript\2022-09-20 Figures-修\幻灯片12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95"/>
                    <a:stretch/>
                  </pic:blipFill>
                  <pic:spPr bwMode="auto">
                    <a:xfrm>
                      <a:off x="0" y="0"/>
                      <a:ext cx="5943600" cy="365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0C6A3" w14:textId="38C9F5B2" w:rsidR="00384ED4" w:rsidRDefault="00A21963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S3.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Anti-migration capacities of TLNTs. (A) Migration profiles of 4T1 cells after co-incubation with TLNTs for 24 h. (B) Statistical analysis of migration behaviors of 4T1 cells receiving the treatment of TLNTs for 24 h. </w:t>
      </w:r>
      <w:bookmarkStart w:id="7" w:name="_Hlk113289257"/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Each point represents the mean ± S.E.M. (n = 3; **</w:t>
      </w:r>
      <w:r w:rsidRPr="00955C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0.01).</w:t>
      </w:r>
      <w:bookmarkEnd w:id="7"/>
    </w:p>
    <w:p w14:paraId="36E38601" w14:textId="77777777" w:rsidR="00384ED4" w:rsidRDefault="00384ED4">
      <w:pPr>
        <w:widowControl/>
        <w:spacing w:after="200" w:line="276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D177AAB" w14:textId="611466EA" w:rsidR="00A21963" w:rsidRDefault="00384ED4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3D86511" wp14:editId="454AB522">
            <wp:extent cx="4572000" cy="3560633"/>
            <wp:effectExtent l="0" t="0" r="0" b="1905"/>
            <wp:docPr id="6" name="图片 6" descr="D:\3-Paper\34--陈秋冰--茶叶衍生纳米粒子抗肿瘤（已投）\2022-09-30 Manuscript\2022-09 1st Submission to APSB\2022-09-23 Figures222\幻灯片15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-Paper\34--陈秋冰--茶叶衍生纳米粒子抗肿瘤（已投）\2022-09-30 Manuscript\2022-09 1st Submission to APSB\2022-09-23 Figures222\幻灯片15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86"/>
                    <a:stretch/>
                  </pic:blipFill>
                  <pic:spPr bwMode="auto">
                    <a:xfrm>
                      <a:off x="0" y="0"/>
                      <a:ext cx="4572000" cy="356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68DBA" w14:textId="78D9FDD8" w:rsidR="00B430E3" w:rsidRPr="00280ABC" w:rsidRDefault="00B430E3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80ABC">
        <w:rPr>
          <w:rFonts w:ascii="Times New Roman" w:hAnsi="Times New Roman" w:cs="Times New Roman"/>
          <w:b/>
          <w:color w:val="FF0000"/>
          <w:sz w:val="24"/>
          <w:szCs w:val="24"/>
        </w:rPr>
        <w:t>Figure S</w:t>
      </w:r>
      <w:r w:rsidRPr="00280ABC">
        <w:rPr>
          <w:rFonts w:ascii="Times New Roman" w:hAnsi="Times New Roman" w:cs="Times New Roman" w:hint="eastAsia"/>
          <w:b/>
          <w:color w:val="FF0000"/>
          <w:sz w:val="24"/>
          <w:szCs w:val="24"/>
        </w:rPr>
        <w:t>4</w:t>
      </w:r>
      <w:r w:rsidRPr="00280ABC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280ABC">
        <w:rPr>
          <w:rFonts w:ascii="Times New Roman" w:hAnsi="Times New Roman" w:cs="Times New Roman"/>
          <w:color w:val="FF0000"/>
          <w:sz w:val="24"/>
          <w:szCs w:val="24"/>
        </w:rPr>
        <w:t xml:space="preserve"> In vitro release</w:t>
      </w:r>
      <w:r w:rsidRPr="00280ABC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profiles of fluorescence dye (</w:t>
      </w:r>
      <w:proofErr w:type="spellStart"/>
      <w:r w:rsidRPr="00280ABC">
        <w:rPr>
          <w:rFonts w:ascii="Times New Roman" w:hAnsi="Times New Roman" w:cs="Times New Roman"/>
          <w:color w:val="FF0000"/>
          <w:sz w:val="24"/>
          <w:szCs w:val="24"/>
        </w:rPr>
        <w:t>DiO</w:t>
      </w:r>
      <w:proofErr w:type="spellEnd"/>
      <w:r w:rsidRPr="00280ABC">
        <w:rPr>
          <w:rFonts w:ascii="Times New Roman" w:hAnsi="Times New Roman" w:cs="Times New Roman" w:hint="eastAsia"/>
          <w:color w:val="FF0000"/>
          <w:sz w:val="24"/>
          <w:szCs w:val="24"/>
        </w:rPr>
        <w:t>) from TLNTs in the stomach stimulating solution (</w:t>
      </w:r>
      <w:r w:rsidRPr="00280ABC">
        <w:rPr>
          <w:rFonts w:ascii="Times New Roman" w:hAnsi="Times New Roman" w:cs="Times New Roman"/>
          <w:color w:val="FF0000"/>
          <w:sz w:val="24"/>
          <w:szCs w:val="24"/>
        </w:rPr>
        <w:t>pH 2.5</w:t>
      </w:r>
      <w:r w:rsidRPr="00280ABC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) at </w:t>
      </w:r>
      <w:r w:rsidRPr="00280ABC">
        <w:rPr>
          <w:rFonts w:ascii="Times New Roman" w:hAnsi="Times New Roman" w:cs="Times New Roman"/>
          <w:color w:val="FF0000"/>
          <w:sz w:val="24"/>
          <w:szCs w:val="24"/>
        </w:rPr>
        <w:t xml:space="preserve">37 </w:t>
      </w:r>
      <w:proofErr w:type="spellStart"/>
      <w:r w:rsidRPr="00280ABC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o</w:t>
      </w:r>
      <w:r w:rsidRPr="00280ABC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280ABC">
        <w:rPr>
          <w:rFonts w:ascii="Times New Roman" w:hAnsi="Times New Roman" w:cs="Times New Roman" w:hint="eastAsia"/>
          <w:color w:val="FF0000"/>
          <w:sz w:val="24"/>
          <w:szCs w:val="24"/>
        </w:rPr>
        <w:t>.</w:t>
      </w:r>
      <w:proofErr w:type="spellEnd"/>
    </w:p>
    <w:p w14:paraId="66BD17B7" w14:textId="7F43B938" w:rsidR="00384ED4" w:rsidRDefault="00384ED4">
      <w:pPr>
        <w:widowControl/>
        <w:spacing w:after="200" w:line="276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4258F34" w14:textId="621CFAE2" w:rsidR="00384ED4" w:rsidRDefault="00384ED4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BE63548" wp14:editId="15BC6B74">
            <wp:extent cx="5936973" cy="2226365"/>
            <wp:effectExtent l="0" t="0" r="6985" b="2540"/>
            <wp:docPr id="7" name="图片 7" descr="D:\3-Paper\34--陈秋冰--茶叶衍生纳米粒子抗肿瘤（已投）\2022-09-30 Manuscript\2022-09 1st Submission to APSB\2022-09-23 Figures222\幻灯片16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-Paper\34--陈秋冰--茶叶衍生纳米粒子抗肿瘤（已投）\2022-09-30 Manuscript\2022-09 1st Submission to APSB\2022-09-23 Figures222\幻灯片16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0"/>
                    <a:stretch/>
                  </pic:blipFill>
                  <pic:spPr bwMode="auto">
                    <a:xfrm>
                      <a:off x="0" y="0"/>
                      <a:ext cx="59436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E7A582" w14:textId="2F1F0563" w:rsidR="00280ABC" w:rsidRPr="00890CD3" w:rsidRDefault="00280ABC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90CD3">
        <w:rPr>
          <w:rFonts w:ascii="Times New Roman" w:hAnsi="Times New Roman" w:cs="Times New Roman"/>
          <w:b/>
          <w:color w:val="FF0000"/>
          <w:sz w:val="24"/>
          <w:szCs w:val="24"/>
        </w:rPr>
        <w:t>Figure S</w:t>
      </w:r>
      <w:r w:rsidRPr="00890CD3">
        <w:rPr>
          <w:rFonts w:ascii="Times New Roman" w:hAnsi="Times New Roman" w:cs="Times New Roman" w:hint="eastAsia"/>
          <w:b/>
          <w:color w:val="FF0000"/>
          <w:sz w:val="24"/>
          <w:szCs w:val="24"/>
        </w:rPr>
        <w:t>5</w:t>
      </w:r>
      <w:r w:rsidRPr="00890CD3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890CD3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 </w:t>
      </w:r>
      <w:proofErr w:type="gramStart"/>
      <w:r w:rsidR="003C4FC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Quantification of fluorescence intensities of tumor tissues and major organs at different time points after </w:t>
      </w:r>
      <w:r w:rsidR="0092132C" w:rsidRPr="00890CD3">
        <w:rPr>
          <w:rFonts w:ascii="Times New Roman" w:hAnsi="Times New Roman" w:cs="Times New Roman"/>
          <w:color w:val="FF0000"/>
          <w:sz w:val="24"/>
          <w:szCs w:val="24"/>
        </w:rPr>
        <w:t>(A)</w:t>
      </w:r>
      <w:r w:rsidR="0092132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proofErr w:type="spellStart"/>
      <w:r w:rsidR="003C4FC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>i.v.</w:t>
      </w:r>
      <w:proofErr w:type="spellEnd"/>
      <w:r w:rsidR="003C4FC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injection and</w:t>
      </w:r>
      <w:r w:rsidR="0092132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92132C" w:rsidRPr="00890CD3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92132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>B</w:t>
      </w:r>
      <w:r w:rsidR="0092132C" w:rsidRPr="00890CD3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3C4FC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oral administration.</w:t>
      </w:r>
      <w:proofErr w:type="gramEnd"/>
      <w:r w:rsidR="003C4FC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="003C4FCC" w:rsidRPr="00890CD3">
        <w:rPr>
          <w:rFonts w:ascii="Times New Roman" w:hAnsi="Times New Roman" w:cs="Times New Roman"/>
          <w:color w:val="FF0000"/>
          <w:sz w:val="24"/>
          <w:szCs w:val="24"/>
        </w:rPr>
        <w:t xml:space="preserve">Data are expressed as mean ± S.E.M. (n = </w:t>
      </w:r>
      <w:r w:rsidR="003C4FCC" w:rsidRPr="00890CD3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3).    </w:t>
      </w:r>
    </w:p>
    <w:p w14:paraId="6882263C" w14:textId="6401C6D4" w:rsidR="00384ED4" w:rsidRDefault="00384ED4">
      <w:pPr>
        <w:widowControl/>
        <w:spacing w:after="200" w:line="276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3359699" w14:textId="49692475" w:rsidR="00384ED4" w:rsidRDefault="00384ED4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945C875" wp14:editId="3FF5DBBD">
            <wp:extent cx="4571338" cy="4126727"/>
            <wp:effectExtent l="0" t="0" r="1270" b="7620"/>
            <wp:docPr id="8" name="图片 8" descr="D:\3-Paper\34--陈秋冰--茶叶衍生纳米粒子抗肿瘤（已投）\2022-09-30 Manuscript\2022-09 1st Submission to APSB\2022-09-23 Figures222\幻灯片17-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3-Paper\34--陈秋冰--茶叶衍生纳米粒子抗肿瘤（已投）\2022-09-30 Manuscript\2022-09 1st Submission to APSB\2022-09-23 Figures222\幻灯片17-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00"/>
                    <a:stretch/>
                  </pic:blipFill>
                  <pic:spPr bwMode="auto">
                    <a:xfrm>
                      <a:off x="0" y="0"/>
                      <a:ext cx="4572000" cy="41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3A311" w14:textId="7DCF51A8" w:rsidR="000B718E" w:rsidRPr="006B16A5" w:rsidRDefault="000B718E" w:rsidP="006B16A5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B16A5">
        <w:rPr>
          <w:rFonts w:ascii="Times New Roman" w:hAnsi="Times New Roman" w:cs="Times New Roman" w:hint="eastAsia"/>
          <w:b/>
          <w:color w:val="FF0000"/>
          <w:sz w:val="24"/>
          <w:szCs w:val="24"/>
        </w:rPr>
        <w:t>Fig</w:t>
      </w:r>
      <w:r w:rsidR="006B16A5">
        <w:rPr>
          <w:rFonts w:ascii="Times New Roman" w:hAnsi="Times New Roman" w:cs="Times New Roman" w:hint="eastAsia"/>
          <w:b/>
          <w:color w:val="FF0000"/>
          <w:sz w:val="24"/>
          <w:szCs w:val="24"/>
        </w:rPr>
        <w:t>ure</w:t>
      </w:r>
      <w:r w:rsidRPr="006B16A5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 S6. </w:t>
      </w:r>
      <w:proofErr w:type="spellStart"/>
      <w:r w:rsidRPr="006B16A5">
        <w:rPr>
          <w:rFonts w:ascii="Times New Roman" w:hAnsi="Times New Roman" w:cs="Times New Roman"/>
          <w:color w:val="FF0000"/>
          <w:sz w:val="24"/>
          <w:szCs w:val="24"/>
        </w:rPr>
        <w:t>Semiquantitative</w:t>
      </w:r>
      <w:proofErr w:type="spellEnd"/>
      <w:r w:rsidRPr="006B16A5">
        <w:rPr>
          <w:rFonts w:ascii="Times New Roman" w:hAnsi="Times New Roman" w:cs="Times New Roman"/>
          <w:color w:val="FF0000"/>
          <w:sz w:val="24"/>
          <w:szCs w:val="24"/>
        </w:rPr>
        <w:t xml:space="preserve"> analysis</w:t>
      </w:r>
      <w:r w:rsidRPr="006B16A5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of TUNEL </w:t>
      </w:r>
      <w:r w:rsidRPr="006B16A5">
        <w:rPr>
          <w:rFonts w:ascii="Times New Roman" w:hAnsi="Times New Roman" w:cs="Times New Roman"/>
          <w:color w:val="FF0000"/>
          <w:sz w:val="24"/>
          <w:szCs w:val="24"/>
        </w:rPr>
        <w:t>si</w:t>
      </w:r>
      <w:r w:rsidRPr="006B16A5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gnals of tumor tissues from various treatment groups. </w:t>
      </w:r>
      <w:r w:rsidRPr="006B16A5">
        <w:rPr>
          <w:rFonts w:ascii="Times New Roman" w:hAnsi="Times New Roman" w:cs="Times New Roman"/>
          <w:color w:val="FF0000"/>
          <w:sz w:val="24"/>
          <w:szCs w:val="24"/>
        </w:rPr>
        <w:t xml:space="preserve">Data are expressed as mean ± S.E.M. (n = </w:t>
      </w:r>
      <w:r w:rsidRPr="006B16A5">
        <w:rPr>
          <w:rFonts w:ascii="Times New Roman" w:hAnsi="Times New Roman" w:cs="Times New Roman" w:hint="eastAsia"/>
          <w:color w:val="FF0000"/>
          <w:sz w:val="24"/>
          <w:szCs w:val="24"/>
        </w:rPr>
        <w:t>3</w:t>
      </w:r>
      <w:r w:rsidRPr="006B16A5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1215686C" w14:textId="77777777" w:rsidR="000B718E" w:rsidRDefault="000B718E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A88B3F" w14:textId="77777777" w:rsidR="00384ED4" w:rsidRPr="00955CC9" w:rsidRDefault="00384ED4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F13640" w14:textId="77777777" w:rsidR="00467F02" w:rsidRPr="00955CC9" w:rsidRDefault="00467F02" w:rsidP="00E656D7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DBB29B0" w14:textId="77777777" w:rsidR="00467F02" w:rsidRPr="00955CC9" w:rsidRDefault="00467F02" w:rsidP="00E656D7">
      <w:pPr>
        <w:tabs>
          <w:tab w:val="left" w:pos="4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A88909D" wp14:editId="342086C4">
            <wp:extent cx="4572000" cy="3793059"/>
            <wp:effectExtent l="0" t="0" r="0" b="0"/>
            <wp:docPr id="4" name="图片 4" descr="C:\Users\86150\OneDrive\Desktop\2022-09 茶叶文章\2022-09 Manuscript\2022-09-20 Figures-修\幻灯片13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6150\OneDrive\Desktop\2022-09 茶叶文章\2022-09 Manuscript\2022-09-20 Figures-修\幻灯片13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7"/>
                    <a:stretch/>
                  </pic:blipFill>
                  <pic:spPr bwMode="auto">
                    <a:xfrm>
                      <a:off x="0" y="0"/>
                      <a:ext cx="4572000" cy="379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3B2945" w14:textId="06E67D14" w:rsidR="00A21963" w:rsidRPr="00955CC9" w:rsidRDefault="00A21963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7D40">
        <w:rPr>
          <w:rFonts w:ascii="Times New Roman" w:hAnsi="Times New Roman" w:cs="Times New Roman"/>
          <w:b/>
          <w:color w:val="FF0000"/>
          <w:sz w:val="24"/>
          <w:szCs w:val="24"/>
        </w:rPr>
        <w:t>Figure S</w:t>
      </w:r>
      <w:r w:rsidR="00CA7D40" w:rsidRPr="00CA7D40">
        <w:rPr>
          <w:rFonts w:ascii="Times New Roman" w:hAnsi="Times New Roman" w:cs="Times New Roman" w:hint="eastAsia"/>
          <w:b/>
          <w:color w:val="FF0000"/>
          <w:sz w:val="24"/>
          <w:szCs w:val="24"/>
        </w:rPr>
        <w:t>7</w:t>
      </w:r>
      <w:r w:rsidRPr="00CA7D4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Principle component analysis (PCA) of tumor genes from various mouse groups.</w:t>
      </w:r>
    </w:p>
    <w:p w14:paraId="18AAF7DD" w14:textId="77777777" w:rsidR="00467F02" w:rsidRPr="00955CC9" w:rsidRDefault="00467F02" w:rsidP="00E656D7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1F38ACF" w14:textId="77777777" w:rsidR="00467F02" w:rsidRPr="00955CC9" w:rsidRDefault="00467F02" w:rsidP="00E656D7">
      <w:pPr>
        <w:tabs>
          <w:tab w:val="left" w:pos="4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EDEDBBA" wp14:editId="26A05633">
            <wp:extent cx="5943600" cy="1818132"/>
            <wp:effectExtent l="0" t="0" r="0" b="0"/>
            <wp:docPr id="5" name="图片 5" descr="C:\Users\86150\OneDrive\Desktop\2022-09 茶叶文章\2022-09 Manuscript\2022-09-20 Figures-修\幻灯片14-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6150\OneDrive\Desktop\2022-09 茶叶文章\2022-09 Manuscript\2022-09-20 Figures-修\幻灯片14-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89"/>
                    <a:stretch/>
                  </pic:blipFill>
                  <pic:spPr bwMode="auto">
                    <a:xfrm>
                      <a:off x="0" y="0"/>
                      <a:ext cx="5943600" cy="181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129E0" w14:textId="476C01E4" w:rsidR="00A21963" w:rsidRPr="00955CC9" w:rsidRDefault="00A21963" w:rsidP="00E656D7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7D40">
        <w:rPr>
          <w:rFonts w:ascii="Times New Roman" w:hAnsi="Times New Roman" w:cs="Times New Roman"/>
          <w:b/>
          <w:color w:val="FF0000"/>
          <w:sz w:val="24"/>
          <w:szCs w:val="24"/>
        </w:rPr>
        <w:t>Figure S</w:t>
      </w:r>
      <w:r w:rsidR="00CA7D40" w:rsidRPr="00CA7D40">
        <w:rPr>
          <w:rFonts w:ascii="Times New Roman" w:hAnsi="Times New Roman" w:cs="Times New Roman" w:hint="eastAsia"/>
          <w:b/>
          <w:color w:val="FF0000"/>
          <w:sz w:val="24"/>
          <w:szCs w:val="24"/>
        </w:rPr>
        <w:t>8</w:t>
      </w:r>
      <w:r w:rsidRPr="00CA7D4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Blood compatibility evaluation of TLNTs at various protein concentrations. (A) Digital photo</w:t>
      </w:r>
      <w:r w:rsidR="00E5256C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(B) hemolysis rates of erythrocytes receiving the treatment of TLNTs. Each point represents the mean ± S.E.M. (n = 3). </w:t>
      </w:r>
    </w:p>
    <w:p w14:paraId="3E5047D3" w14:textId="77777777" w:rsidR="00641BE3" w:rsidRPr="00955CC9" w:rsidRDefault="00641BE3" w:rsidP="00E656D7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8E02E23" w14:textId="77777777" w:rsidR="00467F02" w:rsidRPr="00955CC9" w:rsidRDefault="00467F02" w:rsidP="00E656D7">
      <w:pPr>
        <w:tabs>
          <w:tab w:val="left" w:pos="450"/>
        </w:tabs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56CF4E" w14:textId="77777777" w:rsidR="00AD0655" w:rsidRPr="00955CC9" w:rsidRDefault="009169D7" w:rsidP="00E656D7">
      <w:pPr>
        <w:tabs>
          <w:tab w:val="left" w:pos="450"/>
        </w:tabs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C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S1.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IC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955C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μg</w:t>
      </w:r>
      <w:proofErr w:type="spellEnd"/>
      <w:r w:rsidRPr="00955C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/mL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of TLNTs against </w:t>
      </w:r>
      <w:r w:rsidR="008B4CDB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various tumor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 line</w:t>
      </w:r>
      <w:r w:rsidR="008B4CDB"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55C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5BADF8" w14:textId="77777777" w:rsidR="00AD0655" w:rsidRPr="00955CC9" w:rsidRDefault="00AD0655" w:rsidP="00E656D7">
      <w:pPr>
        <w:tabs>
          <w:tab w:val="left" w:pos="450"/>
        </w:tabs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608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74"/>
        <w:gridCol w:w="2250"/>
        <w:gridCol w:w="2160"/>
      </w:tblGrid>
      <w:tr w:rsidR="00B77E2B" w:rsidRPr="00955CC9" w14:paraId="58435666" w14:textId="77777777" w:rsidTr="006D1438">
        <w:trPr>
          <w:trHeight w:val="601"/>
        </w:trPr>
        <w:tc>
          <w:tcPr>
            <w:tcW w:w="6084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2DB346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IC</w:t>
            </w: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50</w:t>
            </w: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value (</w:t>
            </w:r>
            <w:proofErr w:type="spellStart"/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/mL)</w:t>
            </w:r>
          </w:p>
        </w:tc>
      </w:tr>
      <w:tr w:rsidR="00B77E2B" w:rsidRPr="00955CC9" w14:paraId="7569B248" w14:textId="77777777" w:rsidTr="006D1438">
        <w:trPr>
          <w:trHeight w:val="637"/>
        </w:trPr>
        <w:tc>
          <w:tcPr>
            <w:tcW w:w="167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567C52" w14:textId="77777777" w:rsidR="00AD0655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C1387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left="36"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 h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B615A8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 h</w:t>
            </w:r>
          </w:p>
        </w:tc>
      </w:tr>
      <w:tr w:rsidR="00B77E2B" w:rsidRPr="00955CC9" w14:paraId="591F4ECF" w14:textId="77777777" w:rsidTr="006D1438">
        <w:trPr>
          <w:trHeight w:val="529"/>
        </w:trPr>
        <w:tc>
          <w:tcPr>
            <w:tcW w:w="16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E975B4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CT-26</w:t>
            </w:r>
            <w:r w:rsidR="004553C8"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cells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57CD8" w14:textId="77777777" w:rsidR="009708FA" w:rsidRPr="00955CC9" w:rsidRDefault="004553C8" w:rsidP="00E656D7">
            <w:pPr>
              <w:adjustRightInd w:val="0"/>
              <w:snapToGrid w:val="0"/>
              <w:spacing w:line="480" w:lineRule="auto"/>
              <w:ind w:left="36"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AD0655"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43.5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A32716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5.3</w:t>
            </w:r>
          </w:p>
        </w:tc>
      </w:tr>
      <w:tr w:rsidR="00B77E2B" w:rsidRPr="00955CC9" w14:paraId="3F3037A7" w14:textId="77777777" w:rsidTr="006D1438">
        <w:trPr>
          <w:trHeight w:val="655"/>
        </w:trPr>
        <w:tc>
          <w:tcPr>
            <w:tcW w:w="16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1F3C02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MCF-7</w:t>
            </w:r>
            <w:r w:rsidR="004553C8"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cells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4DE647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35.1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80B8F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2.1</w:t>
            </w:r>
          </w:p>
        </w:tc>
      </w:tr>
      <w:tr w:rsidR="00B77E2B" w:rsidRPr="00955CC9" w14:paraId="168F6F14" w14:textId="77777777" w:rsidTr="006D1438">
        <w:trPr>
          <w:trHeight w:val="475"/>
        </w:trPr>
        <w:tc>
          <w:tcPr>
            <w:tcW w:w="167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D3DF2E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4T1</w:t>
            </w:r>
            <w:r w:rsidR="004553C8"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cells</w:t>
            </w:r>
          </w:p>
        </w:tc>
        <w:tc>
          <w:tcPr>
            <w:tcW w:w="225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25B58F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left="36"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23.6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B32495" w14:textId="77777777" w:rsidR="009708FA" w:rsidRPr="00955CC9" w:rsidRDefault="00AD0655" w:rsidP="00E656D7">
            <w:pPr>
              <w:adjustRightInd w:val="0"/>
              <w:snapToGrid w:val="0"/>
              <w:spacing w:line="480" w:lineRule="auto"/>
              <w:ind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5C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0.024</w:t>
            </w:r>
          </w:p>
        </w:tc>
      </w:tr>
    </w:tbl>
    <w:p w14:paraId="17A50AFD" w14:textId="77777777" w:rsidR="00AD0655" w:rsidRPr="00955CC9" w:rsidRDefault="00AD0655" w:rsidP="00E656D7">
      <w:pPr>
        <w:tabs>
          <w:tab w:val="left" w:pos="450"/>
        </w:tabs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D0655" w:rsidRPr="00955CC9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E4890" w14:textId="77777777" w:rsidR="00F468C9" w:rsidRDefault="00F468C9" w:rsidP="0018193F">
      <w:r>
        <w:separator/>
      </w:r>
    </w:p>
  </w:endnote>
  <w:endnote w:type="continuationSeparator" w:id="0">
    <w:p w14:paraId="4F050CB7" w14:textId="77777777" w:rsidR="00F468C9" w:rsidRDefault="00F468C9" w:rsidP="0018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8779033"/>
      <w:docPartObj>
        <w:docPartGallery w:val="Page Numbers (Bottom of Page)"/>
        <w:docPartUnique/>
      </w:docPartObj>
    </w:sdtPr>
    <w:sdtEndPr/>
    <w:sdtContent>
      <w:p w14:paraId="42B59F85" w14:textId="77777777" w:rsidR="0018193F" w:rsidRDefault="001819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5FC" w:rsidRPr="007875FC">
          <w:rPr>
            <w:noProof/>
            <w:lang w:val="zh-CN"/>
          </w:rPr>
          <w:t>3</w:t>
        </w:r>
        <w:r>
          <w:fldChar w:fldCharType="end"/>
        </w:r>
      </w:p>
    </w:sdtContent>
  </w:sdt>
  <w:p w14:paraId="4CB598B8" w14:textId="77777777" w:rsidR="0018193F" w:rsidRDefault="0018193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16572" w14:textId="77777777" w:rsidR="00F468C9" w:rsidRDefault="00F468C9" w:rsidP="0018193F">
      <w:r>
        <w:separator/>
      </w:r>
    </w:p>
  </w:footnote>
  <w:footnote w:type="continuationSeparator" w:id="0">
    <w:p w14:paraId="31A39886" w14:textId="77777777" w:rsidR="00F468C9" w:rsidRDefault="00F468C9" w:rsidP="00181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A4D36"/>
    <w:multiLevelType w:val="multilevel"/>
    <w:tmpl w:val="72886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71A535B"/>
    <w:multiLevelType w:val="multilevel"/>
    <w:tmpl w:val="72886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283F91"/>
    <w:multiLevelType w:val="multilevel"/>
    <w:tmpl w:val="32880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20"/>
    <w:rsid w:val="00010281"/>
    <w:rsid w:val="00032AC7"/>
    <w:rsid w:val="00070C0C"/>
    <w:rsid w:val="00092AF0"/>
    <w:rsid w:val="000946AB"/>
    <w:rsid w:val="000A494C"/>
    <w:rsid w:val="000A4D02"/>
    <w:rsid w:val="000A5252"/>
    <w:rsid w:val="000B718E"/>
    <w:rsid w:val="000C0FD3"/>
    <w:rsid w:val="000E13DE"/>
    <w:rsid w:val="000F1CF4"/>
    <w:rsid w:val="00117B4A"/>
    <w:rsid w:val="00127319"/>
    <w:rsid w:val="00140265"/>
    <w:rsid w:val="001420DA"/>
    <w:rsid w:val="0017013D"/>
    <w:rsid w:val="001733D9"/>
    <w:rsid w:val="0018193F"/>
    <w:rsid w:val="00193A17"/>
    <w:rsid w:val="001A4F43"/>
    <w:rsid w:val="001D5ED8"/>
    <w:rsid w:val="001E08B8"/>
    <w:rsid w:val="00202B8B"/>
    <w:rsid w:val="00206F55"/>
    <w:rsid w:val="00230C77"/>
    <w:rsid w:val="00242D1F"/>
    <w:rsid w:val="00280ABC"/>
    <w:rsid w:val="002D5F28"/>
    <w:rsid w:val="0031428A"/>
    <w:rsid w:val="003356D1"/>
    <w:rsid w:val="00354C4D"/>
    <w:rsid w:val="00360993"/>
    <w:rsid w:val="00362310"/>
    <w:rsid w:val="0037201F"/>
    <w:rsid w:val="00384ED4"/>
    <w:rsid w:val="003A24F5"/>
    <w:rsid w:val="003C4231"/>
    <w:rsid w:val="003C4FCC"/>
    <w:rsid w:val="003F189A"/>
    <w:rsid w:val="00401208"/>
    <w:rsid w:val="00443354"/>
    <w:rsid w:val="004553C8"/>
    <w:rsid w:val="00467F02"/>
    <w:rsid w:val="00474AE8"/>
    <w:rsid w:val="00475C77"/>
    <w:rsid w:val="004B03E7"/>
    <w:rsid w:val="004C0991"/>
    <w:rsid w:val="004C524E"/>
    <w:rsid w:val="00504158"/>
    <w:rsid w:val="00523079"/>
    <w:rsid w:val="00530C98"/>
    <w:rsid w:val="00571CB0"/>
    <w:rsid w:val="00572912"/>
    <w:rsid w:val="005A00E3"/>
    <w:rsid w:val="005C2B01"/>
    <w:rsid w:val="005F450B"/>
    <w:rsid w:val="00613DD6"/>
    <w:rsid w:val="0063031D"/>
    <w:rsid w:val="00641BE3"/>
    <w:rsid w:val="00665F87"/>
    <w:rsid w:val="00675F86"/>
    <w:rsid w:val="00687A62"/>
    <w:rsid w:val="00694220"/>
    <w:rsid w:val="006B16A5"/>
    <w:rsid w:val="006C03A3"/>
    <w:rsid w:val="006D1438"/>
    <w:rsid w:val="006F73B5"/>
    <w:rsid w:val="007030B9"/>
    <w:rsid w:val="0071169A"/>
    <w:rsid w:val="00716EA7"/>
    <w:rsid w:val="00732244"/>
    <w:rsid w:val="007874B4"/>
    <w:rsid w:val="007875FC"/>
    <w:rsid w:val="007C475B"/>
    <w:rsid w:val="00871D56"/>
    <w:rsid w:val="00886C46"/>
    <w:rsid w:val="00890CD3"/>
    <w:rsid w:val="008A223D"/>
    <w:rsid w:val="008B4CDB"/>
    <w:rsid w:val="008F047B"/>
    <w:rsid w:val="009169D7"/>
    <w:rsid w:val="0092132C"/>
    <w:rsid w:val="00931D1A"/>
    <w:rsid w:val="009542B8"/>
    <w:rsid w:val="00955CC9"/>
    <w:rsid w:val="009603DA"/>
    <w:rsid w:val="009708FA"/>
    <w:rsid w:val="00994073"/>
    <w:rsid w:val="009956F1"/>
    <w:rsid w:val="009B4B81"/>
    <w:rsid w:val="00A21963"/>
    <w:rsid w:val="00A75F59"/>
    <w:rsid w:val="00AA569D"/>
    <w:rsid w:val="00AD0655"/>
    <w:rsid w:val="00AD20B1"/>
    <w:rsid w:val="00AF1C7C"/>
    <w:rsid w:val="00AF2FC5"/>
    <w:rsid w:val="00B400A4"/>
    <w:rsid w:val="00B430E3"/>
    <w:rsid w:val="00B77E2B"/>
    <w:rsid w:val="00B81A6E"/>
    <w:rsid w:val="00B90BD3"/>
    <w:rsid w:val="00B92429"/>
    <w:rsid w:val="00B95794"/>
    <w:rsid w:val="00B9721C"/>
    <w:rsid w:val="00BB38B8"/>
    <w:rsid w:val="00BC1B2A"/>
    <w:rsid w:val="00BC2DD0"/>
    <w:rsid w:val="00BD0523"/>
    <w:rsid w:val="00C402F4"/>
    <w:rsid w:val="00C41B12"/>
    <w:rsid w:val="00C75DE5"/>
    <w:rsid w:val="00CA7D40"/>
    <w:rsid w:val="00CC1272"/>
    <w:rsid w:val="00CD02A9"/>
    <w:rsid w:val="00CD1732"/>
    <w:rsid w:val="00D27B9A"/>
    <w:rsid w:val="00D4282C"/>
    <w:rsid w:val="00D95256"/>
    <w:rsid w:val="00DB2D06"/>
    <w:rsid w:val="00DC0C68"/>
    <w:rsid w:val="00DD0F43"/>
    <w:rsid w:val="00E00966"/>
    <w:rsid w:val="00E0124E"/>
    <w:rsid w:val="00E0237B"/>
    <w:rsid w:val="00E10622"/>
    <w:rsid w:val="00E505E0"/>
    <w:rsid w:val="00E5256C"/>
    <w:rsid w:val="00E60979"/>
    <w:rsid w:val="00E656D7"/>
    <w:rsid w:val="00E94812"/>
    <w:rsid w:val="00EF3005"/>
    <w:rsid w:val="00F130B3"/>
    <w:rsid w:val="00F17D4D"/>
    <w:rsid w:val="00F4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4607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86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F86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8193F"/>
    <w:pPr>
      <w:tabs>
        <w:tab w:val="center" w:pos="4680"/>
        <w:tab w:val="right" w:pos="9360"/>
      </w:tabs>
    </w:pPr>
  </w:style>
  <w:style w:type="character" w:customStyle="1" w:styleId="Char">
    <w:name w:val="页眉 Char"/>
    <w:basedOn w:val="a0"/>
    <w:link w:val="a4"/>
    <w:uiPriority w:val="99"/>
    <w:rsid w:val="0018193F"/>
    <w:rPr>
      <w:kern w:val="2"/>
      <w:sz w:val="21"/>
    </w:rPr>
  </w:style>
  <w:style w:type="paragraph" w:styleId="a5">
    <w:name w:val="footer"/>
    <w:basedOn w:val="a"/>
    <w:link w:val="Char0"/>
    <w:uiPriority w:val="99"/>
    <w:unhideWhenUsed/>
    <w:rsid w:val="0018193F"/>
    <w:pPr>
      <w:tabs>
        <w:tab w:val="center" w:pos="4680"/>
        <w:tab w:val="right" w:pos="9360"/>
      </w:tabs>
    </w:pPr>
  </w:style>
  <w:style w:type="character" w:customStyle="1" w:styleId="Char0">
    <w:name w:val="页脚 Char"/>
    <w:basedOn w:val="a0"/>
    <w:link w:val="a5"/>
    <w:uiPriority w:val="99"/>
    <w:rsid w:val="0018193F"/>
    <w:rPr>
      <w:kern w:val="2"/>
      <w:sz w:val="21"/>
    </w:rPr>
  </w:style>
  <w:style w:type="paragraph" w:styleId="a6">
    <w:name w:val="Balloon Text"/>
    <w:basedOn w:val="a"/>
    <w:link w:val="Char1"/>
    <w:uiPriority w:val="99"/>
    <w:semiHidden/>
    <w:unhideWhenUsed/>
    <w:rsid w:val="00467F02"/>
    <w:rPr>
      <w:rFonts w:ascii="SimSun" w:eastAsia="SimSun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67F02"/>
    <w:rPr>
      <w:rFonts w:ascii="SimSun" w:eastAsia="SimSun"/>
      <w:kern w:val="2"/>
      <w:sz w:val="18"/>
      <w:szCs w:val="18"/>
    </w:rPr>
  </w:style>
  <w:style w:type="paragraph" w:styleId="a7">
    <w:name w:val="Revision"/>
    <w:hidden/>
    <w:uiPriority w:val="99"/>
    <w:semiHidden/>
    <w:rsid w:val="001420DA"/>
    <w:pPr>
      <w:spacing w:after="0" w:line="240" w:lineRule="auto"/>
    </w:pPr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86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F86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8193F"/>
    <w:pPr>
      <w:tabs>
        <w:tab w:val="center" w:pos="4680"/>
        <w:tab w:val="right" w:pos="9360"/>
      </w:tabs>
    </w:pPr>
  </w:style>
  <w:style w:type="character" w:customStyle="1" w:styleId="Char">
    <w:name w:val="页眉 Char"/>
    <w:basedOn w:val="a0"/>
    <w:link w:val="a4"/>
    <w:uiPriority w:val="99"/>
    <w:rsid w:val="0018193F"/>
    <w:rPr>
      <w:kern w:val="2"/>
      <w:sz w:val="21"/>
    </w:rPr>
  </w:style>
  <w:style w:type="paragraph" w:styleId="a5">
    <w:name w:val="footer"/>
    <w:basedOn w:val="a"/>
    <w:link w:val="Char0"/>
    <w:uiPriority w:val="99"/>
    <w:unhideWhenUsed/>
    <w:rsid w:val="0018193F"/>
    <w:pPr>
      <w:tabs>
        <w:tab w:val="center" w:pos="4680"/>
        <w:tab w:val="right" w:pos="9360"/>
      </w:tabs>
    </w:pPr>
  </w:style>
  <w:style w:type="character" w:customStyle="1" w:styleId="Char0">
    <w:name w:val="页脚 Char"/>
    <w:basedOn w:val="a0"/>
    <w:link w:val="a5"/>
    <w:uiPriority w:val="99"/>
    <w:rsid w:val="0018193F"/>
    <w:rPr>
      <w:kern w:val="2"/>
      <w:sz w:val="21"/>
    </w:rPr>
  </w:style>
  <w:style w:type="paragraph" w:styleId="a6">
    <w:name w:val="Balloon Text"/>
    <w:basedOn w:val="a"/>
    <w:link w:val="Char1"/>
    <w:uiPriority w:val="99"/>
    <w:semiHidden/>
    <w:unhideWhenUsed/>
    <w:rsid w:val="00467F02"/>
    <w:rPr>
      <w:rFonts w:ascii="SimSun" w:eastAsia="SimSun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67F02"/>
    <w:rPr>
      <w:rFonts w:ascii="SimSun" w:eastAsia="SimSun"/>
      <w:kern w:val="2"/>
      <w:sz w:val="18"/>
      <w:szCs w:val="18"/>
    </w:rPr>
  </w:style>
  <w:style w:type="paragraph" w:styleId="a7">
    <w:name w:val="Revision"/>
    <w:hidden/>
    <w:uiPriority w:val="99"/>
    <w:semiHidden/>
    <w:rsid w:val="001420DA"/>
    <w:pPr>
      <w:spacing w:after="0" w:line="240" w:lineRule="auto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6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C0F5F-D110-4361-9F49-85CF6129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13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Bogel Hsiao</dc:creator>
  <cp:keywords/>
  <dc:description/>
  <cp:lastModifiedBy>Bogel Hsiao</cp:lastModifiedBy>
  <cp:revision>118</cp:revision>
  <dcterms:created xsi:type="dcterms:W3CDTF">2022-09-09T08:48:00Z</dcterms:created>
  <dcterms:modified xsi:type="dcterms:W3CDTF">2022-12-15T12:25:00Z</dcterms:modified>
</cp:coreProperties>
</file>