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3CCFC" w14:textId="77777777" w:rsidR="004A3BBC" w:rsidRPr="003268E6" w:rsidRDefault="004A3BBC" w:rsidP="004A3BBC">
      <w:pPr>
        <w:pStyle w:val="Head"/>
        <w:spacing w:before="0" w:after="0"/>
        <w:jc w:val="left"/>
        <w:rPr>
          <w:b w:val="0"/>
          <w:szCs w:val="24"/>
        </w:rPr>
      </w:pPr>
      <w:r w:rsidRPr="003268E6">
        <w:rPr>
          <w:szCs w:val="24"/>
        </w:rPr>
        <w:t>Cu-doped TiO</w:t>
      </w:r>
      <w:r w:rsidRPr="003268E6">
        <w:rPr>
          <w:szCs w:val="24"/>
          <w:vertAlign w:val="subscript"/>
        </w:rPr>
        <w:t>2</w:t>
      </w:r>
      <w:r w:rsidRPr="003268E6">
        <w:rPr>
          <w:szCs w:val="24"/>
        </w:rPr>
        <w:t xml:space="preserve"> nanoparticles improve local antitumor immune activation and optimize dendritic cell vaccine strategies. </w:t>
      </w:r>
    </w:p>
    <w:p w14:paraId="791BA48D" w14:textId="77777777" w:rsidR="004A3BBC" w:rsidRPr="003268E6" w:rsidRDefault="004A3BBC" w:rsidP="004A3BBC">
      <w:pPr>
        <w:pStyle w:val="Head"/>
        <w:spacing w:before="0" w:after="0"/>
      </w:pPr>
    </w:p>
    <w:p w14:paraId="3484C097" w14:textId="77777777" w:rsidR="004A3BBC" w:rsidRPr="003268E6" w:rsidRDefault="004A3BBC" w:rsidP="004A3BBC">
      <w:pPr>
        <w:pStyle w:val="Teaser"/>
        <w:spacing w:before="0"/>
      </w:pPr>
      <w:r w:rsidRPr="003268E6">
        <w:t>Evelien Hesemans,</w:t>
      </w:r>
      <w:r w:rsidRPr="003268E6">
        <w:rPr>
          <w:vertAlign w:val="superscript"/>
        </w:rPr>
        <w:t>1†</w:t>
      </w:r>
      <w:r w:rsidRPr="003268E6">
        <w:t xml:space="preserve"> Neshat Saffarzadeh,</w:t>
      </w:r>
      <w:r w:rsidRPr="003268E6">
        <w:rPr>
          <w:vertAlign w:val="superscript"/>
        </w:rPr>
        <w:t>1†</w:t>
      </w:r>
      <w:r w:rsidRPr="003268E6">
        <w:t xml:space="preserve"> Christy Maksoudian,</w:t>
      </w:r>
      <w:r w:rsidRPr="003268E6">
        <w:rPr>
          <w:vertAlign w:val="superscript"/>
        </w:rPr>
        <w:t>1</w:t>
      </w:r>
      <w:r w:rsidRPr="003268E6">
        <w:t xml:space="preserve"> Mukaddes Izci,</w:t>
      </w:r>
      <w:r w:rsidRPr="003268E6">
        <w:rPr>
          <w:vertAlign w:val="superscript"/>
        </w:rPr>
        <w:t>1</w:t>
      </w:r>
      <w:r w:rsidRPr="003268E6">
        <w:t xml:space="preserve"> Tianjiao Chu,</w:t>
      </w:r>
      <w:r w:rsidRPr="003268E6">
        <w:rPr>
          <w:vertAlign w:val="superscript"/>
        </w:rPr>
        <w:t>1</w:t>
      </w:r>
      <w:r w:rsidRPr="003268E6">
        <w:t xml:space="preserve"> Carla Rios Luci,</w:t>
      </w:r>
      <w:r w:rsidRPr="003268E6">
        <w:rPr>
          <w:vertAlign w:val="superscript"/>
        </w:rPr>
        <w:t>1</w:t>
      </w:r>
      <w:r w:rsidRPr="003268E6">
        <w:t xml:space="preserve"> </w:t>
      </w:r>
      <w:proofErr w:type="spellStart"/>
      <w:r w:rsidRPr="003268E6">
        <w:t>Yuqing</w:t>
      </w:r>
      <w:proofErr w:type="spellEnd"/>
      <w:r w:rsidRPr="003268E6">
        <w:t xml:space="preserve"> Wang,</w:t>
      </w:r>
      <w:r w:rsidRPr="003268E6">
        <w:rPr>
          <w:vertAlign w:val="superscript"/>
        </w:rPr>
        <w:t>2,3</w:t>
      </w:r>
      <w:r w:rsidRPr="003268E6">
        <w:t xml:space="preserve"> Hendrik Naatz,</w:t>
      </w:r>
      <w:r w:rsidRPr="003268E6">
        <w:rPr>
          <w:vertAlign w:val="superscript"/>
        </w:rPr>
        <w:t>2,3</w:t>
      </w:r>
      <w:r w:rsidRPr="003268E6">
        <w:t xml:space="preserve"> Sebastian Thieme,</w:t>
      </w:r>
      <w:r w:rsidRPr="003268E6">
        <w:rPr>
          <w:vertAlign w:val="superscript"/>
        </w:rPr>
        <w:t>4</w:t>
      </w:r>
      <w:r w:rsidRPr="003268E6">
        <w:t xml:space="preserve"> Cornelia Richter,</w:t>
      </w:r>
      <w:r w:rsidRPr="003268E6">
        <w:rPr>
          <w:vertAlign w:val="superscript"/>
        </w:rPr>
        <w:t>4</w:t>
      </w:r>
      <w:r w:rsidRPr="003268E6">
        <w:t xml:space="preserve"> Bella B. Manshian,</w:t>
      </w:r>
      <w:r w:rsidRPr="003268E6">
        <w:rPr>
          <w:vertAlign w:val="superscript"/>
        </w:rPr>
        <w:t>5,6</w:t>
      </w:r>
      <w:r w:rsidRPr="003268E6">
        <w:t xml:space="preserve"> Suman Pokhrel,</w:t>
      </w:r>
      <w:r w:rsidRPr="003268E6">
        <w:rPr>
          <w:vertAlign w:val="superscript"/>
        </w:rPr>
        <w:t>2,3</w:t>
      </w:r>
      <w:r w:rsidRPr="003268E6">
        <w:t xml:space="preserve"> Lutz Mädler,</w:t>
      </w:r>
      <w:r w:rsidRPr="003268E6">
        <w:rPr>
          <w:vertAlign w:val="superscript"/>
        </w:rPr>
        <w:t>2,3</w:t>
      </w:r>
      <w:r w:rsidRPr="003268E6">
        <w:t xml:space="preserve"> Stefaan J. Soenen</w:t>
      </w:r>
      <w:r w:rsidRPr="003268E6">
        <w:rPr>
          <w:vertAlign w:val="superscript"/>
        </w:rPr>
        <w:t>1,6,7*</w:t>
      </w:r>
      <w:r w:rsidRPr="003268E6">
        <w:t xml:space="preserve">. </w:t>
      </w:r>
    </w:p>
    <w:p w14:paraId="63DD3500" w14:textId="77777777" w:rsidR="004A3BBC" w:rsidRPr="003268E6" w:rsidRDefault="004A3BBC" w:rsidP="004A3BBC">
      <w:pPr>
        <w:pStyle w:val="Teaser"/>
        <w:spacing w:before="0"/>
        <w:ind w:left="720"/>
      </w:pPr>
    </w:p>
    <w:p w14:paraId="38471A2A" w14:textId="77777777" w:rsidR="004A3BBC" w:rsidRPr="003268E6" w:rsidRDefault="004A3BBC" w:rsidP="004A3BBC">
      <w:pPr>
        <w:pStyle w:val="Paragraph"/>
        <w:spacing w:before="0"/>
        <w:ind w:firstLine="0"/>
      </w:pPr>
      <w:r w:rsidRPr="003268E6">
        <w:rPr>
          <w:b/>
        </w:rPr>
        <w:t>Affiliations</w:t>
      </w:r>
      <w:r w:rsidRPr="003268E6">
        <w:t xml:space="preserve"> </w:t>
      </w:r>
    </w:p>
    <w:p w14:paraId="1AC39CF2" w14:textId="77777777" w:rsidR="004A3BBC" w:rsidRPr="003268E6" w:rsidRDefault="004A3BBC" w:rsidP="004A3BBC">
      <w:pPr>
        <w:pStyle w:val="Paragraph"/>
      </w:pPr>
      <w:r w:rsidRPr="003268E6">
        <w:rPr>
          <w:vertAlign w:val="superscript"/>
        </w:rPr>
        <w:t>1</w:t>
      </w:r>
      <w:r w:rsidRPr="003268E6">
        <w:t xml:space="preserve">NanoHealth and Optical Imaging Group, Department of Imaging and Pathology, </w:t>
      </w:r>
      <w:proofErr w:type="spellStart"/>
      <w:r w:rsidRPr="003268E6">
        <w:t>KULeuven</w:t>
      </w:r>
      <w:proofErr w:type="spellEnd"/>
      <w:r w:rsidRPr="003268E6">
        <w:t>, Belgium.</w:t>
      </w:r>
    </w:p>
    <w:p w14:paraId="5D68A1AA" w14:textId="77777777" w:rsidR="004A3BBC" w:rsidRPr="003268E6" w:rsidRDefault="004A3BBC" w:rsidP="004A3BBC">
      <w:pPr>
        <w:pStyle w:val="Paragraph"/>
      </w:pPr>
      <w:r w:rsidRPr="003268E6">
        <w:rPr>
          <w:vertAlign w:val="superscript"/>
        </w:rPr>
        <w:t>2</w:t>
      </w:r>
      <w:r w:rsidRPr="003268E6">
        <w:t>Leibniz Institute for Materials Engineering IWT</w:t>
      </w:r>
      <w:bookmarkStart w:id="0" w:name="_GoBack"/>
      <w:bookmarkEnd w:id="0"/>
      <w:r w:rsidRPr="003268E6">
        <w:t xml:space="preserve">, </w:t>
      </w:r>
      <w:proofErr w:type="spellStart"/>
      <w:r w:rsidRPr="003268E6">
        <w:t>Badgasteiner</w:t>
      </w:r>
      <w:proofErr w:type="spellEnd"/>
      <w:r w:rsidRPr="003268E6">
        <w:t xml:space="preserve"> </w:t>
      </w:r>
      <w:proofErr w:type="spellStart"/>
      <w:r w:rsidRPr="003268E6">
        <w:t>Straße</w:t>
      </w:r>
      <w:proofErr w:type="spellEnd"/>
      <w:r w:rsidRPr="003268E6">
        <w:t xml:space="preserve"> 3, D-28359 Bremen, Germany</w:t>
      </w:r>
    </w:p>
    <w:p w14:paraId="120EE7FA" w14:textId="77777777" w:rsidR="004A3BBC" w:rsidRPr="003268E6" w:rsidRDefault="004A3BBC" w:rsidP="004A3BBC">
      <w:pPr>
        <w:pStyle w:val="Paragraph"/>
      </w:pPr>
      <w:r w:rsidRPr="003268E6">
        <w:rPr>
          <w:vertAlign w:val="superscript"/>
        </w:rPr>
        <w:t>3</w:t>
      </w:r>
      <w:r w:rsidRPr="003268E6">
        <w:t xml:space="preserve">Faculty of Production Engineering, University of Bremen, </w:t>
      </w:r>
      <w:proofErr w:type="spellStart"/>
      <w:r w:rsidRPr="003268E6">
        <w:t>Badgasteiner</w:t>
      </w:r>
      <w:proofErr w:type="spellEnd"/>
      <w:r w:rsidRPr="003268E6">
        <w:t xml:space="preserve"> </w:t>
      </w:r>
      <w:proofErr w:type="spellStart"/>
      <w:r w:rsidRPr="003268E6">
        <w:t>Straße</w:t>
      </w:r>
      <w:proofErr w:type="spellEnd"/>
      <w:r w:rsidRPr="003268E6">
        <w:t xml:space="preserve"> 1, D-28359 Bremen, Germany </w:t>
      </w:r>
    </w:p>
    <w:p w14:paraId="60E626E7" w14:textId="77777777" w:rsidR="004A3BBC" w:rsidRPr="003268E6" w:rsidRDefault="004A3BBC" w:rsidP="004A3BBC">
      <w:pPr>
        <w:pStyle w:val="Paragraph"/>
      </w:pPr>
      <w:r w:rsidRPr="003268E6">
        <w:rPr>
          <w:vertAlign w:val="superscript"/>
        </w:rPr>
        <w:t>4</w:t>
      </w:r>
      <w:r w:rsidRPr="003268E6">
        <w:t>UniversitatsKlinikum Dresden, Germany.</w:t>
      </w:r>
    </w:p>
    <w:p w14:paraId="786F57E3" w14:textId="77777777" w:rsidR="004A3BBC" w:rsidRPr="003268E6" w:rsidRDefault="004A3BBC" w:rsidP="004A3BBC">
      <w:pPr>
        <w:pStyle w:val="Paragraph"/>
      </w:pPr>
      <w:r w:rsidRPr="003268E6">
        <w:rPr>
          <w:vertAlign w:val="superscript"/>
        </w:rPr>
        <w:t>5</w:t>
      </w:r>
      <w:r w:rsidRPr="003268E6">
        <w:t xml:space="preserve">Translational Cell and Tissue Research Unit, Department of Imaging and Pathology, </w:t>
      </w:r>
      <w:proofErr w:type="spellStart"/>
      <w:r w:rsidRPr="003268E6">
        <w:t>KULeuven</w:t>
      </w:r>
      <w:proofErr w:type="spellEnd"/>
      <w:r w:rsidRPr="003268E6">
        <w:t>, Belgium</w:t>
      </w:r>
    </w:p>
    <w:p w14:paraId="628B95DA" w14:textId="77777777" w:rsidR="004A3BBC" w:rsidRPr="003268E6" w:rsidRDefault="004A3BBC" w:rsidP="004A3BBC">
      <w:pPr>
        <w:pStyle w:val="Paragraph"/>
      </w:pPr>
      <w:r w:rsidRPr="003268E6">
        <w:rPr>
          <w:vertAlign w:val="superscript"/>
        </w:rPr>
        <w:t>6</w:t>
      </w:r>
      <w:r w:rsidRPr="003268E6">
        <w:t xml:space="preserve">Leuven Cancer Institute, </w:t>
      </w:r>
      <w:proofErr w:type="spellStart"/>
      <w:r w:rsidRPr="003268E6">
        <w:t>KULeuven</w:t>
      </w:r>
      <w:proofErr w:type="spellEnd"/>
      <w:r w:rsidRPr="003268E6">
        <w:t>, Belgium</w:t>
      </w:r>
    </w:p>
    <w:p w14:paraId="2000A5BD" w14:textId="77777777" w:rsidR="004A3BBC" w:rsidRPr="003268E6" w:rsidRDefault="004A3BBC" w:rsidP="004A3BBC">
      <w:pPr>
        <w:pStyle w:val="Paragraph"/>
        <w:spacing w:before="0"/>
      </w:pPr>
      <w:r w:rsidRPr="003268E6">
        <w:rPr>
          <w:vertAlign w:val="superscript"/>
        </w:rPr>
        <w:t>7</w:t>
      </w:r>
      <w:r w:rsidRPr="003268E6">
        <w:t xml:space="preserve">KU Leuven Institute of Physics-based Modeling for In Silico Health, </w:t>
      </w:r>
      <w:proofErr w:type="spellStart"/>
      <w:r w:rsidRPr="003268E6">
        <w:t>KULeuven</w:t>
      </w:r>
      <w:proofErr w:type="spellEnd"/>
      <w:r w:rsidRPr="003268E6">
        <w:t>, Belgium</w:t>
      </w:r>
    </w:p>
    <w:p w14:paraId="53E2F975" w14:textId="77777777" w:rsidR="004A3BBC" w:rsidRPr="003268E6" w:rsidRDefault="004A3BBC" w:rsidP="004A3BBC">
      <w:pPr>
        <w:pStyle w:val="Paragraph"/>
        <w:spacing w:before="0"/>
        <w:ind w:left="720" w:firstLine="0"/>
      </w:pPr>
      <w:r w:rsidRPr="003268E6">
        <w:rPr>
          <w:vertAlign w:val="superscript"/>
        </w:rPr>
        <w:t>†</w:t>
      </w:r>
      <w:r w:rsidRPr="003268E6">
        <w:t>These authors contributed equally to this work</w:t>
      </w:r>
    </w:p>
    <w:p w14:paraId="4588E761" w14:textId="77777777" w:rsidR="004A3BBC" w:rsidRPr="003268E6" w:rsidRDefault="004A3BBC" w:rsidP="004A3BBC">
      <w:pPr>
        <w:pStyle w:val="Paragraph"/>
        <w:spacing w:before="0"/>
        <w:ind w:left="720" w:firstLine="0"/>
      </w:pPr>
      <w:r w:rsidRPr="003268E6">
        <w:rPr>
          <w:vertAlign w:val="superscript"/>
        </w:rPr>
        <w:t>*</w:t>
      </w:r>
      <w:r w:rsidRPr="003268E6">
        <w:t>Corresponding author email: s.soenen@kuleuven.be</w:t>
      </w:r>
    </w:p>
    <w:p w14:paraId="302140F7" w14:textId="77777777" w:rsidR="004A3BBC" w:rsidRPr="003268E6" w:rsidRDefault="004A3BBC" w:rsidP="004A3BBC">
      <w:pPr>
        <w:pStyle w:val="Paragraph"/>
        <w:spacing w:before="0"/>
        <w:ind w:left="720" w:firstLine="0"/>
      </w:pPr>
    </w:p>
    <w:p w14:paraId="06C61D93" w14:textId="77777777" w:rsidR="00D708CF" w:rsidRPr="003268E6" w:rsidRDefault="00D708CF"/>
    <w:p w14:paraId="79693BB5" w14:textId="77777777" w:rsidR="004A3BBC" w:rsidRPr="003268E6" w:rsidRDefault="004A3BBC"/>
    <w:p w14:paraId="55248E81" w14:textId="77777777" w:rsidR="004A3BBC" w:rsidRPr="003268E6" w:rsidRDefault="004A3BBC"/>
    <w:p w14:paraId="767BDF86" w14:textId="77777777" w:rsidR="004A3BBC" w:rsidRPr="003268E6" w:rsidRDefault="004A3BBC"/>
    <w:p w14:paraId="093B10C4" w14:textId="77777777" w:rsidR="004A3BBC" w:rsidRPr="003268E6" w:rsidRDefault="004A3BBC">
      <w:pPr>
        <w:spacing w:after="160" w:line="259" w:lineRule="auto"/>
        <w:rPr>
          <w:b/>
          <w:sz w:val="28"/>
        </w:rPr>
      </w:pPr>
      <w:r w:rsidRPr="003268E6">
        <w:rPr>
          <w:b/>
          <w:sz w:val="28"/>
        </w:rPr>
        <w:br w:type="page"/>
      </w:r>
    </w:p>
    <w:p w14:paraId="39FEF70F" w14:textId="77777777" w:rsidR="004A3BBC" w:rsidRPr="003268E6" w:rsidRDefault="004A3BBC" w:rsidP="004A3BBC">
      <w:pPr>
        <w:rPr>
          <w:b/>
          <w:sz w:val="28"/>
        </w:rPr>
      </w:pPr>
      <w:r w:rsidRPr="003268E6">
        <w:rPr>
          <w:b/>
          <w:sz w:val="28"/>
        </w:rPr>
        <w:t>Supporting information</w:t>
      </w:r>
    </w:p>
    <w:p w14:paraId="0558DBB6" w14:textId="77777777" w:rsidR="004A3BBC" w:rsidRPr="003268E6" w:rsidRDefault="004A3BBC" w:rsidP="004A3BBC">
      <w:pPr>
        <w:rPr>
          <w:sz w:val="24"/>
        </w:rPr>
      </w:pPr>
      <w:r w:rsidRPr="003268E6">
        <w:rPr>
          <w:noProof/>
          <w:sz w:val="24"/>
          <w:lang w:val="en-IN" w:eastAsia="en-IN"/>
        </w:rPr>
        <w:drawing>
          <wp:anchor distT="0" distB="0" distL="114300" distR="114300" simplePos="0" relativeHeight="251659264" behindDoc="0" locked="0" layoutInCell="1" allowOverlap="1" wp14:anchorId="6C533B5A" wp14:editId="5018CD40">
            <wp:simplePos x="0" y="0"/>
            <wp:positionH relativeFrom="margin">
              <wp:align>left</wp:align>
            </wp:positionH>
            <wp:positionV relativeFrom="paragraph">
              <wp:posOffset>272605</wp:posOffset>
            </wp:positionV>
            <wp:extent cx="5779521" cy="3394167"/>
            <wp:effectExtent l="0" t="0" r="0" b="0"/>
            <wp:wrapSquare wrapText="bothSides"/>
            <wp:docPr id="2" name="Picture 2" descr="supp fig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p fig S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9521" cy="33941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17FC0" w14:textId="77777777" w:rsidR="004A3BBC" w:rsidRPr="003268E6" w:rsidRDefault="004A3BBC" w:rsidP="004A3BBC">
      <w:pPr>
        <w:pStyle w:val="2019ZW1"/>
        <w:ind w:firstLineChars="0" w:firstLine="0"/>
      </w:pPr>
      <w:r w:rsidRPr="003268E6">
        <w:rPr>
          <w:b/>
        </w:rPr>
        <w:t>Figure S1.</w:t>
      </w:r>
      <w:r w:rsidRPr="003268E6">
        <w:t xml:space="preserve"> Histograms displaying the relative effect of the different </w:t>
      </w:r>
      <w:proofErr w:type="spellStart"/>
      <w:r w:rsidRPr="003268E6">
        <w:t>nanoformulations</w:t>
      </w:r>
      <w:proofErr w:type="spellEnd"/>
      <w:r w:rsidRPr="003268E6">
        <w:t xml:space="preserve"> on cell viability (left column), cell area (2</w:t>
      </w:r>
      <w:r w:rsidRPr="003268E6">
        <w:rPr>
          <w:vertAlign w:val="superscript"/>
        </w:rPr>
        <w:t>nd</w:t>
      </w:r>
      <w:r w:rsidRPr="003268E6">
        <w:t xml:space="preserve"> column), cell aspect ratio (3</w:t>
      </w:r>
      <w:r w:rsidRPr="003268E6">
        <w:rPr>
          <w:vertAlign w:val="superscript"/>
        </w:rPr>
        <w:t>rd</w:t>
      </w:r>
      <w:r w:rsidRPr="003268E6">
        <w:t xml:space="preserve"> column) and mitochondrial health (right column) for A549 cells (top row), KLN-205 cells (middle row) and Beas-2B cells (bottom row). All data are presented as mean </w:t>
      </w:r>
      <w:r w:rsidRPr="003268E6">
        <w:rPr>
          <w:u w:val="single"/>
        </w:rPr>
        <w:t>+</w:t>
      </w:r>
      <w:r w:rsidRPr="003268E6">
        <w:t xml:space="preserve"> SEM and are expressed relative to untreated control cells (= 100%). The degree of significance is indicated where appropriate. In case only one condition is indicated, then the level of significance is maintained for any subsequent time point unless otherwise indicated. (NS: not significant; p &lt; 0.05: *, p &lt; 0.01: **; p &lt; 0.001: ***) based on ANOVA testing using </w:t>
      </w:r>
      <w:proofErr w:type="spellStart"/>
      <w:r w:rsidRPr="003268E6">
        <w:t>GraphPad</w:t>
      </w:r>
      <w:proofErr w:type="spellEnd"/>
      <w:r w:rsidRPr="003268E6">
        <w:t xml:space="preserve"> Prism 9 (</w:t>
      </w:r>
      <w:r w:rsidRPr="003268E6">
        <w:rPr>
          <w:i/>
        </w:rPr>
        <w:t>n</w:t>
      </w:r>
      <w:r w:rsidRPr="003268E6">
        <w:t xml:space="preserve"> = 4).</w:t>
      </w:r>
    </w:p>
    <w:p w14:paraId="17BED027" w14:textId="77777777" w:rsidR="004A3BBC" w:rsidRPr="003268E6" w:rsidRDefault="004A3BBC" w:rsidP="004A3BBC">
      <w:pPr>
        <w:rPr>
          <w:sz w:val="24"/>
        </w:rPr>
      </w:pPr>
    </w:p>
    <w:p w14:paraId="0E44351F" w14:textId="77777777" w:rsidR="004A3BBC" w:rsidRPr="003268E6" w:rsidRDefault="004A3BBC" w:rsidP="004A3BBC">
      <w:pPr>
        <w:spacing w:after="160" w:line="259" w:lineRule="auto"/>
        <w:rPr>
          <w:sz w:val="24"/>
        </w:rPr>
      </w:pPr>
      <w:r w:rsidRPr="003268E6">
        <w:rPr>
          <w:sz w:val="24"/>
        </w:rPr>
        <w:br w:type="page"/>
      </w:r>
    </w:p>
    <w:p w14:paraId="69B6AEA4" w14:textId="77777777" w:rsidR="004A3BBC" w:rsidRPr="003268E6" w:rsidRDefault="004A3BBC" w:rsidP="004A3BBC">
      <w:pPr>
        <w:jc w:val="both"/>
      </w:pPr>
      <w:r w:rsidRPr="003268E6">
        <w:rPr>
          <w:noProof/>
          <w:sz w:val="24"/>
          <w:lang w:val="en-IN" w:eastAsia="en-IN"/>
        </w:rPr>
        <w:drawing>
          <wp:anchor distT="0" distB="0" distL="114300" distR="114300" simplePos="0" relativeHeight="251660288" behindDoc="0" locked="0" layoutInCell="1" allowOverlap="1" wp14:anchorId="6286FD45" wp14:editId="6FAF24EB">
            <wp:simplePos x="0" y="0"/>
            <wp:positionH relativeFrom="column">
              <wp:posOffset>-147955</wp:posOffset>
            </wp:positionH>
            <wp:positionV relativeFrom="paragraph">
              <wp:posOffset>104330</wp:posOffset>
            </wp:positionV>
            <wp:extent cx="5812790" cy="3674110"/>
            <wp:effectExtent l="0" t="0" r="0" b="2540"/>
            <wp:wrapSquare wrapText="bothSides"/>
            <wp:docPr id="3" name="Picture 3" descr="supp fig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 fig S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2790" cy="3674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68E6">
        <w:rPr>
          <w:b/>
        </w:rPr>
        <w:t>Figure S2.</w:t>
      </w:r>
      <w:r w:rsidRPr="003268E6">
        <w:t xml:space="preserve"> Histograms displaying the relative ROS (top row) and relative viability (bottom row) of KLN-205 (left column) and A549 (right column) exposed to pure </w:t>
      </w:r>
      <w:proofErr w:type="spellStart"/>
      <w:r w:rsidRPr="003268E6">
        <w:t>CuO</w:t>
      </w:r>
      <w:proofErr w:type="spellEnd"/>
      <w:r w:rsidRPr="003268E6">
        <w:t xml:space="preserve"> or 33% Cu-doped TiO</w:t>
      </w:r>
      <w:r w:rsidRPr="003268E6">
        <w:rPr>
          <w:vertAlign w:val="subscript"/>
        </w:rPr>
        <w:t>2</w:t>
      </w:r>
      <w:r w:rsidRPr="003268E6">
        <w:t xml:space="preserve"> in the presence or absence of the ROS-scavenger NAC. All data are presented as mean </w:t>
      </w:r>
      <w:r w:rsidRPr="003268E6">
        <w:rPr>
          <w:u w:val="single"/>
        </w:rPr>
        <w:t>+</w:t>
      </w:r>
      <w:r w:rsidRPr="003268E6">
        <w:t xml:space="preserve"> SEM and are expressed relative to untreated control cells (= 100%). The degree of significance is indicated where appropriate; (p &lt; 0.05: *, p &lt; 0.01: **; p &lt; 0.001: ***; p &lt; 0.0001) based on ANOVA testing using </w:t>
      </w:r>
      <w:proofErr w:type="spellStart"/>
      <w:r w:rsidRPr="003268E6">
        <w:t>GraphPad</w:t>
      </w:r>
      <w:proofErr w:type="spellEnd"/>
      <w:r w:rsidRPr="003268E6">
        <w:t xml:space="preserve"> Prism 9 (</w:t>
      </w:r>
      <w:r w:rsidRPr="003268E6">
        <w:rPr>
          <w:i/>
        </w:rPr>
        <w:t>n</w:t>
      </w:r>
      <w:r w:rsidRPr="003268E6">
        <w:t xml:space="preserve"> = 4).</w:t>
      </w:r>
    </w:p>
    <w:p w14:paraId="2056B541" w14:textId="77777777" w:rsidR="004A3BBC" w:rsidRPr="003268E6" w:rsidRDefault="004A3BBC" w:rsidP="004A3BBC">
      <w:pPr>
        <w:rPr>
          <w:sz w:val="24"/>
        </w:rPr>
      </w:pPr>
    </w:p>
    <w:p w14:paraId="397432C4" w14:textId="77777777" w:rsidR="004A3BBC" w:rsidRPr="003268E6" w:rsidRDefault="004A3BBC" w:rsidP="004A3BBC">
      <w:pPr>
        <w:rPr>
          <w:sz w:val="24"/>
        </w:rPr>
      </w:pPr>
    </w:p>
    <w:p w14:paraId="39CC4CDD" w14:textId="77777777" w:rsidR="004A3BBC" w:rsidRPr="003268E6" w:rsidRDefault="004A3BBC" w:rsidP="004A3BBC">
      <w:pPr>
        <w:rPr>
          <w:sz w:val="24"/>
        </w:rPr>
      </w:pPr>
    </w:p>
    <w:p w14:paraId="6DAD94F2" w14:textId="77777777" w:rsidR="004A3BBC" w:rsidRPr="003268E6" w:rsidRDefault="004A3BBC" w:rsidP="004A3BBC">
      <w:pPr>
        <w:rPr>
          <w:sz w:val="24"/>
        </w:rPr>
      </w:pPr>
    </w:p>
    <w:p w14:paraId="3737FFE0" w14:textId="77777777" w:rsidR="004A3BBC" w:rsidRPr="003268E6" w:rsidRDefault="004A3BBC" w:rsidP="004A3BBC">
      <w:pPr>
        <w:rPr>
          <w:sz w:val="24"/>
        </w:rPr>
      </w:pPr>
    </w:p>
    <w:p w14:paraId="7A6006DE" w14:textId="77777777" w:rsidR="004A3BBC" w:rsidRPr="003268E6" w:rsidRDefault="004A3BBC" w:rsidP="004A3BBC">
      <w:pPr>
        <w:rPr>
          <w:sz w:val="24"/>
        </w:rPr>
      </w:pPr>
    </w:p>
    <w:p w14:paraId="50F47253" w14:textId="77777777" w:rsidR="004A3BBC" w:rsidRPr="003268E6" w:rsidRDefault="004A3BBC"/>
    <w:sectPr w:rsidR="004A3BBC" w:rsidRPr="003268E6" w:rsidSect="003268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Times New Roman"/>
    <w:panose1 w:val="00000000000000000000"/>
    <w:charset w:val="00"/>
    <w:family w:val="swiss"/>
    <w:notTrueType/>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BBC"/>
    <w:rsid w:val="003268E6"/>
    <w:rsid w:val="004A3BBC"/>
    <w:rsid w:val="00D708C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FA07"/>
  <w15:chartTrackingRefBased/>
  <w15:docId w15:val="{CB0CAD9E-39F2-4617-81B9-A242EE7DF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BBC"/>
    <w:pPr>
      <w:spacing w:after="0" w:line="240" w:lineRule="auto"/>
    </w:pPr>
    <w:rPr>
      <w:rFonts w:ascii="Times New Roman" w:eastAsia="Calibri"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19ZW1">
    <w:name w:val="样式 2019ZW + 首行缩进:  1 字符"/>
    <w:basedOn w:val="Normal"/>
    <w:rsid w:val="004A3BBC"/>
    <w:pPr>
      <w:widowControl w:val="0"/>
      <w:topLinePunct/>
      <w:adjustRightInd w:val="0"/>
      <w:snapToGrid w:val="0"/>
      <w:spacing w:line="220" w:lineRule="exact"/>
      <w:ind w:firstLineChars="100" w:firstLine="100"/>
      <w:jc w:val="both"/>
    </w:pPr>
    <w:rPr>
      <w:rFonts w:ascii="Minion Pro" w:eastAsia="SimSun" w:hAnsi="Minion Pro" w:cs="SimSun"/>
      <w:kern w:val="2"/>
      <w:sz w:val="19"/>
      <w:lang w:eastAsia="zh-CN"/>
    </w:rPr>
  </w:style>
  <w:style w:type="paragraph" w:customStyle="1" w:styleId="Paragraph">
    <w:name w:val="Paragraph"/>
    <w:basedOn w:val="Normal"/>
    <w:rsid w:val="004A3BBC"/>
    <w:pPr>
      <w:spacing w:before="120"/>
      <w:ind w:firstLine="720"/>
    </w:pPr>
    <w:rPr>
      <w:rFonts w:eastAsia="Times New Roman"/>
      <w:sz w:val="24"/>
      <w:szCs w:val="24"/>
    </w:rPr>
  </w:style>
  <w:style w:type="paragraph" w:customStyle="1" w:styleId="Head">
    <w:name w:val="Head"/>
    <w:basedOn w:val="Normal"/>
    <w:rsid w:val="004A3BBC"/>
    <w:pPr>
      <w:keepNext/>
      <w:spacing w:before="120" w:after="120"/>
      <w:jc w:val="center"/>
      <w:outlineLvl w:val="0"/>
    </w:pPr>
    <w:rPr>
      <w:rFonts w:eastAsia="Times New Roman"/>
      <w:b/>
      <w:bCs/>
      <w:kern w:val="28"/>
      <w:sz w:val="28"/>
      <w:szCs w:val="28"/>
    </w:rPr>
  </w:style>
  <w:style w:type="paragraph" w:customStyle="1" w:styleId="Teaser">
    <w:name w:val="Teaser"/>
    <w:basedOn w:val="Normal"/>
    <w:rsid w:val="004A3BBC"/>
    <w:pPr>
      <w:spacing w:before="12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1DA0F3916E074EBD55F0BB14078294" ma:contentTypeVersion="9" ma:contentTypeDescription="Create a new document." ma:contentTypeScope="" ma:versionID="1827e179d5ca0c1efe3bccb995c3e026">
  <xsd:schema xmlns:xsd="http://www.w3.org/2001/XMLSchema" xmlns:xs="http://www.w3.org/2001/XMLSchema" xmlns:p="http://schemas.microsoft.com/office/2006/metadata/properties" xmlns:ns3="3b7e306c-89b9-4506-ae2b-719c3661f9b6" targetNamespace="http://schemas.microsoft.com/office/2006/metadata/properties" ma:root="true" ma:fieldsID="cf786b99e0767a5ce20bfb884a37d582" ns3:_="">
    <xsd:import namespace="3b7e306c-89b9-4506-ae2b-719c3661f9b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e306c-89b9-4506-ae2b-719c3661f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1B906A-45E8-4D08-8E26-6C6D3522DCE2}">
  <ds:schemaRef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3b7e306c-89b9-4506-ae2b-719c3661f9b6"/>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F7FF18EC-8DFE-45FA-8C23-85299B4C9A8A}">
  <ds:schemaRefs>
    <ds:schemaRef ds:uri="http://schemas.microsoft.com/sharepoint/v3/contenttype/forms"/>
  </ds:schemaRefs>
</ds:datastoreItem>
</file>

<file path=customXml/itemProps3.xml><?xml version="1.0" encoding="utf-8"?>
<ds:datastoreItem xmlns:ds="http://schemas.openxmlformats.org/officeDocument/2006/customXml" ds:itemID="{E8E72FF7-0C45-4284-9678-20C085CF9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e306c-89b9-4506-ae2b-719c3661f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KULeuven</Company>
  <LinksUpToDate>false</LinksUpToDate>
  <CharactersWithSpaces>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Stefaan Soenen</dc:creator>
  <cp:keywords/>
  <dc:description/>
  <cp:lastModifiedBy>Chitram Mohan</cp:lastModifiedBy>
  <cp:revision>2</cp:revision>
  <dcterms:created xsi:type="dcterms:W3CDTF">2022-12-16T00:43:00Z</dcterms:created>
  <dcterms:modified xsi:type="dcterms:W3CDTF">2023-03-07T08:48:00Z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0x010100161DA0F3916E074EBD55F0BB14078294</vt:lpwstr>
  </property>
</Properties>
</file>