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11" w:type="dxa"/>
        <w:tblLook w:val="04A0" w:firstRow="1" w:lastRow="0" w:firstColumn="1" w:lastColumn="0" w:noHBand="0" w:noVBand="1"/>
      </w:tblPr>
      <w:tblGrid>
        <w:gridCol w:w="1395"/>
        <w:gridCol w:w="1396"/>
        <w:gridCol w:w="1120"/>
        <w:gridCol w:w="267"/>
        <w:gridCol w:w="5133"/>
      </w:tblGrid>
      <w:tr w:rsidR="00B82C30">
        <w:trPr>
          <w:trHeight w:val="294"/>
        </w:trPr>
        <w:tc>
          <w:tcPr>
            <w:tcW w:w="9311" w:type="dxa"/>
            <w:gridSpan w:val="5"/>
            <w:tcBorders>
              <w:top w:val="nil"/>
              <w:left w:val="nil"/>
              <w:bottom w:val="single" w:sz="12" w:space="0" w:color="auto"/>
              <w:right w:val="nil"/>
            </w:tcBorders>
            <w:noWrap/>
            <w:vAlign w:val="center"/>
          </w:tcPr>
          <w:p w:rsidR="00B82C30" w:rsidRDefault="00742353">
            <w:pPr>
              <w:widowControl/>
              <w:jc w:val="center"/>
              <w:rPr>
                <w:rFonts w:ascii="Times New Roman" w:hAnsi="Times New Roman"/>
                <w:b/>
                <w:bCs/>
                <w:kern w:val="0"/>
                <w:sz w:val="24"/>
                <w:szCs w:val="24"/>
              </w:rPr>
            </w:pPr>
            <w:r>
              <w:rPr>
                <w:rFonts w:ascii="Times New Roman" w:hAnsi="Times New Roman"/>
                <w:b/>
                <w:bCs/>
                <w:kern w:val="0"/>
                <w:sz w:val="24"/>
                <w:szCs w:val="24"/>
              </w:rPr>
              <w:t>Supplemental Table S</w:t>
            </w:r>
            <w:r>
              <w:rPr>
                <w:rFonts w:ascii="Times New Roman" w:hAnsi="Times New Roman" w:hint="eastAsia"/>
                <w:b/>
                <w:bCs/>
                <w:kern w:val="0"/>
                <w:sz w:val="24"/>
                <w:szCs w:val="24"/>
              </w:rPr>
              <w:t>1</w:t>
            </w:r>
            <w:r>
              <w:rPr>
                <w:rFonts w:ascii="Times New Roman" w:hAnsi="Times New Roman"/>
                <w:b/>
                <w:bCs/>
                <w:kern w:val="0"/>
                <w:sz w:val="24"/>
                <w:szCs w:val="24"/>
              </w:rPr>
              <w:t>. Primer sequences for real-time PCR</w:t>
            </w:r>
          </w:p>
        </w:tc>
      </w:tr>
      <w:tr w:rsidR="00B82C30">
        <w:trPr>
          <w:trHeight w:val="300"/>
        </w:trPr>
        <w:tc>
          <w:tcPr>
            <w:tcW w:w="9311" w:type="dxa"/>
            <w:gridSpan w:val="5"/>
            <w:tcBorders>
              <w:top w:val="single" w:sz="12" w:space="0" w:color="auto"/>
              <w:left w:val="nil"/>
              <w:bottom w:val="single" w:sz="8" w:space="0" w:color="auto"/>
              <w:right w:val="nil"/>
            </w:tcBorders>
            <w:noWrap/>
            <w:vAlign w:val="center"/>
          </w:tcPr>
          <w:p w:rsidR="00B82C30" w:rsidRDefault="00742353">
            <w:pPr>
              <w:widowControl/>
              <w:jc w:val="left"/>
              <w:rPr>
                <w:rFonts w:ascii="Times New Roman" w:hAnsi="Times New Roman"/>
                <w:kern w:val="0"/>
                <w:szCs w:val="21"/>
              </w:rPr>
            </w:pPr>
            <w:r>
              <w:rPr>
                <w:rFonts w:ascii="Times New Roman" w:hAnsi="Times New Roman"/>
                <w:sz w:val="20"/>
                <w:szCs w:val="20"/>
              </w:rPr>
              <w:t>Primer sequence</w:t>
            </w:r>
          </w:p>
        </w:tc>
      </w:tr>
      <w:tr w:rsidR="00B82C30">
        <w:trPr>
          <w:trHeight w:val="288"/>
        </w:trPr>
        <w:tc>
          <w:tcPr>
            <w:tcW w:w="2791" w:type="dxa"/>
            <w:gridSpan w:val="2"/>
            <w:tcBorders>
              <w:top w:val="single" w:sz="8" w:space="0" w:color="auto"/>
              <w:left w:val="nil"/>
              <w:bottom w:val="nil"/>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OPN for human</w:t>
            </w: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Forward</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 CTCCATTGACTCGAACGACTC -3’</w:t>
            </w:r>
          </w:p>
        </w:tc>
      </w:tr>
      <w:tr w:rsidR="00B82C30">
        <w:trPr>
          <w:trHeight w:val="288"/>
        </w:trPr>
        <w:tc>
          <w:tcPr>
            <w:tcW w:w="1395" w:type="dxa"/>
            <w:noWrap/>
            <w:vAlign w:val="bottom"/>
          </w:tcPr>
          <w:p w:rsidR="00B82C30" w:rsidRDefault="00B82C30">
            <w:pPr>
              <w:rPr>
                <w:rFonts w:ascii="Times New Roman" w:hAnsi="Times New Roman"/>
                <w:sz w:val="20"/>
                <w:szCs w:val="20"/>
              </w:rPr>
            </w:pPr>
          </w:p>
        </w:tc>
        <w:tc>
          <w:tcPr>
            <w:tcW w:w="1396" w:type="dxa"/>
            <w:noWrap/>
            <w:vAlign w:val="bottom"/>
          </w:tcPr>
          <w:p w:rsidR="00B82C30" w:rsidRDefault="00B82C30">
            <w:pPr>
              <w:widowControl/>
              <w:jc w:val="left"/>
              <w:rPr>
                <w:rFonts w:ascii="Times New Roman" w:hAnsi="Times New Roman"/>
                <w:sz w:val="20"/>
                <w:szCs w:val="20"/>
              </w:rPr>
            </w:pP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Reverse</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 CAGGTCTGCGAAACTTCTTAGAT -3’</w:t>
            </w:r>
          </w:p>
        </w:tc>
      </w:tr>
      <w:tr w:rsidR="00B82C30">
        <w:trPr>
          <w:trHeight w:val="288"/>
        </w:trPr>
        <w:tc>
          <w:tcPr>
            <w:tcW w:w="2791"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RUNX2 for </w:t>
            </w:r>
            <w:r>
              <w:rPr>
                <w:rFonts w:ascii="Times New Roman" w:hAnsi="Times New Roman"/>
                <w:sz w:val="20"/>
                <w:szCs w:val="20"/>
              </w:rPr>
              <w:t>human</w:t>
            </w: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Forward</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w:t>
            </w:r>
            <w:r>
              <w:t xml:space="preserve"> </w:t>
            </w:r>
            <w:r>
              <w:rPr>
                <w:rFonts w:ascii="Times New Roman" w:hAnsi="Times New Roman"/>
                <w:sz w:val="20"/>
                <w:szCs w:val="20"/>
              </w:rPr>
              <w:t>TGGTTACTGTCATGGCGGGTA -3’</w:t>
            </w:r>
          </w:p>
        </w:tc>
      </w:tr>
      <w:tr w:rsidR="00B82C30">
        <w:trPr>
          <w:trHeight w:val="288"/>
        </w:trPr>
        <w:tc>
          <w:tcPr>
            <w:tcW w:w="1395" w:type="dxa"/>
            <w:noWrap/>
            <w:vAlign w:val="bottom"/>
          </w:tcPr>
          <w:p w:rsidR="00B82C30" w:rsidRDefault="00B82C30">
            <w:pPr>
              <w:rPr>
                <w:rFonts w:ascii="Times New Roman" w:hAnsi="Times New Roman"/>
                <w:sz w:val="20"/>
                <w:szCs w:val="20"/>
              </w:rPr>
            </w:pPr>
          </w:p>
        </w:tc>
        <w:tc>
          <w:tcPr>
            <w:tcW w:w="1396" w:type="dxa"/>
            <w:noWrap/>
            <w:vAlign w:val="bottom"/>
          </w:tcPr>
          <w:p w:rsidR="00B82C30" w:rsidRDefault="00B82C30">
            <w:pPr>
              <w:widowControl/>
              <w:jc w:val="left"/>
              <w:rPr>
                <w:rFonts w:ascii="Times New Roman" w:hAnsi="Times New Roman"/>
                <w:sz w:val="20"/>
                <w:szCs w:val="20"/>
              </w:rPr>
            </w:pP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Reverse</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w:t>
            </w:r>
            <w:r>
              <w:t xml:space="preserve"> </w:t>
            </w:r>
            <w:r>
              <w:rPr>
                <w:rFonts w:ascii="Times New Roman" w:hAnsi="Times New Roman"/>
                <w:sz w:val="20"/>
                <w:szCs w:val="20"/>
              </w:rPr>
              <w:t>TCTCAGATCGTTGAACCTTGCTA -3’</w:t>
            </w:r>
          </w:p>
        </w:tc>
      </w:tr>
      <w:tr w:rsidR="00B82C30">
        <w:trPr>
          <w:trHeight w:val="288"/>
        </w:trPr>
        <w:tc>
          <w:tcPr>
            <w:tcW w:w="2791"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BMP2 for human</w:t>
            </w: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Forward</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w:t>
            </w:r>
            <w:r>
              <w:t xml:space="preserve"> </w:t>
            </w:r>
            <w:r>
              <w:rPr>
                <w:rFonts w:ascii="Times New Roman" w:hAnsi="Times New Roman"/>
                <w:sz w:val="20"/>
                <w:szCs w:val="20"/>
              </w:rPr>
              <w:t>ACCCGCTGTCTTCTAGCGT -3'</w:t>
            </w:r>
          </w:p>
        </w:tc>
      </w:tr>
      <w:tr w:rsidR="00B82C30">
        <w:trPr>
          <w:trHeight w:val="288"/>
        </w:trPr>
        <w:tc>
          <w:tcPr>
            <w:tcW w:w="1395" w:type="dxa"/>
            <w:noWrap/>
            <w:vAlign w:val="bottom"/>
          </w:tcPr>
          <w:p w:rsidR="00B82C30" w:rsidRDefault="00B82C30">
            <w:pPr>
              <w:rPr>
                <w:rFonts w:ascii="Times New Roman" w:hAnsi="Times New Roman"/>
                <w:sz w:val="20"/>
                <w:szCs w:val="20"/>
              </w:rPr>
            </w:pPr>
          </w:p>
        </w:tc>
        <w:tc>
          <w:tcPr>
            <w:tcW w:w="1396" w:type="dxa"/>
            <w:noWrap/>
            <w:vAlign w:val="bottom"/>
          </w:tcPr>
          <w:p w:rsidR="00B82C30" w:rsidRDefault="00B82C30">
            <w:pPr>
              <w:widowControl/>
              <w:jc w:val="left"/>
              <w:rPr>
                <w:rFonts w:ascii="Times New Roman" w:hAnsi="Times New Roman"/>
                <w:sz w:val="20"/>
                <w:szCs w:val="20"/>
              </w:rPr>
            </w:pP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Reverse</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w:t>
            </w:r>
            <w:r>
              <w:t xml:space="preserve"> </w:t>
            </w:r>
            <w:r>
              <w:rPr>
                <w:rFonts w:ascii="Times New Roman" w:hAnsi="Times New Roman"/>
                <w:sz w:val="20"/>
                <w:szCs w:val="20"/>
              </w:rPr>
              <w:t>TTTCAGGCCGAACATGCTGAG -3'</w:t>
            </w:r>
          </w:p>
        </w:tc>
      </w:tr>
      <w:tr w:rsidR="00B82C30">
        <w:trPr>
          <w:trHeight w:val="288"/>
        </w:trPr>
        <w:tc>
          <w:tcPr>
            <w:tcW w:w="2791"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GAPDH for human</w:t>
            </w:r>
          </w:p>
        </w:tc>
        <w:tc>
          <w:tcPr>
            <w:tcW w:w="1120"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Forward</w:t>
            </w:r>
          </w:p>
        </w:tc>
        <w:tc>
          <w:tcPr>
            <w:tcW w:w="267" w:type="dxa"/>
            <w:noWrap/>
            <w:vAlign w:val="center"/>
          </w:tcPr>
          <w:p w:rsidR="00B82C30" w:rsidRDefault="00B82C30">
            <w:pPr>
              <w:rPr>
                <w:rFonts w:ascii="Times New Roman" w:hAnsi="Times New Roman"/>
                <w:sz w:val="20"/>
                <w:szCs w:val="20"/>
              </w:rPr>
            </w:pPr>
          </w:p>
        </w:tc>
        <w:tc>
          <w:tcPr>
            <w:tcW w:w="5133"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5’- GGAGCGAGATCCCTCCAAAAT -3’</w:t>
            </w:r>
          </w:p>
        </w:tc>
      </w:tr>
      <w:tr w:rsidR="00B82C30">
        <w:trPr>
          <w:trHeight w:val="288"/>
        </w:trPr>
        <w:tc>
          <w:tcPr>
            <w:tcW w:w="1395" w:type="dxa"/>
            <w:tcBorders>
              <w:bottom w:val="single" w:sz="8" w:space="0" w:color="auto"/>
            </w:tcBorders>
            <w:noWrap/>
            <w:vAlign w:val="bottom"/>
          </w:tcPr>
          <w:p w:rsidR="00B82C30" w:rsidRDefault="00B82C30">
            <w:pPr>
              <w:rPr>
                <w:rFonts w:ascii="Times New Roman" w:hAnsi="Times New Roman"/>
                <w:sz w:val="20"/>
                <w:szCs w:val="20"/>
              </w:rPr>
            </w:pPr>
          </w:p>
        </w:tc>
        <w:tc>
          <w:tcPr>
            <w:tcW w:w="1396" w:type="dxa"/>
            <w:tcBorders>
              <w:bottom w:val="single" w:sz="8" w:space="0" w:color="auto"/>
            </w:tcBorders>
            <w:noWrap/>
            <w:vAlign w:val="bottom"/>
          </w:tcPr>
          <w:p w:rsidR="00B82C30" w:rsidRDefault="00B82C30">
            <w:pPr>
              <w:widowControl/>
              <w:jc w:val="left"/>
              <w:rPr>
                <w:rFonts w:ascii="Times New Roman" w:hAnsi="Times New Roman"/>
                <w:sz w:val="20"/>
                <w:szCs w:val="20"/>
              </w:rPr>
            </w:pPr>
          </w:p>
        </w:tc>
        <w:tc>
          <w:tcPr>
            <w:tcW w:w="1120" w:type="dxa"/>
            <w:tcBorders>
              <w:bottom w:val="single" w:sz="8" w:space="0" w:color="auto"/>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Reverse</w:t>
            </w:r>
          </w:p>
        </w:tc>
        <w:tc>
          <w:tcPr>
            <w:tcW w:w="267" w:type="dxa"/>
            <w:tcBorders>
              <w:bottom w:val="single" w:sz="8" w:space="0" w:color="auto"/>
            </w:tcBorders>
            <w:noWrap/>
            <w:vAlign w:val="center"/>
          </w:tcPr>
          <w:p w:rsidR="00B82C30" w:rsidRDefault="00B82C30">
            <w:pPr>
              <w:rPr>
                <w:rFonts w:ascii="Times New Roman" w:hAnsi="Times New Roman"/>
                <w:sz w:val="20"/>
                <w:szCs w:val="20"/>
              </w:rPr>
            </w:pPr>
          </w:p>
        </w:tc>
        <w:tc>
          <w:tcPr>
            <w:tcW w:w="5133" w:type="dxa"/>
            <w:tcBorders>
              <w:bottom w:val="single" w:sz="8" w:space="0" w:color="auto"/>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5’- </w:t>
            </w:r>
            <w:r>
              <w:rPr>
                <w:rFonts w:ascii="Times New Roman" w:hAnsi="Times New Roman"/>
                <w:sz w:val="20"/>
                <w:szCs w:val="20"/>
              </w:rPr>
              <w:t>GGCTGTTGTCATACTTCTCATGG -3’</w:t>
            </w:r>
          </w:p>
        </w:tc>
      </w:tr>
    </w:tbl>
    <w:p w:rsidR="00B82C30" w:rsidRDefault="00742353">
      <w:pPr>
        <w:rPr>
          <w:sz w:val="20"/>
          <w:szCs w:val="20"/>
        </w:rPr>
      </w:pPr>
      <w:r>
        <w:rPr>
          <w:rFonts w:ascii="Times New Roman" w:hAnsi="Times New Roman"/>
          <w:sz w:val="20"/>
          <w:szCs w:val="20"/>
        </w:rPr>
        <w:t>Abbreviations:</w:t>
      </w:r>
      <w:r>
        <w:rPr>
          <w:rFonts w:ascii="Times New Roman" w:hAnsi="Times New Roman"/>
          <w:sz w:val="20"/>
          <w:szCs w:val="20"/>
          <w:shd w:val="clear" w:color="auto" w:fill="FFFFFF"/>
        </w:rPr>
        <w:t xml:space="preserve"> </w:t>
      </w:r>
      <w:r>
        <w:rPr>
          <w:rFonts w:ascii="Times New Roman" w:hAnsi="Times New Roman"/>
          <w:i/>
          <w:iCs/>
          <w:sz w:val="20"/>
          <w:szCs w:val="20"/>
          <w:shd w:val="clear" w:color="auto" w:fill="FFFFFF"/>
        </w:rPr>
        <w:t>OPN</w:t>
      </w:r>
      <w:r>
        <w:rPr>
          <w:rFonts w:ascii="Times New Roman" w:hAnsi="Times New Roman"/>
          <w:sz w:val="20"/>
          <w:szCs w:val="20"/>
          <w:shd w:val="clear" w:color="auto" w:fill="FFFFFF"/>
        </w:rPr>
        <w:t>,</w:t>
      </w:r>
      <w:r>
        <w:rPr>
          <w:sz w:val="20"/>
          <w:szCs w:val="20"/>
        </w:rPr>
        <w:t xml:space="preserve"> </w:t>
      </w:r>
      <w:proofErr w:type="spellStart"/>
      <w:r>
        <w:rPr>
          <w:rFonts w:ascii="Times New Roman" w:hAnsi="Times New Roman"/>
          <w:sz w:val="20"/>
          <w:szCs w:val="20"/>
          <w:shd w:val="clear" w:color="auto" w:fill="FFFFFF"/>
        </w:rPr>
        <w:t>osteopontin</w:t>
      </w:r>
      <w:proofErr w:type="spellEnd"/>
      <w:r>
        <w:rPr>
          <w:rFonts w:ascii="Times New Roman" w:hAnsi="Times New Roman"/>
          <w:sz w:val="20"/>
          <w:szCs w:val="20"/>
          <w:shd w:val="clear" w:color="auto" w:fill="FFFFFF"/>
        </w:rPr>
        <w:t xml:space="preserve">; </w:t>
      </w:r>
      <w:r>
        <w:rPr>
          <w:rFonts w:ascii="Times New Roman" w:hAnsi="Times New Roman"/>
          <w:i/>
          <w:iCs/>
          <w:sz w:val="20"/>
          <w:szCs w:val="20"/>
          <w:shd w:val="clear" w:color="auto" w:fill="FFFFFF"/>
        </w:rPr>
        <w:t>RUNX2</w:t>
      </w:r>
      <w:r>
        <w:rPr>
          <w:rFonts w:ascii="Times New Roman" w:hAnsi="Times New Roman"/>
          <w:sz w:val="20"/>
          <w:szCs w:val="20"/>
          <w:shd w:val="clear" w:color="auto" w:fill="FFFFFF"/>
        </w:rPr>
        <w:t xml:space="preserve">, RUNX family transcription factor 2; </w:t>
      </w:r>
      <w:r>
        <w:rPr>
          <w:rFonts w:ascii="Times New Roman" w:hAnsi="Times New Roman"/>
          <w:i/>
          <w:iCs/>
          <w:sz w:val="20"/>
          <w:szCs w:val="20"/>
          <w:shd w:val="clear" w:color="auto" w:fill="FFFFFF"/>
        </w:rPr>
        <w:t>BMP2</w:t>
      </w:r>
      <w:r>
        <w:rPr>
          <w:rFonts w:ascii="Times New Roman" w:hAnsi="Times New Roman"/>
          <w:sz w:val="20"/>
          <w:szCs w:val="20"/>
        </w:rPr>
        <w:t>, bone morphogenetic protein 2;</w:t>
      </w:r>
      <w:r>
        <w:rPr>
          <w:sz w:val="20"/>
          <w:szCs w:val="20"/>
        </w:rPr>
        <w:t xml:space="preserve"> </w:t>
      </w:r>
      <w:r>
        <w:rPr>
          <w:rFonts w:ascii="Times New Roman" w:hAnsi="Times New Roman"/>
          <w:sz w:val="20"/>
          <w:szCs w:val="20"/>
        </w:rPr>
        <w:t>GAPDH, glyceraldehyde-3-phosphate dehydrogenase.</w:t>
      </w:r>
    </w:p>
    <w:p w:rsidR="00B82C30" w:rsidRDefault="00B82C30"/>
    <w:p w:rsidR="00B82C30" w:rsidRDefault="00B82C30"/>
    <w:tbl>
      <w:tblPr>
        <w:tblW w:w="9383" w:type="dxa"/>
        <w:tblLook w:val="04A0" w:firstRow="1" w:lastRow="0" w:firstColumn="1" w:lastColumn="0" w:noHBand="0" w:noVBand="1"/>
      </w:tblPr>
      <w:tblGrid>
        <w:gridCol w:w="753"/>
        <w:gridCol w:w="1292"/>
        <w:gridCol w:w="394"/>
        <w:gridCol w:w="1513"/>
        <w:gridCol w:w="545"/>
        <w:gridCol w:w="4886"/>
      </w:tblGrid>
      <w:tr w:rsidR="00B82C30">
        <w:trPr>
          <w:trHeight w:val="298"/>
        </w:trPr>
        <w:tc>
          <w:tcPr>
            <w:tcW w:w="9383" w:type="dxa"/>
            <w:gridSpan w:val="6"/>
            <w:tcBorders>
              <w:top w:val="nil"/>
              <w:left w:val="nil"/>
              <w:bottom w:val="single" w:sz="12" w:space="0" w:color="auto"/>
              <w:right w:val="nil"/>
            </w:tcBorders>
            <w:noWrap/>
            <w:vAlign w:val="center"/>
          </w:tcPr>
          <w:p w:rsidR="00B82C30" w:rsidRDefault="00742353">
            <w:pPr>
              <w:widowControl/>
              <w:jc w:val="center"/>
              <w:rPr>
                <w:rFonts w:ascii="Times New Roman" w:hAnsi="Times New Roman"/>
                <w:b/>
                <w:bCs/>
                <w:kern w:val="0"/>
                <w:sz w:val="24"/>
                <w:szCs w:val="24"/>
              </w:rPr>
            </w:pPr>
            <w:r>
              <w:rPr>
                <w:rFonts w:ascii="Times New Roman" w:hAnsi="Times New Roman"/>
                <w:b/>
                <w:bCs/>
                <w:kern w:val="0"/>
                <w:sz w:val="24"/>
                <w:szCs w:val="24"/>
              </w:rPr>
              <w:t>Supplemental Table S</w:t>
            </w:r>
            <w:r>
              <w:rPr>
                <w:rFonts w:ascii="Times New Roman" w:hAnsi="Times New Roman" w:hint="eastAsia"/>
                <w:b/>
                <w:bCs/>
                <w:kern w:val="0"/>
                <w:sz w:val="24"/>
                <w:szCs w:val="24"/>
              </w:rPr>
              <w:t>2</w:t>
            </w:r>
            <w:r>
              <w:rPr>
                <w:rFonts w:ascii="Times New Roman" w:hAnsi="Times New Roman"/>
                <w:b/>
                <w:bCs/>
                <w:kern w:val="0"/>
                <w:sz w:val="24"/>
                <w:szCs w:val="24"/>
              </w:rPr>
              <w:t>. siRNA sequences for BMP2 of human</w:t>
            </w:r>
          </w:p>
        </w:tc>
      </w:tr>
      <w:tr w:rsidR="00B82C30">
        <w:trPr>
          <w:trHeight w:val="304"/>
        </w:trPr>
        <w:tc>
          <w:tcPr>
            <w:tcW w:w="9383" w:type="dxa"/>
            <w:gridSpan w:val="6"/>
            <w:tcBorders>
              <w:top w:val="single" w:sz="12" w:space="0" w:color="auto"/>
              <w:left w:val="nil"/>
              <w:bottom w:val="single" w:sz="8" w:space="0" w:color="auto"/>
              <w:right w:val="nil"/>
            </w:tcBorders>
            <w:noWrap/>
            <w:vAlign w:val="center"/>
          </w:tcPr>
          <w:p w:rsidR="00B82C30" w:rsidRDefault="00742353">
            <w:pPr>
              <w:widowControl/>
              <w:jc w:val="left"/>
              <w:rPr>
                <w:rFonts w:ascii="Times New Roman" w:hAnsi="Times New Roman"/>
                <w:kern w:val="0"/>
                <w:szCs w:val="21"/>
              </w:rPr>
            </w:pPr>
            <w:r>
              <w:rPr>
                <w:rFonts w:ascii="Times New Roman" w:hAnsi="Times New Roman"/>
                <w:sz w:val="20"/>
                <w:szCs w:val="20"/>
              </w:rPr>
              <w:t xml:space="preserve">siRNA </w:t>
            </w:r>
            <w:r>
              <w:rPr>
                <w:rFonts w:ascii="Times New Roman" w:hAnsi="Times New Roman"/>
                <w:sz w:val="20"/>
                <w:szCs w:val="20"/>
              </w:rPr>
              <w:t>sequence</w:t>
            </w:r>
          </w:p>
        </w:tc>
      </w:tr>
      <w:tr w:rsidR="00B82C30">
        <w:trPr>
          <w:trHeight w:val="292"/>
        </w:trPr>
        <w:tc>
          <w:tcPr>
            <w:tcW w:w="2045"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h-BMP2-siRNA</w:t>
            </w:r>
          </w:p>
        </w:tc>
        <w:tc>
          <w:tcPr>
            <w:tcW w:w="394" w:type="dxa"/>
            <w:noWrap/>
            <w:vAlign w:val="bottom"/>
          </w:tcPr>
          <w:p w:rsidR="00B82C30" w:rsidRDefault="00B82C30">
            <w:pPr>
              <w:rPr>
                <w:rFonts w:ascii="Times New Roman" w:hAnsi="Times New Roman"/>
                <w:sz w:val="20"/>
                <w:szCs w:val="20"/>
              </w:rPr>
            </w:pPr>
          </w:p>
        </w:tc>
        <w:tc>
          <w:tcPr>
            <w:tcW w:w="1513" w:type="dxa"/>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 xml:space="preserve">sense </w:t>
            </w:r>
          </w:p>
        </w:tc>
        <w:tc>
          <w:tcPr>
            <w:tcW w:w="545"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-CAAGAGACAUGUUAGGAUATT-3</w:t>
            </w:r>
            <w:r>
              <w:rPr>
                <w:rFonts w:ascii="Times New Roman" w:hAnsi="Times New Roman" w:hint="eastAsia"/>
                <w:sz w:val="20"/>
                <w:szCs w:val="20"/>
              </w:rPr>
              <w:t>′</w:t>
            </w:r>
          </w:p>
        </w:tc>
      </w:tr>
      <w:tr w:rsidR="00B82C30">
        <w:trPr>
          <w:trHeight w:val="298"/>
        </w:trPr>
        <w:tc>
          <w:tcPr>
            <w:tcW w:w="753"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292"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394"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513" w:type="dxa"/>
            <w:tcBorders>
              <w:top w:val="nil"/>
              <w:left w:val="nil"/>
              <w:bottom w:val="single" w:sz="12" w:space="0" w:color="auto"/>
              <w:right w:val="nil"/>
            </w:tcBorders>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antisense</w:t>
            </w:r>
          </w:p>
        </w:tc>
        <w:tc>
          <w:tcPr>
            <w:tcW w:w="545"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tcBorders>
              <w:top w:val="nil"/>
              <w:left w:val="nil"/>
              <w:bottom w:val="single" w:sz="12" w:space="0" w:color="auto"/>
              <w:right w:val="nil"/>
            </w:tcBorders>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-UAUCCUAACAUGUCUCUUGTT-3</w:t>
            </w:r>
            <w:r>
              <w:rPr>
                <w:rFonts w:ascii="Times New Roman" w:hAnsi="Times New Roman" w:hint="eastAsia"/>
                <w:sz w:val="20"/>
                <w:szCs w:val="20"/>
              </w:rPr>
              <w:t>′</w:t>
            </w:r>
          </w:p>
        </w:tc>
      </w:tr>
    </w:tbl>
    <w:p w:rsidR="00B82C30" w:rsidRDefault="00B82C30"/>
    <w:p w:rsidR="00B82C30" w:rsidRDefault="00B82C30"/>
    <w:tbl>
      <w:tblPr>
        <w:tblW w:w="9383" w:type="dxa"/>
        <w:tblLook w:val="04A0" w:firstRow="1" w:lastRow="0" w:firstColumn="1" w:lastColumn="0" w:noHBand="0" w:noVBand="1"/>
      </w:tblPr>
      <w:tblGrid>
        <w:gridCol w:w="753"/>
        <w:gridCol w:w="1292"/>
        <w:gridCol w:w="394"/>
        <w:gridCol w:w="1513"/>
        <w:gridCol w:w="545"/>
        <w:gridCol w:w="4886"/>
      </w:tblGrid>
      <w:tr w:rsidR="00B82C30">
        <w:trPr>
          <w:trHeight w:val="298"/>
        </w:trPr>
        <w:tc>
          <w:tcPr>
            <w:tcW w:w="9383" w:type="dxa"/>
            <w:gridSpan w:val="6"/>
            <w:tcBorders>
              <w:top w:val="nil"/>
              <w:left w:val="nil"/>
              <w:bottom w:val="single" w:sz="12" w:space="0" w:color="auto"/>
              <w:right w:val="nil"/>
            </w:tcBorders>
            <w:noWrap/>
            <w:vAlign w:val="center"/>
          </w:tcPr>
          <w:p w:rsidR="00B82C30" w:rsidRDefault="00742353">
            <w:pPr>
              <w:widowControl/>
              <w:jc w:val="center"/>
              <w:rPr>
                <w:rFonts w:ascii="Times New Roman" w:hAnsi="Times New Roman"/>
                <w:b/>
                <w:bCs/>
                <w:kern w:val="0"/>
                <w:sz w:val="24"/>
                <w:szCs w:val="24"/>
              </w:rPr>
            </w:pPr>
            <w:r>
              <w:rPr>
                <w:rFonts w:ascii="Times New Roman" w:hAnsi="Times New Roman"/>
                <w:b/>
                <w:bCs/>
                <w:kern w:val="0"/>
                <w:sz w:val="24"/>
                <w:szCs w:val="24"/>
              </w:rPr>
              <w:t>Supplemental Table S</w:t>
            </w:r>
            <w:r>
              <w:rPr>
                <w:rFonts w:ascii="Times New Roman" w:hAnsi="Times New Roman" w:hint="eastAsia"/>
                <w:b/>
                <w:bCs/>
                <w:kern w:val="0"/>
                <w:sz w:val="24"/>
                <w:szCs w:val="24"/>
              </w:rPr>
              <w:t>3</w:t>
            </w:r>
            <w:r>
              <w:rPr>
                <w:rFonts w:ascii="Times New Roman" w:hAnsi="Times New Roman"/>
                <w:b/>
                <w:bCs/>
                <w:kern w:val="0"/>
                <w:sz w:val="24"/>
                <w:szCs w:val="24"/>
              </w:rPr>
              <w:t>. siRNA sequences for contr</w:t>
            </w:r>
            <w:r>
              <w:rPr>
                <w:rFonts w:ascii="Times New Roman" w:hAnsi="Times New Roman" w:hint="eastAsia"/>
                <w:b/>
                <w:bCs/>
                <w:kern w:val="0"/>
                <w:sz w:val="24"/>
                <w:szCs w:val="24"/>
              </w:rPr>
              <w:t>o</w:t>
            </w:r>
            <w:r>
              <w:rPr>
                <w:rFonts w:ascii="Times New Roman" w:hAnsi="Times New Roman"/>
                <w:b/>
                <w:bCs/>
                <w:kern w:val="0"/>
                <w:sz w:val="24"/>
                <w:szCs w:val="24"/>
              </w:rPr>
              <w:t>l</w:t>
            </w:r>
          </w:p>
        </w:tc>
      </w:tr>
      <w:tr w:rsidR="00B82C30">
        <w:trPr>
          <w:trHeight w:val="304"/>
        </w:trPr>
        <w:tc>
          <w:tcPr>
            <w:tcW w:w="9383" w:type="dxa"/>
            <w:gridSpan w:val="6"/>
            <w:tcBorders>
              <w:top w:val="single" w:sz="12" w:space="0" w:color="auto"/>
              <w:left w:val="nil"/>
              <w:bottom w:val="single" w:sz="8" w:space="0" w:color="auto"/>
              <w:right w:val="nil"/>
            </w:tcBorders>
            <w:noWrap/>
            <w:vAlign w:val="center"/>
          </w:tcPr>
          <w:p w:rsidR="00B82C30" w:rsidRDefault="00742353">
            <w:pPr>
              <w:widowControl/>
              <w:jc w:val="left"/>
              <w:rPr>
                <w:rFonts w:ascii="Times New Roman" w:hAnsi="Times New Roman"/>
                <w:kern w:val="0"/>
                <w:szCs w:val="21"/>
              </w:rPr>
            </w:pPr>
            <w:r>
              <w:rPr>
                <w:rFonts w:ascii="Times New Roman" w:hAnsi="Times New Roman"/>
                <w:sz w:val="20"/>
                <w:szCs w:val="20"/>
              </w:rPr>
              <w:t>siRNA sequence</w:t>
            </w:r>
          </w:p>
        </w:tc>
      </w:tr>
      <w:tr w:rsidR="00B82C30">
        <w:trPr>
          <w:trHeight w:val="292"/>
        </w:trPr>
        <w:tc>
          <w:tcPr>
            <w:tcW w:w="2045"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NC-siRNA</w:t>
            </w:r>
          </w:p>
        </w:tc>
        <w:tc>
          <w:tcPr>
            <w:tcW w:w="394" w:type="dxa"/>
            <w:noWrap/>
            <w:vAlign w:val="bottom"/>
          </w:tcPr>
          <w:p w:rsidR="00B82C30" w:rsidRDefault="00B82C30">
            <w:pPr>
              <w:rPr>
                <w:rFonts w:ascii="Times New Roman" w:hAnsi="Times New Roman"/>
                <w:sz w:val="20"/>
                <w:szCs w:val="20"/>
              </w:rPr>
            </w:pPr>
          </w:p>
        </w:tc>
        <w:tc>
          <w:tcPr>
            <w:tcW w:w="1513" w:type="dxa"/>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 xml:space="preserve">sense </w:t>
            </w:r>
          </w:p>
        </w:tc>
        <w:tc>
          <w:tcPr>
            <w:tcW w:w="545"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-CCGAAAGGCUGGAUACCUUTT-3</w:t>
            </w:r>
            <w:r>
              <w:rPr>
                <w:rFonts w:ascii="Times New Roman" w:hAnsi="Times New Roman" w:hint="eastAsia"/>
                <w:sz w:val="20"/>
                <w:szCs w:val="20"/>
              </w:rPr>
              <w:t>′</w:t>
            </w:r>
          </w:p>
        </w:tc>
      </w:tr>
      <w:tr w:rsidR="00B82C30">
        <w:trPr>
          <w:trHeight w:val="298"/>
        </w:trPr>
        <w:tc>
          <w:tcPr>
            <w:tcW w:w="753"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292"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394"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513" w:type="dxa"/>
            <w:tcBorders>
              <w:top w:val="nil"/>
              <w:left w:val="nil"/>
              <w:bottom w:val="single" w:sz="12" w:space="0" w:color="auto"/>
              <w:right w:val="nil"/>
            </w:tcBorders>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antisense</w:t>
            </w:r>
          </w:p>
        </w:tc>
        <w:tc>
          <w:tcPr>
            <w:tcW w:w="545"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tcBorders>
              <w:top w:val="nil"/>
              <w:left w:val="nil"/>
              <w:bottom w:val="single" w:sz="12" w:space="0" w:color="auto"/>
              <w:right w:val="nil"/>
            </w:tcBorders>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-AAGGAUCCUGAACUGCUGGTT-3</w:t>
            </w:r>
            <w:r>
              <w:rPr>
                <w:rFonts w:ascii="Times New Roman" w:hAnsi="Times New Roman" w:hint="eastAsia"/>
                <w:sz w:val="20"/>
                <w:szCs w:val="20"/>
              </w:rPr>
              <w:t>′</w:t>
            </w:r>
          </w:p>
        </w:tc>
      </w:tr>
    </w:tbl>
    <w:p w:rsidR="00B82C30" w:rsidRDefault="00B82C30"/>
    <w:p w:rsidR="00B82C30" w:rsidRDefault="00B82C30"/>
    <w:tbl>
      <w:tblPr>
        <w:tblW w:w="9383" w:type="dxa"/>
        <w:tblLook w:val="04A0" w:firstRow="1" w:lastRow="0" w:firstColumn="1" w:lastColumn="0" w:noHBand="0" w:noVBand="1"/>
      </w:tblPr>
      <w:tblGrid>
        <w:gridCol w:w="753"/>
        <w:gridCol w:w="1292"/>
        <w:gridCol w:w="394"/>
        <w:gridCol w:w="1513"/>
        <w:gridCol w:w="545"/>
        <w:gridCol w:w="4886"/>
      </w:tblGrid>
      <w:tr w:rsidR="00B82C30">
        <w:trPr>
          <w:trHeight w:val="298"/>
        </w:trPr>
        <w:tc>
          <w:tcPr>
            <w:tcW w:w="9383" w:type="dxa"/>
            <w:gridSpan w:val="6"/>
            <w:tcBorders>
              <w:top w:val="nil"/>
              <w:left w:val="nil"/>
              <w:bottom w:val="single" w:sz="12" w:space="0" w:color="auto"/>
              <w:right w:val="nil"/>
            </w:tcBorders>
            <w:noWrap/>
            <w:vAlign w:val="center"/>
          </w:tcPr>
          <w:p w:rsidR="00B82C30" w:rsidRDefault="00742353">
            <w:pPr>
              <w:widowControl/>
              <w:jc w:val="center"/>
              <w:rPr>
                <w:rFonts w:ascii="Times New Roman" w:hAnsi="Times New Roman"/>
                <w:b/>
                <w:bCs/>
                <w:kern w:val="0"/>
                <w:sz w:val="24"/>
                <w:szCs w:val="24"/>
              </w:rPr>
            </w:pPr>
            <w:r>
              <w:rPr>
                <w:rFonts w:ascii="Times New Roman" w:hAnsi="Times New Roman"/>
                <w:b/>
                <w:bCs/>
                <w:kern w:val="0"/>
                <w:sz w:val="24"/>
                <w:szCs w:val="24"/>
              </w:rPr>
              <w:t>Supplemental Table S</w:t>
            </w:r>
            <w:r>
              <w:rPr>
                <w:rFonts w:ascii="Times New Roman" w:hAnsi="Times New Roman" w:hint="eastAsia"/>
                <w:b/>
                <w:bCs/>
                <w:kern w:val="0"/>
                <w:sz w:val="24"/>
                <w:szCs w:val="24"/>
              </w:rPr>
              <w:t>4</w:t>
            </w:r>
            <w:r>
              <w:rPr>
                <w:rFonts w:ascii="Times New Roman" w:hAnsi="Times New Roman"/>
                <w:b/>
                <w:bCs/>
                <w:kern w:val="0"/>
                <w:sz w:val="24"/>
                <w:szCs w:val="24"/>
              </w:rPr>
              <w:t>. siRNA sequences for BMP2 of mouse</w:t>
            </w:r>
          </w:p>
        </w:tc>
      </w:tr>
      <w:tr w:rsidR="00B82C30">
        <w:trPr>
          <w:trHeight w:val="304"/>
        </w:trPr>
        <w:tc>
          <w:tcPr>
            <w:tcW w:w="9383" w:type="dxa"/>
            <w:gridSpan w:val="6"/>
            <w:tcBorders>
              <w:top w:val="single" w:sz="12" w:space="0" w:color="auto"/>
              <w:left w:val="nil"/>
              <w:bottom w:val="single" w:sz="8" w:space="0" w:color="auto"/>
              <w:right w:val="nil"/>
            </w:tcBorders>
            <w:noWrap/>
            <w:vAlign w:val="center"/>
          </w:tcPr>
          <w:p w:rsidR="00B82C30" w:rsidRDefault="00742353">
            <w:pPr>
              <w:widowControl/>
              <w:jc w:val="left"/>
              <w:rPr>
                <w:rFonts w:ascii="Times New Roman" w:hAnsi="Times New Roman"/>
                <w:kern w:val="0"/>
                <w:szCs w:val="21"/>
              </w:rPr>
            </w:pPr>
            <w:r>
              <w:rPr>
                <w:rFonts w:ascii="Times New Roman" w:hAnsi="Times New Roman"/>
                <w:sz w:val="20"/>
                <w:szCs w:val="20"/>
              </w:rPr>
              <w:t>siRNA sequence</w:t>
            </w:r>
          </w:p>
        </w:tc>
      </w:tr>
      <w:tr w:rsidR="00B82C30">
        <w:trPr>
          <w:trHeight w:val="292"/>
        </w:trPr>
        <w:tc>
          <w:tcPr>
            <w:tcW w:w="2045" w:type="dxa"/>
            <w:gridSpan w:val="2"/>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m-BMP2-siRNA</w:t>
            </w:r>
          </w:p>
        </w:tc>
        <w:tc>
          <w:tcPr>
            <w:tcW w:w="394" w:type="dxa"/>
            <w:noWrap/>
            <w:vAlign w:val="bottom"/>
          </w:tcPr>
          <w:p w:rsidR="00B82C30" w:rsidRDefault="00B82C30">
            <w:pPr>
              <w:rPr>
                <w:rFonts w:ascii="Times New Roman" w:hAnsi="Times New Roman"/>
                <w:sz w:val="20"/>
                <w:szCs w:val="20"/>
              </w:rPr>
            </w:pPr>
          </w:p>
        </w:tc>
        <w:tc>
          <w:tcPr>
            <w:tcW w:w="1513" w:type="dxa"/>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 xml:space="preserve">sense </w:t>
            </w:r>
          </w:p>
        </w:tc>
        <w:tc>
          <w:tcPr>
            <w:tcW w:w="545" w:type="dxa"/>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-GCAUCUUGUUCUUUCUUAATT-3</w:t>
            </w:r>
            <w:r>
              <w:rPr>
                <w:rFonts w:ascii="Times New Roman" w:hAnsi="Times New Roman" w:hint="eastAsia"/>
                <w:sz w:val="20"/>
                <w:szCs w:val="20"/>
              </w:rPr>
              <w:t>′</w:t>
            </w:r>
          </w:p>
        </w:tc>
      </w:tr>
      <w:tr w:rsidR="00B82C30">
        <w:trPr>
          <w:trHeight w:val="298"/>
        </w:trPr>
        <w:tc>
          <w:tcPr>
            <w:tcW w:w="753"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292"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394"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hint="eastAsia"/>
                <w:sz w:val="20"/>
                <w:szCs w:val="20"/>
              </w:rPr>
              <w:t xml:space="preserve">　</w:t>
            </w:r>
          </w:p>
        </w:tc>
        <w:tc>
          <w:tcPr>
            <w:tcW w:w="1513" w:type="dxa"/>
            <w:tcBorders>
              <w:top w:val="nil"/>
              <w:left w:val="nil"/>
              <w:bottom w:val="single" w:sz="12" w:space="0" w:color="auto"/>
              <w:right w:val="nil"/>
            </w:tcBorders>
            <w:noWrap/>
            <w:vAlign w:val="center"/>
          </w:tcPr>
          <w:p w:rsidR="00B82C30" w:rsidRDefault="00742353">
            <w:pPr>
              <w:widowControl/>
              <w:jc w:val="center"/>
              <w:rPr>
                <w:rFonts w:ascii="Times New Roman" w:hAnsi="Times New Roman"/>
                <w:sz w:val="20"/>
                <w:szCs w:val="20"/>
              </w:rPr>
            </w:pPr>
            <w:r>
              <w:rPr>
                <w:rFonts w:ascii="Times New Roman" w:hAnsi="Times New Roman"/>
                <w:sz w:val="20"/>
                <w:szCs w:val="20"/>
              </w:rPr>
              <w:t>antisense</w:t>
            </w:r>
          </w:p>
        </w:tc>
        <w:tc>
          <w:tcPr>
            <w:tcW w:w="545" w:type="dxa"/>
            <w:tcBorders>
              <w:top w:val="nil"/>
              <w:left w:val="nil"/>
              <w:bottom w:val="single" w:sz="12" w:space="0" w:color="auto"/>
              <w:right w:val="nil"/>
            </w:tcBorders>
            <w:noWrap/>
            <w:vAlign w:val="center"/>
          </w:tcPr>
          <w:p w:rsidR="00B82C30" w:rsidRDefault="00742353">
            <w:pPr>
              <w:widowControl/>
              <w:jc w:val="left"/>
              <w:rPr>
                <w:rFonts w:ascii="Times New Roman" w:hAnsi="Times New Roman"/>
                <w:sz w:val="20"/>
                <w:szCs w:val="20"/>
              </w:rPr>
            </w:pPr>
            <w:r>
              <w:rPr>
                <w:rFonts w:ascii="Times New Roman" w:hAnsi="Times New Roman"/>
                <w:sz w:val="20"/>
                <w:szCs w:val="20"/>
              </w:rPr>
              <w:t xml:space="preserve">  </w:t>
            </w:r>
          </w:p>
        </w:tc>
        <w:tc>
          <w:tcPr>
            <w:tcW w:w="4886" w:type="dxa"/>
            <w:tcBorders>
              <w:top w:val="nil"/>
              <w:left w:val="nil"/>
              <w:bottom w:val="single" w:sz="12" w:space="0" w:color="auto"/>
              <w:right w:val="nil"/>
            </w:tcBorders>
            <w:noWrap/>
            <w:vAlign w:val="center"/>
          </w:tcPr>
          <w:p w:rsidR="00B82C30" w:rsidRDefault="00742353">
            <w:pPr>
              <w:widowControl/>
              <w:ind w:firstLineChars="200" w:firstLine="400"/>
              <w:jc w:val="left"/>
              <w:rPr>
                <w:rFonts w:ascii="Times New Roman" w:hAnsi="Times New Roman"/>
                <w:sz w:val="20"/>
                <w:szCs w:val="20"/>
              </w:rPr>
            </w:pPr>
            <w:r>
              <w:rPr>
                <w:rFonts w:ascii="Times New Roman" w:hAnsi="Times New Roman"/>
                <w:sz w:val="20"/>
                <w:szCs w:val="20"/>
              </w:rPr>
              <w:t>5</w:t>
            </w:r>
            <w:r>
              <w:rPr>
                <w:rFonts w:ascii="Times New Roman" w:hAnsi="Times New Roman" w:hint="eastAsia"/>
                <w:sz w:val="20"/>
                <w:szCs w:val="20"/>
              </w:rPr>
              <w:t>′</w:t>
            </w:r>
            <w:r>
              <w:rPr>
                <w:rFonts w:ascii="Times New Roman" w:hAnsi="Times New Roman"/>
                <w:sz w:val="20"/>
                <w:szCs w:val="20"/>
              </w:rPr>
              <w:t>-UUAAGAAAGAACAAGAUGCTT-3</w:t>
            </w:r>
            <w:r>
              <w:rPr>
                <w:rFonts w:ascii="Times New Roman" w:hAnsi="Times New Roman" w:hint="eastAsia"/>
                <w:sz w:val="20"/>
                <w:szCs w:val="20"/>
              </w:rPr>
              <w:t>′</w:t>
            </w:r>
          </w:p>
        </w:tc>
      </w:tr>
    </w:tbl>
    <w:p w:rsidR="00B82C30" w:rsidRDefault="00B82C30"/>
    <w:p w:rsidR="00B82C30" w:rsidRDefault="0057537A">
      <w:r>
        <w:rPr>
          <w:noProof/>
        </w:rPr>
        <w:lastRenderedPageBreak/>
        <w:drawing>
          <wp:inline distT="0" distB="0" distL="0" distR="0">
            <wp:extent cx="5274310" cy="369887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698875"/>
                    </a:xfrm>
                    <a:prstGeom prst="rect">
                      <a:avLst/>
                    </a:prstGeom>
                  </pic:spPr>
                </pic:pic>
              </a:graphicData>
            </a:graphic>
          </wp:inline>
        </w:drawing>
      </w:r>
    </w:p>
    <w:p w:rsidR="00F941E8" w:rsidRDefault="00F941E8" w:rsidP="00EF4DEC">
      <w:pPr>
        <w:pStyle w:val="Legend"/>
        <w:widowControl/>
        <w:jc w:val="left"/>
        <w:rPr>
          <w:rFonts w:ascii="Times New Roman" w:eastAsia="MS Mincho" w:hAnsi="Times New Roman"/>
          <w:kern w:val="0"/>
          <w:sz w:val="24"/>
          <w:szCs w:val="24"/>
          <w:lang w:val="en-GB"/>
        </w:rPr>
      </w:pPr>
    </w:p>
    <w:p w:rsidR="00B82C30" w:rsidRDefault="00742353" w:rsidP="00EF4DEC">
      <w:pPr>
        <w:pStyle w:val="Legend"/>
        <w:widowControl/>
        <w:jc w:val="left"/>
        <w:rPr>
          <w:rFonts w:ascii="Times New Roman" w:eastAsia="宋体" w:hAnsi="Times New Roman"/>
          <w:kern w:val="0"/>
          <w:sz w:val="24"/>
          <w:szCs w:val="24"/>
        </w:rPr>
      </w:pPr>
      <w:r w:rsidRPr="0057537A">
        <w:rPr>
          <w:rFonts w:ascii="Times New Roman" w:eastAsia="MS Mincho" w:hAnsi="Times New Roman" w:hint="eastAsia"/>
          <w:kern w:val="0"/>
          <w:sz w:val="24"/>
          <w:szCs w:val="24"/>
          <w:lang w:val="en-GB"/>
        </w:rPr>
        <w:t xml:space="preserve">Figure </w:t>
      </w:r>
      <w:r w:rsidR="00371732" w:rsidRPr="0057537A">
        <w:rPr>
          <w:rFonts w:ascii="Times New Roman" w:eastAsia="MS Mincho" w:hAnsi="Times New Roman"/>
          <w:kern w:val="0"/>
          <w:sz w:val="24"/>
          <w:szCs w:val="24"/>
          <w:lang w:val="en-GB"/>
        </w:rPr>
        <w:t>S</w:t>
      </w:r>
      <w:r w:rsidRPr="0057537A">
        <w:rPr>
          <w:rFonts w:ascii="Times New Roman" w:eastAsia="MS Mincho" w:hAnsi="Times New Roman" w:hint="eastAsia"/>
          <w:kern w:val="0"/>
          <w:sz w:val="24"/>
          <w:szCs w:val="24"/>
          <w:lang w:val="en-GB"/>
        </w:rPr>
        <w:t>1. Mic</w:t>
      </w:r>
      <w:proofErr w:type="spellStart"/>
      <w:r>
        <w:rPr>
          <w:rFonts w:ascii="Times New Roman" w:eastAsia="MS Mincho" w:hAnsi="Times New Roman" w:hint="eastAsia"/>
          <w:kern w:val="0"/>
          <w:sz w:val="24"/>
          <w:szCs w:val="24"/>
          <w:lang w:eastAsia="ja-JP"/>
        </w:rPr>
        <w:t>haelis</w:t>
      </w:r>
      <w:proofErr w:type="spellEnd"/>
      <w:r>
        <w:rPr>
          <w:rFonts w:ascii="Times New Roman" w:eastAsia="MS Mincho" w:hAnsi="Times New Roman" w:hint="eastAsia"/>
          <w:kern w:val="0"/>
          <w:sz w:val="24"/>
          <w:szCs w:val="24"/>
          <w:lang w:eastAsia="ja-JP"/>
        </w:rPr>
        <w:t>−</w:t>
      </w:r>
      <w:r>
        <w:rPr>
          <w:rFonts w:ascii="Times New Roman" w:eastAsia="MS Mincho" w:hAnsi="Times New Roman" w:hint="eastAsia"/>
          <w:kern w:val="0"/>
          <w:sz w:val="24"/>
          <w:szCs w:val="24"/>
          <w:lang w:eastAsia="ja-JP"/>
        </w:rPr>
        <w:t>Menten kinetic analysis and</w:t>
      </w:r>
      <w:r>
        <w:rPr>
          <w:rFonts w:ascii="Times New Roman" w:eastAsia="MS Mincho" w:hAnsi="Times New Roman" w:hint="eastAsia"/>
          <w:kern w:val="0"/>
          <w:sz w:val="24"/>
          <w:szCs w:val="24"/>
          <w:lang w:eastAsia="ja-JP"/>
        </w:rPr>
        <w:t xml:space="preserve"> Lineweaver</w:t>
      </w:r>
      <w:r>
        <w:rPr>
          <w:rFonts w:ascii="Times New Roman" w:eastAsia="MS Mincho" w:hAnsi="Times New Roman" w:hint="eastAsia"/>
          <w:kern w:val="0"/>
          <w:sz w:val="24"/>
          <w:szCs w:val="24"/>
          <w:lang w:eastAsia="ja-JP"/>
        </w:rPr>
        <w:t>−</w:t>
      </w:r>
      <w:r>
        <w:rPr>
          <w:rFonts w:ascii="Times New Roman" w:eastAsia="MS Mincho" w:hAnsi="Times New Roman" w:hint="eastAsia"/>
          <w:kern w:val="0"/>
          <w:sz w:val="24"/>
          <w:szCs w:val="24"/>
          <w:lang w:eastAsia="ja-JP"/>
        </w:rPr>
        <w:t>Burk plot of the CAT-like activity of commercial MnFe</w:t>
      </w:r>
      <w:r>
        <w:rPr>
          <w:rFonts w:ascii="Times New Roman" w:eastAsia="MS Mincho" w:hAnsi="Times New Roman" w:hint="eastAsia"/>
          <w:kern w:val="0"/>
          <w:sz w:val="24"/>
          <w:szCs w:val="24"/>
          <w:vertAlign w:val="subscript"/>
          <w:lang w:eastAsia="ja-JP"/>
        </w:rPr>
        <w:t>2</w:t>
      </w:r>
      <w:r>
        <w:rPr>
          <w:rFonts w:ascii="Times New Roman" w:eastAsia="MS Mincho" w:hAnsi="Times New Roman" w:hint="eastAsia"/>
          <w:kern w:val="0"/>
          <w:sz w:val="24"/>
          <w:szCs w:val="24"/>
          <w:lang w:eastAsia="ja-JP"/>
        </w:rPr>
        <w:t>O</w:t>
      </w:r>
      <w:r>
        <w:rPr>
          <w:rFonts w:ascii="Times New Roman" w:eastAsia="MS Mincho" w:hAnsi="Times New Roman" w:hint="eastAsia"/>
          <w:kern w:val="0"/>
          <w:sz w:val="24"/>
          <w:szCs w:val="24"/>
          <w:vertAlign w:val="subscript"/>
          <w:lang w:eastAsia="ja-JP"/>
        </w:rPr>
        <w:t>4</w:t>
      </w:r>
      <w:r>
        <w:rPr>
          <w:rFonts w:ascii="Times New Roman" w:eastAsia="MS Mincho" w:hAnsi="Times New Roman" w:hint="eastAsia"/>
          <w:kern w:val="0"/>
          <w:sz w:val="24"/>
          <w:szCs w:val="24"/>
          <w:lang w:eastAsia="ja-JP"/>
        </w:rPr>
        <w:t xml:space="preserve"> </w:t>
      </w:r>
      <w:r>
        <w:rPr>
          <w:rFonts w:ascii="Times New Roman" w:eastAsia="宋体" w:hAnsi="Times New Roman" w:hint="eastAsia"/>
          <w:kern w:val="0"/>
          <w:sz w:val="24"/>
          <w:szCs w:val="24"/>
        </w:rPr>
        <w:t>(</w:t>
      </w:r>
      <w:r w:rsidR="0052195A">
        <w:rPr>
          <w:rFonts w:ascii="Times New Roman" w:eastAsia="宋体" w:hAnsi="Times New Roman"/>
          <w:kern w:val="0"/>
          <w:sz w:val="24"/>
          <w:szCs w:val="24"/>
        </w:rPr>
        <w:t>A</w:t>
      </w:r>
      <w:r>
        <w:rPr>
          <w:rFonts w:ascii="Times New Roman" w:eastAsia="宋体" w:hAnsi="Times New Roman" w:hint="eastAsia"/>
          <w:kern w:val="0"/>
          <w:sz w:val="24"/>
          <w:szCs w:val="24"/>
        </w:rPr>
        <w:t xml:space="preserve"> and </w:t>
      </w:r>
      <w:r w:rsidR="0052195A">
        <w:rPr>
          <w:rFonts w:ascii="Times New Roman" w:eastAsia="宋体" w:hAnsi="Times New Roman"/>
          <w:kern w:val="0"/>
          <w:sz w:val="24"/>
          <w:szCs w:val="24"/>
        </w:rPr>
        <w:t>B</w:t>
      </w:r>
      <w:r>
        <w:rPr>
          <w:rFonts w:ascii="Times New Roman" w:eastAsia="宋体" w:hAnsi="Times New Roman" w:hint="eastAsia"/>
          <w:kern w:val="0"/>
          <w:sz w:val="24"/>
          <w:szCs w:val="24"/>
        </w:rPr>
        <w:t xml:space="preserve">) </w:t>
      </w:r>
      <w:r>
        <w:rPr>
          <w:rFonts w:ascii="Times New Roman" w:eastAsia="MS Mincho" w:hAnsi="Times New Roman" w:hint="eastAsia"/>
          <w:kern w:val="0"/>
          <w:sz w:val="24"/>
          <w:szCs w:val="24"/>
          <w:lang w:eastAsia="ja-JP"/>
        </w:rPr>
        <w:t>and CH6-MF NPs</w:t>
      </w:r>
      <w:r>
        <w:rPr>
          <w:rFonts w:ascii="Times New Roman" w:eastAsia="宋体" w:hAnsi="Times New Roman" w:hint="eastAsia"/>
          <w:kern w:val="0"/>
          <w:sz w:val="24"/>
          <w:szCs w:val="24"/>
        </w:rPr>
        <w:t xml:space="preserve"> (</w:t>
      </w:r>
      <w:r w:rsidR="0052195A">
        <w:rPr>
          <w:rFonts w:ascii="Times New Roman" w:eastAsia="宋体" w:hAnsi="Times New Roman"/>
          <w:kern w:val="0"/>
          <w:sz w:val="24"/>
          <w:szCs w:val="24"/>
        </w:rPr>
        <w:t>C</w:t>
      </w:r>
      <w:r>
        <w:rPr>
          <w:rFonts w:ascii="Times New Roman" w:eastAsia="宋体" w:hAnsi="Times New Roman" w:hint="eastAsia"/>
          <w:kern w:val="0"/>
          <w:sz w:val="24"/>
          <w:szCs w:val="24"/>
        </w:rPr>
        <w:t xml:space="preserve"> and </w:t>
      </w:r>
      <w:r w:rsidR="0052195A">
        <w:rPr>
          <w:rFonts w:ascii="Times New Roman" w:eastAsia="宋体" w:hAnsi="Times New Roman"/>
          <w:kern w:val="0"/>
          <w:sz w:val="24"/>
          <w:szCs w:val="24"/>
        </w:rPr>
        <w:t>D</w:t>
      </w:r>
      <w:r>
        <w:rPr>
          <w:rFonts w:ascii="Times New Roman" w:eastAsia="宋体" w:hAnsi="Times New Roman" w:hint="eastAsia"/>
          <w:kern w:val="0"/>
          <w:sz w:val="24"/>
          <w:szCs w:val="24"/>
        </w:rPr>
        <w:t>)</w:t>
      </w:r>
      <w:r>
        <w:rPr>
          <w:rFonts w:ascii="Times New Roman" w:eastAsia="MS Mincho" w:hAnsi="Times New Roman" w:hint="eastAsia"/>
          <w:kern w:val="0"/>
          <w:sz w:val="24"/>
          <w:szCs w:val="24"/>
          <w:lang w:eastAsia="ja-JP"/>
        </w:rPr>
        <w:t xml:space="preserve"> with H</w:t>
      </w:r>
      <w:r>
        <w:rPr>
          <w:rFonts w:ascii="Times New Roman" w:eastAsia="MS Mincho" w:hAnsi="Times New Roman" w:hint="eastAsia"/>
          <w:kern w:val="0"/>
          <w:sz w:val="24"/>
          <w:szCs w:val="24"/>
          <w:vertAlign w:val="subscript"/>
          <w:lang w:eastAsia="ja-JP"/>
        </w:rPr>
        <w:t>2</w:t>
      </w:r>
      <w:r>
        <w:rPr>
          <w:rFonts w:ascii="Times New Roman" w:eastAsia="MS Mincho" w:hAnsi="Times New Roman" w:hint="eastAsia"/>
          <w:kern w:val="0"/>
          <w:sz w:val="24"/>
          <w:szCs w:val="24"/>
          <w:lang w:eastAsia="ja-JP"/>
        </w:rPr>
        <w:t>O</w:t>
      </w:r>
      <w:r>
        <w:rPr>
          <w:rFonts w:ascii="Times New Roman" w:eastAsia="MS Mincho" w:hAnsi="Times New Roman" w:hint="eastAsia"/>
          <w:kern w:val="0"/>
          <w:sz w:val="24"/>
          <w:szCs w:val="24"/>
          <w:vertAlign w:val="subscript"/>
          <w:lang w:eastAsia="ja-JP"/>
        </w:rPr>
        <w:t>2</w:t>
      </w:r>
      <w:r>
        <w:rPr>
          <w:rFonts w:ascii="Times New Roman" w:eastAsia="MS Mincho" w:hAnsi="Times New Roman" w:hint="eastAsia"/>
          <w:kern w:val="0"/>
          <w:sz w:val="24"/>
          <w:szCs w:val="24"/>
          <w:lang w:eastAsia="ja-JP"/>
        </w:rPr>
        <w:t xml:space="preserve"> as the substrate at 25</w:t>
      </w:r>
      <w:r w:rsidR="006D3682" w:rsidRPr="006D3682">
        <w:rPr>
          <w:rFonts w:ascii="Times New Roman" w:eastAsia="MS Mincho" w:hAnsi="Times New Roman"/>
          <w:kern w:val="0"/>
          <w:sz w:val="24"/>
          <w:szCs w:val="24"/>
          <w:lang w:val="de-DE" w:eastAsia="ja-JP"/>
        </w:rPr>
        <w:t xml:space="preserve"> °C</w:t>
      </w:r>
      <w:r>
        <w:rPr>
          <w:rFonts w:ascii="Times New Roman" w:eastAsia="MS Mincho" w:hAnsi="Times New Roman" w:hint="eastAsia"/>
          <w:kern w:val="0"/>
          <w:sz w:val="24"/>
          <w:szCs w:val="24"/>
          <w:lang w:eastAsia="ja-JP"/>
        </w:rPr>
        <w:t>.</w:t>
      </w:r>
      <w:r w:rsidRPr="0052195A">
        <w:rPr>
          <w:rFonts w:ascii="Times New Roman" w:eastAsia="MS Mincho" w:hAnsi="Times New Roman" w:hint="eastAsia"/>
          <w:kern w:val="0"/>
          <w:sz w:val="24"/>
          <w:szCs w:val="24"/>
          <w:lang w:eastAsia="ja-JP"/>
        </w:rPr>
        <w:t xml:space="preserve"> </w:t>
      </w:r>
    </w:p>
    <w:p w:rsidR="00B82C30" w:rsidRDefault="00B82C30"/>
    <w:p w:rsidR="00F941E8" w:rsidRDefault="0057537A" w:rsidP="00EF4DEC">
      <w:pPr>
        <w:spacing w:line="360" w:lineRule="auto"/>
        <w:rPr>
          <w:rFonts w:ascii="Times New Roman" w:eastAsia="MS Mincho" w:hAnsi="Times New Roman"/>
          <w:kern w:val="0"/>
          <w:sz w:val="24"/>
          <w:szCs w:val="24"/>
          <w:lang w:val="en-GB"/>
        </w:rPr>
      </w:pPr>
      <w:r>
        <w:rPr>
          <w:rFonts w:ascii="Times New Roman" w:eastAsia="MS Mincho" w:hAnsi="Times New Roman" w:hint="eastAsia"/>
          <w:noProof/>
          <w:kern w:val="0"/>
          <w:sz w:val="24"/>
          <w:szCs w:val="24"/>
          <w:lang w:val="en-GB"/>
        </w:rPr>
        <w:lastRenderedPageBreak/>
        <w:drawing>
          <wp:inline distT="0" distB="0" distL="0" distR="0">
            <wp:extent cx="5274310" cy="40462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046220"/>
                    </a:xfrm>
                    <a:prstGeom prst="rect">
                      <a:avLst/>
                    </a:prstGeom>
                  </pic:spPr>
                </pic:pic>
              </a:graphicData>
            </a:graphic>
          </wp:inline>
        </w:drawing>
      </w:r>
    </w:p>
    <w:p w:rsidR="00F941E8" w:rsidRDefault="00F941E8" w:rsidP="00EF4DEC">
      <w:pPr>
        <w:spacing w:line="360" w:lineRule="auto"/>
        <w:rPr>
          <w:rFonts w:ascii="Times New Roman" w:eastAsia="MS Mincho" w:hAnsi="Times New Roman"/>
          <w:kern w:val="0"/>
          <w:sz w:val="24"/>
          <w:szCs w:val="24"/>
          <w:lang w:val="en-GB"/>
        </w:rPr>
      </w:pPr>
    </w:p>
    <w:p w:rsidR="00EF4DEC" w:rsidRDefault="0057537A" w:rsidP="00EF4DEC">
      <w:pPr>
        <w:spacing w:line="360" w:lineRule="auto"/>
        <w:rPr>
          <w:rFonts w:ascii="Times New Roman" w:eastAsiaTheme="minorEastAsia" w:hAnsi="Times New Roman"/>
          <w:kern w:val="0"/>
          <w:sz w:val="24"/>
          <w:szCs w:val="24"/>
        </w:rPr>
      </w:pPr>
      <w:r w:rsidRPr="0057537A">
        <w:rPr>
          <w:rFonts w:ascii="Times New Roman" w:eastAsia="MS Mincho" w:hAnsi="Times New Roman" w:hint="eastAsia"/>
          <w:kern w:val="0"/>
          <w:sz w:val="24"/>
          <w:szCs w:val="24"/>
          <w:lang w:val="en-GB"/>
        </w:rPr>
        <w:t xml:space="preserve">Figure </w:t>
      </w:r>
      <w:r w:rsidR="00371732" w:rsidRPr="0057537A">
        <w:rPr>
          <w:rFonts w:ascii="Times New Roman" w:eastAsia="MS Mincho" w:hAnsi="Times New Roman"/>
          <w:kern w:val="0"/>
          <w:sz w:val="24"/>
          <w:szCs w:val="24"/>
          <w:lang w:val="en-GB"/>
        </w:rPr>
        <w:t>S</w:t>
      </w:r>
      <w:r w:rsidRPr="0057537A">
        <w:rPr>
          <w:rFonts w:ascii="Times New Roman" w:eastAsia="MS Mincho" w:hAnsi="Times New Roman" w:hint="eastAsia"/>
          <w:kern w:val="0"/>
          <w:sz w:val="24"/>
          <w:szCs w:val="24"/>
          <w:lang w:val="en-GB"/>
        </w:rPr>
        <w:t>2. Pro</w:t>
      </w:r>
      <w:r>
        <w:rPr>
          <w:rFonts w:ascii="Times New Roman" w:eastAsia="MS Mincho" w:hAnsi="Times New Roman" w:hint="eastAsia"/>
          <w:kern w:val="0"/>
          <w:sz w:val="24"/>
          <w:szCs w:val="24"/>
        </w:rPr>
        <w:t xml:space="preserve">motion of NPs on </w:t>
      </w:r>
      <w:r>
        <w:rPr>
          <w:rFonts w:ascii="Times New Roman" w:eastAsia="MS Mincho" w:hAnsi="Times New Roman" w:hint="eastAsia"/>
          <w:kern w:val="0"/>
          <w:sz w:val="24"/>
          <w:szCs w:val="24"/>
          <w:lang w:val="en-GB" w:eastAsia="ja-JP"/>
        </w:rPr>
        <w:t xml:space="preserve">osteogenic differentiation of </w:t>
      </w:r>
      <w:proofErr w:type="spellStart"/>
      <w:r>
        <w:rPr>
          <w:rFonts w:ascii="Times New Roman" w:eastAsia="MS Mincho" w:hAnsi="Times New Roman" w:hint="eastAsia"/>
          <w:kern w:val="0"/>
          <w:sz w:val="24"/>
          <w:szCs w:val="24"/>
          <w:lang w:val="en-GB" w:eastAsia="ja-JP"/>
        </w:rPr>
        <w:t>hMSCs</w:t>
      </w:r>
      <w:proofErr w:type="spellEnd"/>
      <w:r>
        <w:rPr>
          <w:rFonts w:ascii="Times New Roman" w:eastAsia="宋体" w:hAnsi="Times New Roman" w:hint="eastAsia"/>
          <w:kern w:val="0"/>
          <w:sz w:val="24"/>
          <w:szCs w:val="24"/>
        </w:rPr>
        <w:t xml:space="preserve"> with</w:t>
      </w:r>
      <w:r>
        <w:rPr>
          <w:rFonts w:ascii="Times New Roman" w:eastAsia="MS Mincho" w:hAnsi="Times New Roman" w:hint="eastAsia"/>
          <w:kern w:val="0"/>
          <w:sz w:val="24"/>
          <w:szCs w:val="24"/>
        </w:rPr>
        <w:t xml:space="preserve">out </w:t>
      </w:r>
      <w:r>
        <w:rPr>
          <w:rFonts w:ascii="Times New Roman" w:eastAsia="MS Mincho" w:hAnsi="Times New Roman" w:hint="eastAsia"/>
          <w:kern w:val="0"/>
          <w:sz w:val="24"/>
          <w:szCs w:val="24"/>
          <w:lang w:val="en-GB" w:eastAsia="ja-JP"/>
        </w:rPr>
        <w:t>TNF-</w:t>
      </w:r>
      <w:r>
        <w:rPr>
          <w:rFonts w:ascii="Times New Roman" w:eastAsia="MS Mincho" w:hAnsi="Times New Roman" w:hint="eastAsia"/>
          <w:kern w:val="0"/>
          <w:sz w:val="24"/>
          <w:szCs w:val="24"/>
          <w:lang w:val="en-GB" w:eastAsia="ja-JP"/>
        </w:rPr>
        <w:t>α</w:t>
      </w:r>
      <w:r>
        <w:rPr>
          <w:rFonts w:ascii="Times New Roman" w:eastAsia="MS Mincho" w:hAnsi="Times New Roman" w:hint="eastAsia"/>
          <w:kern w:val="0"/>
          <w:sz w:val="24"/>
          <w:szCs w:val="24"/>
          <w:lang w:val="en-GB" w:eastAsia="ja-JP"/>
        </w:rPr>
        <w:t xml:space="preserve"> in vitro.</w:t>
      </w:r>
      <w:r>
        <w:rPr>
          <w:rFonts w:ascii="Times New Roman" w:eastAsia="宋体" w:hAnsi="Times New Roman" w:hint="eastAsia"/>
          <w:kern w:val="0"/>
          <w:sz w:val="24"/>
          <w:szCs w:val="24"/>
        </w:rPr>
        <w:t xml:space="preserve"> </w:t>
      </w:r>
      <w:r>
        <w:rPr>
          <w:rFonts w:ascii="Times New Roman" w:eastAsia="MS Mincho" w:hAnsi="Times New Roman" w:hint="eastAsia"/>
          <w:kern w:val="0"/>
          <w:sz w:val="24"/>
          <w:szCs w:val="24"/>
        </w:rPr>
        <w:t>(</w:t>
      </w:r>
      <w:r w:rsidR="0052195A">
        <w:rPr>
          <w:rFonts w:ascii="Times New Roman" w:eastAsia="MS Mincho" w:hAnsi="Times New Roman"/>
          <w:kern w:val="0"/>
          <w:sz w:val="24"/>
          <w:szCs w:val="24"/>
        </w:rPr>
        <w:t>A</w:t>
      </w:r>
      <w:r>
        <w:rPr>
          <w:rFonts w:ascii="Times New Roman" w:eastAsia="MS Mincho" w:hAnsi="Times New Roman" w:hint="eastAsia"/>
          <w:kern w:val="0"/>
          <w:sz w:val="24"/>
          <w:szCs w:val="24"/>
        </w:rPr>
        <w:t xml:space="preserve">) </w:t>
      </w:r>
      <w:r>
        <w:rPr>
          <w:rFonts w:ascii="Times New Roman" w:eastAsia="MS Mincho" w:hAnsi="Times New Roman" w:hint="eastAsia"/>
          <w:kern w:val="0"/>
          <w:sz w:val="24"/>
          <w:szCs w:val="24"/>
          <w:lang w:val="en-GB"/>
        </w:rPr>
        <w:t>Western blot for RUNX2 and BMP2. Quantification of the data is shown in the right panel.</w:t>
      </w:r>
      <w:r>
        <w:rPr>
          <w:rFonts w:ascii="Times New Roman" w:eastAsia="MS Mincho" w:hAnsi="Times New Roman" w:hint="eastAsia"/>
          <w:kern w:val="0"/>
          <w:sz w:val="24"/>
          <w:szCs w:val="24"/>
        </w:rPr>
        <w:t xml:space="preserve"> (</w:t>
      </w:r>
      <w:r w:rsidR="0052195A">
        <w:rPr>
          <w:rFonts w:ascii="Times New Roman" w:eastAsia="MS Mincho" w:hAnsi="Times New Roman"/>
          <w:kern w:val="0"/>
          <w:sz w:val="24"/>
          <w:szCs w:val="24"/>
        </w:rPr>
        <w:t>B</w:t>
      </w:r>
      <w:r>
        <w:rPr>
          <w:rFonts w:ascii="Times New Roman" w:eastAsia="MS Mincho" w:hAnsi="Times New Roman" w:hint="eastAsia"/>
          <w:kern w:val="0"/>
          <w:sz w:val="24"/>
          <w:szCs w:val="24"/>
        </w:rPr>
        <w:t xml:space="preserve">) </w:t>
      </w:r>
      <w:r>
        <w:rPr>
          <w:rFonts w:ascii="Times New Roman" w:eastAsia="MS Mincho" w:hAnsi="Times New Roman" w:hint="eastAsia"/>
          <w:kern w:val="0"/>
          <w:sz w:val="24"/>
          <w:szCs w:val="24"/>
          <w:lang w:val="en-GB"/>
        </w:rPr>
        <w:t xml:space="preserve">ARS staining of </w:t>
      </w:r>
      <w:proofErr w:type="spellStart"/>
      <w:r>
        <w:rPr>
          <w:rFonts w:ascii="Times New Roman" w:eastAsia="MS Mincho" w:hAnsi="Times New Roman" w:hint="eastAsia"/>
          <w:kern w:val="0"/>
          <w:sz w:val="24"/>
          <w:szCs w:val="24"/>
          <w:lang w:val="en-GB"/>
        </w:rPr>
        <w:t>hMSCs</w:t>
      </w:r>
      <w:proofErr w:type="spellEnd"/>
      <w:r>
        <w:rPr>
          <w:rFonts w:ascii="Times New Roman" w:eastAsia="MS Mincho" w:hAnsi="Times New Roman" w:hint="eastAsia"/>
          <w:kern w:val="0"/>
          <w:sz w:val="24"/>
          <w:szCs w:val="24"/>
          <w:lang w:val="en-GB"/>
        </w:rPr>
        <w:t xml:space="preserve"> treated with PBS,</w:t>
      </w:r>
      <w:r>
        <w:rPr>
          <w:rFonts w:ascii="Times New Roman" w:eastAsia="MS Mincho" w:hAnsi="Times New Roman" w:hint="eastAsia"/>
          <w:kern w:val="0"/>
          <w:sz w:val="24"/>
          <w:szCs w:val="24"/>
        </w:rPr>
        <w:t xml:space="preserve"> </w:t>
      </w:r>
      <w:r>
        <w:rPr>
          <w:rFonts w:ascii="Times New Roman" w:eastAsia="MS Mincho" w:hAnsi="Times New Roman" w:hint="eastAsia"/>
          <w:kern w:val="0"/>
          <w:sz w:val="24"/>
          <w:szCs w:val="24"/>
          <w:lang w:val="en-GB"/>
        </w:rPr>
        <w:t xml:space="preserve">CH6-MF </w:t>
      </w:r>
      <w:r>
        <w:rPr>
          <w:rFonts w:ascii="Times New Roman" w:eastAsia="MS Mincho" w:hAnsi="Times New Roman" w:hint="eastAsia"/>
          <w:kern w:val="0"/>
          <w:sz w:val="24"/>
          <w:szCs w:val="24"/>
        </w:rPr>
        <w:t xml:space="preserve">and </w:t>
      </w:r>
      <w:r>
        <w:rPr>
          <w:rFonts w:ascii="Times New Roman" w:eastAsia="MS Mincho" w:hAnsi="Times New Roman" w:hint="eastAsia"/>
          <w:kern w:val="0"/>
          <w:sz w:val="24"/>
          <w:szCs w:val="24"/>
          <w:lang w:val="en-GB"/>
        </w:rPr>
        <w:t xml:space="preserve">CH6-MF-Si NPs on day 12. </w:t>
      </w:r>
      <w:r>
        <w:rPr>
          <w:rFonts w:ascii="Times New Roman" w:eastAsia="MS Mincho" w:hAnsi="Times New Roman" w:hint="eastAsia"/>
          <w:kern w:val="0"/>
          <w:sz w:val="24"/>
          <w:szCs w:val="24"/>
        </w:rPr>
        <w:t>(</w:t>
      </w:r>
      <w:r w:rsidR="0052195A">
        <w:rPr>
          <w:rFonts w:ascii="Times New Roman" w:eastAsia="MS Mincho" w:hAnsi="Times New Roman"/>
          <w:kern w:val="0"/>
          <w:sz w:val="24"/>
          <w:szCs w:val="24"/>
        </w:rPr>
        <w:t>C</w:t>
      </w:r>
      <w:r>
        <w:rPr>
          <w:rFonts w:ascii="Times New Roman" w:eastAsia="MS Mincho" w:hAnsi="Times New Roman" w:hint="eastAsia"/>
          <w:kern w:val="0"/>
          <w:sz w:val="24"/>
          <w:szCs w:val="24"/>
        </w:rPr>
        <w:t xml:space="preserve">) </w:t>
      </w:r>
      <w:r>
        <w:rPr>
          <w:rFonts w:ascii="Times New Roman" w:eastAsia="MS Mincho" w:hAnsi="Times New Roman" w:hint="eastAsia"/>
          <w:kern w:val="0"/>
          <w:sz w:val="24"/>
          <w:szCs w:val="24"/>
          <w:lang w:val="en-GB"/>
        </w:rPr>
        <w:t xml:space="preserve">Relative mRNA expression of OPN, RUNX2 and BMP2 on day 12 of </w:t>
      </w:r>
      <w:proofErr w:type="spellStart"/>
      <w:r>
        <w:rPr>
          <w:rFonts w:ascii="Times New Roman" w:eastAsia="MS Mincho" w:hAnsi="Times New Roman" w:hint="eastAsia"/>
          <w:kern w:val="0"/>
          <w:sz w:val="24"/>
          <w:szCs w:val="24"/>
          <w:lang w:val="en-GB"/>
        </w:rPr>
        <w:t>hMSC</w:t>
      </w:r>
      <w:proofErr w:type="spellEnd"/>
      <w:r>
        <w:rPr>
          <w:rFonts w:ascii="Times New Roman" w:eastAsia="MS Mincho" w:hAnsi="Times New Roman" w:hint="eastAsia"/>
          <w:kern w:val="0"/>
          <w:sz w:val="24"/>
          <w:szCs w:val="24"/>
          <w:lang w:val="en-GB"/>
        </w:rPr>
        <w:t xml:space="preserve"> osteogenic differentiation after PBS,</w:t>
      </w:r>
      <w:r>
        <w:rPr>
          <w:rFonts w:ascii="Times New Roman" w:eastAsia="MS Mincho" w:hAnsi="Times New Roman" w:hint="eastAsia"/>
          <w:kern w:val="0"/>
          <w:sz w:val="24"/>
          <w:szCs w:val="24"/>
        </w:rPr>
        <w:t xml:space="preserve"> </w:t>
      </w:r>
      <w:r>
        <w:rPr>
          <w:rFonts w:ascii="Times New Roman" w:eastAsia="MS Mincho" w:hAnsi="Times New Roman" w:hint="eastAsia"/>
          <w:kern w:val="0"/>
          <w:sz w:val="24"/>
          <w:szCs w:val="24"/>
          <w:lang w:val="en-GB"/>
        </w:rPr>
        <w:t xml:space="preserve">CH6-MF </w:t>
      </w:r>
      <w:r>
        <w:rPr>
          <w:rFonts w:ascii="Times New Roman" w:eastAsia="MS Mincho" w:hAnsi="Times New Roman" w:hint="eastAsia"/>
          <w:kern w:val="0"/>
          <w:sz w:val="24"/>
          <w:szCs w:val="24"/>
        </w:rPr>
        <w:t xml:space="preserve">and </w:t>
      </w:r>
      <w:r>
        <w:rPr>
          <w:rFonts w:ascii="Times New Roman" w:eastAsia="MS Mincho" w:hAnsi="Times New Roman" w:hint="eastAsia"/>
          <w:kern w:val="0"/>
          <w:sz w:val="24"/>
          <w:szCs w:val="24"/>
          <w:lang w:val="en-GB"/>
        </w:rPr>
        <w:t>CH6-MF-Si NPs stimulation.</w:t>
      </w:r>
    </w:p>
    <w:p w:rsidR="00EF4DEC" w:rsidRDefault="00EF4DEC">
      <w:pPr>
        <w:widowControl/>
        <w:jc w:val="left"/>
        <w:rPr>
          <w:rFonts w:ascii="Times New Roman" w:eastAsiaTheme="minorEastAsia" w:hAnsi="Times New Roman"/>
          <w:kern w:val="0"/>
          <w:sz w:val="24"/>
          <w:szCs w:val="24"/>
        </w:rPr>
      </w:pPr>
      <w:r>
        <w:rPr>
          <w:rFonts w:ascii="Times New Roman" w:eastAsiaTheme="minorEastAsia" w:hAnsi="Times New Roman"/>
          <w:kern w:val="0"/>
          <w:sz w:val="24"/>
          <w:szCs w:val="24"/>
        </w:rPr>
        <w:br w:type="page"/>
      </w:r>
    </w:p>
    <w:p w:rsidR="00F941E8" w:rsidRPr="00AF3402" w:rsidRDefault="0057537A" w:rsidP="00EF4DEC">
      <w:pPr>
        <w:spacing w:line="360" w:lineRule="auto"/>
        <w:rPr>
          <w:rFonts w:ascii="Times New Roman" w:eastAsiaTheme="minorEastAsia" w:hAnsi="Times New Roman" w:hint="eastAsia"/>
          <w:kern w:val="0"/>
          <w:sz w:val="24"/>
          <w:szCs w:val="24"/>
          <w:lang w:val="en-GB"/>
        </w:rPr>
      </w:pPr>
      <w:r>
        <w:rPr>
          <w:rFonts w:ascii="Times New Roman" w:eastAsia="MS Mincho" w:hAnsi="Times New Roman" w:hint="eastAsia"/>
          <w:noProof/>
          <w:kern w:val="0"/>
          <w:sz w:val="24"/>
          <w:szCs w:val="24"/>
          <w:lang w:val="en-GB"/>
        </w:rPr>
        <w:lastRenderedPageBreak/>
        <w:drawing>
          <wp:inline distT="0" distB="0" distL="0" distR="0">
            <wp:extent cx="5193792" cy="2645664"/>
            <wp:effectExtent l="0" t="0" r="698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93792" cy="2645664"/>
                    </a:xfrm>
                    <a:prstGeom prst="rect">
                      <a:avLst/>
                    </a:prstGeom>
                  </pic:spPr>
                </pic:pic>
              </a:graphicData>
            </a:graphic>
          </wp:inline>
        </w:drawing>
      </w:r>
    </w:p>
    <w:p w:rsidR="00EF4DEC" w:rsidRDefault="0057537A" w:rsidP="00EF4DEC">
      <w:pPr>
        <w:spacing w:line="360" w:lineRule="auto"/>
      </w:pPr>
      <w:r w:rsidRPr="009A43E6">
        <w:rPr>
          <w:rFonts w:ascii="Times New Roman" w:eastAsia="MS Mincho" w:hAnsi="Times New Roman"/>
          <w:kern w:val="0"/>
          <w:sz w:val="24"/>
          <w:szCs w:val="24"/>
          <w:lang w:val="en-GB"/>
        </w:rPr>
        <w:t xml:space="preserve">Figure </w:t>
      </w:r>
      <w:r w:rsidR="00371732" w:rsidRPr="009A43E6">
        <w:rPr>
          <w:rFonts w:ascii="Times New Roman" w:eastAsia="MS Mincho" w:hAnsi="Times New Roman"/>
          <w:kern w:val="0"/>
          <w:sz w:val="24"/>
          <w:szCs w:val="24"/>
          <w:lang w:val="en-GB"/>
        </w:rPr>
        <w:t>S</w:t>
      </w:r>
      <w:r w:rsidRPr="009A43E6">
        <w:rPr>
          <w:rFonts w:ascii="Times New Roman" w:eastAsia="MS Mincho" w:hAnsi="Times New Roman"/>
          <w:kern w:val="0"/>
          <w:sz w:val="24"/>
          <w:szCs w:val="24"/>
          <w:lang w:val="en-GB"/>
        </w:rPr>
        <w:t>3.</w:t>
      </w:r>
      <w:r w:rsidRPr="009A43E6">
        <w:rPr>
          <w:rFonts w:ascii="Times New Roman" w:eastAsia="MS Mincho" w:hAnsi="Times New Roman"/>
          <w:kern w:val="0"/>
          <w:sz w:val="24"/>
          <w:szCs w:val="24"/>
        </w:rPr>
        <w:t xml:space="preserve"> </w:t>
      </w:r>
      <w:r w:rsidRPr="009A43E6">
        <w:rPr>
          <w:rFonts w:ascii="Times New Roman" w:eastAsia="MS Mincho" w:hAnsi="Times New Roman"/>
          <w:kern w:val="0"/>
          <w:sz w:val="24"/>
          <w:szCs w:val="24"/>
          <w:lang w:val="en-GB"/>
        </w:rPr>
        <w:t>Anti-ROS effects</w:t>
      </w:r>
      <w:r w:rsidRPr="009A43E6">
        <w:rPr>
          <w:rFonts w:ascii="Times New Roman" w:eastAsia="MS Mincho" w:hAnsi="Times New Roman"/>
          <w:kern w:val="0"/>
          <w:sz w:val="24"/>
          <w:szCs w:val="24"/>
        </w:rPr>
        <w:t xml:space="preserve"> of NPs on</w:t>
      </w:r>
      <w:r w:rsidRPr="009A43E6">
        <w:rPr>
          <w:rFonts w:ascii="Times New Roman" w:eastAsia="MS Mincho" w:hAnsi="Times New Roman"/>
          <w:kern w:val="0"/>
          <w:sz w:val="24"/>
          <w:szCs w:val="24"/>
          <w:lang w:val="en-GB" w:eastAsia="ja-JP"/>
        </w:rPr>
        <w:t xml:space="preserve"> </w:t>
      </w:r>
      <w:proofErr w:type="spellStart"/>
      <w:r w:rsidRPr="009A43E6">
        <w:rPr>
          <w:rFonts w:ascii="Times New Roman" w:eastAsia="MS Mincho" w:hAnsi="Times New Roman"/>
          <w:kern w:val="0"/>
          <w:sz w:val="24"/>
          <w:szCs w:val="24"/>
          <w:lang w:val="en-GB" w:eastAsia="ja-JP"/>
        </w:rPr>
        <w:t>hMSCs</w:t>
      </w:r>
      <w:proofErr w:type="spellEnd"/>
      <w:r w:rsidRPr="009A43E6">
        <w:rPr>
          <w:rFonts w:ascii="Times New Roman" w:eastAsia="宋体" w:hAnsi="Times New Roman"/>
          <w:kern w:val="0"/>
          <w:sz w:val="24"/>
          <w:szCs w:val="24"/>
        </w:rPr>
        <w:t xml:space="preserve"> with</w:t>
      </w:r>
      <w:r w:rsidRPr="009A43E6">
        <w:rPr>
          <w:rFonts w:ascii="Times New Roman" w:eastAsia="MS Mincho" w:hAnsi="Times New Roman"/>
          <w:kern w:val="0"/>
          <w:sz w:val="24"/>
          <w:szCs w:val="24"/>
        </w:rPr>
        <w:t xml:space="preserve">out </w:t>
      </w:r>
      <w:r w:rsidRPr="009A43E6">
        <w:rPr>
          <w:rFonts w:ascii="Times New Roman" w:eastAsia="MS Mincho" w:hAnsi="Times New Roman"/>
          <w:kern w:val="0"/>
          <w:sz w:val="24"/>
          <w:szCs w:val="24"/>
          <w:lang w:val="en-GB" w:eastAsia="ja-JP"/>
        </w:rPr>
        <w:t>TNF-α in vitro.</w:t>
      </w:r>
      <w:r w:rsidRPr="009A43E6">
        <w:rPr>
          <w:rFonts w:ascii="Times New Roman" w:eastAsia="宋体" w:hAnsi="Times New Roman"/>
          <w:kern w:val="0"/>
          <w:sz w:val="24"/>
          <w:szCs w:val="24"/>
        </w:rPr>
        <w:t xml:space="preserve"> </w:t>
      </w:r>
      <w:r w:rsidRPr="009A43E6">
        <w:rPr>
          <w:rFonts w:ascii="Times New Roman" w:eastAsia="MS Mincho" w:hAnsi="Times New Roman"/>
          <w:kern w:val="0"/>
          <w:sz w:val="24"/>
          <w:szCs w:val="24"/>
        </w:rPr>
        <w:t>(</w:t>
      </w:r>
      <w:r w:rsidR="0052195A" w:rsidRPr="009A43E6">
        <w:rPr>
          <w:rFonts w:ascii="Times New Roman" w:eastAsia="MS Mincho" w:hAnsi="Times New Roman"/>
          <w:kern w:val="0"/>
          <w:sz w:val="24"/>
          <w:szCs w:val="24"/>
        </w:rPr>
        <w:t>A</w:t>
      </w:r>
      <w:r w:rsidRPr="009A43E6">
        <w:rPr>
          <w:rFonts w:ascii="Times New Roman" w:eastAsia="MS Mincho" w:hAnsi="Times New Roman"/>
          <w:kern w:val="0"/>
          <w:sz w:val="24"/>
          <w:szCs w:val="24"/>
        </w:rPr>
        <w:t xml:space="preserve">) </w:t>
      </w:r>
      <w:r w:rsidRPr="009A43E6">
        <w:rPr>
          <w:rFonts w:ascii="Times New Roman" w:eastAsia="MS Mincho" w:hAnsi="Times New Roman"/>
          <w:kern w:val="0"/>
          <w:sz w:val="24"/>
          <w:szCs w:val="24"/>
          <w:lang w:val="en-GB" w:eastAsia="ja-JP"/>
        </w:rPr>
        <w:t>Cellular flow cytometry analysis of total ROS after treatment with PBS</w:t>
      </w:r>
      <w:r w:rsidRPr="009A43E6">
        <w:rPr>
          <w:rFonts w:ascii="Times New Roman" w:eastAsia="MS Mincho" w:hAnsi="Times New Roman"/>
          <w:kern w:val="0"/>
          <w:sz w:val="24"/>
          <w:szCs w:val="24"/>
        </w:rPr>
        <w:t>,</w:t>
      </w:r>
      <w:r w:rsidRPr="009A43E6">
        <w:rPr>
          <w:rFonts w:ascii="Times New Roman" w:eastAsia="MS Mincho" w:hAnsi="Times New Roman"/>
          <w:kern w:val="0"/>
          <w:sz w:val="24"/>
          <w:szCs w:val="24"/>
          <w:lang w:val="en-GB" w:eastAsia="ja-JP"/>
        </w:rPr>
        <w:t xml:space="preserve"> CH6-MF NPs (10 µg/mL) and CH6-MF-Si NPs (10 µg/mL) for 48 h. (</w:t>
      </w:r>
      <w:r w:rsidR="0052195A" w:rsidRPr="009A43E6">
        <w:rPr>
          <w:rFonts w:ascii="Times New Roman" w:eastAsia="MS Mincho" w:hAnsi="Times New Roman"/>
          <w:kern w:val="0"/>
          <w:sz w:val="24"/>
          <w:szCs w:val="24"/>
        </w:rPr>
        <w:t>B</w:t>
      </w:r>
      <w:r w:rsidRPr="009A43E6">
        <w:rPr>
          <w:rFonts w:ascii="Times New Roman" w:eastAsia="MS Mincho" w:hAnsi="Times New Roman"/>
          <w:kern w:val="0"/>
          <w:sz w:val="24"/>
          <w:szCs w:val="24"/>
          <w:lang w:val="en-GB" w:eastAsia="ja-JP"/>
        </w:rPr>
        <w:t>) Quantitative analysis of ROS via detection of the mean fluorescence intensity (MFI) of DCF.</w:t>
      </w:r>
    </w:p>
    <w:p w:rsidR="00EF4DEC" w:rsidRDefault="00EF4DEC">
      <w:pPr>
        <w:widowControl/>
        <w:jc w:val="left"/>
      </w:pPr>
    </w:p>
    <w:p w:rsidR="00AF3402" w:rsidRDefault="00AF3402">
      <w:pPr>
        <w:widowControl/>
        <w:jc w:val="left"/>
        <w:rPr>
          <w:rFonts w:hint="eastAsia"/>
        </w:rPr>
      </w:pPr>
    </w:p>
    <w:p w:rsidR="00AF3402" w:rsidRPr="00AF3402" w:rsidRDefault="0057537A" w:rsidP="00EF4DEC">
      <w:pPr>
        <w:spacing w:line="360" w:lineRule="auto"/>
        <w:rPr>
          <w:rFonts w:ascii="Times New Roman" w:eastAsiaTheme="minorEastAsia" w:hAnsi="Times New Roman" w:hint="eastAsia"/>
          <w:kern w:val="0"/>
          <w:sz w:val="24"/>
          <w:szCs w:val="24"/>
          <w:lang w:val="en-GB"/>
        </w:rPr>
      </w:pPr>
      <w:r>
        <w:rPr>
          <w:rFonts w:ascii="Times New Roman" w:eastAsia="MS Mincho" w:hAnsi="Times New Roman" w:hint="eastAsia"/>
          <w:noProof/>
          <w:kern w:val="0"/>
          <w:sz w:val="24"/>
          <w:szCs w:val="24"/>
          <w:lang w:val="en-GB"/>
        </w:rPr>
        <w:drawing>
          <wp:inline distT="0" distB="0" distL="0" distR="0">
            <wp:extent cx="5274310" cy="246189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461895"/>
                    </a:xfrm>
                    <a:prstGeom prst="rect">
                      <a:avLst/>
                    </a:prstGeom>
                  </pic:spPr>
                </pic:pic>
              </a:graphicData>
            </a:graphic>
          </wp:inline>
        </w:drawing>
      </w:r>
    </w:p>
    <w:p w:rsidR="00AF3402" w:rsidRDefault="0057537A" w:rsidP="00EF4DEC">
      <w:pPr>
        <w:spacing w:line="360" w:lineRule="auto"/>
        <w:rPr>
          <w:rFonts w:ascii="Times New Roman" w:eastAsia="MS Mincho" w:hAnsi="Times New Roman"/>
          <w:kern w:val="0"/>
          <w:sz w:val="24"/>
          <w:szCs w:val="24"/>
          <w:lang w:val="en-GB" w:eastAsia="ja-JP"/>
        </w:rPr>
      </w:pPr>
      <w:r w:rsidRPr="0057537A">
        <w:rPr>
          <w:rFonts w:ascii="Times New Roman" w:eastAsia="MS Mincho" w:hAnsi="Times New Roman" w:hint="eastAsia"/>
          <w:kern w:val="0"/>
          <w:sz w:val="24"/>
          <w:szCs w:val="24"/>
          <w:lang w:val="en-GB" w:eastAsia="ja-JP"/>
        </w:rPr>
        <w:t xml:space="preserve">Figure </w:t>
      </w:r>
      <w:r w:rsidR="00371732" w:rsidRPr="0057537A">
        <w:rPr>
          <w:rFonts w:ascii="Times New Roman" w:eastAsia="MS Mincho" w:hAnsi="Times New Roman"/>
          <w:kern w:val="0"/>
          <w:sz w:val="24"/>
          <w:szCs w:val="24"/>
          <w:lang w:val="en-GB" w:eastAsia="ja-JP"/>
        </w:rPr>
        <w:t>S</w:t>
      </w:r>
      <w:r w:rsidRPr="0057537A">
        <w:rPr>
          <w:rFonts w:ascii="Times New Roman" w:eastAsia="MS Mincho" w:hAnsi="Times New Roman" w:hint="eastAsia"/>
          <w:kern w:val="0"/>
          <w:sz w:val="24"/>
          <w:szCs w:val="24"/>
          <w:lang w:val="en-GB" w:eastAsia="ja-JP"/>
        </w:rPr>
        <w:t>4. A</w:t>
      </w:r>
      <w:r>
        <w:rPr>
          <w:rFonts w:ascii="Times New Roman" w:eastAsia="MS Mincho" w:hAnsi="Times New Roman" w:hint="eastAsia"/>
          <w:kern w:val="0"/>
          <w:sz w:val="24"/>
          <w:szCs w:val="24"/>
          <w:lang w:val="en-GB" w:eastAsia="ja-JP"/>
        </w:rPr>
        <w:t>bnormal osteogenic differentiation</w:t>
      </w:r>
      <w:r w:rsidRPr="00AF3402">
        <w:rPr>
          <w:rFonts w:ascii="Times New Roman" w:eastAsia="MS Mincho" w:hAnsi="Times New Roman" w:hint="eastAsia"/>
          <w:kern w:val="0"/>
          <w:sz w:val="24"/>
          <w:szCs w:val="24"/>
          <w:lang w:val="en-GB" w:eastAsia="ja-JP"/>
        </w:rPr>
        <w:t xml:space="preserve"> and local </w:t>
      </w:r>
      <w:r>
        <w:rPr>
          <w:rFonts w:ascii="Times New Roman" w:eastAsia="MS Mincho" w:hAnsi="Times New Roman" w:hint="eastAsia"/>
          <w:kern w:val="0"/>
          <w:sz w:val="24"/>
          <w:szCs w:val="24"/>
          <w:lang w:val="en-GB" w:eastAsia="ja-JP"/>
        </w:rPr>
        <w:t>inflammation</w:t>
      </w:r>
      <w:r w:rsidRPr="00AF3402">
        <w:rPr>
          <w:rFonts w:ascii="Times New Roman" w:eastAsia="MS Mincho" w:hAnsi="Times New Roman" w:hint="eastAsia"/>
          <w:kern w:val="0"/>
          <w:sz w:val="24"/>
          <w:szCs w:val="24"/>
          <w:lang w:val="en-GB" w:eastAsia="ja-JP"/>
        </w:rPr>
        <w:t xml:space="preserve"> of</w:t>
      </w:r>
      <w:r>
        <w:rPr>
          <w:rFonts w:ascii="Times New Roman" w:eastAsia="MS Mincho" w:hAnsi="Times New Roman" w:hint="eastAsia"/>
          <w:kern w:val="0"/>
          <w:sz w:val="24"/>
          <w:szCs w:val="24"/>
          <w:lang w:val="en-GB" w:eastAsia="ja-JP"/>
        </w:rPr>
        <w:t xml:space="preserve"> Zap70</w:t>
      </w:r>
      <w:r w:rsidRPr="00AF3402">
        <w:rPr>
          <w:rFonts w:ascii="Times New Roman" w:eastAsia="MS Mincho" w:hAnsi="Times New Roman" w:hint="eastAsia"/>
          <w:kern w:val="0"/>
          <w:sz w:val="24"/>
          <w:szCs w:val="24"/>
          <w:lang w:val="en-GB" w:eastAsia="ja-JP"/>
        </w:rPr>
        <w:t>mut</w:t>
      </w:r>
      <w:r>
        <w:rPr>
          <w:rFonts w:ascii="Times New Roman" w:eastAsia="MS Mincho" w:hAnsi="Times New Roman" w:hint="eastAsia"/>
          <w:kern w:val="0"/>
          <w:sz w:val="24"/>
          <w:szCs w:val="24"/>
          <w:lang w:val="en-GB" w:eastAsia="ja-JP"/>
        </w:rPr>
        <w:t xml:space="preserve"> mice.</w:t>
      </w:r>
      <w:r w:rsidRPr="00AF3402">
        <w:rPr>
          <w:rFonts w:ascii="Times New Roman" w:eastAsia="MS Mincho" w:hAnsi="Times New Roman" w:hint="eastAsia"/>
          <w:kern w:val="0"/>
          <w:sz w:val="24"/>
          <w:szCs w:val="24"/>
          <w:lang w:val="en-GB" w:eastAsia="ja-JP"/>
        </w:rPr>
        <w:t xml:space="preserve"> (</w:t>
      </w:r>
      <w:r w:rsidR="0052195A" w:rsidRPr="00AF3402">
        <w:rPr>
          <w:rFonts w:ascii="Times New Roman" w:eastAsia="MS Mincho" w:hAnsi="Times New Roman"/>
          <w:kern w:val="0"/>
          <w:sz w:val="24"/>
          <w:szCs w:val="24"/>
          <w:lang w:val="en-GB" w:eastAsia="ja-JP"/>
        </w:rPr>
        <w:t>A</w:t>
      </w:r>
      <w:r w:rsidRPr="00AF3402">
        <w:rPr>
          <w:rFonts w:ascii="Times New Roman" w:eastAsia="MS Mincho" w:hAnsi="Times New Roman" w:hint="eastAsia"/>
          <w:kern w:val="0"/>
          <w:sz w:val="24"/>
          <w:szCs w:val="24"/>
          <w:lang w:val="en-GB" w:eastAsia="ja-JP"/>
        </w:rPr>
        <w:t xml:space="preserve">) Heterotopic ossification and bone destruction of </w:t>
      </w:r>
      <w:r>
        <w:rPr>
          <w:rFonts w:ascii="Times New Roman" w:eastAsia="MS Mincho" w:hAnsi="Times New Roman" w:hint="eastAsia"/>
          <w:kern w:val="0"/>
          <w:sz w:val="24"/>
          <w:szCs w:val="24"/>
          <w:lang w:val="en-GB" w:eastAsia="ja-JP"/>
        </w:rPr>
        <w:t>Zap70</w:t>
      </w:r>
      <w:r w:rsidRPr="00AF3402">
        <w:rPr>
          <w:rFonts w:ascii="Times New Roman" w:eastAsia="MS Mincho" w:hAnsi="Times New Roman" w:hint="eastAsia"/>
          <w:kern w:val="0"/>
          <w:sz w:val="24"/>
          <w:szCs w:val="24"/>
          <w:lang w:val="en-GB" w:eastAsia="ja-JP"/>
        </w:rPr>
        <w:t>mut</w:t>
      </w:r>
      <w:r>
        <w:rPr>
          <w:rFonts w:ascii="Times New Roman" w:eastAsia="MS Mincho" w:hAnsi="Times New Roman" w:hint="eastAsia"/>
          <w:kern w:val="0"/>
          <w:sz w:val="24"/>
          <w:szCs w:val="24"/>
          <w:lang w:val="en-GB" w:eastAsia="ja-JP"/>
        </w:rPr>
        <w:t xml:space="preserve"> mice</w:t>
      </w:r>
      <w:r w:rsidRPr="00AF3402">
        <w:rPr>
          <w:rFonts w:ascii="Times New Roman" w:eastAsia="MS Mincho" w:hAnsi="Times New Roman" w:hint="eastAsia"/>
          <w:kern w:val="0"/>
          <w:sz w:val="24"/>
          <w:szCs w:val="24"/>
          <w:lang w:val="en-GB" w:eastAsia="ja-JP"/>
        </w:rPr>
        <w:t xml:space="preserve"> </w:t>
      </w:r>
      <w:r>
        <w:rPr>
          <w:rFonts w:ascii="Times New Roman" w:eastAsia="MS Mincho" w:hAnsi="Times New Roman" w:hint="eastAsia"/>
          <w:kern w:val="0"/>
          <w:sz w:val="24"/>
          <w:szCs w:val="24"/>
          <w:lang w:val="en-GB" w:eastAsia="ja-JP"/>
        </w:rPr>
        <w:t>assess</w:t>
      </w:r>
      <w:r w:rsidRPr="00AF3402">
        <w:rPr>
          <w:rFonts w:ascii="Times New Roman" w:eastAsia="MS Mincho" w:hAnsi="Times New Roman" w:hint="eastAsia"/>
          <w:kern w:val="0"/>
          <w:sz w:val="24"/>
          <w:szCs w:val="24"/>
          <w:lang w:val="en-GB" w:eastAsia="ja-JP"/>
        </w:rPr>
        <w:t xml:space="preserve">ed by </w:t>
      </w:r>
      <w:r>
        <w:rPr>
          <w:rFonts w:ascii="Times New Roman" w:eastAsia="MS Mincho" w:hAnsi="Times New Roman" w:hint="eastAsia"/>
          <w:kern w:val="0"/>
          <w:sz w:val="24"/>
          <w:szCs w:val="24"/>
          <w:lang w:val="en-GB" w:eastAsia="ja-JP"/>
        </w:rPr>
        <w:t>Three-dimensional micro-CT reconstruction of the spine and ankle. (</w:t>
      </w:r>
      <w:r w:rsidR="0052195A" w:rsidRPr="00AF3402">
        <w:rPr>
          <w:rFonts w:ascii="Times New Roman" w:eastAsia="MS Mincho" w:hAnsi="Times New Roman"/>
          <w:kern w:val="0"/>
          <w:sz w:val="24"/>
          <w:szCs w:val="24"/>
          <w:lang w:val="en-GB" w:eastAsia="ja-JP"/>
        </w:rPr>
        <w:t>B</w:t>
      </w:r>
      <w:r>
        <w:rPr>
          <w:rFonts w:ascii="Times New Roman" w:eastAsia="MS Mincho" w:hAnsi="Times New Roman" w:hint="eastAsia"/>
          <w:kern w:val="0"/>
          <w:sz w:val="24"/>
          <w:szCs w:val="24"/>
          <w:lang w:val="en-GB" w:eastAsia="ja-JP"/>
        </w:rPr>
        <w:t xml:space="preserve">) </w:t>
      </w:r>
      <w:r w:rsidRPr="00AF3402">
        <w:rPr>
          <w:rFonts w:ascii="Times New Roman" w:eastAsia="MS Mincho" w:hAnsi="Times New Roman" w:hint="eastAsia"/>
          <w:kern w:val="0"/>
          <w:sz w:val="24"/>
          <w:szCs w:val="24"/>
          <w:lang w:val="en-GB" w:eastAsia="ja-JP"/>
        </w:rPr>
        <w:t>I</w:t>
      </w:r>
      <w:proofErr w:type="spellStart"/>
      <w:r>
        <w:rPr>
          <w:rFonts w:ascii="Times New Roman" w:eastAsia="MS Mincho" w:hAnsi="Times New Roman" w:hint="eastAsia"/>
          <w:kern w:val="0"/>
          <w:sz w:val="24"/>
          <w:szCs w:val="24"/>
          <w:lang w:val="en-GB" w:eastAsia="ja-JP"/>
        </w:rPr>
        <w:t>nflam</w:t>
      </w:r>
      <w:proofErr w:type="spellEnd"/>
      <w:r w:rsidRPr="00AF3402">
        <w:rPr>
          <w:rFonts w:ascii="Times New Roman" w:eastAsia="MS Mincho" w:hAnsi="Times New Roman" w:hint="eastAsia"/>
          <w:kern w:val="0"/>
          <w:sz w:val="24"/>
          <w:szCs w:val="24"/>
          <w:lang w:val="en-GB" w:eastAsia="ja-JP"/>
        </w:rPr>
        <w:t>ed</w:t>
      </w:r>
      <w:r>
        <w:rPr>
          <w:rFonts w:ascii="Times New Roman" w:eastAsia="MS Mincho" w:hAnsi="Times New Roman" w:hint="eastAsia"/>
          <w:kern w:val="0"/>
          <w:sz w:val="24"/>
          <w:szCs w:val="24"/>
          <w:lang w:val="en-GB" w:eastAsia="ja-JP"/>
        </w:rPr>
        <w:t xml:space="preserve"> ankle joint</w:t>
      </w:r>
      <w:r w:rsidRPr="00AF3402">
        <w:rPr>
          <w:rFonts w:ascii="Times New Roman" w:eastAsia="MS Mincho" w:hAnsi="Times New Roman" w:hint="eastAsia"/>
          <w:kern w:val="0"/>
          <w:sz w:val="24"/>
          <w:szCs w:val="24"/>
          <w:lang w:val="en-GB" w:eastAsia="ja-JP"/>
        </w:rPr>
        <w:t xml:space="preserve"> of </w:t>
      </w:r>
      <w:r>
        <w:rPr>
          <w:rFonts w:ascii="Times New Roman" w:eastAsia="MS Mincho" w:hAnsi="Times New Roman" w:hint="eastAsia"/>
          <w:kern w:val="0"/>
          <w:sz w:val="24"/>
          <w:szCs w:val="24"/>
          <w:lang w:val="en-GB" w:eastAsia="ja-JP"/>
        </w:rPr>
        <w:t>Zap70</w:t>
      </w:r>
      <w:r w:rsidRPr="00AF3402">
        <w:rPr>
          <w:rFonts w:ascii="Times New Roman" w:eastAsia="MS Mincho" w:hAnsi="Times New Roman" w:hint="eastAsia"/>
          <w:kern w:val="0"/>
          <w:sz w:val="24"/>
          <w:szCs w:val="24"/>
          <w:lang w:val="en-GB" w:eastAsia="ja-JP"/>
        </w:rPr>
        <w:t>mut</w:t>
      </w:r>
      <w:r>
        <w:rPr>
          <w:rFonts w:ascii="Times New Roman" w:eastAsia="MS Mincho" w:hAnsi="Times New Roman" w:hint="eastAsia"/>
          <w:kern w:val="0"/>
          <w:sz w:val="24"/>
          <w:szCs w:val="24"/>
          <w:lang w:val="en-GB" w:eastAsia="ja-JP"/>
        </w:rPr>
        <w:t xml:space="preserve"> mice</w:t>
      </w:r>
      <w:r w:rsidRPr="00AF3402">
        <w:rPr>
          <w:rFonts w:ascii="Times New Roman" w:eastAsia="MS Mincho" w:hAnsi="Times New Roman" w:hint="eastAsia"/>
          <w:kern w:val="0"/>
          <w:sz w:val="24"/>
          <w:szCs w:val="24"/>
          <w:lang w:val="en-GB" w:eastAsia="ja-JP"/>
        </w:rPr>
        <w:t xml:space="preserve"> </w:t>
      </w:r>
      <w:r>
        <w:rPr>
          <w:rFonts w:ascii="Times New Roman" w:eastAsia="MS Mincho" w:hAnsi="Times New Roman" w:hint="eastAsia"/>
          <w:kern w:val="0"/>
          <w:sz w:val="24"/>
          <w:szCs w:val="24"/>
          <w:lang w:val="en-GB" w:eastAsia="ja-JP"/>
        </w:rPr>
        <w:t>assess</w:t>
      </w:r>
      <w:r w:rsidRPr="00AF3402">
        <w:rPr>
          <w:rFonts w:ascii="Times New Roman" w:eastAsia="MS Mincho" w:hAnsi="Times New Roman" w:hint="eastAsia"/>
          <w:kern w:val="0"/>
          <w:sz w:val="24"/>
          <w:szCs w:val="24"/>
          <w:lang w:val="en-GB" w:eastAsia="ja-JP"/>
        </w:rPr>
        <w:t>ed by h</w:t>
      </w:r>
      <w:proofErr w:type="spellStart"/>
      <w:r>
        <w:rPr>
          <w:rFonts w:ascii="Times New Roman" w:eastAsia="MS Mincho" w:hAnsi="Times New Roman" w:hint="eastAsia"/>
          <w:kern w:val="0"/>
          <w:sz w:val="24"/>
          <w:szCs w:val="24"/>
          <w:lang w:val="en-GB" w:eastAsia="ja-JP"/>
        </w:rPr>
        <w:t>aematoxylin</w:t>
      </w:r>
      <w:proofErr w:type="spellEnd"/>
      <w:r>
        <w:rPr>
          <w:rFonts w:ascii="Times New Roman" w:eastAsia="MS Mincho" w:hAnsi="Times New Roman" w:hint="eastAsia"/>
          <w:kern w:val="0"/>
          <w:sz w:val="24"/>
          <w:szCs w:val="24"/>
          <w:lang w:val="en-GB" w:eastAsia="ja-JP"/>
        </w:rPr>
        <w:t>-eosin (H&amp;E) and safranin-O (SO-FG) staining.</w:t>
      </w:r>
    </w:p>
    <w:p w:rsidR="00AF3402" w:rsidRDefault="00AF3402">
      <w:pPr>
        <w:widowControl/>
        <w:jc w:val="left"/>
        <w:rPr>
          <w:rFonts w:ascii="Times New Roman" w:eastAsia="MS Mincho" w:hAnsi="Times New Roman"/>
          <w:kern w:val="0"/>
          <w:sz w:val="24"/>
          <w:szCs w:val="24"/>
          <w:lang w:val="en-GB" w:eastAsia="ja-JP"/>
        </w:rPr>
      </w:pPr>
      <w:r>
        <w:rPr>
          <w:rFonts w:ascii="Times New Roman" w:eastAsia="MS Mincho" w:hAnsi="Times New Roman"/>
          <w:kern w:val="0"/>
          <w:sz w:val="24"/>
          <w:szCs w:val="24"/>
          <w:lang w:val="en-GB" w:eastAsia="ja-JP"/>
        </w:rPr>
        <w:br w:type="page"/>
      </w:r>
    </w:p>
    <w:p w:rsidR="00B82C30" w:rsidRDefault="00AF3402" w:rsidP="00EF4DEC">
      <w:pPr>
        <w:spacing w:line="360" w:lineRule="auto"/>
        <w:rPr>
          <w:rFonts w:ascii="Times New Roman" w:eastAsia="MS Mincho" w:hAnsi="Times New Roman"/>
          <w:kern w:val="0"/>
          <w:sz w:val="24"/>
          <w:szCs w:val="24"/>
          <w:lang w:val="en-GB" w:eastAsia="ja-JP"/>
        </w:rPr>
      </w:pPr>
      <w:r>
        <w:rPr>
          <w:rFonts w:ascii="Times New Roman" w:eastAsia="MS Mincho" w:hAnsi="Times New Roman"/>
          <w:noProof/>
          <w:kern w:val="0"/>
          <w:sz w:val="24"/>
          <w:szCs w:val="24"/>
          <w:lang w:val="en-GB" w:eastAsia="ja-JP"/>
        </w:rPr>
        <w:lastRenderedPageBreak/>
        <w:drawing>
          <wp:inline distT="0" distB="0" distL="0" distR="0">
            <wp:extent cx="5274310" cy="22078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补图5_画板 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207895"/>
                    </a:xfrm>
                    <a:prstGeom prst="rect">
                      <a:avLst/>
                    </a:prstGeom>
                  </pic:spPr>
                </pic:pic>
              </a:graphicData>
            </a:graphic>
          </wp:inline>
        </w:drawing>
      </w:r>
    </w:p>
    <w:p w:rsidR="00AF3402" w:rsidRDefault="00AF3402" w:rsidP="00EF4DEC">
      <w:pPr>
        <w:spacing w:line="360" w:lineRule="auto"/>
        <w:rPr>
          <w:rFonts w:ascii="Times New Roman" w:eastAsia="MS Mincho" w:hAnsi="Times New Roman" w:hint="eastAsia"/>
          <w:kern w:val="0"/>
          <w:sz w:val="24"/>
          <w:szCs w:val="24"/>
          <w:lang w:val="en-GB" w:eastAsia="ja-JP"/>
        </w:rPr>
      </w:pPr>
    </w:p>
    <w:p w:rsidR="00AF3402" w:rsidRDefault="00AF3402" w:rsidP="00EF4DEC">
      <w:pPr>
        <w:spacing w:line="360" w:lineRule="auto"/>
        <w:rPr>
          <w:rFonts w:ascii="Times New Roman" w:eastAsia="MS Mincho" w:hAnsi="Times New Roman"/>
          <w:kern w:val="0"/>
          <w:sz w:val="24"/>
          <w:szCs w:val="24"/>
          <w:lang w:val="en-GB" w:eastAsia="ja-JP"/>
        </w:rPr>
      </w:pPr>
      <w:r w:rsidRPr="00AF3402">
        <w:rPr>
          <w:rFonts w:ascii="Times New Roman" w:eastAsia="MS Mincho" w:hAnsi="Times New Roman"/>
          <w:kern w:val="0"/>
          <w:sz w:val="24"/>
          <w:szCs w:val="24"/>
          <w:lang w:val="en-GB" w:eastAsia="ja-JP"/>
        </w:rPr>
        <w:t xml:space="preserve">Figure </w:t>
      </w:r>
      <w:r w:rsidR="00F26488">
        <w:rPr>
          <w:rFonts w:ascii="Times New Roman" w:eastAsia="MS Mincho" w:hAnsi="Times New Roman"/>
          <w:kern w:val="0"/>
          <w:sz w:val="24"/>
          <w:szCs w:val="24"/>
          <w:lang w:val="en-GB" w:eastAsia="ja-JP"/>
        </w:rPr>
        <w:t>S</w:t>
      </w:r>
      <w:r w:rsidRPr="00AF3402">
        <w:rPr>
          <w:rFonts w:ascii="Times New Roman" w:eastAsia="MS Mincho" w:hAnsi="Times New Roman"/>
          <w:kern w:val="0"/>
          <w:sz w:val="24"/>
          <w:szCs w:val="24"/>
          <w:lang w:val="en-GB" w:eastAsia="ja-JP"/>
        </w:rPr>
        <w:t>5. Serum levels of BMP2, MDA and AOPP. (a) The serum levels of BMP2 were measured by ELISA. (b) The serum levels of MDA were measured via an MDA assay kit. (c) The serum levels of AOPP were determined by an AOPP ELISA kit</w:t>
      </w:r>
      <w:r>
        <w:rPr>
          <w:rFonts w:ascii="Times New Roman" w:eastAsia="MS Mincho" w:hAnsi="Times New Roman"/>
          <w:kern w:val="0"/>
          <w:sz w:val="24"/>
          <w:szCs w:val="24"/>
          <w:lang w:val="en-GB" w:eastAsia="ja-JP"/>
        </w:rPr>
        <w:t>.</w:t>
      </w:r>
    </w:p>
    <w:p w:rsidR="00F26488" w:rsidRDefault="00F26488" w:rsidP="00EF4DEC">
      <w:pPr>
        <w:spacing w:line="360" w:lineRule="auto"/>
        <w:rPr>
          <w:rFonts w:ascii="Times New Roman" w:eastAsia="MS Mincho" w:hAnsi="Times New Roman"/>
          <w:kern w:val="0"/>
          <w:sz w:val="24"/>
          <w:szCs w:val="24"/>
          <w:lang w:val="en-GB" w:eastAsia="ja-JP"/>
        </w:rPr>
      </w:pPr>
    </w:p>
    <w:p w:rsidR="00F26488" w:rsidRDefault="00F26488" w:rsidP="00EF4DEC">
      <w:pPr>
        <w:spacing w:line="360" w:lineRule="auto"/>
        <w:rPr>
          <w:rFonts w:ascii="Times New Roman" w:eastAsia="MS Mincho" w:hAnsi="Times New Roman"/>
          <w:kern w:val="0"/>
          <w:sz w:val="24"/>
          <w:szCs w:val="24"/>
          <w:lang w:val="en-GB" w:eastAsia="ja-JP"/>
        </w:rPr>
      </w:pPr>
    </w:p>
    <w:p w:rsidR="00F26488" w:rsidRDefault="00F26488" w:rsidP="00EF4DEC">
      <w:pPr>
        <w:spacing w:line="360" w:lineRule="auto"/>
        <w:rPr>
          <w:rFonts w:ascii="Times New Roman" w:eastAsia="MS Mincho" w:hAnsi="Times New Roman" w:hint="eastAsia"/>
          <w:kern w:val="0"/>
          <w:sz w:val="24"/>
          <w:szCs w:val="24"/>
          <w:lang w:val="en-GB" w:eastAsia="ja-JP"/>
        </w:rPr>
      </w:pPr>
      <w:bookmarkStart w:id="0" w:name="_GoBack"/>
      <w:bookmarkEnd w:id="0"/>
    </w:p>
    <w:p w:rsidR="00F26488" w:rsidRDefault="00F26488" w:rsidP="00EF4DEC">
      <w:pPr>
        <w:spacing w:line="360" w:lineRule="auto"/>
        <w:rPr>
          <w:rFonts w:ascii="Times New Roman" w:eastAsia="MS Mincho" w:hAnsi="Times New Roman"/>
          <w:kern w:val="0"/>
          <w:sz w:val="24"/>
          <w:szCs w:val="24"/>
          <w:lang w:val="en-GB" w:eastAsia="ja-JP"/>
        </w:rPr>
      </w:pPr>
      <w:r>
        <w:rPr>
          <w:rFonts w:ascii="Times New Roman" w:eastAsia="MS Mincho" w:hAnsi="Times New Roman"/>
          <w:noProof/>
          <w:kern w:val="0"/>
          <w:sz w:val="24"/>
          <w:szCs w:val="24"/>
          <w:lang w:val="en-GB" w:eastAsia="ja-JP"/>
        </w:rPr>
        <w:drawing>
          <wp:inline distT="0" distB="0" distL="0" distR="0" wp14:anchorId="1F2C5C25">
            <wp:extent cx="5279390" cy="24631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390" cy="2463165"/>
                    </a:xfrm>
                    <a:prstGeom prst="rect">
                      <a:avLst/>
                    </a:prstGeom>
                    <a:noFill/>
                  </pic:spPr>
                </pic:pic>
              </a:graphicData>
            </a:graphic>
          </wp:inline>
        </w:drawing>
      </w:r>
    </w:p>
    <w:p w:rsidR="00F26488" w:rsidRDefault="00F26488" w:rsidP="00EF4DEC">
      <w:pPr>
        <w:spacing w:line="360" w:lineRule="auto"/>
        <w:rPr>
          <w:rFonts w:ascii="Times New Roman" w:eastAsia="MS Mincho" w:hAnsi="Times New Roman" w:hint="eastAsia"/>
          <w:kern w:val="0"/>
          <w:sz w:val="24"/>
          <w:szCs w:val="24"/>
          <w:lang w:val="en-GB" w:eastAsia="ja-JP"/>
        </w:rPr>
      </w:pPr>
    </w:p>
    <w:p w:rsidR="00F26488" w:rsidRPr="00F26488" w:rsidRDefault="00F26488" w:rsidP="00EF4DEC">
      <w:pPr>
        <w:spacing w:line="360" w:lineRule="auto"/>
        <w:rPr>
          <w:rFonts w:ascii="Times New Roman" w:eastAsia="MS Mincho" w:hAnsi="Times New Roman" w:hint="eastAsia"/>
          <w:kern w:val="0"/>
          <w:sz w:val="24"/>
          <w:szCs w:val="24"/>
          <w:lang w:val="en-GB" w:eastAsia="ja-JP"/>
        </w:rPr>
      </w:pPr>
      <w:r w:rsidRPr="00F26488">
        <w:rPr>
          <w:rFonts w:ascii="Times New Roman" w:eastAsia="MS Mincho" w:hAnsi="Times New Roman"/>
          <w:kern w:val="0"/>
          <w:sz w:val="24"/>
          <w:szCs w:val="24"/>
          <w:lang w:val="en-GB" w:eastAsia="ja-JP"/>
        </w:rPr>
        <w:t>FigureS6. The sequencing information of ZAP70 mutant mice.</w:t>
      </w:r>
    </w:p>
    <w:sectPr w:rsidR="00F26488" w:rsidRPr="00F264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353" w:rsidRDefault="00742353" w:rsidP="00371732">
      <w:r>
        <w:separator/>
      </w:r>
    </w:p>
  </w:endnote>
  <w:endnote w:type="continuationSeparator" w:id="0">
    <w:p w:rsidR="00742353" w:rsidRDefault="00742353" w:rsidP="0037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353" w:rsidRDefault="00742353" w:rsidP="00371732">
      <w:r>
        <w:separator/>
      </w:r>
    </w:p>
  </w:footnote>
  <w:footnote w:type="continuationSeparator" w:id="0">
    <w:p w:rsidR="00742353" w:rsidRDefault="00742353" w:rsidP="00371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BjM2NhYjg0YWZiOGNiNzhjNDEwYjFmODcyZThmNzYifQ=="/>
  </w:docVars>
  <w:rsids>
    <w:rsidRoot w:val="00F907DD"/>
    <w:rsid w:val="001473EE"/>
    <w:rsid w:val="002E5BD3"/>
    <w:rsid w:val="003253E3"/>
    <w:rsid w:val="00371732"/>
    <w:rsid w:val="0040247A"/>
    <w:rsid w:val="00421EF6"/>
    <w:rsid w:val="004508D0"/>
    <w:rsid w:val="0052195A"/>
    <w:rsid w:val="00531CE1"/>
    <w:rsid w:val="00554710"/>
    <w:rsid w:val="0057537A"/>
    <w:rsid w:val="005F2960"/>
    <w:rsid w:val="006D3682"/>
    <w:rsid w:val="00742353"/>
    <w:rsid w:val="007A3A25"/>
    <w:rsid w:val="007B1F36"/>
    <w:rsid w:val="00921866"/>
    <w:rsid w:val="009A43E6"/>
    <w:rsid w:val="00A16657"/>
    <w:rsid w:val="00AD6511"/>
    <w:rsid w:val="00AF3402"/>
    <w:rsid w:val="00B82C30"/>
    <w:rsid w:val="00C2548D"/>
    <w:rsid w:val="00D9305E"/>
    <w:rsid w:val="00DD746F"/>
    <w:rsid w:val="00DF291F"/>
    <w:rsid w:val="00E6486D"/>
    <w:rsid w:val="00E9387F"/>
    <w:rsid w:val="00EA0DE3"/>
    <w:rsid w:val="00EF4DEC"/>
    <w:rsid w:val="00F26488"/>
    <w:rsid w:val="00F907DD"/>
    <w:rsid w:val="00F941E8"/>
    <w:rsid w:val="4EAC0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D0674BC"/>
  <w15:docId w15:val="{EFE3E0C3-651D-4A16-9E75-C66294F1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等线" w:eastAsia="等线" w:hAnsi="等线" w:cs="Times New Roman"/>
      <w:sz w:val="18"/>
      <w:szCs w:val="18"/>
    </w:rPr>
  </w:style>
  <w:style w:type="character" w:customStyle="1" w:styleId="a4">
    <w:name w:val="页脚 字符"/>
    <w:basedOn w:val="a0"/>
    <w:link w:val="a3"/>
    <w:uiPriority w:val="99"/>
    <w:qFormat/>
    <w:rPr>
      <w:rFonts w:ascii="等线" w:eastAsia="等线" w:hAnsi="等线" w:cs="Times New Roman"/>
      <w:sz w:val="18"/>
      <w:szCs w:val="18"/>
    </w:rPr>
  </w:style>
  <w:style w:type="paragraph" w:customStyle="1" w:styleId="Legend">
    <w:name w:val="Legend"/>
    <w:basedOn w:val="a"/>
    <w:qFormat/>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 Yveh</dc:creator>
  <cp:lastModifiedBy>Z Yveh</cp:lastModifiedBy>
  <cp:revision>4</cp:revision>
  <dcterms:created xsi:type="dcterms:W3CDTF">2023-03-02T10:14:00Z</dcterms:created>
  <dcterms:modified xsi:type="dcterms:W3CDTF">2023-03-02T10:17:00Z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29E2205F675B4707854EED1489BF5EA3</vt:lpwstr>
  </property>
</Properties>
</file>