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E1CA0" w14:textId="77777777" w:rsidR="004938AE" w:rsidRPr="001B612A" w:rsidRDefault="001B612A">
      <w:pPr>
        <w:spacing w:line="48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</w:rPr>
      </w:pPr>
      <w:bookmarkStart w:id="0" w:name="_Hlk130015873"/>
      <w:r w:rsidRPr="001B612A">
        <w:rPr>
          <w:rFonts w:ascii="Times New Roman" w:eastAsia="SimSun" w:hAnsi="Times New Roman" w:cs="Times New Roman"/>
          <w:b/>
          <w:bCs/>
          <w:sz w:val="32"/>
          <w:szCs w:val="32"/>
        </w:rPr>
        <w:t>Injectable Photocrosslinking Spherical Hydrogel-Encapsulated Targeting Peptide-Modified Engineered Exosomes for Osteoarthritis Therapy</w:t>
      </w:r>
    </w:p>
    <w:bookmarkEnd w:id="0"/>
    <w:p w14:paraId="526D1EC2" w14:textId="77777777" w:rsidR="004938AE" w:rsidRPr="001B612A" w:rsidRDefault="001B612A">
      <w:pPr>
        <w:spacing w:line="480" w:lineRule="auto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Junlai Wan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†</w:t>
      </w:r>
      <w:r w:rsidRPr="001B612A">
        <w:rPr>
          <w:rFonts w:ascii="Times New Roman" w:eastAsia="SimSun" w:hAnsi="Times New Roman" w:cs="Times New Roman"/>
          <w:bCs/>
          <w:sz w:val="24"/>
          <w:szCs w:val="24"/>
        </w:rPr>
        <w:t>,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 xml:space="preserve"> Zhiyi He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†</w:t>
      </w:r>
      <w:r w:rsidRPr="001B612A">
        <w:rPr>
          <w:rFonts w:ascii="Times New Roman" w:eastAsia="SimSun" w:hAnsi="Times New Roman" w:cs="Times New Roman"/>
          <w:bCs/>
          <w:sz w:val="24"/>
          <w:szCs w:val="24"/>
        </w:rPr>
        <w:t xml:space="preserve">, 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Renpeng Peng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†</w:t>
      </w:r>
      <w:r w:rsidRPr="001B612A">
        <w:rPr>
          <w:rFonts w:ascii="Times New Roman" w:eastAsia="SimSun" w:hAnsi="Times New Roman" w:cs="Times New Roman"/>
          <w:bCs/>
          <w:sz w:val="24"/>
          <w:szCs w:val="24"/>
        </w:rPr>
        <w:t xml:space="preserve">, 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Xiaopei Wu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b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, Ziqing Zhu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, Jiarui Cui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c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, Xiaoxia Hao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d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, 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Anmin Chen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a*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, 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Jiaming Zhang</w:t>
      </w:r>
      <w:r w:rsidRPr="001B612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color w:val="000000"/>
          <w:sz w:val="24"/>
          <w:szCs w:val="24"/>
          <w:vertAlign w:val="superscript"/>
        </w:rPr>
        <w:t>a*</w:t>
      </w:r>
      <w:r w:rsidRPr="001B612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, 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Peng Cheng </w:t>
      </w:r>
      <w:r w:rsidRPr="001B612A">
        <w:rPr>
          <w:rFonts w:ascii="Times New Roman" w:eastAsia="SimSun" w:hAnsi="Times New Roman" w:cs="Times New Roman"/>
          <w:color w:val="000000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*</w:t>
      </w:r>
    </w:p>
    <w:p w14:paraId="3F41E340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a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Department of Orthopedics, Tongji Hospital, Tongji Medical College, Huazhong University of Science and Technology, Wuhan 430030, China</w:t>
      </w:r>
    </w:p>
    <w:p w14:paraId="5DB7E1DE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b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State Key Laboratory of Advanced Technology for Materials Synthesis and Processing, Wuhan University of Technology, Wuhan 430070, China</w:t>
      </w:r>
    </w:p>
    <w:p w14:paraId="7260F6C2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c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Longhua Hospital, Shanghai University of Traditional Chinese Medicine, Shanghai 200032, China. </w:t>
      </w:r>
    </w:p>
    <w:p w14:paraId="0CE76D03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d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Department of Rehab</w:t>
      </w:r>
      <w:r w:rsidRPr="001B612A">
        <w:rPr>
          <w:rFonts w:ascii="Times New Roman" w:eastAsia="SimSun" w:hAnsi="Times New Roman" w:cs="Times New Roman"/>
          <w:sz w:val="24"/>
          <w:szCs w:val="24"/>
        </w:rPr>
        <w:t>ilitation, Tongji Hospital, Tongji Medical College, Huazhong University of Science and Technology, Wuhan 430030, China</w:t>
      </w:r>
    </w:p>
    <w:p w14:paraId="254DBB5F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†</w:t>
      </w:r>
      <w:r w:rsidRPr="001B612A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r w:rsidRPr="001B612A">
        <w:rPr>
          <w:rFonts w:ascii="Times New Roman" w:eastAsia="SimSun" w:hAnsi="Times New Roman" w:cs="Times New Roman"/>
          <w:sz w:val="24"/>
          <w:szCs w:val="24"/>
        </w:rPr>
        <w:t>These authors contributed equally to this work.</w:t>
      </w:r>
    </w:p>
    <w:p w14:paraId="3219F697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bookmarkStart w:id="1" w:name="_Hlk106538543"/>
      <w:r w:rsidRPr="001B612A">
        <w:rPr>
          <w:rFonts w:ascii="Times New Roman" w:eastAsia="SimSun" w:hAnsi="Times New Roman" w:cs="Times New Roman"/>
          <w:sz w:val="24"/>
          <w:szCs w:val="24"/>
          <w:vertAlign w:val="superscript"/>
        </w:rPr>
        <w:t>*</w:t>
      </w:r>
      <w:bookmarkEnd w:id="1"/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Correspondence should be addressed to Prof. Anmin Chen, Dr. Peng Cheng, and </w:t>
      </w:r>
      <w:bookmarkStart w:id="2" w:name="_Hlk500029169"/>
      <w:r w:rsidRPr="001B612A">
        <w:rPr>
          <w:rFonts w:ascii="Times New Roman" w:eastAsia="SimSun" w:hAnsi="Times New Roman" w:cs="Times New Roman"/>
          <w:sz w:val="24"/>
          <w:szCs w:val="24"/>
        </w:rPr>
        <w:t>Dr. J</w:t>
      </w:r>
      <w:bookmarkEnd w:id="2"/>
      <w:r w:rsidRPr="001B612A">
        <w:rPr>
          <w:rFonts w:ascii="Times New Roman" w:eastAsia="SimSun" w:hAnsi="Times New Roman" w:cs="Times New Roman"/>
          <w:sz w:val="24"/>
          <w:szCs w:val="24"/>
        </w:rPr>
        <w:t>iami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ng Zhang. </w:t>
      </w:r>
    </w:p>
    <w:p w14:paraId="2915D8D9" w14:textId="77777777" w:rsidR="004938AE" w:rsidRPr="001B612A" w:rsidRDefault="001B612A">
      <w:pPr>
        <w:widowControl/>
        <w:spacing w:line="480" w:lineRule="auto"/>
        <w:jc w:val="left"/>
        <w:rPr>
          <w:rFonts w:ascii="Times New Roman" w:eastAsia="SimSun" w:hAnsi="Times New Roman" w:cs="Times New Roman"/>
          <w:color w:val="0000FF"/>
          <w:kern w:val="0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  <w:lang w:val="de-DE"/>
        </w:rPr>
        <w:t>E-mail:</w:t>
      </w:r>
      <w:r w:rsidRPr="001B612A">
        <w:rPr>
          <w:rFonts w:ascii="Times New Roman" w:eastAsia="SimSun" w:hAnsi="Times New Roman" w:cs="Times New Roman"/>
          <w:kern w:val="0"/>
          <w:szCs w:val="21"/>
        </w:rPr>
        <w:t xml:space="preserve"> </w:t>
      </w:r>
      <w:hyperlink r:id="rId6" w:history="1">
        <w:r w:rsidRPr="001B612A">
          <w:rPr>
            <w:rFonts w:ascii="Times New Roman" w:eastAsia="SimSun" w:hAnsi="Times New Roman" w:cs="Times New Roman"/>
            <w:color w:val="0000FF"/>
            <w:kern w:val="0"/>
            <w:sz w:val="24"/>
            <w:szCs w:val="24"/>
            <w:u w:val="single"/>
          </w:rPr>
          <w:t>chengpeng2015@tjh.tjmu.edu.cn</w:t>
        </w:r>
      </w:hyperlink>
      <w:r w:rsidRPr="001B612A">
        <w:rPr>
          <w:rFonts w:ascii="Times New Roman" w:eastAsia="SimSun" w:hAnsi="Times New Roman" w:cs="Times New Roman"/>
          <w:color w:val="0000FF"/>
          <w:kern w:val="0"/>
          <w:sz w:val="24"/>
          <w:szCs w:val="24"/>
          <w:u w:val="single"/>
        </w:rPr>
        <w:t xml:space="preserve"> (P. Cheng);</w:t>
      </w:r>
      <w:r w:rsidRPr="001B612A">
        <w:rPr>
          <w:rFonts w:ascii="Times New Roman" w:eastAsia="SimSun" w:hAnsi="Times New Roman" w:cs="Times New Roman"/>
          <w:sz w:val="24"/>
          <w:szCs w:val="24"/>
        </w:rPr>
        <w:t xml:space="preserve"> </w:t>
      </w:r>
      <w:hyperlink r:id="rId7" w:history="1">
        <w:r w:rsidRPr="001B612A">
          <w:rPr>
            <w:rFonts w:ascii="Times New Roman" w:eastAsia="SimSun" w:hAnsi="Times New Roman" w:cs="Times New Roman"/>
            <w:color w:val="0000FF"/>
            <w:kern w:val="0"/>
            <w:sz w:val="24"/>
            <w:szCs w:val="24"/>
            <w:u w:val="single"/>
          </w:rPr>
          <w:t>anminchen@hust.edu.cn</w:t>
        </w:r>
      </w:hyperlink>
      <w:r w:rsidRPr="001B612A">
        <w:rPr>
          <w:rFonts w:ascii="Times New Roman" w:eastAsia="SimSun" w:hAnsi="Times New Roman" w:cs="Times New Roman"/>
          <w:color w:val="0000FF"/>
          <w:kern w:val="0"/>
          <w:sz w:val="24"/>
          <w:szCs w:val="24"/>
          <w:u w:val="single"/>
        </w:rPr>
        <w:t xml:space="preserve"> (A. Chen); </w:t>
      </w:r>
      <w:hyperlink r:id="rId8" w:history="1">
        <w:r w:rsidRPr="001B612A">
          <w:rPr>
            <w:rFonts w:ascii="Times New Roman" w:eastAsia="SimSun" w:hAnsi="Times New Roman" w:cs="Times New Roman"/>
            <w:color w:val="0000FF"/>
            <w:kern w:val="0"/>
            <w:sz w:val="24"/>
            <w:szCs w:val="24"/>
            <w:u w:val="single"/>
          </w:rPr>
          <w:t>jiaming_zhangtjmc@icloud.com</w:t>
        </w:r>
      </w:hyperlink>
      <w:r w:rsidRPr="001B612A">
        <w:rPr>
          <w:rFonts w:ascii="Times New Roman" w:eastAsia="SimSun" w:hAnsi="Times New Roman" w:cs="Times New Roman"/>
          <w:color w:val="0000FF"/>
          <w:kern w:val="0"/>
          <w:sz w:val="24"/>
          <w:szCs w:val="24"/>
          <w:u w:val="single"/>
        </w:rPr>
        <w:t xml:space="preserve"> (J. Zhang: </w:t>
      </w: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0000-0001-8520-566X</w:t>
      </w:r>
      <w:r w:rsidRPr="001B612A">
        <w:rPr>
          <w:rFonts w:ascii="Times New Roman" w:eastAsia="SimSun" w:hAnsi="Times New Roman" w:cs="Times New Roman"/>
          <w:color w:val="0000FF"/>
          <w:kern w:val="0"/>
          <w:sz w:val="24"/>
          <w:szCs w:val="24"/>
          <w:u w:val="single"/>
        </w:rPr>
        <w:t>)</w:t>
      </w:r>
      <w:hyperlink r:id="rId9" w:history="1"/>
    </w:p>
    <w:p w14:paraId="462CB614" w14:textId="77777777" w:rsidR="004938AE" w:rsidRPr="001B612A" w:rsidRDefault="001B612A">
      <w:pPr>
        <w:widowControl/>
        <w:spacing w:line="480" w:lineRule="auto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 xml:space="preserve">Fax: </w:t>
      </w:r>
      <w:bookmarkStart w:id="3" w:name="OLE_LINK23"/>
      <w:bookmarkStart w:id="4" w:name="OLE_LINK22"/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>+86-</w:t>
      </w:r>
      <w:bookmarkEnd w:id="3"/>
      <w:bookmarkEnd w:id="4"/>
      <w:r w:rsidRPr="001B612A">
        <w:rPr>
          <w:rFonts w:ascii="Times New Roman" w:eastAsia="SimSun" w:hAnsi="Times New Roman" w:cs="Times New Roman"/>
          <w:kern w:val="0"/>
          <w:sz w:val="24"/>
          <w:szCs w:val="24"/>
        </w:rPr>
        <w:t xml:space="preserve">027-83662640      </w:t>
      </w:r>
      <w:r w:rsidRPr="001B612A">
        <w:rPr>
          <w:rFonts w:ascii="Times New Roman" w:eastAsia="SimSun" w:hAnsi="Times New Roman" w:cs="Times New Roman"/>
          <w:sz w:val="24"/>
          <w:szCs w:val="24"/>
        </w:rPr>
        <w:t>Tel: +1-8868259760</w:t>
      </w:r>
    </w:p>
    <w:p w14:paraId="3C51EE6A" w14:textId="77777777" w:rsidR="004938AE" w:rsidRPr="001B612A" w:rsidRDefault="001B612A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  <w:r w:rsidRPr="001B612A">
        <w:rPr>
          <w:rFonts w:ascii="Times New Roman" w:eastAsia="SimSun" w:hAnsi="Times New Roman" w:cs="Times New Roman"/>
          <w:sz w:val="24"/>
          <w:szCs w:val="24"/>
        </w:rPr>
        <w:t>Postal address: 1095#, Jie-Fang Avenue, Qiaokou District, Wuhan, Hubei 430030, China</w:t>
      </w:r>
    </w:p>
    <w:p w14:paraId="2E34277C" w14:textId="77777777" w:rsidR="004938AE" w:rsidRPr="001B612A" w:rsidRDefault="004938AE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21DB84C2" w14:textId="77777777" w:rsidR="004938AE" w:rsidRPr="001B612A" w:rsidRDefault="004938AE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7D80CF9A" w14:textId="77777777" w:rsidR="004938AE" w:rsidRPr="001B612A" w:rsidRDefault="004938AE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51A951F0" w14:textId="77777777" w:rsidR="004938AE" w:rsidRPr="001B612A" w:rsidRDefault="004938AE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67B93BED" w14:textId="77777777" w:rsidR="004938AE" w:rsidRPr="001B612A" w:rsidRDefault="004938AE">
      <w:pPr>
        <w:spacing w:line="48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483CE7D6" w14:textId="77777777" w:rsidR="004938AE" w:rsidRPr="001B612A" w:rsidRDefault="001B612A">
      <w:pPr>
        <w:jc w:val="center"/>
        <w:rPr>
          <w:rFonts w:ascii="Times New Roman" w:hAnsi="Times New Roman" w:cs="Times New Roman"/>
          <w:sz w:val="24"/>
          <w:szCs w:val="24"/>
        </w:rPr>
      </w:pPr>
      <w:r w:rsidRPr="001B612A"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21157FEC" wp14:editId="50D9334F">
            <wp:extent cx="4154805" cy="2286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rcRect b="24620"/>
                    <a:stretch>
                      <a:fillRect/>
                    </a:stretch>
                  </pic:blipFill>
                  <pic:spPr>
                    <a:xfrm>
                      <a:off x="0" y="0"/>
                      <a:ext cx="4182849" cy="230117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6D66E" w14:textId="77777777" w:rsidR="004938AE" w:rsidRPr="001B612A" w:rsidRDefault="001B612A">
      <w:pPr>
        <w:jc w:val="center"/>
        <w:rPr>
          <w:rFonts w:ascii="Times New Roman" w:hAnsi="Times New Roman" w:cs="Times New Roman"/>
          <w:sz w:val="24"/>
          <w:szCs w:val="24"/>
        </w:rPr>
      </w:pPr>
      <w:r w:rsidRPr="001B612A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7924ED7" wp14:editId="02E77297">
            <wp:extent cx="4124325" cy="53193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53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D2410" w14:textId="7ACF93E3" w:rsidR="004938AE" w:rsidRPr="001B612A" w:rsidRDefault="001B612A">
      <w:pPr>
        <w:rPr>
          <w:rFonts w:ascii="Times New Roman" w:hAnsi="Times New Roman" w:cs="Times New Roman"/>
          <w:sz w:val="24"/>
          <w:szCs w:val="24"/>
        </w:rPr>
      </w:pP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1. The detailed composition of targeting peptide sequence. </w:t>
      </w:r>
      <w:r w:rsidRPr="001B612A">
        <w:rPr>
          <w:rFonts w:ascii="Times New Roman" w:hAnsi="Times New Roman" w:cs="Times New Roman"/>
          <w:sz w:val="24"/>
          <w:szCs w:val="24"/>
        </w:rPr>
        <w:t>The targeting peptide sequence is WYRGRL with 849.98 molecular weight. HPLC analysis showed the peptide purity is 99.07%. The specific parameters: HPLC Column Kromasil 100-5C18</w:t>
      </w:r>
      <w:r w:rsidRPr="001B612A">
        <w:rPr>
          <w:rFonts w:ascii="Times New Roman" w:hAnsi="Times New Roman" w:cs="Times New Roman"/>
          <w:sz w:val="24"/>
          <w:szCs w:val="24"/>
        </w:rPr>
        <w:t xml:space="preserve"> (4.6 mm * 150 mm, 5 micron); Detection wavelength: 220 nm; Gradient 10-70% A in 25 min; Mobile phase buffer A: 0.1% TFA + 100% CH</w:t>
      </w:r>
      <w:r w:rsidRPr="001B612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B612A">
        <w:rPr>
          <w:rFonts w:ascii="Times New Roman" w:hAnsi="Times New Roman" w:cs="Times New Roman"/>
          <w:sz w:val="24"/>
          <w:szCs w:val="24"/>
        </w:rPr>
        <w:t>CN; Buffer B: 0.1%TFA + 100%H</w:t>
      </w:r>
      <w:r w:rsidRPr="001B612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B612A">
        <w:rPr>
          <w:rFonts w:ascii="Times New Roman" w:hAnsi="Times New Roman" w:cs="Times New Roman"/>
          <w:sz w:val="24"/>
          <w:szCs w:val="24"/>
        </w:rPr>
        <w:t>O.</w:t>
      </w:r>
      <w:r w:rsidRPr="001B612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94D3516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71FA341A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26ADC29B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730F8335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35296C5C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112ED2AD" w14:textId="77777777" w:rsidR="004938AE" w:rsidRPr="001B612A" w:rsidRDefault="004938AE">
      <w:pPr>
        <w:rPr>
          <w:rFonts w:ascii="Times New Roman" w:hAnsi="Times New Roman" w:cs="Times New Roman"/>
          <w:sz w:val="24"/>
          <w:szCs w:val="24"/>
        </w:rPr>
      </w:pPr>
    </w:p>
    <w:p w14:paraId="4C54F4BD" w14:textId="77777777" w:rsidR="004938AE" w:rsidRPr="001B612A" w:rsidRDefault="004938AE">
      <w:pPr>
        <w:rPr>
          <w:rFonts w:ascii="Times New Roman" w:hAnsi="Times New Roman" w:cs="Times New Roman"/>
        </w:rPr>
      </w:pPr>
    </w:p>
    <w:p w14:paraId="723DD1D8" w14:textId="4D60275F" w:rsidR="004938AE" w:rsidRPr="001B612A" w:rsidRDefault="001B612A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1. Determination of encapsulation efficiency of LRRK2-IN-1 in </w:t>
      </w:r>
      <w:r w:rsidRPr="001B612A">
        <w:rPr>
          <w:rFonts w:ascii="Times New Roman" w:hAnsi="Times New Roman" w:cs="Times New Roman"/>
          <w:b/>
          <w:bCs/>
          <w:sz w:val="24"/>
          <w:szCs w:val="24"/>
        </w:rPr>
        <w:t>Exo</w:t>
      </w:r>
    </w:p>
    <w:tbl>
      <w:tblPr>
        <w:tblW w:w="103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2075"/>
        <w:gridCol w:w="2076"/>
        <w:gridCol w:w="2075"/>
        <w:gridCol w:w="2076"/>
      </w:tblGrid>
      <w:tr w:rsidR="004938AE" w:rsidRPr="001B612A" w14:paraId="1C7AE0EB" w14:textId="77777777">
        <w:trPr>
          <w:trHeight w:val="911"/>
        </w:trPr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A84DD8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LRRK2-IN-1 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BF3367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Exo</w:t>
            </w:r>
          </w:p>
          <w:p w14:paraId="7123F1BF" w14:textId="0D0095AF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151A6B" w:rsidRPr="001B612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a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FE2BFE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 xml:space="preserve">Concentration </w:t>
            </w:r>
          </w:p>
          <w:p w14:paraId="53EA6FA3" w14:textId="63218394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151A6B" w:rsidRPr="001B612A">
              <w:rPr>
                <w:rFonts w:ascii="Times New Roman" w:hAnsi="Times New Roman" w:cs="Times New Roman" w:hint="eastAsia"/>
                <w:szCs w:val="21"/>
              </w:rPr>
              <w:t xml:space="preserve"> (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b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3C99B2D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Encapsulation Efficiency (%)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52FAD1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Mean ± SD</w:t>
            </w:r>
          </w:p>
          <w:p w14:paraId="326D0C3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(%)</w:t>
            </w:r>
          </w:p>
        </w:tc>
      </w:tr>
      <w:tr w:rsidR="004938AE" w:rsidRPr="001B612A" w14:paraId="7C01D8CA" w14:textId="77777777">
        <w:trPr>
          <w:trHeight w:val="460"/>
        </w:trPr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1354A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DA3C790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F2BB5EF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210.78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EF4466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52.70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81FEE31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49.95 ± 2.58</w:t>
            </w:r>
          </w:p>
        </w:tc>
      </w:tr>
      <w:tr w:rsidR="004938AE" w:rsidRPr="001B612A" w14:paraId="1FE57711" w14:textId="77777777">
        <w:trPr>
          <w:trHeight w:val="460"/>
        </w:trPr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E6BB7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B378D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B3070A7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198.26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5EA39E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49.57</w:t>
            </w:r>
          </w:p>
        </w:tc>
        <w:tc>
          <w:tcPr>
            <w:tcW w:w="2076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75B79BEB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938AE" w:rsidRPr="001B612A" w14:paraId="3D758664" w14:textId="77777777">
        <w:trPr>
          <w:trHeight w:val="460"/>
        </w:trPr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1581D8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231DE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400.00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B3FDA7F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190.32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BAE2C68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47.58</w:t>
            </w:r>
          </w:p>
        </w:tc>
        <w:tc>
          <w:tcPr>
            <w:tcW w:w="2076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33EA4568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60B17B79" w14:textId="77777777" w:rsidR="004938AE" w:rsidRPr="001B612A" w:rsidRDefault="001B612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B612A">
        <w:rPr>
          <w:rFonts w:ascii="Times New Roman" w:hAnsi="Times New Roman" w:cs="Times New Roman"/>
          <w:sz w:val="24"/>
          <w:szCs w:val="24"/>
        </w:rPr>
        <w:t xml:space="preserve">Exo, exosome; SD, standard deviation. 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Drug 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encapsulation efficiency =W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b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/W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a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×100%.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a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mass of the drug loaded, and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b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initial system mass of the drug. </w:t>
      </w:r>
    </w:p>
    <w:p w14:paraId="13DAC64C" w14:textId="77777777" w:rsidR="004938AE" w:rsidRPr="001B612A" w:rsidRDefault="004938A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4AF61651" w14:textId="4EB2D48C" w:rsidR="004938AE" w:rsidRPr="001B612A" w:rsidRDefault="001B612A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B612A">
        <w:rPr>
          <w:rFonts w:ascii="Times New Roman" w:hAnsi="Times New Roman" w:cs="Times New Roman"/>
          <w:b/>
          <w:bCs/>
          <w:sz w:val="24"/>
          <w:szCs w:val="24"/>
        </w:rPr>
        <w:t>2. Determination of LRRK2-IN-1 loading capacity of Exo</w:t>
      </w:r>
    </w:p>
    <w:tbl>
      <w:tblPr>
        <w:tblW w:w="1033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2585"/>
        <w:gridCol w:w="2584"/>
        <w:gridCol w:w="2585"/>
      </w:tblGrid>
      <w:tr w:rsidR="004938AE" w:rsidRPr="001B612A" w14:paraId="19832380" w14:textId="77777777">
        <w:trPr>
          <w:trHeight w:val="902"/>
          <w:jc w:val="center"/>
        </w:trPr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C310EB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Exo/LRRK2-IN-1</w:t>
            </w:r>
          </w:p>
          <w:p w14:paraId="1F6CEC01" w14:textId="53F86819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151A6B" w:rsidRPr="001B612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0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A693AB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 xml:space="preserve">Concentration </w:t>
            </w:r>
          </w:p>
          <w:p w14:paraId="017BCE88" w14:textId="30364D95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151A6B" w:rsidRPr="001B612A">
              <w:rPr>
                <w:rFonts w:ascii="Times New Roman" w:hAnsi="Times New Roman" w:cs="Times New Roman" w:hint="eastAsia"/>
                <w:szCs w:val="21"/>
              </w:rPr>
              <w:t xml:space="preserve"> (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151A6B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1</w:t>
            </w:r>
            <w:r w:rsidR="00151A6B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AEEEDB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 xml:space="preserve">Loading rate </w:t>
            </w:r>
          </w:p>
          <w:p w14:paraId="230E0AE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(%)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C5CA05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Mean ± SD</w:t>
            </w:r>
          </w:p>
          <w:p w14:paraId="7AE40AE6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(%)</w:t>
            </w:r>
          </w:p>
        </w:tc>
      </w:tr>
      <w:tr w:rsidR="004938AE" w:rsidRPr="001B612A" w14:paraId="511016D0" w14:textId="77777777">
        <w:trPr>
          <w:trHeight w:val="456"/>
          <w:jc w:val="center"/>
        </w:trPr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F5A869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610.78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94AA5D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210.78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C970A4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34.51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F31240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33.30 ± 1.14</w:t>
            </w:r>
          </w:p>
        </w:tc>
      </w:tr>
      <w:tr w:rsidR="004938AE" w:rsidRPr="001B612A" w14:paraId="38444A71" w14:textId="77777777">
        <w:trPr>
          <w:trHeight w:val="456"/>
          <w:jc w:val="center"/>
        </w:trPr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48032D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598.26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2AEB87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198.26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E80626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33.14</w:t>
            </w:r>
          </w:p>
        </w:tc>
        <w:tc>
          <w:tcPr>
            <w:tcW w:w="2585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6740B3F2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938AE" w:rsidRPr="001B612A" w14:paraId="3C8B2DC5" w14:textId="77777777">
        <w:trPr>
          <w:trHeight w:val="456"/>
          <w:jc w:val="center"/>
        </w:trPr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E8B0B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590.32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FD0F46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190.32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E3D515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32.24</w:t>
            </w:r>
          </w:p>
        </w:tc>
        <w:tc>
          <w:tcPr>
            <w:tcW w:w="2585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116721DF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4267BC87" w14:textId="5BEDC894" w:rsidR="004938AE" w:rsidRPr="001B612A" w:rsidRDefault="001B612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B612A">
        <w:rPr>
          <w:rFonts w:ascii="Times New Roman" w:hAnsi="Times New Roman" w:cs="Times New Roman"/>
          <w:sz w:val="24"/>
          <w:szCs w:val="24"/>
        </w:rPr>
        <w:t xml:space="preserve">Exo, exosome; SD, standard deviation. 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Drug loading rate=W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/W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0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×100%.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mass of the drug loaded, and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0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total mass of the drug</w:t>
      </w:r>
      <w:r w:rsidR="005E373A" w:rsidRPr="001B612A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loaded exosomes.</w:t>
      </w:r>
    </w:p>
    <w:p w14:paraId="20B85858" w14:textId="77777777" w:rsidR="004938AE" w:rsidRPr="001B612A" w:rsidRDefault="004938A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5B21DE84" w14:textId="7C6273D4" w:rsidR="004938AE" w:rsidRPr="001B612A" w:rsidRDefault="001B612A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B612A">
        <w:rPr>
          <w:rFonts w:ascii="Times New Roman" w:hAnsi="Times New Roman" w:cs="Times New Roman"/>
          <w:b/>
          <w:bCs/>
          <w:sz w:val="24"/>
          <w:szCs w:val="24"/>
        </w:rPr>
        <w:t>3. Determination of</w:t>
      </w:r>
      <w:bookmarkStart w:id="5" w:name="_Hlk139373930"/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 encapsulation efficiency of exosomes into GelMA</w:t>
      </w:r>
      <w:bookmarkEnd w:id="5"/>
    </w:p>
    <w:tbl>
      <w:tblPr>
        <w:tblW w:w="104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9"/>
        <w:gridCol w:w="2089"/>
        <w:gridCol w:w="2089"/>
        <w:gridCol w:w="2089"/>
        <w:gridCol w:w="2090"/>
      </w:tblGrid>
      <w:tr w:rsidR="004938AE" w:rsidRPr="001B612A" w14:paraId="33F22DBD" w14:textId="77777777">
        <w:trPr>
          <w:trHeight w:val="869"/>
        </w:trPr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vAlign w:val="center"/>
          </w:tcPr>
          <w:p w14:paraId="3D6250C9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Exo</w:t>
            </w:r>
          </w:p>
          <w:p w14:paraId="7FC1F8E5" w14:textId="533F08DE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(μg/mL)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025136" w:rsidRPr="001B612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a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766D24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GelMA</w:t>
            </w:r>
          </w:p>
          <w:p w14:paraId="0D45D2F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(g)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BB6C94" w14:textId="0A6401C1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Protein Concentration 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025136" w:rsidRPr="001B612A">
              <w:rPr>
                <w:rFonts w:ascii="Times New Roman" w:hAnsi="Times New Roman" w:cs="Times New Roman" w:hint="eastAsia"/>
                <w:szCs w:val="21"/>
              </w:rPr>
              <w:t xml:space="preserve"> (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b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41469B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Encapsulation Efficiency (%)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3E5DCF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Mean ± SD</w:t>
            </w:r>
          </w:p>
          <w:p w14:paraId="55A19C33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(%)</w:t>
            </w:r>
          </w:p>
        </w:tc>
      </w:tr>
      <w:tr w:rsidR="004938AE" w:rsidRPr="001B612A" w14:paraId="14FFB29A" w14:textId="77777777">
        <w:trPr>
          <w:trHeight w:val="438"/>
        </w:trPr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vAlign w:val="center"/>
          </w:tcPr>
          <w:p w14:paraId="6CD18400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1B612A">
              <w:rPr>
                <w:rFonts w:ascii="Times New Roman" w:hAnsi="Times New Roman" w:cs="Times New Roman"/>
                <w:szCs w:val="21"/>
              </w:rPr>
              <w:t>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C1D3C2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1.00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E598B5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147.22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2052C9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49.07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14CCC1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50.22 ± 1.08</w:t>
            </w:r>
          </w:p>
        </w:tc>
      </w:tr>
      <w:tr w:rsidR="004938AE" w:rsidRPr="001B612A" w14:paraId="18EFF79C" w14:textId="77777777">
        <w:trPr>
          <w:trHeight w:val="438"/>
        </w:trPr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vAlign w:val="center"/>
          </w:tcPr>
          <w:p w14:paraId="3073710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1B612A">
              <w:rPr>
                <w:rFonts w:ascii="Times New Roman" w:hAnsi="Times New Roman" w:cs="Times New Roman"/>
                <w:szCs w:val="21"/>
              </w:rPr>
              <w:t>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7C4AE8D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1.00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694538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151.14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9141B1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50.38</w:t>
            </w:r>
          </w:p>
        </w:tc>
        <w:tc>
          <w:tcPr>
            <w:tcW w:w="2090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03922707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938AE" w:rsidRPr="001B612A" w14:paraId="656C25AE" w14:textId="77777777">
        <w:trPr>
          <w:trHeight w:val="438"/>
        </w:trPr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vAlign w:val="center"/>
          </w:tcPr>
          <w:p w14:paraId="48FADAC3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1B612A">
              <w:rPr>
                <w:rFonts w:ascii="Times New Roman" w:hAnsi="Times New Roman" w:cs="Times New Roman"/>
                <w:szCs w:val="21"/>
              </w:rPr>
              <w:t>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AA7426E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1.00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AC5CC3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153.65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86F86C6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51.22</w:t>
            </w:r>
          </w:p>
        </w:tc>
        <w:tc>
          <w:tcPr>
            <w:tcW w:w="2090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29921CEB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00EE7AE7" w14:textId="6B90F232" w:rsidR="004938AE" w:rsidRPr="001B612A" w:rsidRDefault="001B612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B612A">
        <w:rPr>
          <w:rFonts w:ascii="Times New Roman" w:hAnsi="Times New Roman" w:cs="Times New Roman"/>
          <w:sz w:val="24"/>
          <w:szCs w:val="24"/>
        </w:rPr>
        <w:t>GelMA,</w:t>
      </w:r>
      <w:r w:rsidRPr="001B612A">
        <w:rPr>
          <w:rFonts w:ascii="Times New Roman" w:hAnsi="Times New Roman" w:cs="Times New Roman"/>
        </w:rPr>
        <w:t xml:space="preserve"> </w:t>
      </w:r>
      <w:r w:rsidRPr="001B612A">
        <w:rPr>
          <w:rFonts w:ascii="Times New Roman" w:hAnsi="Times New Roman" w:cs="Times New Roman"/>
          <w:sz w:val="24"/>
          <w:szCs w:val="24"/>
        </w:rPr>
        <w:t xml:space="preserve">Gelatin-Methacryloyl; </w:t>
      </w:r>
      <w:r w:rsidR="00804944" w:rsidRPr="001B612A">
        <w:rPr>
          <w:rFonts w:ascii="Times New Roman" w:hAnsi="Times New Roman" w:cs="Times New Roman"/>
          <w:sz w:val="24"/>
          <w:szCs w:val="24"/>
        </w:rPr>
        <w:t xml:space="preserve">Exo, exosome; </w:t>
      </w:r>
      <w:r w:rsidRPr="001B612A">
        <w:rPr>
          <w:rFonts w:ascii="Times New Roman" w:hAnsi="Times New Roman" w:cs="Times New Roman"/>
          <w:sz w:val="24"/>
          <w:szCs w:val="24"/>
        </w:rPr>
        <w:t>SD, standard deviation.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Exosome encapsulation efficiency =W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b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/W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a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×100%.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a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mass of the </w:t>
      </w:r>
      <w:r w:rsidR="00804944" w:rsidRPr="001B612A">
        <w:rPr>
          <w:rFonts w:ascii="Times New Roman" w:hAnsi="Times New Roman" w:cs="Times New Roman"/>
          <w:color w:val="FF0000"/>
          <w:sz w:val="24"/>
          <w:szCs w:val="24"/>
        </w:rPr>
        <w:t>ex</w:t>
      </w:r>
      <w:r w:rsidR="00A902B4" w:rsidRPr="001B612A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804944" w:rsidRPr="001B612A">
        <w:rPr>
          <w:rFonts w:ascii="Times New Roman" w:hAnsi="Times New Roman" w:cs="Times New Roman"/>
          <w:color w:val="FF0000"/>
          <w:sz w:val="24"/>
          <w:szCs w:val="24"/>
        </w:rPr>
        <w:t>some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loaded, and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b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initial system mass of the </w:t>
      </w:r>
      <w:r w:rsidR="00A902B4" w:rsidRPr="001B612A">
        <w:rPr>
          <w:rFonts w:ascii="Times New Roman" w:hAnsi="Times New Roman" w:cs="Times New Roman"/>
          <w:color w:val="FF0000"/>
          <w:sz w:val="24"/>
          <w:szCs w:val="24"/>
        </w:rPr>
        <w:t>exosome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915C3A"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7ED989A" w14:textId="77777777" w:rsidR="004938AE" w:rsidRPr="001B612A" w:rsidRDefault="004938AE">
      <w:pPr>
        <w:rPr>
          <w:rFonts w:ascii="Times New Roman" w:hAnsi="Times New Roman" w:cs="Times New Roman"/>
        </w:rPr>
      </w:pPr>
    </w:p>
    <w:p w14:paraId="51043DFD" w14:textId="45094F3F" w:rsidR="004938AE" w:rsidRPr="001B612A" w:rsidRDefault="001B612A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B612A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bookmarkStart w:id="6" w:name="_GoBack"/>
      <w:bookmarkEnd w:id="6"/>
      <w:r w:rsidRPr="001B612A">
        <w:rPr>
          <w:rFonts w:ascii="Times New Roman" w:hAnsi="Times New Roman" w:cs="Times New Roman"/>
          <w:b/>
          <w:bCs/>
          <w:sz w:val="24"/>
          <w:szCs w:val="24"/>
        </w:rPr>
        <w:t>4. Determination of loading capacity of exosomes into GelMA</w:t>
      </w:r>
    </w:p>
    <w:tbl>
      <w:tblPr>
        <w:tblW w:w="104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0"/>
        <w:gridCol w:w="2620"/>
        <w:gridCol w:w="2620"/>
        <w:gridCol w:w="2620"/>
      </w:tblGrid>
      <w:tr w:rsidR="004938AE" w:rsidRPr="001B612A" w14:paraId="2715DE57" w14:textId="77777777">
        <w:trPr>
          <w:trHeight w:val="869"/>
          <w:jc w:val="center"/>
        </w:trPr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CAE362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GelMA/</w:t>
            </w:r>
            <w:r w:rsidRPr="001B612A">
              <w:rPr>
                <w:rFonts w:ascii="Times New Roman" w:hAnsi="Times New Roman" w:cs="Times New Roman" w:hint="eastAsia"/>
                <w:szCs w:val="21"/>
              </w:rPr>
              <w:t>E</w:t>
            </w:r>
            <w:r w:rsidRPr="001B612A">
              <w:rPr>
                <w:rFonts w:ascii="Times New Roman" w:hAnsi="Times New Roman" w:cs="Times New Roman"/>
                <w:szCs w:val="21"/>
              </w:rPr>
              <w:t>x</w:t>
            </w:r>
            <w:r w:rsidRPr="001B612A">
              <w:rPr>
                <w:rFonts w:ascii="Times New Roman" w:hAnsi="Times New Roman" w:cs="Times New Roman" w:hint="eastAsia"/>
                <w:szCs w:val="21"/>
              </w:rPr>
              <w:t>o</w:t>
            </w:r>
          </w:p>
          <w:p w14:paraId="44820396" w14:textId="63B6C65B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025136" w:rsidRPr="001B612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0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D07B4A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 xml:space="preserve">Protein Concentration </w:t>
            </w:r>
          </w:p>
          <w:p w14:paraId="3B16B201" w14:textId="7884C8E9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</w:t>
            </w:r>
            <w:r w:rsidRPr="001B612A">
              <w:rPr>
                <w:rFonts w:ascii="Times New Roman" w:hAnsi="Times New Roman" w:cs="Times New Roman"/>
                <w:szCs w:val="21"/>
                <w:lang w:val="el-GR"/>
              </w:rPr>
              <w:t>μ</w:t>
            </w:r>
            <w:r w:rsidRPr="001B612A">
              <w:rPr>
                <w:rFonts w:ascii="Times New Roman" w:hAnsi="Times New Roman" w:cs="Times New Roman"/>
                <w:szCs w:val="21"/>
              </w:rPr>
              <w:t>g/mL)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025136" w:rsidRPr="001B612A">
              <w:rPr>
                <w:rFonts w:ascii="Times New Roman" w:hAnsi="Times New Roman" w:cs="Times New Roman" w:hint="eastAsia"/>
                <w:szCs w:val="21"/>
              </w:rPr>
              <w:t>(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</w:t>
            </w:r>
            <w:r w:rsidR="00025136" w:rsidRPr="001B612A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1</w:t>
            </w:r>
            <w:r w:rsidR="00025136" w:rsidRPr="001B612A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0B7AE52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Loading rate</w:t>
            </w:r>
          </w:p>
          <w:p w14:paraId="51A77773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 xml:space="preserve"> (%)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9E53C4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Mean ± SD</w:t>
            </w:r>
          </w:p>
          <w:p w14:paraId="750049A3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(%)</w:t>
            </w:r>
          </w:p>
        </w:tc>
      </w:tr>
      <w:tr w:rsidR="004938AE" w:rsidRPr="001B612A" w14:paraId="5600C281" w14:textId="77777777">
        <w:trPr>
          <w:trHeight w:val="438"/>
          <w:jc w:val="center"/>
        </w:trPr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FF6748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1147.22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D29E70F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147.22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B92033E" w14:textId="1DE05A29" w:rsidR="004938AE" w:rsidRPr="001B612A" w:rsidRDefault="000740D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12.83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931E5D" w14:textId="62ABB923" w:rsidR="004938AE" w:rsidRPr="001B612A" w:rsidRDefault="000740D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13.09 ± 0.24</w:t>
            </w:r>
          </w:p>
        </w:tc>
      </w:tr>
      <w:tr w:rsidR="004938AE" w:rsidRPr="001B612A" w14:paraId="238F93DB" w14:textId="77777777">
        <w:trPr>
          <w:trHeight w:val="438"/>
          <w:jc w:val="center"/>
        </w:trPr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32BE47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1151.14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BAADD2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151.14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AB06DC" w14:textId="6DC49E89" w:rsidR="004938AE" w:rsidRPr="001B612A" w:rsidRDefault="000740D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13.12</w:t>
            </w:r>
          </w:p>
        </w:tc>
        <w:tc>
          <w:tcPr>
            <w:tcW w:w="2620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6B332140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938AE" w:rsidRPr="001B612A" w14:paraId="58945483" w14:textId="77777777">
        <w:trPr>
          <w:trHeight w:val="438"/>
          <w:jc w:val="center"/>
        </w:trPr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27F8EC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1153.65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8550B2" w14:textId="77777777" w:rsidR="004938AE" w:rsidRPr="001B612A" w:rsidRDefault="001B61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153.65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E9EBF5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75AA22" w14:textId="24E4E67B" w:rsidR="004938AE" w:rsidRPr="001B612A" w:rsidRDefault="000740D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1B612A">
              <w:rPr>
                <w:rFonts w:ascii="Times New Roman" w:hAnsi="Times New Roman" w:cs="Times New Roman"/>
                <w:szCs w:val="21"/>
              </w:rPr>
              <w:t>13.32</w:t>
            </w:r>
          </w:p>
        </w:tc>
        <w:tc>
          <w:tcPr>
            <w:tcW w:w="2620" w:type="dxa"/>
            <w:vMerge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vAlign w:val="center"/>
          </w:tcPr>
          <w:p w14:paraId="640CC2A6" w14:textId="77777777" w:rsidR="004938AE" w:rsidRPr="001B612A" w:rsidRDefault="004938AE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4D7B093E" w14:textId="7E030F9A" w:rsidR="004938AE" w:rsidRDefault="001B612A">
      <w:pPr>
        <w:rPr>
          <w:rFonts w:ascii="Times New Roman" w:hAnsi="Times New Roman" w:cs="Times New Roman"/>
          <w:sz w:val="24"/>
          <w:szCs w:val="24"/>
        </w:rPr>
      </w:pPr>
      <w:r w:rsidRPr="001B612A">
        <w:rPr>
          <w:rFonts w:ascii="Times New Roman" w:hAnsi="Times New Roman" w:cs="Times New Roman"/>
          <w:sz w:val="24"/>
          <w:szCs w:val="24"/>
        </w:rPr>
        <w:t>GelMA,</w:t>
      </w:r>
      <w:r w:rsidRPr="001B612A">
        <w:rPr>
          <w:rFonts w:ascii="Times New Roman" w:hAnsi="Times New Roman" w:cs="Times New Roman"/>
        </w:rPr>
        <w:t xml:space="preserve"> </w:t>
      </w:r>
      <w:r w:rsidRPr="001B612A">
        <w:rPr>
          <w:rFonts w:ascii="Times New Roman" w:hAnsi="Times New Roman" w:cs="Times New Roman"/>
          <w:sz w:val="24"/>
          <w:szCs w:val="24"/>
        </w:rPr>
        <w:t xml:space="preserve">Gelatin-Methacryloyl; </w:t>
      </w:r>
      <w:r w:rsidR="00C54FF7" w:rsidRPr="001B612A">
        <w:rPr>
          <w:rFonts w:ascii="Times New Roman" w:hAnsi="Times New Roman" w:cs="Times New Roman"/>
          <w:sz w:val="24"/>
          <w:szCs w:val="24"/>
        </w:rPr>
        <w:t xml:space="preserve">Exo, exosome; </w:t>
      </w:r>
      <w:r w:rsidRPr="001B612A">
        <w:rPr>
          <w:rFonts w:ascii="Times New Roman" w:hAnsi="Times New Roman" w:cs="Times New Roman"/>
          <w:sz w:val="24"/>
          <w:szCs w:val="24"/>
        </w:rPr>
        <w:t xml:space="preserve">SD, standard deviation. 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Exosome loading rate=W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/W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0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×100%.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1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mass of the </w:t>
      </w:r>
      <w:r w:rsidR="005E373A" w:rsidRPr="001B612A">
        <w:rPr>
          <w:rFonts w:ascii="Times New Roman" w:hAnsi="Times New Roman" w:cs="Times New Roman"/>
          <w:color w:val="FF0000"/>
          <w:sz w:val="24"/>
          <w:szCs w:val="24"/>
        </w:rPr>
        <w:t>exosome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loaded, and W</w:t>
      </w:r>
      <w:r w:rsidRPr="001B612A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0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 is the total mass of the </w:t>
      </w:r>
      <w:r w:rsidR="005E373A" w:rsidRPr="001B612A">
        <w:rPr>
          <w:rFonts w:ascii="Times New Roman" w:hAnsi="Times New Roman" w:cs="Times New Roman"/>
          <w:color w:val="FF0000"/>
          <w:sz w:val="24"/>
          <w:szCs w:val="24"/>
        </w:rPr>
        <w:t>exosome-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 xml:space="preserve">loaded </w:t>
      </w:r>
      <w:r w:rsidR="008618E9" w:rsidRPr="001B612A">
        <w:rPr>
          <w:rFonts w:ascii="Times New Roman" w:hAnsi="Times New Roman" w:cs="Times New Roman"/>
          <w:color w:val="FF0000"/>
          <w:sz w:val="24"/>
          <w:szCs w:val="24"/>
        </w:rPr>
        <w:t>GelMA</w:t>
      </w:r>
      <w:r w:rsidRPr="001B612A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7E59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041E7FB2" w14:textId="77777777" w:rsidR="004938AE" w:rsidRDefault="004938AE">
      <w:pPr>
        <w:rPr>
          <w:rFonts w:ascii="Times New Roman" w:hAnsi="Times New Roman" w:cs="Times New Roman"/>
        </w:rPr>
      </w:pPr>
    </w:p>
    <w:sectPr w:rsidR="004938AE" w:rsidSect="001B612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74BFA" w14:textId="77777777" w:rsidR="00DD3734" w:rsidRDefault="00DD3734" w:rsidP="00151A6B">
      <w:r>
        <w:separator/>
      </w:r>
    </w:p>
  </w:endnote>
  <w:endnote w:type="continuationSeparator" w:id="0">
    <w:p w14:paraId="0CB2C012" w14:textId="77777777" w:rsidR="00DD3734" w:rsidRDefault="00DD3734" w:rsidP="00151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3A01A7" w14:textId="77777777" w:rsidR="00DD3734" w:rsidRDefault="00DD3734" w:rsidP="00151A6B">
      <w:r>
        <w:separator/>
      </w:r>
    </w:p>
  </w:footnote>
  <w:footnote w:type="continuationSeparator" w:id="0">
    <w:p w14:paraId="38E536DD" w14:textId="77777777" w:rsidR="00DD3734" w:rsidRDefault="00DD3734" w:rsidP="00151A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revisionView w:markup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AYBC1NTMxNzS3NDA0tDJR2l4NTi4sz8PJAC01oAVWC1yiwAAAA="/>
    <w:docVar w:name="commondata" w:val="eyJoZGlkIjoiODYyOTE0Y2Y5ODdiYmMwZjRjYTczYWQ4YzI1OGRiZmIifQ=="/>
  </w:docVars>
  <w:rsids>
    <w:rsidRoot w:val="00D9191A"/>
    <w:rsid w:val="0000503C"/>
    <w:rsid w:val="00025136"/>
    <w:rsid w:val="00054AAA"/>
    <w:rsid w:val="000740D1"/>
    <w:rsid w:val="00093140"/>
    <w:rsid w:val="000D05F9"/>
    <w:rsid w:val="000E0C34"/>
    <w:rsid w:val="000F4FDF"/>
    <w:rsid w:val="00100A54"/>
    <w:rsid w:val="001243BF"/>
    <w:rsid w:val="00126F1B"/>
    <w:rsid w:val="00151A6B"/>
    <w:rsid w:val="001B612A"/>
    <w:rsid w:val="001C5483"/>
    <w:rsid w:val="00202633"/>
    <w:rsid w:val="00244D8F"/>
    <w:rsid w:val="00272461"/>
    <w:rsid w:val="002A6147"/>
    <w:rsid w:val="002A6318"/>
    <w:rsid w:val="002D693B"/>
    <w:rsid w:val="00371753"/>
    <w:rsid w:val="003B5C4E"/>
    <w:rsid w:val="003D6AC0"/>
    <w:rsid w:val="0042377B"/>
    <w:rsid w:val="00425FC8"/>
    <w:rsid w:val="00467A1C"/>
    <w:rsid w:val="004938AE"/>
    <w:rsid w:val="004C527C"/>
    <w:rsid w:val="004F3E82"/>
    <w:rsid w:val="005B25BB"/>
    <w:rsid w:val="005E373A"/>
    <w:rsid w:val="00647FDF"/>
    <w:rsid w:val="00653D31"/>
    <w:rsid w:val="00671554"/>
    <w:rsid w:val="006A50F8"/>
    <w:rsid w:val="006E7C48"/>
    <w:rsid w:val="00716E63"/>
    <w:rsid w:val="00726D18"/>
    <w:rsid w:val="0077075B"/>
    <w:rsid w:val="00781DC5"/>
    <w:rsid w:val="007E59F9"/>
    <w:rsid w:val="00804944"/>
    <w:rsid w:val="00832D90"/>
    <w:rsid w:val="008618E9"/>
    <w:rsid w:val="00906A9D"/>
    <w:rsid w:val="00915C3A"/>
    <w:rsid w:val="0095750E"/>
    <w:rsid w:val="00977C6A"/>
    <w:rsid w:val="009C065B"/>
    <w:rsid w:val="009C5B42"/>
    <w:rsid w:val="00A4453F"/>
    <w:rsid w:val="00A519FB"/>
    <w:rsid w:val="00A902B4"/>
    <w:rsid w:val="00AE5BE2"/>
    <w:rsid w:val="00B10EF3"/>
    <w:rsid w:val="00B45745"/>
    <w:rsid w:val="00B504E5"/>
    <w:rsid w:val="00B91E7A"/>
    <w:rsid w:val="00BF7A9A"/>
    <w:rsid w:val="00C54FF7"/>
    <w:rsid w:val="00C71CF7"/>
    <w:rsid w:val="00D27F24"/>
    <w:rsid w:val="00D31AF6"/>
    <w:rsid w:val="00D77B9F"/>
    <w:rsid w:val="00D9191A"/>
    <w:rsid w:val="00DD3734"/>
    <w:rsid w:val="00E05DE8"/>
    <w:rsid w:val="00E105FF"/>
    <w:rsid w:val="00E1190B"/>
    <w:rsid w:val="00E12895"/>
    <w:rsid w:val="00E47F67"/>
    <w:rsid w:val="00E53E7F"/>
    <w:rsid w:val="00EA1F44"/>
    <w:rsid w:val="00EF4D06"/>
    <w:rsid w:val="00F01FCC"/>
    <w:rsid w:val="00FA221D"/>
    <w:rsid w:val="3B0255F5"/>
    <w:rsid w:val="3BCB74A8"/>
    <w:rsid w:val="6B34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C2EBF"/>
  <w15:docId w15:val="{9CA20382-6F0C-4879-BE7D-646857D0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aming_zhangtjmc@icloud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nminchen@hust.edu.c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engpeng2015@tjh.tjmu.edu.cn" TargetMode="External"/><Relationship Id="rId11" Type="http://schemas.openxmlformats.org/officeDocument/2006/relationships/image" Target="media/image2.emf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mailto: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4098</TotalTime>
  <Pages>3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Sangeetha Nanda Gopal</cp:lastModifiedBy>
  <cp:revision>64</cp:revision>
  <dcterms:created xsi:type="dcterms:W3CDTF">2023-06-30T19:55:00Z</dcterms:created>
  <dcterms:modified xsi:type="dcterms:W3CDTF">2023-08-07T02:57:00Z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2052-12.1.0.15066</vt:lpwstr>
  </property>
  <property fmtid="{D5CDD505-2E9C-101B-9397-08002B2CF9AE}" pid="3" name="ICV">
    <vt:lpwstr>5D34943C1A3A471987518F9694CDB2AF_13</vt:lpwstr>
  </property>
</Properties>
</file>