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06D5A" w14:textId="4D66592C" w:rsidR="00B20222" w:rsidRPr="004B5470" w:rsidRDefault="004B5470">
      <w:pPr>
        <w:rPr>
          <w:rFonts w:ascii="Times New Roman" w:hAnsi="Times New Roman" w:cs="Times New Roman"/>
          <w:b/>
          <w:bCs/>
          <w:noProof/>
          <w:sz w:val="28"/>
          <w:szCs w:val="36"/>
        </w:rPr>
      </w:pPr>
      <w:r w:rsidRPr="004B5470">
        <w:rPr>
          <w:rFonts w:ascii="Times New Roman" w:hAnsi="Times New Roman" w:cs="Times New Roman"/>
          <w:b/>
          <w:bCs/>
          <w:noProof/>
          <w:sz w:val="28"/>
          <w:szCs w:val="36"/>
        </w:rPr>
        <w:t>Supporting information for:</w:t>
      </w:r>
    </w:p>
    <w:p w14:paraId="0EDCEC4B" w14:textId="77777777" w:rsidR="004B5470" w:rsidRDefault="004B5470">
      <w:pPr>
        <w:rPr>
          <w:noProof/>
        </w:rPr>
      </w:pPr>
    </w:p>
    <w:p w14:paraId="7F3A77FF" w14:textId="77777777" w:rsidR="004B5470" w:rsidRPr="007E26A7" w:rsidRDefault="004B5470" w:rsidP="004B5470">
      <w:pPr>
        <w:jc w:val="center"/>
        <w:rPr>
          <w:rFonts w:ascii="Times New Roman" w:hAnsi="Times New Roman" w:cs="Times New Roman"/>
          <w:b/>
          <w:bCs/>
          <w:sz w:val="24"/>
        </w:rPr>
      </w:pPr>
      <w:bookmarkStart w:id="0" w:name="OLE_LINK18"/>
      <w:r w:rsidRPr="007E26A7">
        <w:rPr>
          <w:rFonts w:ascii="Times New Roman" w:hAnsi="Times New Roman" w:cs="Times New Roman"/>
          <w:b/>
          <w:bCs/>
          <w:sz w:val="24"/>
        </w:rPr>
        <w:t>Lonidamine liposome</w:t>
      </w:r>
      <w:bookmarkEnd w:id="0"/>
      <w:r w:rsidRPr="007E26A7">
        <w:rPr>
          <w:rFonts w:ascii="Times New Roman" w:hAnsi="Times New Roman" w:cs="Times New Roman"/>
          <w:b/>
          <w:bCs/>
          <w:sz w:val="24"/>
        </w:rPr>
        <w:t xml:space="preserve">s to enhance photodynamic and photothermal therapy of </w:t>
      </w:r>
      <w:bookmarkStart w:id="1" w:name="OLE_LINK4"/>
      <w:r w:rsidRPr="007E26A7">
        <w:rPr>
          <w:rFonts w:ascii="Times New Roman" w:hAnsi="Times New Roman" w:cs="Times New Roman"/>
          <w:b/>
          <w:bCs/>
          <w:sz w:val="24"/>
        </w:rPr>
        <w:t>hepatocellular carcinoma</w:t>
      </w:r>
      <w:bookmarkEnd w:id="1"/>
      <w:r w:rsidRPr="007E26A7">
        <w:rPr>
          <w:rFonts w:ascii="Times New Roman" w:hAnsi="Times New Roman" w:cs="Times New Roman"/>
          <w:b/>
          <w:bCs/>
          <w:sz w:val="24"/>
        </w:rPr>
        <w:t xml:space="preserve"> by inhibiting glycolysis</w:t>
      </w:r>
    </w:p>
    <w:p w14:paraId="011A6182" w14:textId="77777777" w:rsidR="004B5470" w:rsidRPr="00A959AC" w:rsidRDefault="004B5470" w:rsidP="004B5470">
      <w:pPr>
        <w:jc w:val="center"/>
        <w:rPr>
          <w:rFonts w:ascii="Times New Roman" w:hAnsi="Times New Roman" w:cs="Times New Roman"/>
          <w:sz w:val="24"/>
          <w:vertAlign w:val="superscript"/>
        </w:rPr>
      </w:pPr>
      <w:r w:rsidRPr="00A959AC">
        <w:rPr>
          <w:rFonts w:ascii="Times New Roman" w:hAnsi="Times New Roman" w:cs="Times New Roman"/>
          <w:sz w:val="24"/>
        </w:rPr>
        <w:t>Lei Lei</w:t>
      </w:r>
      <w:r w:rsidRPr="00A959AC">
        <w:rPr>
          <w:rFonts w:ascii="Times New Roman" w:hAnsi="Times New Roman" w:cs="Times New Roman"/>
          <w:sz w:val="24"/>
          <w:vertAlign w:val="superscript"/>
        </w:rPr>
        <w:t>1</w:t>
      </w:r>
      <w:r w:rsidRPr="007B71AD">
        <w:rPr>
          <w:rFonts w:ascii="Times New Roman" w:hAnsi="Times New Roman" w:cs="Times New Roman"/>
          <w:sz w:val="24"/>
          <w:vertAlign w:val="superscript"/>
        </w:rPr>
        <w:t>†</w:t>
      </w:r>
      <w:r w:rsidRPr="00A959AC">
        <w:rPr>
          <w:rFonts w:ascii="Times New Roman" w:hAnsi="Times New Roman" w:cs="Times New Roman"/>
          <w:sz w:val="24"/>
        </w:rPr>
        <w:t>, Wenbin Dai</w:t>
      </w:r>
      <w:r>
        <w:rPr>
          <w:rFonts w:ascii="Times New Roman" w:hAnsi="Times New Roman" w:cs="Times New Roman"/>
          <w:sz w:val="24"/>
          <w:vertAlign w:val="superscript"/>
        </w:rPr>
        <w:t>2</w:t>
      </w:r>
      <w:r w:rsidRPr="007B71AD">
        <w:rPr>
          <w:rFonts w:ascii="Times New Roman" w:hAnsi="Times New Roman" w:cs="Times New Roman"/>
          <w:sz w:val="24"/>
          <w:vertAlign w:val="superscript"/>
        </w:rPr>
        <w:t>†</w:t>
      </w:r>
      <w:r w:rsidRPr="00A959A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959AC">
        <w:rPr>
          <w:rFonts w:ascii="Times New Roman" w:hAnsi="Times New Roman" w:cs="Times New Roman"/>
          <w:sz w:val="24"/>
        </w:rPr>
        <w:t>Jiaping</w:t>
      </w:r>
      <w:proofErr w:type="spellEnd"/>
      <w:r w:rsidRPr="00A959AC">
        <w:rPr>
          <w:rFonts w:ascii="Times New Roman" w:hAnsi="Times New Roman" w:cs="Times New Roman"/>
          <w:sz w:val="24"/>
        </w:rPr>
        <w:t xml:space="preserve"> Man</w:t>
      </w:r>
      <w:r w:rsidRPr="00A959AC">
        <w:rPr>
          <w:rFonts w:ascii="Times New Roman" w:hAnsi="Times New Roman" w:cs="Times New Roman"/>
          <w:sz w:val="24"/>
          <w:vertAlign w:val="superscript"/>
        </w:rPr>
        <w:t>2</w:t>
      </w:r>
      <w:r w:rsidRPr="00A959A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959AC">
        <w:rPr>
          <w:rFonts w:ascii="Times New Roman" w:hAnsi="Times New Roman" w:cs="Times New Roman"/>
          <w:sz w:val="24"/>
        </w:rPr>
        <w:t>Haitao</w:t>
      </w:r>
      <w:proofErr w:type="spellEnd"/>
      <w:r w:rsidRPr="00A959AC">
        <w:rPr>
          <w:rFonts w:ascii="Times New Roman" w:hAnsi="Times New Roman" w:cs="Times New Roman"/>
          <w:sz w:val="24"/>
        </w:rPr>
        <w:t xml:space="preserve"> Hu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 w:rsidRPr="00A959AC">
        <w:rPr>
          <w:rFonts w:ascii="Times New Roman" w:hAnsi="Times New Roman" w:cs="Times New Roman"/>
          <w:sz w:val="24"/>
        </w:rPr>
        <w:t>, Qiao Jin</w:t>
      </w:r>
      <w:r>
        <w:rPr>
          <w:rFonts w:ascii="Times New Roman" w:hAnsi="Times New Roman" w:cs="Times New Roman"/>
          <w:sz w:val="24"/>
          <w:vertAlign w:val="superscript"/>
        </w:rPr>
        <w:t>2</w:t>
      </w:r>
      <w:r w:rsidRPr="00A959AC">
        <w:rPr>
          <w:rFonts w:ascii="Times New Roman" w:hAnsi="Times New Roman" w:cs="Times New Roman"/>
          <w:sz w:val="24"/>
          <w:vertAlign w:val="superscript"/>
        </w:rPr>
        <w:t>*</w:t>
      </w:r>
      <w:r w:rsidRPr="00A959AC">
        <w:rPr>
          <w:rFonts w:ascii="Times New Roman" w:hAnsi="Times New Roman" w:cs="Times New Roman"/>
          <w:sz w:val="24"/>
        </w:rPr>
        <w:t>, Bo Zhang</w:t>
      </w:r>
      <w:r>
        <w:rPr>
          <w:rFonts w:ascii="Times New Roman" w:hAnsi="Times New Roman" w:cs="Times New Roman"/>
          <w:sz w:val="24"/>
          <w:vertAlign w:val="superscript"/>
        </w:rPr>
        <w:t>3</w:t>
      </w:r>
      <w:r w:rsidRPr="00A959AC">
        <w:rPr>
          <w:rFonts w:ascii="Times New Roman" w:hAnsi="Times New Roman" w:cs="Times New Roman"/>
          <w:sz w:val="24"/>
          <w:vertAlign w:val="superscript"/>
        </w:rPr>
        <w:t>*</w:t>
      </w:r>
      <w:r w:rsidRPr="00A959AC">
        <w:rPr>
          <w:rFonts w:ascii="Times New Roman" w:hAnsi="Times New Roman" w:cs="Times New Roman"/>
          <w:sz w:val="24"/>
        </w:rPr>
        <w:t>, Zhe Tang</w:t>
      </w:r>
      <w:r w:rsidRPr="00A959AC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  <w:vertAlign w:val="superscript"/>
        </w:rPr>
        <w:t>,3</w:t>
      </w:r>
      <w:r w:rsidRPr="00A959AC">
        <w:rPr>
          <w:rFonts w:ascii="Times New Roman" w:hAnsi="Times New Roman" w:cs="Times New Roman"/>
          <w:sz w:val="24"/>
          <w:vertAlign w:val="superscript"/>
        </w:rPr>
        <w:t>*</w:t>
      </w:r>
    </w:p>
    <w:p w14:paraId="6C1B730B" w14:textId="77777777" w:rsidR="004B5470" w:rsidRPr="00A959AC" w:rsidRDefault="004B5470" w:rsidP="004B5470">
      <w:pPr>
        <w:jc w:val="center"/>
        <w:rPr>
          <w:rFonts w:ascii="Times New Roman" w:hAnsi="Times New Roman" w:cs="Times New Roman"/>
          <w:sz w:val="24"/>
        </w:rPr>
      </w:pPr>
    </w:p>
    <w:p w14:paraId="74195D63" w14:textId="77777777" w:rsidR="004B5470" w:rsidRDefault="004B5470" w:rsidP="004B5470">
      <w:pPr>
        <w:rPr>
          <w:rFonts w:ascii="Times New Roman" w:hAnsi="Times New Roman" w:cs="Times New Roman"/>
          <w:sz w:val="24"/>
        </w:rPr>
      </w:pPr>
      <w:r w:rsidRPr="00A959AC">
        <w:rPr>
          <w:rFonts w:ascii="Times New Roman" w:hAnsi="Times New Roman" w:cs="Times New Roman"/>
          <w:sz w:val="24"/>
          <w:vertAlign w:val="superscript"/>
        </w:rPr>
        <w:t>1</w:t>
      </w:r>
      <w:r w:rsidRPr="00A959AC">
        <w:rPr>
          <w:rFonts w:ascii="Times New Roman" w:hAnsi="Times New Roman" w:cs="Times New Roman"/>
          <w:sz w:val="24"/>
        </w:rPr>
        <w:t xml:space="preserve">Department of Surgery, The Fourth Affiliated Hospital, International Institutes of Medicine, Zhejiang University School of Medicine, </w:t>
      </w:r>
      <w:proofErr w:type="spellStart"/>
      <w:r w:rsidRPr="00A959AC">
        <w:rPr>
          <w:rFonts w:ascii="Times New Roman" w:hAnsi="Times New Roman" w:cs="Times New Roman"/>
          <w:sz w:val="24"/>
        </w:rPr>
        <w:t>Yiwu</w:t>
      </w:r>
      <w:proofErr w:type="spellEnd"/>
      <w:r w:rsidRPr="00A959AC">
        <w:rPr>
          <w:rFonts w:ascii="Times New Roman" w:hAnsi="Times New Roman" w:cs="Times New Roman"/>
          <w:sz w:val="24"/>
        </w:rPr>
        <w:t>, 322000, China</w:t>
      </w:r>
    </w:p>
    <w:p w14:paraId="0C209608" w14:textId="77777777" w:rsidR="004B5470" w:rsidRPr="00A959AC" w:rsidRDefault="004B5470" w:rsidP="004B54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2</w:t>
      </w:r>
      <w:r w:rsidRPr="00A959AC">
        <w:rPr>
          <w:rFonts w:ascii="Times New Roman" w:hAnsi="Times New Roman" w:cs="Times New Roman"/>
          <w:sz w:val="24"/>
        </w:rPr>
        <w:t>MOE Key Laboratory of Macromolecule Synthesis and Functionalization of Ministry of Education, Department of Polymer Science and Engineering, Zhejiang University, Hangzhou, 310027, China</w:t>
      </w:r>
    </w:p>
    <w:p w14:paraId="59285625" w14:textId="77777777" w:rsidR="004B5470" w:rsidRPr="00A959AC" w:rsidRDefault="004B5470" w:rsidP="004B54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3</w:t>
      </w:r>
      <w:r w:rsidRPr="00A959AC">
        <w:rPr>
          <w:rFonts w:ascii="Times New Roman" w:hAnsi="Times New Roman" w:cs="Times New Roman"/>
          <w:sz w:val="24"/>
        </w:rPr>
        <w:t>Department of Surgery, The Second Affiliated Hospital, Zhejiang University School of Medicine, Hangzhou, 310058, China</w:t>
      </w:r>
    </w:p>
    <w:p w14:paraId="7B7DADD8" w14:textId="77777777" w:rsidR="004B5470" w:rsidRDefault="004B5470" w:rsidP="004B54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E-mail:</w:t>
      </w:r>
      <w:r>
        <w:rPr>
          <w:rFonts w:ascii="Times New Roman" w:hAnsi="Times New Roman" w:cs="Times New Roman"/>
          <w:sz w:val="24"/>
        </w:rPr>
        <w:t xml:space="preserve"> </w:t>
      </w:r>
      <w:hyperlink r:id="rId6" w:history="1">
        <w:r w:rsidRPr="00AF1DDE">
          <w:rPr>
            <w:rStyle w:val="a7"/>
            <w:rFonts w:ascii="Times New Roman" w:hAnsi="Times New Roman" w:cs="Times New Roman"/>
            <w:sz w:val="24"/>
          </w:rPr>
          <w:t>jinqiao@zju.edu.cn</w:t>
        </w:r>
      </w:hyperlink>
      <w:r>
        <w:rPr>
          <w:rFonts w:ascii="Times New Roman" w:hAnsi="Times New Roman" w:cs="Times New Roman"/>
          <w:sz w:val="24"/>
        </w:rPr>
        <w:t xml:space="preserve"> (Q. Jin); </w:t>
      </w:r>
      <w:hyperlink r:id="rId7" w:history="1">
        <w:r w:rsidRPr="00AF1DDE">
          <w:rPr>
            <w:rStyle w:val="a7"/>
            <w:rFonts w:ascii="Times New Roman" w:hAnsi="Times New Roman" w:cs="Times New Roman"/>
            <w:sz w:val="24"/>
          </w:rPr>
          <w:t>jjs10@zju.edu.cn</w:t>
        </w:r>
      </w:hyperlink>
      <w:r>
        <w:rPr>
          <w:rFonts w:ascii="Times New Roman" w:hAnsi="Times New Roman" w:cs="Times New Roman"/>
          <w:sz w:val="24"/>
        </w:rPr>
        <w:t xml:space="preserve"> (B. Zhang); </w:t>
      </w:r>
      <w:hyperlink r:id="rId8" w:history="1">
        <w:r w:rsidRPr="00AF1DDE">
          <w:rPr>
            <w:rStyle w:val="a7"/>
            <w:rFonts w:ascii="Times New Roman" w:hAnsi="Times New Roman" w:cs="Times New Roman"/>
            <w:sz w:val="24"/>
          </w:rPr>
          <w:t>8xi@zju.edu.cn</w:t>
        </w:r>
      </w:hyperlink>
      <w:r>
        <w:rPr>
          <w:rFonts w:ascii="Times New Roman" w:hAnsi="Times New Roman" w:cs="Times New Roman"/>
          <w:sz w:val="24"/>
        </w:rPr>
        <w:t xml:space="preserve"> (Z. Tang)</w:t>
      </w:r>
    </w:p>
    <w:p w14:paraId="1F832098" w14:textId="77777777" w:rsidR="004B5470" w:rsidRPr="00A959AC" w:rsidRDefault="004B5470" w:rsidP="004B5470">
      <w:pPr>
        <w:rPr>
          <w:rFonts w:ascii="Times New Roman" w:hAnsi="Times New Roman" w:cs="Times New Roman"/>
          <w:sz w:val="24"/>
        </w:rPr>
      </w:pPr>
      <w:r w:rsidRPr="007B71AD">
        <w:rPr>
          <w:rFonts w:ascii="Times New Roman" w:hAnsi="Times New Roman" w:cs="Times New Roman"/>
          <w:sz w:val="24"/>
        </w:rPr>
        <w:t>†These authors contributed equally</w:t>
      </w:r>
    </w:p>
    <w:p w14:paraId="155F2C7D" w14:textId="77777777" w:rsidR="004B5470" w:rsidRDefault="004B5470">
      <w:pPr>
        <w:rPr>
          <w:noProof/>
        </w:rPr>
      </w:pPr>
    </w:p>
    <w:p w14:paraId="1B2428AD" w14:textId="77777777" w:rsidR="004B5470" w:rsidRDefault="004B5470">
      <w:pPr>
        <w:rPr>
          <w:noProof/>
        </w:rPr>
      </w:pPr>
    </w:p>
    <w:p w14:paraId="0CAA4B61" w14:textId="77777777" w:rsidR="004B5470" w:rsidRDefault="004B5470">
      <w:pPr>
        <w:rPr>
          <w:noProof/>
        </w:rPr>
      </w:pPr>
    </w:p>
    <w:p w14:paraId="20A11ACA" w14:textId="553D1C92" w:rsidR="008424F0" w:rsidRDefault="008424F0">
      <w:pPr>
        <w:widowControl/>
        <w:jc w:val="left"/>
        <w:rPr>
          <w:noProof/>
        </w:rPr>
      </w:pPr>
      <w:r>
        <w:rPr>
          <w:noProof/>
        </w:rPr>
        <w:br w:type="page"/>
      </w:r>
    </w:p>
    <w:p w14:paraId="247DFEA2" w14:textId="77777777" w:rsidR="004B5470" w:rsidRDefault="004B5470">
      <w:pPr>
        <w:rPr>
          <w:noProof/>
        </w:rPr>
      </w:pPr>
    </w:p>
    <w:p w14:paraId="666646C3" w14:textId="50BB2E85" w:rsidR="004B5470" w:rsidRDefault="004B5470">
      <w:r>
        <w:rPr>
          <w:noProof/>
        </w:rPr>
        <w:drawing>
          <wp:inline distT="0" distB="0" distL="0" distR="0" wp14:anchorId="37F47C5C" wp14:editId="3953994F">
            <wp:extent cx="5127812" cy="1882289"/>
            <wp:effectExtent l="0" t="0" r="3175" b="0"/>
            <wp:docPr id="20319369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936993" name="图片 2031936993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56" r="2764" b="70837"/>
                    <a:stretch/>
                  </pic:blipFill>
                  <pic:spPr bwMode="auto">
                    <a:xfrm>
                      <a:off x="0" y="0"/>
                      <a:ext cx="5128519" cy="1882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EFE365" w14:textId="77777777" w:rsidR="002F5E35" w:rsidRDefault="002F5E35" w:rsidP="002F5E35">
      <w:pPr>
        <w:rPr>
          <w:color w:val="000000" w:themeColor="text1"/>
        </w:rPr>
      </w:pPr>
      <w:r w:rsidRPr="00653F9F">
        <w:rPr>
          <w:b/>
          <w:bCs/>
          <w:color w:val="000000" w:themeColor="text1"/>
        </w:rPr>
        <w:t>Figure S1</w:t>
      </w:r>
      <w:r>
        <w:rPr>
          <w:color w:val="000000" w:themeColor="text1"/>
        </w:rPr>
        <w:t>:</w:t>
      </w:r>
      <w:r w:rsidRPr="0024333C">
        <w:t xml:space="preserve"> </w:t>
      </w:r>
      <w:r w:rsidRPr="0024333C">
        <w:rPr>
          <w:color w:val="000000" w:themeColor="text1"/>
        </w:rPr>
        <w:t xml:space="preserve">Confocal fluorescence micrographs of </w:t>
      </w:r>
      <w:r>
        <w:rPr>
          <w:color w:val="000000" w:themeColor="text1"/>
        </w:rPr>
        <w:t>LM3</w:t>
      </w:r>
      <w:r w:rsidRPr="0024333C">
        <w:rPr>
          <w:color w:val="000000" w:themeColor="text1"/>
        </w:rPr>
        <w:t xml:space="preserve"> cells after incubation with </w:t>
      </w:r>
      <w:r>
        <w:rPr>
          <w:color w:val="000000" w:themeColor="text1"/>
        </w:rPr>
        <w:t>Lip-LND, Lip-IR780, and Lip-IR780/LND</w:t>
      </w:r>
      <w:r w:rsidRPr="0024333C">
        <w:rPr>
          <w:color w:val="000000" w:themeColor="text1"/>
        </w:rPr>
        <w:t xml:space="preserve"> for different</w:t>
      </w:r>
      <w:r>
        <w:rPr>
          <w:color w:val="000000" w:themeColor="text1"/>
        </w:rPr>
        <w:t xml:space="preserve"> </w:t>
      </w:r>
      <w:r w:rsidRPr="0024333C">
        <w:rPr>
          <w:color w:val="000000" w:themeColor="text1"/>
        </w:rPr>
        <w:t xml:space="preserve">periods of time. </w:t>
      </w:r>
      <w:r>
        <w:rPr>
          <w:color w:val="000000" w:themeColor="text1"/>
        </w:rPr>
        <w:t>S</w:t>
      </w:r>
      <w:r w:rsidRPr="0024333C">
        <w:rPr>
          <w:color w:val="000000" w:themeColor="text1"/>
        </w:rPr>
        <w:t xml:space="preserve">cale bar </w:t>
      </w:r>
      <w:r>
        <w:rPr>
          <w:color w:val="000000" w:themeColor="text1"/>
        </w:rPr>
        <w:t xml:space="preserve">:5 </w:t>
      </w:r>
      <w:r w:rsidRPr="0024333C">
        <w:rPr>
          <w:color w:val="000000" w:themeColor="text1"/>
        </w:rPr>
        <w:t xml:space="preserve">μm. </w:t>
      </w:r>
    </w:p>
    <w:p w14:paraId="34F38165" w14:textId="77777777" w:rsidR="002F5E35" w:rsidRDefault="002F5E35" w:rsidP="002F5E35">
      <w:pPr>
        <w:rPr>
          <w:color w:val="000000" w:themeColor="text1"/>
        </w:rPr>
      </w:pPr>
    </w:p>
    <w:p w14:paraId="7CB7C226" w14:textId="77777777" w:rsidR="002F5E35" w:rsidRDefault="002F5E35" w:rsidP="002F5E35">
      <w:pPr>
        <w:rPr>
          <w:color w:val="000000" w:themeColor="text1"/>
        </w:rPr>
      </w:pPr>
    </w:p>
    <w:p w14:paraId="30A0306E" w14:textId="77777777" w:rsidR="002F5E35" w:rsidRDefault="002F5E35" w:rsidP="002F5E35">
      <w:pPr>
        <w:rPr>
          <w:color w:val="000000" w:themeColor="text1"/>
        </w:rPr>
      </w:pPr>
    </w:p>
    <w:p w14:paraId="0C6EB2EC" w14:textId="77777777" w:rsidR="002F5E35" w:rsidRDefault="002F5E35" w:rsidP="002F5E35">
      <w:pPr>
        <w:rPr>
          <w:color w:val="000000" w:themeColor="text1"/>
        </w:rPr>
      </w:pPr>
    </w:p>
    <w:p w14:paraId="0DD2BBBD" w14:textId="77777777" w:rsidR="002F5E35" w:rsidRDefault="002F5E35" w:rsidP="002F5E35">
      <w:pPr>
        <w:rPr>
          <w:color w:val="000000" w:themeColor="text1"/>
        </w:rPr>
      </w:pPr>
    </w:p>
    <w:p w14:paraId="6878F762" w14:textId="77777777" w:rsidR="002F5E35" w:rsidRDefault="002F5E35" w:rsidP="002F5E35">
      <w:pPr>
        <w:rPr>
          <w:color w:val="000000" w:themeColor="text1"/>
        </w:rPr>
      </w:pPr>
    </w:p>
    <w:p w14:paraId="03B74D83" w14:textId="77777777" w:rsidR="002F5E35" w:rsidRDefault="002F5E35">
      <w:r>
        <w:rPr>
          <w:rFonts w:hint="eastAsia"/>
          <w:noProof/>
        </w:rPr>
        <w:drawing>
          <wp:inline distT="0" distB="0" distL="0" distR="0" wp14:anchorId="7606E95B" wp14:editId="02333981">
            <wp:extent cx="2435962" cy="2305250"/>
            <wp:effectExtent l="0" t="0" r="2540" b="6350"/>
            <wp:docPr id="21444904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490420" name="图片 2144490420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47" t="7264" r="30915" b="66476"/>
                    <a:stretch/>
                  </pic:blipFill>
                  <pic:spPr bwMode="auto">
                    <a:xfrm>
                      <a:off x="0" y="0"/>
                      <a:ext cx="2450819" cy="2319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254513" w14:textId="77777777" w:rsidR="002F5E35" w:rsidRDefault="002F5E35" w:rsidP="002F5E35">
      <w:pPr>
        <w:rPr>
          <w:color w:val="000000" w:themeColor="text1"/>
        </w:rPr>
      </w:pPr>
      <w:r w:rsidRPr="00653F9F">
        <w:rPr>
          <w:b/>
          <w:bCs/>
          <w:color w:val="000000" w:themeColor="text1"/>
        </w:rPr>
        <w:t>Figure S2</w:t>
      </w:r>
      <w:r>
        <w:rPr>
          <w:color w:val="000000" w:themeColor="text1"/>
        </w:rPr>
        <w:t xml:space="preserve">: The expression of </w:t>
      </w:r>
      <w:r>
        <w:rPr>
          <w:rFonts w:hint="eastAsia"/>
          <w:color w:val="000000" w:themeColor="text1"/>
        </w:rPr>
        <w:t>HSP90</w:t>
      </w:r>
      <w:r>
        <w:rPr>
          <w:color w:val="000000" w:themeColor="text1"/>
        </w:rPr>
        <w:t xml:space="preserve"> after different treatments.</w:t>
      </w:r>
    </w:p>
    <w:p w14:paraId="72D7C35D" w14:textId="77777777" w:rsidR="002F5E35" w:rsidRDefault="002F5E35"/>
    <w:p w14:paraId="5A6EC257" w14:textId="77777777" w:rsidR="002F5E35" w:rsidRDefault="002F5E35"/>
    <w:p w14:paraId="662271AC" w14:textId="77777777" w:rsidR="002F5E35" w:rsidRDefault="002F5E35"/>
    <w:p w14:paraId="526FCD2B" w14:textId="77777777" w:rsidR="002F5E35" w:rsidRDefault="002F5E35"/>
    <w:p w14:paraId="261EC3DD" w14:textId="77777777" w:rsidR="002F5E35" w:rsidRDefault="002F5E35"/>
    <w:p w14:paraId="054CB594" w14:textId="77777777" w:rsidR="002F5E35" w:rsidRDefault="002F5E35"/>
    <w:p w14:paraId="6ADE9C65" w14:textId="77777777" w:rsidR="002F5E35" w:rsidRDefault="002F5E35"/>
    <w:p w14:paraId="1E4DA93A" w14:textId="77777777" w:rsidR="00A31DA2" w:rsidRDefault="00A31DA2" w:rsidP="00A31DA2">
      <w:r w:rsidRPr="00A23B26">
        <w:rPr>
          <w:noProof/>
        </w:rPr>
        <w:lastRenderedPageBreak/>
        <w:drawing>
          <wp:inline distT="0" distB="0" distL="0" distR="0" wp14:anchorId="57BFC30C" wp14:editId="72AA7B8C">
            <wp:extent cx="2782956" cy="1903122"/>
            <wp:effectExtent l="0" t="0" r="0" b="0"/>
            <wp:docPr id="9180919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09190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21437" cy="1929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1D1F1" w14:textId="2A1F6753" w:rsidR="00A31DA2" w:rsidRDefault="00A31DA2" w:rsidP="00A31DA2">
      <w:r w:rsidRPr="00653F9F">
        <w:rPr>
          <w:b/>
          <w:bCs/>
        </w:rPr>
        <w:t>FigureS</w:t>
      </w:r>
      <w:r>
        <w:rPr>
          <w:b/>
          <w:bCs/>
        </w:rPr>
        <w:t>3</w:t>
      </w:r>
      <w:r w:rsidRPr="002F5E35">
        <w:t xml:space="preserve">: Pharmacokinetics profiles of IR780 in the tumor-free </w:t>
      </w:r>
      <w:r>
        <w:rPr>
          <w:rFonts w:hint="eastAsia"/>
        </w:rPr>
        <w:t>ICR</w:t>
      </w:r>
      <w:r>
        <w:t xml:space="preserve"> </w:t>
      </w:r>
      <w:r w:rsidRPr="002F5E35">
        <w:t>mice after intravenous injection of IR780 formulations (n = 5).</w:t>
      </w:r>
    </w:p>
    <w:p w14:paraId="7922C048" w14:textId="77777777" w:rsidR="002F5E35" w:rsidRDefault="002F5E35"/>
    <w:p w14:paraId="4BF18837" w14:textId="77777777" w:rsidR="00A31DA2" w:rsidRDefault="00A31DA2"/>
    <w:p w14:paraId="7FE92ED3" w14:textId="77777777" w:rsidR="00A31DA2" w:rsidRDefault="00A31DA2"/>
    <w:p w14:paraId="00A5CA1A" w14:textId="77777777" w:rsidR="00A31DA2" w:rsidRDefault="00A31DA2"/>
    <w:p w14:paraId="02D33B68" w14:textId="77777777" w:rsidR="00A31DA2" w:rsidRDefault="00A31DA2"/>
    <w:p w14:paraId="55EF1569" w14:textId="77777777" w:rsidR="00A31DA2" w:rsidRDefault="00A31DA2"/>
    <w:p w14:paraId="591EF0E4" w14:textId="77777777" w:rsidR="00A31DA2" w:rsidRDefault="00A31DA2"/>
    <w:p w14:paraId="569DD22C" w14:textId="77777777" w:rsidR="00A31DA2" w:rsidRDefault="00A31DA2"/>
    <w:p w14:paraId="07D9A09F" w14:textId="77777777" w:rsidR="00A31DA2" w:rsidRPr="00A31DA2" w:rsidRDefault="00A31DA2">
      <w:pPr>
        <w:rPr>
          <w:rFonts w:hint="eastAsia"/>
        </w:rPr>
      </w:pPr>
    </w:p>
    <w:p w14:paraId="45377215" w14:textId="77777777" w:rsidR="002F5E35" w:rsidRDefault="002F5E35">
      <w:r>
        <w:rPr>
          <w:rFonts w:hint="eastAsia"/>
          <w:noProof/>
        </w:rPr>
        <w:drawing>
          <wp:inline distT="0" distB="0" distL="0" distR="0" wp14:anchorId="0231BDA5" wp14:editId="494503C3">
            <wp:extent cx="3803904" cy="2158000"/>
            <wp:effectExtent l="0" t="0" r="0" b="1270"/>
            <wp:docPr id="20363463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346315" name="图片 2036346315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78" t="6519" r="26187" b="71505"/>
                    <a:stretch/>
                  </pic:blipFill>
                  <pic:spPr bwMode="auto">
                    <a:xfrm>
                      <a:off x="0" y="0"/>
                      <a:ext cx="3812047" cy="2162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206711" w14:textId="18BF9CB2" w:rsidR="002F5E35" w:rsidRDefault="002F5E35" w:rsidP="002F5E35">
      <w:r w:rsidRPr="00653F9F">
        <w:rPr>
          <w:b/>
          <w:bCs/>
          <w:color w:val="000000" w:themeColor="text1"/>
        </w:rPr>
        <w:t>Figure S</w:t>
      </w:r>
      <w:r w:rsidR="00A31DA2">
        <w:rPr>
          <w:b/>
          <w:bCs/>
          <w:color w:val="000000" w:themeColor="text1"/>
        </w:rPr>
        <w:t>4</w:t>
      </w:r>
      <w:r>
        <w:rPr>
          <w:color w:val="000000" w:themeColor="text1"/>
        </w:rPr>
        <w:t xml:space="preserve">: </w:t>
      </w:r>
      <w:r>
        <w:t>CLSM images of LM3 cells under HP-1</w:t>
      </w:r>
      <w:r>
        <w:rPr>
          <w:rFonts w:hint="eastAsia"/>
        </w:rPr>
        <w:t xml:space="preserve"> </w:t>
      </w:r>
      <w:r>
        <w:t>kit after incubation with s</w:t>
      </w:r>
      <w:r>
        <w:rPr>
          <w:rFonts w:hint="eastAsia"/>
        </w:rPr>
        <w:t>aline</w:t>
      </w:r>
      <w:r>
        <w:t>, Lip-LND, Lip-IR780, and Lip-IR780/LND.</w:t>
      </w:r>
      <w:r w:rsidRPr="00200292">
        <w:t xml:space="preserve"> Scale bar: 50 µm.</w:t>
      </w:r>
    </w:p>
    <w:p w14:paraId="251EF668" w14:textId="77777777" w:rsidR="002F5E35" w:rsidRDefault="002F5E35"/>
    <w:p w14:paraId="2FDFB7BE" w14:textId="77777777" w:rsidR="002F5E35" w:rsidRDefault="002F5E35"/>
    <w:p w14:paraId="3498C433" w14:textId="77777777" w:rsidR="002F5E35" w:rsidRDefault="002F5E35"/>
    <w:p w14:paraId="63AB99A3" w14:textId="77777777" w:rsidR="002F5E35" w:rsidRDefault="002F5E35"/>
    <w:p w14:paraId="4931FC7F" w14:textId="77777777" w:rsidR="002F5E35" w:rsidRDefault="002F5E35"/>
    <w:p w14:paraId="1DB07EC3" w14:textId="77777777" w:rsidR="002F5E35" w:rsidRDefault="002F5E35"/>
    <w:p w14:paraId="16FBC487" w14:textId="77777777" w:rsidR="002F5E35" w:rsidRDefault="002F5E35"/>
    <w:p w14:paraId="53AF1FAC" w14:textId="77777777" w:rsidR="002F5E35" w:rsidRDefault="002F5E35"/>
    <w:p w14:paraId="005EDEE8" w14:textId="77777777" w:rsidR="002F5E35" w:rsidRDefault="002F5E35"/>
    <w:p w14:paraId="529A2074" w14:textId="77777777" w:rsidR="002F5E35" w:rsidRDefault="002F5E35"/>
    <w:p w14:paraId="7DDBE87E" w14:textId="77777777" w:rsidR="002F5E35" w:rsidRDefault="002F5E35"/>
    <w:p w14:paraId="787316A4" w14:textId="77777777" w:rsidR="002F5E35" w:rsidRDefault="002F5E35">
      <w:r>
        <w:rPr>
          <w:rFonts w:hint="eastAsia"/>
          <w:noProof/>
        </w:rPr>
        <w:drawing>
          <wp:inline distT="0" distB="0" distL="0" distR="0" wp14:anchorId="77AE2FBE" wp14:editId="706A7166">
            <wp:extent cx="2977287" cy="2280915"/>
            <wp:effectExtent l="0" t="0" r="0" b="5715"/>
            <wp:docPr id="63806855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068553" name="图片 638068553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95" t="8196" r="30390" b="67408"/>
                    <a:stretch/>
                  </pic:blipFill>
                  <pic:spPr bwMode="auto">
                    <a:xfrm>
                      <a:off x="0" y="0"/>
                      <a:ext cx="2986705" cy="2288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388EEE" w14:textId="1C682E48" w:rsidR="002F5E35" w:rsidRDefault="002F5E35" w:rsidP="002F5E35">
      <w:r w:rsidRPr="00653F9F">
        <w:rPr>
          <w:b/>
          <w:bCs/>
          <w:color w:val="000000" w:themeColor="text1"/>
        </w:rPr>
        <w:t>Figure S</w:t>
      </w:r>
      <w:r w:rsidR="00A31DA2">
        <w:rPr>
          <w:b/>
          <w:bCs/>
          <w:color w:val="000000" w:themeColor="text1"/>
        </w:rPr>
        <w:t>5</w:t>
      </w:r>
      <w:r>
        <w:rPr>
          <w:color w:val="000000" w:themeColor="text1"/>
        </w:rPr>
        <w:t xml:space="preserve">: </w:t>
      </w:r>
      <w:r>
        <w:t xml:space="preserve">The area of HP-1 in different treatment groups </w:t>
      </w:r>
      <w:r>
        <w:rPr>
          <w:rFonts w:hint="eastAsia"/>
        </w:rPr>
        <w:t>(n=</w:t>
      </w:r>
      <w:r>
        <w:t>3</w:t>
      </w:r>
      <w:r>
        <w:rPr>
          <w:rFonts w:hint="eastAsia"/>
        </w:rPr>
        <w:t>)</w:t>
      </w:r>
      <w:r>
        <w:t>.</w:t>
      </w:r>
    </w:p>
    <w:p w14:paraId="7ED03C50" w14:textId="77777777" w:rsidR="002F5E35" w:rsidRDefault="002F5E35"/>
    <w:p w14:paraId="15A6D302" w14:textId="77777777" w:rsidR="002F5E35" w:rsidRDefault="002F5E35"/>
    <w:p w14:paraId="3BF9B6A3" w14:textId="77777777" w:rsidR="002F5E35" w:rsidRDefault="002F5E35"/>
    <w:p w14:paraId="75E06CEB" w14:textId="77777777" w:rsidR="002F5E35" w:rsidRDefault="002F5E35"/>
    <w:p w14:paraId="3DBF6E2E" w14:textId="77777777" w:rsidR="002F5E35" w:rsidRDefault="002F5E35"/>
    <w:p w14:paraId="73F2A975" w14:textId="77777777" w:rsidR="002F5E35" w:rsidRDefault="002F5E35"/>
    <w:p w14:paraId="6CF15242" w14:textId="77777777" w:rsidR="00A31DA2" w:rsidRDefault="00A31DA2" w:rsidP="00A31DA2"/>
    <w:p w14:paraId="00EDA21F" w14:textId="77777777" w:rsidR="00A31DA2" w:rsidRDefault="00A31DA2" w:rsidP="00A31DA2"/>
    <w:p w14:paraId="3771215B" w14:textId="77777777" w:rsidR="00A31DA2" w:rsidRDefault="00A31DA2" w:rsidP="00A31DA2"/>
    <w:p w14:paraId="27D006B5" w14:textId="77777777" w:rsidR="00A31DA2" w:rsidRDefault="00A31DA2" w:rsidP="00A31DA2"/>
    <w:p w14:paraId="729E2052" w14:textId="77777777" w:rsidR="00A31DA2" w:rsidRDefault="00A31DA2" w:rsidP="00A31DA2">
      <w:r w:rsidRPr="00CB6B9E">
        <w:rPr>
          <w:noProof/>
        </w:rPr>
        <w:drawing>
          <wp:inline distT="0" distB="0" distL="0" distR="0" wp14:anchorId="3FB598E4" wp14:editId="34B73301">
            <wp:extent cx="3357677" cy="2230232"/>
            <wp:effectExtent l="0" t="0" r="0" b="5080"/>
            <wp:docPr id="11165006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50060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99483" cy="2258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AF070" w14:textId="1F1B9885" w:rsidR="00A31DA2" w:rsidRPr="00CB6B9E" w:rsidRDefault="00A31DA2" w:rsidP="00A31DA2">
      <w:r w:rsidRPr="00653F9F">
        <w:rPr>
          <w:b/>
          <w:bCs/>
        </w:rPr>
        <w:t>FigureS</w:t>
      </w:r>
      <w:r>
        <w:rPr>
          <w:b/>
          <w:bCs/>
        </w:rPr>
        <w:t>6</w:t>
      </w:r>
      <w:r w:rsidRPr="002F5E35">
        <w:t>:</w:t>
      </w:r>
      <w:r>
        <w:t xml:space="preserve"> </w:t>
      </w:r>
      <w:r w:rsidRPr="00CB6B9E">
        <w:t>Near-infrared thermal imaging images of the tumor-bearing mice injected with</w:t>
      </w:r>
      <w:r>
        <w:t xml:space="preserve"> Lip-IR780/LND </w:t>
      </w:r>
      <w:r w:rsidRPr="00CB6B9E">
        <w:t>and irradiated by 808 nm laser at 0.4 W cm</w:t>
      </w:r>
      <w:r w:rsidRPr="00CB6B9E">
        <w:rPr>
          <w:vertAlign w:val="superscript"/>
        </w:rPr>
        <w:t>-2</w:t>
      </w:r>
      <w:r>
        <w:t>.</w:t>
      </w:r>
    </w:p>
    <w:p w14:paraId="187C05D4" w14:textId="77777777" w:rsidR="00AD5F46" w:rsidRDefault="00AD5F46" w:rsidP="00AD5F46">
      <w:r>
        <w:rPr>
          <w:noProof/>
        </w:rPr>
        <w:lastRenderedPageBreak/>
        <w:drawing>
          <wp:inline distT="0" distB="0" distL="0" distR="0" wp14:anchorId="175661E4" wp14:editId="67F614C8">
            <wp:extent cx="3980678" cy="1567815"/>
            <wp:effectExtent l="0" t="0" r="0" b="0"/>
            <wp:docPr id="159174767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747679" name="图片 1591747679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34" t="8324" r="23036" b="74299"/>
                    <a:stretch/>
                  </pic:blipFill>
                  <pic:spPr bwMode="auto">
                    <a:xfrm>
                      <a:off x="0" y="0"/>
                      <a:ext cx="3988699" cy="15709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F84405" w14:textId="137C96A2" w:rsidR="00AD5F46" w:rsidRPr="00663FF9" w:rsidRDefault="00AD5F46" w:rsidP="00AD5F46">
      <w:r w:rsidRPr="00653F9F">
        <w:rPr>
          <w:b/>
          <w:bCs/>
          <w:color w:val="000000" w:themeColor="text1"/>
        </w:rPr>
        <w:t>Figure S</w:t>
      </w:r>
      <w:r>
        <w:rPr>
          <w:b/>
          <w:bCs/>
          <w:color w:val="000000" w:themeColor="text1"/>
        </w:rPr>
        <w:t>7</w:t>
      </w:r>
      <w:r>
        <w:rPr>
          <w:color w:val="000000" w:themeColor="text1"/>
        </w:rPr>
        <w:t xml:space="preserve">: </w:t>
      </w:r>
      <w:r w:rsidRPr="008B0A60">
        <w:rPr>
          <w:color w:val="000000" w:themeColor="text1"/>
        </w:rPr>
        <w:t>The immunohistochemical analysis of tumor sections after</w:t>
      </w:r>
      <w:r>
        <w:rPr>
          <w:color w:val="000000" w:themeColor="text1"/>
        </w:rPr>
        <w:t xml:space="preserve"> </w:t>
      </w:r>
      <w:r w:rsidRPr="008B0A60">
        <w:rPr>
          <w:color w:val="000000" w:themeColor="text1"/>
        </w:rPr>
        <w:t>different treatments by H&amp;E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and</w:t>
      </w:r>
      <w:r w:rsidRPr="008B0A60">
        <w:rPr>
          <w:color w:val="000000" w:themeColor="text1"/>
        </w:rPr>
        <w:t xml:space="preserve"> TUNEL. Scale bar: 100 </w:t>
      </w:r>
      <w:proofErr w:type="spellStart"/>
      <w:r w:rsidRPr="008B0A60">
        <w:rPr>
          <w:color w:val="000000" w:themeColor="text1"/>
        </w:rPr>
        <w:t>μm</w:t>
      </w:r>
      <w:proofErr w:type="spellEnd"/>
      <w:r w:rsidRPr="008B0A60">
        <w:rPr>
          <w:color w:val="000000" w:themeColor="text1"/>
        </w:rPr>
        <w:t>.</w:t>
      </w:r>
    </w:p>
    <w:p w14:paraId="3F5BEA09" w14:textId="77777777" w:rsidR="002F5E35" w:rsidRDefault="002F5E35"/>
    <w:p w14:paraId="7291ECD1" w14:textId="77777777" w:rsidR="00AD5F46" w:rsidRDefault="00AD5F46"/>
    <w:p w14:paraId="50A78B02" w14:textId="77777777" w:rsidR="00AD5F46" w:rsidRDefault="00AD5F46"/>
    <w:p w14:paraId="2064730F" w14:textId="77777777" w:rsidR="00AD5F46" w:rsidRDefault="00AD5F46"/>
    <w:p w14:paraId="114331BD" w14:textId="77777777" w:rsidR="00AD5F46" w:rsidRDefault="00AD5F46"/>
    <w:p w14:paraId="4B552EA6" w14:textId="77777777" w:rsidR="00AD5F46" w:rsidRDefault="00AD5F46"/>
    <w:p w14:paraId="6D176327" w14:textId="77777777" w:rsidR="00AD5F46" w:rsidRDefault="00AD5F46"/>
    <w:p w14:paraId="03D67417" w14:textId="77777777" w:rsidR="00AD5F46" w:rsidRDefault="00AD5F46"/>
    <w:p w14:paraId="3822E6D6" w14:textId="77777777" w:rsidR="00AD5F46" w:rsidRDefault="00AD5F46"/>
    <w:p w14:paraId="31190A99" w14:textId="77777777" w:rsidR="00AD5F46" w:rsidRPr="00A31DA2" w:rsidRDefault="00AD5F46">
      <w:pPr>
        <w:rPr>
          <w:rFonts w:hint="eastAsia"/>
        </w:rPr>
      </w:pPr>
    </w:p>
    <w:p w14:paraId="442E30EA" w14:textId="77777777" w:rsidR="002F5E35" w:rsidRDefault="002F5E35">
      <w:r>
        <w:rPr>
          <w:noProof/>
        </w:rPr>
        <w:drawing>
          <wp:inline distT="0" distB="0" distL="0" distR="0" wp14:anchorId="3E8D4D1E" wp14:editId="4DD44380">
            <wp:extent cx="3074670" cy="1860550"/>
            <wp:effectExtent l="0" t="0" r="0" b="6350"/>
            <wp:docPr id="13187459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74594" name="图片 131874594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13" t="8374" r="24352" b="70759"/>
                    <a:stretch/>
                  </pic:blipFill>
                  <pic:spPr bwMode="auto">
                    <a:xfrm>
                      <a:off x="0" y="0"/>
                      <a:ext cx="3083082" cy="1865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174C16" w14:textId="425C484B" w:rsidR="002F5E35" w:rsidRDefault="002F5E35" w:rsidP="002F5E35">
      <w:pPr>
        <w:rPr>
          <w:color w:val="000000" w:themeColor="text1"/>
        </w:rPr>
      </w:pPr>
      <w:r w:rsidRPr="00653F9F">
        <w:rPr>
          <w:b/>
          <w:bCs/>
          <w:color w:val="000000" w:themeColor="text1"/>
        </w:rPr>
        <w:t>Figure S</w:t>
      </w:r>
      <w:r w:rsidR="00AD5F46">
        <w:rPr>
          <w:b/>
          <w:bCs/>
          <w:color w:val="000000" w:themeColor="text1"/>
        </w:rPr>
        <w:t>8</w:t>
      </w:r>
      <w:r>
        <w:rPr>
          <w:color w:val="000000" w:themeColor="text1"/>
        </w:rPr>
        <w:t xml:space="preserve">: </w:t>
      </w:r>
      <w:r w:rsidRPr="008767C9">
        <w:rPr>
          <w:color w:val="000000" w:themeColor="text1"/>
        </w:rPr>
        <w:t xml:space="preserve">The weights of LM3 tumors after isolated from nude mice at Day </w:t>
      </w:r>
      <w:r>
        <w:rPr>
          <w:color w:val="000000" w:themeColor="text1"/>
        </w:rPr>
        <w:t>18</w:t>
      </w:r>
      <w:r w:rsidRPr="008767C9">
        <w:rPr>
          <w:color w:val="000000" w:themeColor="text1"/>
        </w:rPr>
        <w:t xml:space="preserve"> after different treatments (n = 5)</w:t>
      </w:r>
      <w:r>
        <w:rPr>
          <w:color w:val="000000" w:themeColor="text1"/>
        </w:rPr>
        <w:t>.</w:t>
      </w:r>
    </w:p>
    <w:p w14:paraId="07CEC1FC" w14:textId="77777777" w:rsidR="002F5E35" w:rsidRPr="00E44A50" w:rsidRDefault="002F5E35"/>
    <w:p w14:paraId="21F499CB" w14:textId="77777777" w:rsidR="002F5E35" w:rsidRDefault="002F5E35"/>
    <w:p w14:paraId="3FBCD1E5" w14:textId="77777777" w:rsidR="002F5E35" w:rsidRDefault="002F5E35"/>
    <w:p w14:paraId="49CD0D2A" w14:textId="77777777" w:rsidR="002F5E35" w:rsidRDefault="002F5E35"/>
    <w:p w14:paraId="5A7EEF54" w14:textId="77777777" w:rsidR="002F5E35" w:rsidRDefault="002F5E35"/>
    <w:p w14:paraId="52B05902" w14:textId="77777777" w:rsidR="002F5E35" w:rsidRDefault="002F5E35"/>
    <w:p w14:paraId="5253865B" w14:textId="77777777" w:rsidR="002F5E35" w:rsidRDefault="002F5E35"/>
    <w:p w14:paraId="201F79F9" w14:textId="77777777" w:rsidR="002F5E35" w:rsidRDefault="002F5E35">
      <w:r>
        <w:rPr>
          <w:rFonts w:hint="eastAsia"/>
          <w:noProof/>
        </w:rPr>
        <w:lastRenderedPageBreak/>
        <w:drawing>
          <wp:inline distT="0" distB="0" distL="0" distR="0" wp14:anchorId="0351F5C5" wp14:editId="7A4E3CE3">
            <wp:extent cx="5274310" cy="5264727"/>
            <wp:effectExtent l="0" t="0" r="0" b="6350"/>
            <wp:docPr id="13561823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18233" name="图片 135618233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68" r="-3" b="20659"/>
                    <a:stretch/>
                  </pic:blipFill>
                  <pic:spPr bwMode="auto">
                    <a:xfrm>
                      <a:off x="0" y="0"/>
                      <a:ext cx="5274489" cy="5264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96F81B" w14:textId="7BEDA89B" w:rsidR="002F5E35" w:rsidRDefault="002F5E35" w:rsidP="002F5E35">
      <w:r w:rsidRPr="00653F9F">
        <w:rPr>
          <w:b/>
          <w:bCs/>
          <w:color w:val="000000" w:themeColor="text1"/>
        </w:rPr>
        <w:t>Figure S</w:t>
      </w:r>
      <w:r w:rsidR="00AD5F46">
        <w:rPr>
          <w:b/>
          <w:bCs/>
          <w:color w:val="000000" w:themeColor="text1"/>
        </w:rPr>
        <w:t>9</w:t>
      </w:r>
      <w:r>
        <w:rPr>
          <w:color w:val="000000" w:themeColor="text1"/>
        </w:rPr>
        <w:t xml:space="preserve">: </w:t>
      </w:r>
      <w:r>
        <w:t>Blood routine indicators after different treatment groups.</w:t>
      </w:r>
    </w:p>
    <w:p w14:paraId="24B91BEC" w14:textId="77777777" w:rsidR="002F5E35" w:rsidRDefault="002F5E35"/>
    <w:p w14:paraId="6C70E6CD" w14:textId="77777777" w:rsidR="002F5E35" w:rsidRDefault="002F5E35"/>
    <w:p w14:paraId="42533DE9" w14:textId="77777777" w:rsidR="002F5E35" w:rsidRDefault="002F5E35"/>
    <w:p w14:paraId="0E7ADBCE" w14:textId="77777777" w:rsidR="002F5E35" w:rsidRDefault="002F5E35"/>
    <w:p w14:paraId="1A4F1E3E" w14:textId="77777777" w:rsidR="002F5E35" w:rsidRDefault="002F5E35"/>
    <w:p w14:paraId="6847F109" w14:textId="77777777" w:rsidR="002F5E35" w:rsidRDefault="002F5E35"/>
    <w:p w14:paraId="2AF6CF2C" w14:textId="77777777" w:rsidR="002F5E35" w:rsidRDefault="002F5E35"/>
    <w:p w14:paraId="3C716855" w14:textId="77777777" w:rsidR="00AD5F46" w:rsidRPr="00CB6B9E" w:rsidRDefault="00AD5F46" w:rsidP="00AD5F46">
      <w:pPr>
        <w:rPr>
          <w:szCs w:val="21"/>
        </w:rPr>
      </w:pPr>
      <w:r w:rsidRPr="00653F9F">
        <w:rPr>
          <w:b/>
          <w:bCs/>
        </w:rPr>
        <w:t>Table S1</w:t>
      </w:r>
      <w:r w:rsidRPr="00653F9F">
        <w:t>:</w:t>
      </w:r>
      <w:r>
        <w:t xml:space="preserve"> </w:t>
      </w:r>
      <w:r w:rsidRPr="00CB6B9E">
        <w:rPr>
          <w:rFonts w:eastAsiaTheme="minorHAnsi" w:cs="Times New Roman"/>
          <w:szCs w:val="21"/>
        </w:rPr>
        <w:t>The entrapment efficiency (EE) and drug loading content (DLC).</w:t>
      </w:r>
    </w:p>
    <w:p w14:paraId="6A154564" w14:textId="77777777" w:rsidR="00CB6B9E" w:rsidRPr="00AD5F46" w:rsidRDefault="00CB6B9E"/>
    <w:p w14:paraId="4D13FF72" w14:textId="77777777" w:rsidR="002F5E35" w:rsidRDefault="00CB6B9E">
      <w:r w:rsidRPr="006977AC">
        <w:rPr>
          <w:noProof/>
        </w:rPr>
        <w:drawing>
          <wp:inline distT="0" distB="0" distL="0" distR="0" wp14:anchorId="7FE04916" wp14:editId="5A60BF36">
            <wp:extent cx="5274310" cy="1373505"/>
            <wp:effectExtent l="0" t="0" r="0" b="0"/>
            <wp:docPr id="2136081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0817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5E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B7FAC" w14:textId="77777777" w:rsidR="003D3B2A" w:rsidRDefault="003D3B2A" w:rsidP="004B5470">
      <w:r>
        <w:separator/>
      </w:r>
    </w:p>
  </w:endnote>
  <w:endnote w:type="continuationSeparator" w:id="0">
    <w:p w14:paraId="3161DBBA" w14:textId="77777777" w:rsidR="003D3B2A" w:rsidRDefault="003D3B2A" w:rsidP="004B5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5EECE" w14:textId="77777777" w:rsidR="003D3B2A" w:rsidRDefault="003D3B2A" w:rsidP="004B5470">
      <w:r>
        <w:separator/>
      </w:r>
    </w:p>
  </w:footnote>
  <w:footnote w:type="continuationSeparator" w:id="0">
    <w:p w14:paraId="397ACDEE" w14:textId="77777777" w:rsidR="003D3B2A" w:rsidRDefault="003D3B2A" w:rsidP="004B54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E35"/>
    <w:rsid w:val="00062F4B"/>
    <w:rsid w:val="00082E60"/>
    <w:rsid w:val="00204699"/>
    <w:rsid w:val="002F5E35"/>
    <w:rsid w:val="003D3B2A"/>
    <w:rsid w:val="004B5470"/>
    <w:rsid w:val="00653F9F"/>
    <w:rsid w:val="00702A10"/>
    <w:rsid w:val="007353B1"/>
    <w:rsid w:val="008424F0"/>
    <w:rsid w:val="009327D3"/>
    <w:rsid w:val="00A31DA2"/>
    <w:rsid w:val="00AD5F46"/>
    <w:rsid w:val="00B20222"/>
    <w:rsid w:val="00CB6B9E"/>
    <w:rsid w:val="00D5197F"/>
    <w:rsid w:val="00DA1641"/>
    <w:rsid w:val="00E44A50"/>
    <w:rsid w:val="00F32145"/>
    <w:rsid w:val="00F8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C10CA"/>
  <w15:chartTrackingRefBased/>
  <w15:docId w15:val="{D6A8E863-0EFE-B941-B140-9B3839672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547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B547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B54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B5470"/>
    <w:rPr>
      <w:sz w:val="18"/>
      <w:szCs w:val="18"/>
    </w:rPr>
  </w:style>
  <w:style w:type="character" w:styleId="a7">
    <w:name w:val="Hyperlink"/>
    <w:basedOn w:val="a0"/>
    <w:unhideWhenUsed/>
    <w:rsid w:val="004B54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5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xi@zju.edu.cn" TargetMode="External"/><Relationship Id="rId13" Type="http://schemas.openxmlformats.org/officeDocument/2006/relationships/image" Target="media/image5.emf"/><Relationship Id="rId18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hyperlink" Target="mailto:jjs10@zju.edu.cn" TargetMode="Externa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" Type="http://schemas.openxmlformats.org/officeDocument/2006/relationships/settings" Target="settings.xml"/><Relationship Id="rId16" Type="http://schemas.openxmlformats.org/officeDocument/2006/relationships/image" Target="media/image8.e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jinqiao@zju.edu.cn" TargetMode="External"/><Relationship Id="rId11" Type="http://schemas.openxmlformats.org/officeDocument/2006/relationships/image" Target="media/image3.emf"/><Relationship Id="rId5" Type="http://schemas.openxmlformats.org/officeDocument/2006/relationships/endnotes" Target="endnote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emf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leileilei1701@163.com</dc:creator>
  <cp:keywords/>
  <dc:description/>
  <cp:lastModifiedBy>桥 金</cp:lastModifiedBy>
  <cp:revision>13</cp:revision>
  <dcterms:created xsi:type="dcterms:W3CDTF">2023-12-01T13:49:00Z</dcterms:created>
  <dcterms:modified xsi:type="dcterms:W3CDTF">2023-12-02T06:54:00Z</dcterms:modified>
</cp:coreProperties>
</file>