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04653" w14:textId="5FF86C13" w:rsidR="00F04624" w:rsidRPr="006B1505" w:rsidRDefault="00207764" w:rsidP="00423C7A">
      <w:pPr>
        <w:widowControl w:val="0"/>
        <w:spacing w:line="480" w:lineRule="auto"/>
        <w:rPr>
          <w:rFonts w:ascii="Times New Roman" w:eastAsia="SimSun" w:hAnsi="Times New Roman" w:cs="Times New Roman"/>
          <w:b/>
          <w:color w:val="000000" w:themeColor="text1"/>
          <w:kern w:val="2"/>
          <w:sz w:val="28"/>
          <w:szCs w:val="28"/>
        </w:rPr>
      </w:pPr>
      <w:r w:rsidRPr="006B1505">
        <w:rPr>
          <w:rFonts w:ascii="Times New Roman" w:eastAsia="SimSun" w:hAnsi="Times New Roman" w:cs="Times New Roman"/>
          <w:b/>
          <w:color w:val="000000" w:themeColor="text1"/>
          <w:kern w:val="2"/>
          <w:sz w:val="28"/>
          <w:szCs w:val="28"/>
        </w:rPr>
        <w:t>Additional file 1</w:t>
      </w:r>
    </w:p>
    <w:p w14:paraId="29363045" w14:textId="77777777" w:rsidR="00C6135F" w:rsidRPr="006B1505" w:rsidRDefault="00C6135F" w:rsidP="00F34D09">
      <w:pPr>
        <w:spacing w:line="360" w:lineRule="auto"/>
        <w:jc w:val="both"/>
        <w:rPr>
          <w:rFonts w:ascii="Times New Roman" w:eastAsia="Times New Roman" w:hAnsi="Times New Roman" w:cs="Times New Roman"/>
          <w:b/>
          <w:bCs/>
          <w:sz w:val="28"/>
          <w:szCs w:val="28"/>
        </w:rPr>
      </w:pPr>
      <w:r w:rsidRPr="006B1505">
        <w:rPr>
          <w:rFonts w:ascii="Times New Roman" w:eastAsia="Times New Roman" w:hAnsi="Times New Roman" w:cs="Times New Roman"/>
          <w:b/>
          <w:bCs/>
          <w:sz w:val="28"/>
          <w:szCs w:val="28"/>
        </w:rPr>
        <w:t xml:space="preserve">Rational design of NIR-II molecule-engineered nanoplatform for preoperative downstaging and imaging-guided surgery of orthotopic hepatic tumor </w:t>
      </w:r>
    </w:p>
    <w:p w14:paraId="00CB1585" w14:textId="75A702F9" w:rsidR="00F34D09" w:rsidRPr="006B1505" w:rsidRDefault="00F34D09" w:rsidP="00F34D09">
      <w:pPr>
        <w:spacing w:line="360" w:lineRule="auto"/>
        <w:jc w:val="both"/>
        <w:rPr>
          <w:rFonts w:ascii="Times New Roman" w:eastAsia="Times New Roman" w:hAnsi="Times New Roman" w:cs="Times New Roman"/>
          <w:color w:val="000000" w:themeColor="text1"/>
          <w:vertAlign w:val="superscript"/>
        </w:rPr>
      </w:pPr>
      <w:r w:rsidRPr="006B1505">
        <w:rPr>
          <w:rFonts w:ascii="Times New Roman" w:eastAsia="Times New Roman" w:hAnsi="Times New Roman" w:cs="Times New Roman"/>
          <w:color w:val="000000" w:themeColor="text1"/>
        </w:rPr>
        <w:t>Qi Pan</w:t>
      </w:r>
      <w:r w:rsidRPr="006B1505">
        <w:rPr>
          <w:rFonts w:ascii="Times New Roman" w:eastAsia="Times New Roman" w:hAnsi="Times New Roman" w:cs="Times New Roman"/>
          <w:color w:val="000000" w:themeColor="text1"/>
          <w:vertAlign w:val="superscript"/>
        </w:rPr>
        <w:t>a,</w:t>
      </w:r>
      <w:r w:rsidRPr="006B1505">
        <w:rPr>
          <w:rFonts w:ascii="Times New Roman" w:hAnsi="Times New Roman" w:cs="Times New Roman"/>
          <w:color w:val="000000" w:themeColor="text1"/>
          <w:vertAlign w:val="superscript"/>
        </w:rPr>
        <w:t>c</w:t>
      </w:r>
      <w:r w:rsidRPr="006B1505">
        <w:rPr>
          <w:rFonts w:ascii="Times New Roman" w:eastAsia="Times New Roman" w:hAnsi="Times New Roman" w:cs="Times New Roman"/>
          <w:color w:val="000000" w:themeColor="text1"/>
        </w:rPr>
        <w:t>, Ke Li</w:t>
      </w:r>
      <w:r w:rsidRPr="006B1505">
        <w:rPr>
          <w:rFonts w:ascii="Times New Roman" w:hAnsi="Times New Roman" w:cs="Times New Roman"/>
          <w:color w:val="000000" w:themeColor="text1"/>
          <w:vertAlign w:val="superscript"/>
        </w:rPr>
        <w:t>d</w:t>
      </w:r>
      <w:r w:rsidRPr="006B1505">
        <w:rPr>
          <w:rFonts w:ascii="Times New Roman" w:eastAsia="Times New Roman" w:hAnsi="Times New Roman" w:cs="Times New Roman"/>
          <w:color w:val="000000" w:themeColor="text1"/>
        </w:rPr>
        <w:t>, Xueqin Kang</w:t>
      </w:r>
      <w:r w:rsidRPr="006B1505">
        <w:rPr>
          <w:rFonts w:ascii="Times New Roman" w:hAnsi="Times New Roman" w:cs="Times New Roman"/>
          <w:color w:val="000000" w:themeColor="text1"/>
          <w:vertAlign w:val="superscript"/>
        </w:rPr>
        <w:t>e</w:t>
      </w:r>
      <w:r w:rsidRPr="006B1505">
        <w:rPr>
          <w:rFonts w:ascii="Times New Roman" w:eastAsia="Times New Roman" w:hAnsi="Times New Roman" w:cs="Times New Roman"/>
          <w:color w:val="000000" w:themeColor="text1"/>
        </w:rPr>
        <w:t>, Kaixuan Li</w:t>
      </w:r>
      <w:r w:rsidRPr="006B1505">
        <w:rPr>
          <w:rFonts w:ascii="Times New Roman" w:hAnsi="Times New Roman" w:cs="Times New Roman"/>
          <w:color w:val="000000" w:themeColor="text1"/>
          <w:vertAlign w:val="superscript"/>
        </w:rPr>
        <w:t>c</w:t>
      </w:r>
      <w:r w:rsidRPr="006B1505">
        <w:rPr>
          <w:rFonts w:ascii="Times New Roman" w:eastAsia="Times New Roman" w:hAnsi="Times New Roman" w:cs="Times New Roman"/>
          <w:color w:val="000000" w:themeColor="text1"/>
        </w:rPr>
        <w:t>, Zihe Cheng</w:t>
      </w:r>
      <w:r w:rsidRPr="006B1505">
        <w:rPr>
          <w:rFonts w:ascii="Times New Roman" w:hAnsi="Times New Roman" w:cs="Times New Roman"/>
          <w:color w:val="000000" w:themeColor="text1"/>
          <w:vertAlign w:val="superscript"/>
        </w:rPr>
        <w:t>d</w:t>
      </w:r>
      <w:r w:rsidRPr="006B1505">
        <w:rPr>
          <w:rFonts w:ascii="Times New Roman" w:eastAsia="Times New Roman" w:hAnsi="Times New Roman" w:cs="Times New Roman"/>
          <w:color w:val="000000" w:themeColor="text1"/>
        </w:rPr>
        <w:t>, Yafei Wang</w:t>
      </w:r>
      <w:r w:rsidRPr="006B1505">
        <w:rPr>
          <w:rFonts w:ascii="Times New Roman" w:hAnsi="Times New Roman" w:cs="Times New Roman"/>
          <w:color w:val="000000" w:themeColor="text1"/>
          <w:vertAlign w:val="superscript"/>
        </w:rPr>
        <w:t>d</w:t>
      </w:r>
      <w:r w:rsidRPr="006B1505">
        <w:rPr>
          <w:rFonts w:ascii="Times New Roman" w:eastAsia="Times New Roman" w:hAnsi="Times New Roman" w:cs="Times New Roman"/>
          <w:color w:val="000000" w:themeColor="text1"/>
        </w:rPr>
        <w:t>, Yuye Xu</w:t>
      </w:r>
      <w:r w:rsidRPr="006B1505">
        <w:rPr>
          <w:rFonts w:ascii="Times New Roman" w:eastAsia="Times New Roman" w:hAnsi="Times New Roman" w:cs="Times New Roman"/>
          <w:color w:val="000000" w:themeColor="text1"/>
          <w:vertAlign w:val="superscript"/>
        </w:rPr>
        <w:t>d</w:t>
      </w:r>
      <w:r w:rsidRPr="006B1505">
        <w:rPr>
          <w:rFonts w:ascii="Times New Roman" w:eastAsia="Times New Roman" w:hAnsi="Times New Roman" w:cs="Times New Roman"/>
          <w:color w:val="000000" w:themeColor="text1"/>
        </w:rPr>
        <w:t>, Lei Li</w:t>
      </w:r>
      <w:r w:rsidRPr="006B1505">
        <w:rPr>
          <w:rFonts w:ascii="Times New Roman" w:eastAsia="Times New Roman" w:hAnsi="Times New Roman" w:cs="Times New Roman"/>
          <w:color w:val="000000" w:themeColor="text1"/>
          <w:vertAlign w:val="superscript"/>
        </w:rPr>
        <w:t>f</w:t>
      </w:r>
      <w:r w:rsidRPr="006B1505">
        <w:rPr>
          <w:rFonts w:ascii="Times New Roman" w:eastAsia="Times New Roman" w:hAnsi="Times New Roman" w:cs="Times New Roman"/>
          <w:color w:val="000000" w:themeColor="text1"/>
        </w:rPr>
        <w:t>, Na Li</w:t>
      </w:r>
      <w:r w:rsidRPr="006B1505">
        <w:rPr>
          <w:rFonts w:ascii="Times New Roman" w:eastAsia="Times New Roman" w:hAnsi="Times New Roman" w:cs="Times New Roman"/>
          <w:color w:val="000000" w:themeColor="text1"/>
          <w:vertAlign w:val="superscript"/>
        </w:rPr>
        <w:t>a</w:t>
      </w:r>
      <w:r w:rsidRPr="006B1505">
        <w:rPr>
          <w:rFonts w:ascii="Times New Roman" w:eastAsia="Times New Roman" w:hAnsi="Times New Roman" w:cs="Times New Roman"/>
          <w:color w:val="000000" w:themeColor="text1"/>
        </w:rPr>
        <w:t>, Guilong Wu</w:t>
      </w:r>
      <w:r w:rsidRPr="006B1505">
        <w:rPr>
          <w:rFonts w:ascii="Times New Roman" w:eastAsia="Times New Roman" w:hAnsi="Times New Roman" w:cs="Times New Roman"/>
          <w:color w:val="000000" w:themeColor="text1"/>
          <w:vertAlign w:val="superscript"/>
        </w:rPr>
        <w:t>a</w:t>
      </w:r>
      <w:r w:rsidRPr="006B1505">
        <w:rPr>
          <w:rFonts w:ascii="Times New Roman" w:eastAsia="Times New Roman" w:hAnsi="Times New Roman" w:cs="Times New Roman"/>
          <w:color w:val="000000" w:themeColor="text1"/>
        </w:rPr>
        <w:t>, Sha Yang</w:t>
      </w:r>
      <w:r w:rsidRPr="006B1505">
        <w:rPr>
          <w:rFonts w:ascii="Times New Roman" w:eastAsia="Times New Roman" w:hAnsi="Times New Roman" w:cs="Times New Roman"/>
          <w:color w:val="000000" w:themeColor="text1"/>
          <w:vertAlign w:val="superscript"/>
        </w:rPr>
        <w:t>a</w:t>
      </w:r>
      <w:r w:rsidRPr="006B1505">
        <w:rPr>
          <w:rFonts w:ascii="Times New Roman" w:eastAsia="Times New Roman" w:hAnsi="Times New Roman" w:cs="Times New Roman"/>
          <w:color w:val="000000" w:themeColor="text1"/>
        </w:rPr>
        <w:t>, Shuo Qi</w:t>
      </w:r>
      <w:r w:rsidRPr="006B1505">
        <w:rPr>
          <w:rFonts w:ascii="Times New Roman" w:eastAsia="Times New Roman" w:hAnsi="Times New Roman" w:cs="Times New Roman"/>
          <w:color w:val="000000" w:themeColor="text1"/>
          <w:vertAlign w:val="superscript"/>
        </w:rPr>
        <w:t>b</w:t>
      </w:r>
      <w:r w:rsidRPr="006B1505">
        <w:rPr>
          <w:rFonts w:ascii="Times New Roman" w:eastAsia="Times New Roman" w:hAnsi="Times New Roman" w:cs="Times New Roman"/>
          <w:color w:val="000000" w:themeColor="text1"/>
        </w:rPr>
        <w:t>, Guodong Chen</w:t>
      </w:r>
      <w:r w:rsidRPr="006B1505">
        <w:rPr>
          <w:rFonts w:ascii="Times New Roman" w:eastAsia="Times New Roman" w:hAnsi="Times New Roman" w:cs="Times New Roman"/>
          <w:color w:val="000000" w:themeColor="text1"/>
          <w:vertAlign w:val="superscript"/>
        </w:rPr>
        <w:t>b</w:t>
      </w:r>
      <w:r w:rsidRPr="006B1505">
        <w:rPr>
          <w:rFonts w:ascii="Times New Roman" w:eastAsia="Times New Roman" w:hAnsi="Times New Roman" w:cs="Times New Roman"/>
          <w:color w:val="000000" w:themeColor="text1"/>
        </w:rPr>
        <w:t>, Xiaofeng Tan</w:t>
      </w:r>
      <w:r w:rsidRPr="006B1505">
        <w:rPr>
          <w:rFonts w:ascii="Times New Roman" w:eastAsia="Times New Roman" w:hAnsi="Times New Roman" w:cs="Times New Roman"/>
          <w:color w:val="000000" w:themeColor="text1"/>
          <w:vertAlign w:val="superscript"/>
        </w:rPr>
        <w:t>a*</w:t>
      </w:r>
      <w:r w:rsidRPr="006B1505">
        <w:rPr>
          <w:rFonts w:ascii="Times New Roman" w:eastAsia="Times New Roman" w:hAnsi="Times New Roman" w:cs="Times New Roman"/>
          <w:color w:val="000000" w:themeColor="text1"/>
        </w:rPr>
        <w:t xml:space="preserve">, </w:t>
      </w:r>
      <w:r w:rsidR="00C6135F" w:rsidRPr="006B1505">
        <w:rPr>
          <w:rFonts w:ascii="Times New Roman" w:eastAsia="Times New Roman" w:hAnsi="Times New Roman" w:cs="Times New Roman"/>
        </w:rPr>
        <w:t>Yonghua Zhan</w:t>
      </w:r>
      <w:r w:rsidR="00C6135F" w:rsidRPr="006B1505">
        <w:rPr>
          <w:rFonts w:asciiTheme="minorEastAsia" w:hAnsiTheme="minorEastAsia" w:cs="Times New Roman" w:hint="eastAsia"/>
          <w:vertAlign w:val="superscript"/>
        </w:rPr>
        <w:t>e</w:t>
      </w:r>
      <w:r w:rsidR="00C6135F" w:rsidRPr="006B1505">
        <w:rPr>
          <w:rFonts w:ascii="Times New Roman" w:eastAsia="Times New Roman" w:hAnsi="Times New Roman" w:cs="Times New Roman"/>
          <w:color w:val="000000" w:themeColor="text1"/>
          <w:vertAlign w:val="superscript"/>
        </w:rPr>
        <w:t>*</w:t>
      </w:r>
      <w:r w:rsidR="00C6135F" w:rsidRPr="006B1505">
        <w:rPr>
          <w:rFonts w:ascii="Times New Roman" w:eastAsia="Times New Roman" w:hAnsi="Times New Roman" w:cs="Times New Roman"/>
        </w:rPr>
        <w:t>,</w:t>
      </w:r>
      <w:r w:rsidRPr="006B1505">
        <w:rPr>
          <w:rFonts w:ascii="Times New Roman" w:eastAsia="Times New Roman" w:hAnsi="Times New Roman" w:cs="Times New Roman"/>
          <w:color w:val="000000" w:themeColor="text1"/>
        </w:rPr>
        <w:t>Li Tang</w:t>
      </w:r>
      <w:r w:rsidRPr="006B1505">
        <w:rPr>
          <w:rFonts w:ascii="Times New Roman" w:eastAsia="Times New Roman" w:hAnsi="Times New Roman" w:cs="Times New Roman"/>
          <w:color w:val="000000" w:themeColor="text1"/>
          <w:vertAlign w:val="superscript"/>
        </w:rPr>
        <w:t>g*</w:t>
      </w:r>
      <w:bookmarkStart w:id="0" w:name="OLE_LINK2"/>
      <w:r w:rsidRPr="006B1505">
        <w:rPr>
          <w:rFonts w:ascii="Times New Roman" w:eastAsia="Times New Roman" w:hAnsi="Times New Roman" w:cs="Times New Roman"/>
          <w:color w:val="000000" w:themeColor="text1"/>
        </w:rPr>
        <w:t>, Wenhua Zhan</w:t>
      </w:r>
      <w:bookmarkEnd w:id="0"/>
      <w:r w:rsidRPr="006B1505">
        <w:rPr>
          <w:rFonts w:ascii="Times New Roman" w:eastAsia="Times New Roman" w:hAnsi="Times New Roman" w:cs="Times New Roman"/>
          <w:color w:val="000000" w:themeColor="text1"/>
          <w:vertAlign w:val="superscript"/>
        </w:rPr>
        <w:t>h*</w:t>
      </w:r>
      <w:r w:rsidRPr="006B1505">
        <w:rPr>
          <w:rFonts w:ascii="Times New Roman" w:eastAsia="Times New Roman" w:hAnsi="Times New Roman" w:cs="Times New Roman"/>
          <w:color w:val="000000" w:themeColor="text1"/>
        </w:rPr>
        <w:t xml:space="preserve">, and </w:t>
      </w:r>
      <w:bookmarkStart w:id="1" w:name="_Hlk124291814"/>
      <w:r w:rsidRPr="006B1505">
        <w:rPr>
          <w:rFonts w:ascii="Times New Roman" w:eastAsia="Times New Roman" w:hAnsi="Times New Roman" w:cs="Times New Roman"/>
          <w:color w:val="000000" w:themeColor="text1"/>
        </w:rPr>
        <w:t>Qinglai Yang</w:t>
      </w:r>
      <w:bookmarkEnd w:id="1"/>
      <w:r w:rsidRPr="006B1505">
        <w:rPr>
          <w:rFonts w:ascii="Times New Roman" w:eastAsia="Times New Roman" w:hAnsi="Times New Roman" w:cs="Times New Roman"/>
          <w:color w:val="000000" w:themeColor="text1"/>
          <w:vertAlign w:val="superscript"/>
        </w:rPr>
        <w:t>a,b*</w:t>
      </w:r>
    </w:p>
    <w:p w14:paraId="0A0535C2" w14:textId="77777777" w:rsidR="00F34D09" w:rsidRPr="006B1505" w:rsidRDefault="00F34D09" w:rsidP="00F34D09">
      <w:pPr>
        <w:spacing w:line="360" w:lineRule="auto"/>
        <w:jc w:val="both"/>
        <w:rPr>
          <w:rFonts w:ascii="Times New Roman" w:eastAsia="Times New Roman" w:hAnsi="Times New Roman" w:cs="Times New Roman"/>
        </w:rPr>
      </w:pPr>
    </w:p>
    <w:p w14:paraId="04EC0DED" w14:textId="77777777" w:rsidR="00F34D09" w:rsidRPr="006B1505" w:rsidRDefault="00F34D09" w:rsidP="00F34D09">
      <w:pPr>
        <w:spacing w:line="360" w:lineRule="auto"/>
        <w:jc w:val="both"/>
        <w:rPr>
          <w:rFonts w:ascii="Times New Roman" w:eastAsia="SimSun" w:hAnsi="Times New Roman" w:cs="Times New Roman"/>
          <w:color w:val="000000" w:themeColor="text1"/>
        </w:rPr>
      </w:pPr>
      <w:r w:rsidRPr="006B1505">
        <w:rPr>
          <w:rFonts w:ascii="Times New Roman" w:eastAsia="SimSun" w:hAnsi="Times New Roman" w:cs="Times New Roman"/>
          <w:color w:val="000000" w:themeColor="text1"/>
          <w:vertAlign w:val="superscript"/>
        </w:rPr>
        <w:t>a</w:t>
      </w:r>
      <w:r w:rsidRPr="006B1505">
        <w:rPr>
          <w:rFonts w:ascii="Times New Roman" w:eastAsia="SimSun" w:hAnsi="Times New Roman" w:cs="Times New Roman"/>
          <w:color w:val="000000" w:themeColor="text1"/>
        </w:rPr>
        <w:t xml:space="preserve"> </w:t>
      </w:r>
      <w:bookmarkStart w:id="2" w:name="_Hlk124892354"/>
      <w:r w:rsidRPr="006B1505">
        <w:rPr>
          <w:rFonts w:ascii="Times New Roman" w:eastAsia="SimSun" w:hAnsi="Times New Roman" w:cs="Times New Roman"/>
          <w:color w:val="000000" w:themeColor="text1"/>
        </w:rPr>
        <w:t>Center for Molecular Imaging Probe, Hunan Province Key Laboratory of Cancer Cellular and Molecular Pathology, Cancer Research Institute, Hengyang Medical School, University of South China, Hengyang 421001, China.</w:t>
      </w:r>
      <w:bookmarkEnd w:id="2"/>
      <w:r w:rsidRPr="006B1505">
        <w:rPr>
          <w:rFonts w:ascii="Times New Roman" w:eastAsia="SimSun" w:hAnsi="Times New Roman" w:cs="Times New Roman"/>
          <w:color w:val="000000" w:themeColor="text1"/>
        </w:rPr>
        <w:t xml:space="preserve"> </w:t>
      </w:r>
    </w:p>
    <w:p w14:paraId="6EDEEFC9" w14:textId="77777777" w:rsidR="00F34D09" w:rsidRPr="006B1505" w:rsidRDefault="00F34D09" w:rsidP="00F34D09">
      <w:pPr>
        <w:spacing w:line="360" w:lineRule="auto"/>
        <w:jc w:val="both"/>
        <w:rPr>
          <w:rFonts w:ascii="Times New Roman" w:eastAsia="SimSun" w:hAnsi="Times New Roman" w:cs="Times New Roman"/>
          <w:color w:val="000000" w:themeColor="text1"/>
        </w:rPr>
      </w:pPr>
      <w:r w:rsidRPr="006B1505">
        <w:rPr>
          <w:rFonts w:ascii="Times New Roman" w:eastAsia="SimSun" w:hAnsi="Times New Roman" w:cs="Times New Roman"/>
          <w:color w:val="000000" w:themeColor="text1"/>
          <w:vertAlign w:val="superscript"/>
        </w:rPr>
        <w:t>b</w:t>
      </w:r>
      <w:r w:rsidRPr="006B1505">
        <w:rPr>
          <w:rFonts w:ascii="Times New Roman" w:eastAsia="SimSun" w:hAnsi="Times New Roman" w:cs="Times New Roman"/>
          <w:color w:val="000000" w:themeColor="text1"/>
        </w:rPr>
        <w:t xml:space="preserve"> Department of Hepatopancreatobiliary Surgery, The First Affiliated Hospital, Hengyang Medical School, University of South China, Hengyang, Hunan, 421001, China.</w:t>
      </w:r>
    </w:p>
    <w:p w14:paraId="79A1DA6E" w14:textId="77777777" w:rsidR="00F34D09" w:rsidRPr="006B1505" w:rsidRDefault="00F34D09" w:rsidP="00F34D09">
      <w:pPr>
        <w:spacing w:line="360" w:lineRule="auto"/>
        <w:jc w:val="both"/>
        <w:rPr>
          <w:rFonts w:ascii="Times New Roman" w:eastAsia="SimSun" w:hAnsi="Times New Roman" w:cs="Times New Roman"/>
          <w:color w:val="000000" w:themeColor="text1"/>
        </w:rPr>
      </w:pPr>
      <w:r w:rsidRPr="006B1505">
        <w:rPr>
          <w:rFonts w:ascii="Times New Roman" w:eastAsia="SimSun" w:hAnsi="Times New Roman" w:cs="Times New Roman"/>
          <w:color w:val="000000" w:themeColor="text1"/>
          <w:vertAlign w:val="superscript"/>
        </w:rPr>
        <w:t>c</w:t>
      </w:r>
      <w:r w:rsidRPr="006B1505">
        <w:rPr>
          <w:rFonts w:ascii="Times New Roman" w:eastAsia="SimSun" w:hAnsi="Times New Roman" w:cs="Times New Roman"/>
          <w:color w:val="000000" w:themeColor="text1"/>
        </w:rPr>
        <w:t xml:space="preserve"> Medical Imaging Department, The Second </w:t>
      </w:r>
      <w:bookmarkStart w:id="3" w:name="_Hlk124625943"/>
      <w:r w:rsidRPr="006B1505">
        <w:rPr>
          <w:rFonts w:ascii="Times New Roman" w:eastAsia="SimSun" w:hAnsi="Times New Roman" w:cs="Times New Roman"/>
          <w:color w:val="000000" w:themeColor="text1"/>
        </w:rPr>
        <w:t>Affiliated</w:t>
      </w:r>
      <w:bookmarkEnd w:id="3"/>
      <w:r w:rsidRPr="006B1505">
        <w:rPr>
          <w:rFonts w:ascii="Times New Roman" w:eastAsia="SimSun" w:hAnsi="Times New Roman" w:cs="Times New Roman"/>
          <w:color w:val="000000" w:themeColor="text1"/>
        </w:rPr>
        <w:t xml:space="preserve"> Hospital of Xi'an Medical University, Xi'an 710038, China.</w:t>
      </w:r>
    </w:p>
    <w:p w14:paraId="51459F7A" w14:textId="77777777" w:rsidR="00F34D09" w:rsidRPr="006B1505" w:rsidRDefault="00F34D09" w:rsidP="00F34D09">
      <w:pPr>
        <w:spacing w:line="360" w:lineRule="auto"/>
        <w:jc w:val="both"/>
        <w:rPr>
          <w:rFonts w:ascii="Times New Roman" w:eastAsia="SimSun" w:hAnsi="Times New Roman" w:cs="Times New Roman"/>
          <w:color w:val="000000" w:themeColor="text1"/>
        </w:rPr>
      </w:pPr>
      <w:r w:rsidRPr="006B1505">
        <w:rPr>
          <w:rFonts w:ascii="Times New Roman" w:eastAsia="SimSun" w:hAnsi="Times New Roman" w:cs="Times New Roman"/>
          <w:color w:val="000000" w:themeColor="text1"/>
          <w:vertAlign w:val="superscript"/>
        </w:rPr>
        <w:t>d</w:t>
      </w:r>
      <w:r w:rsidRPr="006B1505">
        <w:rPr>
          <w:rFonts w:ascii="Times New Roman" w:eastAsia="SimSun" w:hAnsi="Times New Roman" w:cs="Times New Roman"/>
          <w:color w:val="000000" w:themeColor="text1"/>
        </w:rPr>
        <w:t xml:space="preserve"> Xi'an Key Laboratory for Prevention and Treatment of Common Aging Diseases, Translational and Research Centre for Prevention and Therapy of Chronic Disease, Institute of Basic and Translational Medicine, Xi'an Medical University, Xi'an, 710021, China.</w:t>
      </w:r>
    </w:p>
    <w:p w14:paraId="7703EC59" w14:textId="77777777" w:rsidR="00F34D09" w:rsidRPr="006B1505" w:rsidRDefault="00F34D09" w:rsidP="00F34D09">
      <w:pPr>
        <w:spacing w:line="360" w:lineRule="auto"/>
        <w:jc w:val="both"/>
        <w:rPr>
          <w:rFonts w:ascii="Times New Roman" w:eastAsia="SimSun" w:hAnsi="Times New Roman" w:cs="Times New Roman"/>
          <w:color w:val="000000" w:themeColor="text1"/>
        </w:rPr>
      </w:pPr>
      <w:r w:rsidRPr="006B1505">
        <w:rPr>
          <w:rFonts w:ascii="Times New Roman" w:eastAsia="SimSun" w:hAnsi="Times New Roman" w:cs="Times New Roman"/>
          <w:color w:val="000000" w:themeColor="text1"/>
          <w:vertAlign w:val="superscript"/>
        </w:rPr>
        <w:t>e</w:t>
      </w:r>
      <w:r w:rsidRPr="006B1505">
        <w:rPr>
          <w:rFonts w:ascii="Times New Roman" w:eastAsia="SimSun" w:hAnsi="Times New Roman" w:cs="Times New Roman"/>
          <w:color w:val="000000" w:themeColor="text1"/>
        </w:rPr>
        <w:t xml:space="preserve"> Engineering Research Center of Molecular &amp; Neuro Imaging of the Ministry of Education, School of Life Science and Technology, Xidian University, Xi’an 710126, China.</w:t>
      </w:r>
    </w:p>
    <w:p w14:paraId="6C8F1B26" w14:textId="77777777" w:rsidR="00F34D09" w:rsidRPr="006B1505" w:rsidRDefault="00F34D09" w:rsidP="00F34D09">
      <w:pPr>
        <w:spacing w:line="360" w:lineRule="auto"/>
        <w:jc w:val="both"/>
        <w:rPr>
          <w:rFonts w:ascii="Times New Roman" w:eastAsia="Times New Roman" w:hAnsi="Times New Roman" w:cs="Times New Roman"/>
          <w:color w:val="000000" w:themeColor="text1"/>
        </w:rPr>
      </w:pPr>
      <w:r w:rsidRPr="006B1505">
        <w:rPr>
          <w:rFonts w:ascii="Times New Roman" w:eastAsia="SimSun" w:hAnsi="Times New Roman" w:cs="Times New Roman"/>
          <w:color w:val="000000" w:themeColor="text1"/>
          <w:vertAlign w:val="superscript"/>
        </w:rPr>
        <w:t>f</w:t>
      </w:r>
      <w:r w:rsidRPr="006B1505">
        <w:rPr>
          <w:rFonts w:ascii="Times New Roman" w:eastAsia="SimSun" w:hAnsi="Times New Roman" w:cs="Times New Roman"/>
          <w:color w:val="000000" w:themeColor="text1"/>
        </w:rPr>
        <w:t xml:space="preserve"> Radiology Department, Ninth </w:t>
      </w:r>
      <w:bookmarkStart w:id="4" w:name="_Hlk124892377"/>
      <w:r w:rsidRPr="006B1505">
        <w:rPr>
          <w:rFonts w:ascii="Times New Roman" w:eastAsia="SimSun" w:hAnsi="Times New Roman" w:cs="Times New Roman"/>
          <w:color w:val="000000" w:themeColor="text1"/>
        </w:rPr>
        <w:t>Affiliated</w:t>
      </w:r>
      <w:bookmarkEnd w:id="4"/>
      <w:r w:rsidRPr="006B1505" w:rsidDel="00181DBB">
        <w:rPr>
          <w:rFonts w:ascii="Times New Roman" w:eastAsia="SimSun" w:hAnsi="Times New Roman" w:cs="Times New Roman"/>
          <w:color w:val="000000" w:themeColor="text1"/>
        </w:rPr>
        <w:t xml:space="preserve"> </w:t>
      </w:r>
      <w:r w:rsidRPr="006B1505">
        <w:rPr>
          <w:rFonts w:ascii="Times New Roman" w:eastAsia="SimSun" w:hAnsi="Times New Roman" w:cs="Times New Roman"/>
          <w:color w:val="000000" w:themeColor="text1"/>
        </w:rPr>
        <w:t>Hospital of Medical College of Xi’an Jiaotong University, Xi’an 710054, China.</w:t>
      </w:r>
    </w:p>
    <w:p w14:paraId="491174B8" w14:textId="77777777" w:rsidR="00F34D09" w:rsidRPr="006B1505" w:rsidRDefault="00F34D09" w:rsidP="00F34D09">
      <w:pPr>
        <w:spacing w:line="360" w:lineRule="auto"/>
        <w:jc w:val="both"/>
        <w:rPr>
          <w:rFonts w:ascii="Times New Roman" w:eastAsia="SimSun" w:hAnsi="Times New Roman" w:cs="Times New Roman"/>
          <w:color w:val="000000" w:themeColor="text1"/>
        </w:rPr>
      </w:pPr>
      <w:r w:rsidRPr="006B1505">
        <w:rPr>
          <w:rFonts w:ascii="Times New Roman" w:eastAsia="SimSun" w:hAnsi="Times New Roman" w:cs="Times New Roman"/>
          <w:color w:val="000000" w:themeColor="text1"/>
          <w:vertAlign w:val="superscript"/>
        </w:rPr>
        <w:t>g</w:t>
      </w:r>
      <w:r w:rsidRPr="006B1505">
        <w:rPr>
          <w:rFonts w:ascii="Times New Roman" w:eastAsia="SimSun" w:hAnsi="Times New Roman" w:cs="Times New Roman"/>
          <w:color w:val="000000" w:themeColor="text1"/>
        </w:rPr>
        <w:t xml:space="preserve"> Key Laboratory of Tropical Medicinal Plant Chemistry of Ministry of Education, College of Chemistry and Chemical Engineering, Hainan Normal University, Haikou 571158, China.</w:t>
      </w:r>
    </w:p>
    <w:p w14:paraId="3DB790AF" w14:textId="77777777" w:rsidR="00F34D09" w:rsidRPr="006B1505" w:rsidRDefault="00F34D09" w:rsidP="00F34D09">
      <w:pPr>
        <w:spacing w:line="360" w:lineRule="auto"/>
        <w:jc w:val="both"/>
        <w:rPr>
          <w:rFonts w:ascii="Times New Roman" w:eastAsia="SimSun" w:hAnsi="Times New Roman" w:cs="Times New Roman"/>
          <w:color w:val="000000" w:themeColor="text1"/>
        </w:rPr>
      </w:pPr>
      <w:r w:rsidRPr="006B1505">
        <w:rPr>
          <w:rFonts w:ascii="Times New Roman" w:eastAsia="SimSun" w:hAnsi="Times New Roman" w:cs="Times New Roman"/>
          <w:color w:val="000000" w:themeColor="text1"/>
          <w:vertAlign w:val="superscript"/>
        </w:rPr>
        <w:t xml:space="preserve">h </w:t>
      </w:r>
      <w:r w:rsidRPr="006B1505">
        <w:rPr>
          <w:rFonts w:ascii="Times New Roman" w:eastAsia="SimSun" w:hAnsi="Times New Roman" w:cs="Times New Roman"/>
          <w:color w:val="000000" w:themeColor="text1"/>
        </w:rPr>
        <w:t>Department of Radiation Oncology, General Hospital of Ningxia Medical University, Yinchuan 750004, China</w:t>
      </w:r>
    </w:p>
    <w:p w14:paraId="46365B3F" w14:textId="77777777" w:rsidR="00F34D09" w:rsidRPr="006B1505" w:rsidRDefault="00F34D09" w:rsidP="00F34D09">
      <w:pPr>
        <w:spacing w:line="360" w:lineRule="auto"/>
        <w:jc w:val="both"/>
        <w:rPr>
          <w:rFonts w:ascii="Times New Roman" w:eastAsia="SimSun" w:hAnsi="Times New Roman" w:cs="Times New Roman"/>
          <w:color w:val="000000" w:themeColor="text1"/>
        </w:rPr>
      </w:pPr>
    </w:p>
    <w:p w14:paraId="2E575947" w14:textId="77777777" w:rsidR="00F34D09" w:rsidRPr="006B1505" w:rsidRDefault="00F34D09" w:rsidP="00F34D09">
      <w:pPr>
        <w:spacing w:line="360" w:lineRule="auto"/>
        <w:jc w:val="both"/>
        <w:rPr>
          <w:rFonts w:ascii="Times New Roman" w:eastAsia="SimSun" w:hAnsi="Times New Roman" w:cs="Times New Roman"/>
          <w:color w:val="000000" w:themeColor="text1"/>
        </w:rPr>
      </w:pPr>
      <w:r w:rsidRPr="006B1505">
        <w:rPr>
          <w:rFonts w:ascii="Times New Roman" w:eastAsia="Times New Roman" w:hAnsi="Times New Roman" w:cs="Times New Roman"/>
          <w:color w:val="000000" w:themeColor="text1"/>
        </w:rPr>
        <w:t>* Corresponding authors</w:t>
      </w:r>
      <w:r w:rsidRPr="006B1505">
        <w:rPr>
          <w:rFonts w:ascii="Times New Roman" w:eastAsia="SimSun" w:hAnsi="Times New Roman" w:cs="Times New Roman"/>
          <w:color w:val="000000" w:themeColor="text1"/>
        </w:rPr>
        <w:t>.</w:t>
      </w:r>
    </w:p>
    <w:p w14:paraId="3BD73053" w14:textId="4FA6ACAA" w:rsidR="00823E8C" w:rsidRPr="006B1505" w:rsidRDefault="00F34D09" w:rsidP="00F34D09">
      <w:pPr>
        <w:spacing w:line="360" w:lineRule="auto"/>
        <w:rPr>
          <w:rFonts w:ascii="Times New Roman" w:hAnsi="Times New Roman" w:cs="Times New Roman"/>
        </w:rPr>
      </w:pPr>
      <w:r w:rsidRPr="006B1505">
        <w:rPr>
          <w:rFonts w:ascii="Times New Roman" w:eastAsia="Times New Roman" w:hAnsi="Times New Roman" w:cs="Times New Roman"/>
          <w:color w:val="000000" w:themeColor="text1"/>
        </w:rPr>
        <w:t xml:space="preserve">E-mail addresses: tanxiaofeng@usc.edu.cn (Xiaofeng Tan), </w:t>
      </w:r>
      <w:r w:rsidR="00215D24" w:rsidRPr="006B1505">
        <w:rPr>
          <w:rFonts w:ascii="Times New Roman" w:eastAsia="Times New Roman" w:hAnsi="Times New Roman" w:cs="Times New Roman"/>
          <w:color w:val="000000" w:themeColor="text1"/>
        </w:rPr>
        <w:t>yhzhan@xidian.edu.cn (Yonghua Zhan)</w:t>
      </w:r>
      <w:r w:rsidR="00DD2708" w:rsidRPr="006B1505">
        <w:rPr>
          <w:rFonts w:ascii="SimSun" w:eastAsia="SimSun" w:hAnsi="SimSun" w:cs="SimSun" w:hint="eastAsia"/>
          <w:color w:val="000000" w:themeColor="text1"/>
        </w:rPr>
        <w:t>,</w:t>
      </w:r>
      <w:r w:rsidR="00DD2708" w:rsidRPr="006B1505">
        <w:rPr>
          <w:rFonts w:ascii="SimSun" w:eastAsia="SimSun" w:hAnsi="SimSun" w:cs="SimSun"/>
          <w:color w:val="000000" w:themeColor="text1"/>
        </w:rPr>
        <w:t xml:space="preserve"> </w:t>
      </w:r>
      <w:r w:rsidRPr="006B1505">
        <w:rPr>
          <w:rFonts w:ascii="Times New Roman" w:eastAsia="Times New Roman" w:hAnsi="Times New Roman" w:cs="Times New Roman"/>
          <w:color w:val="000000" w:themeColor="text1"/>
        </w:rPr>
        <w:t>tanglicq@outlook.com (Li Tang)</w:t>
      </w:r>
      <w:bookmarkStart w:id="5" w:name="_Hlk124891848"/>
      <w:r w:rsidRPr="006B1505">
        <w:rPr>
          <w:rFonts w:ascii="Times New Roman" w:eastAsia="Times New Roman" w:hAnsi="Times New Roman" w:cs="Times New Roman"/>
          <w:color w:val="000000" w:themeColor="text1"/>
        </w:rPr>
        <w:t>,</w:t>
      </w:r>
      <w:bookmarkEnd w:id="5"/>
      <w:r w:rsidRPr="006B1505">
        <w:rPr>
          <w:rFonts w:ascii="Times New Roman" w:eastAsia="Times New Roman" w:hAnsi="Times New Roman" w:cs="Times New Roman"/>
          <w:color w:val="000000" w:themeColor="text1"/>
        </w:rPr>
        <w:t xml:space="preserve"> zhanwhgood@163.com (Wenhua Zhan), qingyu513@126.com (Qinglai Yang).</w:t>
      </w:r>
      <w:r w:rsidR="00823E8C" w:rsidRPr="006B1505">
        <w:rPr>
          <w:rFonts w:ascii="Times New Roman" w:hAnsi="Times New Roman" w:cs="Times New Roman"/>
        </w:rPr>
        <w:br w:type="page"/>
      </w:r>
    </w:p>
    <w:p w14:paraId="018DE11A" w14:textId="221C7490" w:rsidR="001E5346" w:rsidRPr="006B1505" w:rsidRDefault="00207764" w:rsidP="001E5346">
      <w:pPr>
        <w:spacing w:line="360" w:lineRule="auto"/>
        <w:rPr>
          <w:rFonts w:ascii="Arial" w:hAnsi="Arial" w:cs="Arial"/>
          <w:b/>
          <w:bCs/>
          <w:sz w:val="28"/>
          <w:szCs w:val="28"/>
        </w:rPr>
      </w:pPr>
      <w:r w:rsidRPr="006B1505">
        <w:rPr>
          <w:rFonts w:ascii="Arial" w:hAnsi="Arial" w:cs="Arial"/>
          <w:b/>
          <w:bCs/>
          <w:sz w:val="28"/>
          <w:szCs w:val="28"/>
        </w:rPr>
        <w:lastRenderedPageBreak/>
        <w:t>Additional</w:t>
      </w:r>
      <w:r w:rsidR="001E5346" w:rsidRPr="006B1505">
        <w:rPr>
          <w:rFonts w:ascii="Arial" w:hAnsi="Arial" w:cs="Arial"/>
          <w:b/>
          <w:bCs/>
          <w:sz w:val="28"/>
          <w:szCs w:val="28"/>
        </w:rPr>
        <w:t xml:space="preserve"> figures</w:t>
      </w:r>
    </w:p>
    <w:p w14:paraId="551679B2" w14:textId="70803569" w:rsidR="00115366" w:rsidRPr="006B1505" w:rsidRDefault="00115366" w:rsidP="001E5346">
      <w:pPr>
        <w:spacing w:line="360" w:lineRule="auto"/>
        <w:jc w:val="center"/>
        <w:rPr>
          <w:rFonts w:ascii="Times New Roman" w:hAnsi="Times New Roman" w:cs="Times New Roman"/>
        </w:rPr>
      </w:pPr>
      <w:r w:rsidRPr="006B1505">
        <w:rPr>
          <w:rFonts w:ascii="DengXian" w:eastAsia="DengXian" w:hAnsi="DengXian" w:cs="Times New Roman"/>
          <w:kern w:val="2"/>
          <w:sz w:val="21"/>
          <w:szCs w:val="22"/>
        </w:rPr>
        <w:object w:dxaOrig="18982" w:dyaOrig="20151" w14:anchorId="5E0FB9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7pt;height:438.25pt" o:ole="">
            <v:imagedata r:id="rId6" o:title=""/>
          </v:shape>
          <o:OLEObject Type="Embed" ProgID="ChemDraw.Document.6.0" ShapeID="_x0000_i1025" DrawAspect="Content" ObjectID="_1763982209" r:id="rId7"/>
        </w:object>
      </w:r>
    </w:p>
    <w:p w14:paraId="1B015FAD" w14:textId="0E6293E0" w:rsidR="00BD2867" w:rsidRPr="006B1505" w:rsidRDefault="00BD2867" w:rsidP="00805983">
      <w:pPr>
        <w:spacing w:line="360" w:lineRule="auto"/>
        <w:jc w:val="center"/>
        <w:rPr>
          <w:rFonts w:ascii="Times New Roman" w:hAnsi="Times New Roman" w:cs="Times New Roman"/>
        </w:rPr>
      </w:pPr>
    </w:p>
    <w:p w14:paraId="170093FF" w14:textId="49667924"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w:t>
      </w:r>
      <w:r w:rsidRPr="006B1505">
        <w:rPr>
          <w:rFonts w:ascii="Times New Roman" w:hAnsi="Times New Roman" w:cs="Times New Roman"/>
        </w:rPr>
        <w:t xml:space="preserve"> Schematic diagram of the synthetic route of IRFE-PEG-FA-DOTA-Gd.</w:t>
      </w:r>
    </w:p>
    <w:p w14:paraId="7B4235DD"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47D4B734" w14:textId="1976F44E" w:rsidR="00F53A88" w:rsidRPr="006B1505" w:rsidRDefault="00F53A88" w:rsidP="00805983">
      <w:pPr>
        <w:spacing w:line="360" w:lineRule="auto"/>
        <w:jc w:val="center"/>
        <w:rPr>
          <w:rFonts w:ascii="Times New Roman" w:hAnsi="Times New Roman" w:cs="Times New Roman"/>
        </w:rPr>
      </w:pPr>
    </w:p>
    <w:p w14:paraId="56A8D5C2" w14:textId="6E0DDD3E" w:rsidR="004502FA" w:rsidRPr="006B1505" w:rsidRDefault="00C82534" w:rsidP="00805983">
      <w:pPr>
        <w:spacing w:line="360" w:lineRule="auto"/>
        <w:jc w:val="center"/>
        <w:rPr>
          <w:rFonts w:ascii="Times New Roman" w:hAnsi="Times New Roman" w:cs="Times New Roman"/>
        </w:rPr>
      </w:pPr>
      <w:r w:rsidRPr="006B1505">
        <w:rPr>
          <w:rFonts w:ascii="Times New Roman" w:hAnsi="Times New Roman" w:cs="Times New Roman" w:hint="eastAsia"/>
          <w:noProof/>
          <w:lang w:eastAsia="en-US"/>
        </w:rPr>
        <w:drawing>
          <wp:inline distT="0" distB="0" distL="0" distR="0" wp14:anchorId="24ED74B5" wp14:editId="586F4F5B">
            <wp:extent cx="5873241" cy="37433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8"/>
                    <a:stretch>
                      <a:fillRect/>
                    </a:stretch>
                  </pic:blipFill>
                  <pic:spPr>
                    <a:xfrm>
                      <a:off x="0" y="0"/>
                      <a:ext cx="5909138" cy="3766204"/>
                    </a:xfrm>
                    <a:prstGeom prst="rect">
                      <a:avLst/>
                    </a:prstGeom>
                  </pic:spPr>
                </pic:pic>
              </a:graphicData>
            </a:graphic>
          </wp:inline>
        </w:drawing>
      </w:r>
    </w:p>
    <w:p w14:paraId="0C3A60DA" w14:textId="1B78FC77"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S2</w:t>
      </w:r>
      <w:r w:rsidRPr="006B1505">
        <w:rPr>
          <w:rFonts w:ascii="Times New Roman" w:hAnsi="Times New Roman" w:cs="Times New Roman"/>
        </w:rPr>
        <w:t>. The hydrogen spectrum of compound 2.</w:t>
      </w:r>
    </w:p>
    <w:p w14:paraId="0B7A1E27"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0EEC3E0F" w14:textId="77777777" w:rsidR="00805983" w:rsidRPr="006B1505" w:rsidRDefault="00805983" w:rsidP="00805983">
      <w:pPr>
        <w:spacing w:line="360" w:lineRule="auto"/>
        <w:jc w:val="center"/>
        <w:rPr>
          <w:rFonts w:ascii="Times New Roman" w:hAnsi="Times New Roman" w:cs="Times New Roman"/>
        </w:rPr>
      </w:pPr>
    </w:p>
    <w:p w14:paraId="021190CF" w14:textId="7422C9A1" w:rsidR="00F53A88" w:rsidRPr="006B1505" w:rsidRDefault="00F53A88" w:rsidP="00805983">
      <w:pPr>
        <w:spacing w:line="360" w:lineRule="auto"/>
        <w:jc w:val="center"/>
        <w:rPr>
          <w:rFonts w:ascii="Times New Roman" w:hAnsi="Times New Roman" w:cs="Times New Roman"/>
        </w:rPr>
      </w:pPr>
      <w:r w:rsidRPr="006B1505">
        <w:rPr>
          <w:rFonts w:ascii="Times New Roman" w:hAnsi="Times New Roman" w:cs="Times New Roman"/>
          <w:noProof/>
          <w:lang w:eastAsia="en-US"/>
        </w:rPr>
        <w:drawing>
          <wp:inline distT="0" distB="0" distL="0" distR="0" wp14:anchorId="759E2264" wp14:editId="7BDEF45A">
            <wp:extent cx="5695950" cy="3943350"/>
            <wp:effectExtent l="0" t="0" r="0" b="0"/>
            <wp:docPr id="5"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9"/>
                    <a:stretch>
                      <a:fillRect/>
                    </a:stretch>
                  </pic:blipFill>
                  <pic:spPr>
                    <a:xfrm>
                      <a:off x="0" y="0"/>
                      <a:ext cx="5804754" cy="4018676"/>
                    </a:xfrm>
                    <a:prstGeom prst="rect">
                      <a:avLst/>
                    </a:prstGeom>
                  </pic:spPr>
                </pic:pic>
              </a:graphicData>
            </a:graphic>
          </wp:inline>
        </w:drawing>
      </w:r>
    </w:p>
    <w:p w14:paraId="36A23C0D" w14:textId="1C7B84B0"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S3</w:t>
      </w:r>
      <w:r w:rsidRPr="006B1505">
        <w:rPr>
          <w:rFonts w:ascii="Times New Roman" w:hAnsi="Times New Roman" w:cs="Times New Roman"/>
        </w:rPr>
        <w:t>. The carbon spectrum of compound 2.</w:t>
      </w:r>
    </w:p>
    <w:p w14:paraId="499E09F6"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5BD42E5E" w14:textId="1BAD7E14" w:rsidR="00F53A88" w:rsidRPr="006B1505" w:rsidRDefault="00F53A88" w:rsidP="00805983">
      <w:pPr>
        <w:spacing w:line="360" w:lineRule="auto"/>
        <w:jc w:val="center"/>
        <w:rPr>
          <w:rFonts w:ascii="Times New Roman" w:hAnsi="Times New Roman" w:cs="Times New Roman"/>
        </w:rPr>
      </w:pPr>
      <w:r w:rsidRPr="006B1505">
        <w:rPr>
          <w:rFonts w:ascii="Times New Roman" w:hAnsi="Times New Roman" w:cs="Times New Roman"/>
          <w:noProof/>
          <w:lang w:eastAsia="en-US"/>
        </w:rPr>
        <w:lastRenderedPageBreak/>
        <w:drawing>
          <wp:inline distT="0" distB="0" distL="0" distR="0" wp14:anchorId="69CA8374" wp14:editId="2535AB50">
            <wp:extent cx="5514975" cy="3790950"/>
            <wp:effectExtent l="0" t="0" r="9525" b="0"/>
            <wp:docPr id="1"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10"/>
                    <a:stretch>
                      <a:fillRect/>
                    </a:stretch>
                  </pic:blipFill>
                  <pic:spPr>
                    <a:xfrm>
                      <a:off x="0" y="0"/>
                      <a:ext cx="5579779" cy="3835496"/>
                    </a:xfrm>
                    <a:prstGeom prst="rect">
                      <a:avLst/>
                    </a:prstGeom>
                  </pic:spPr>
                </pic:pic>
              </a:graphicData>
            </a:graphic>
          </wp:inline>
        </w:drawing>
      </w:r>
    </w:p>
    <w:p w14:paraId="08E682B0" w14:textId="408ED791"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S4</w:t>
      </w:r>
      <w:r w:rsidRPr="006B1505">
        <w:rPr>
          <w:rFonts w:ascii="Times New Roman" w:hAnsi="Times New Roman" w:cs="Times New Roman"/>
        </w:rPr>
        <w:t>. The hydrogen spectrum of compound 5.</w:t>
      </w:r>
    </w:p>
    <w:p w14:paraId="42F09CC8"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660088F6" w14:textId="6F41491E" w:rsidR="00F53A88" w:rsidRPr="006B1505" w:rsidRDefault="00F53A88" w:rsidP="00805983">
      <w:pPr>
        <w:spacing w:line="360" w:lineRule="auto"/>
        <w:jc w:val="center"/>
        <w:rPr>
          <w:rFonts w:ascii="Times New Roman" w:hAnsi="Times New Roman" w:cs="Times New Roman"/>
        </w:rPr>
      </w:pPr>
      <w:r w:rsidRPr="006B1505">
        <w:rPr>
          <w:rFonts w:ascii="Times New Roman" w:hAnsi="Times New Roman" w:cs="Times New Roman"/>
          <w:noProof/>
          <w:lang w:eastAsia="en-US"/>
        </w:rPr>
        <w:lastRenderedPageBreak/>
        <w:drawing>
          <wp:inline distT="0" distB="0" distL="0" distR="0" wp14:anchorId="369EE83A" wp14:editId="14BF5746">
            <wp:extent cx="5724525" cy="3914775"/>
            <wp:effectExtent l="0" t="0" r="9525" b="9525"/>
            <wp:docPr id="2"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11"/>
                    <a:stretch>
                      <a:fillRect/>
                    </a:stretch>
                  </pic:blipFill>
                  <pic:spPr>
                    <a:xfrm>
                      <a:off x="0" y="0"/>
                      <a:ext cx="5749102" cy="3931582"/>
                    </a:xfrm>
                    <a:prstGeom prst="rect">
                      <a:avLst/>
                    </a:prstGeom>
                  </pic:spPr>
                </pic:pic>
              </a:graphicData>
            </a:graphic>
          </wp:inline>
        </w:drawing>
      </w:r>
    </w:p>
    <w:p w14:paraId="0E3043C0" w14:textId="4F45767C"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S5</w:t>
      </w:r>
      <w:r w:rsidRPr="006B1505">
        <w:rPr>
          <w:rFonts w:ascii="Times New Roman" w:hAnsi="Times New Roman" w:cs="Times New Roman"/>
        </w:rPr>
        <w:t>. The carbon spectrum of compound 5.</w:t>
      </w:r>
    </w:p>
    <w:p w14:paraId="36DF635E"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7141C025" w14:textId="5CB82179" w:rsidR="00F53A88" w:rsidRPr="006B1505" w:rsidRDefault="00F53A88" w:rsidP="00805983">
      <w:pPr>
        <w:spacing w:line="360" w:lineRule="auto"/>
        <w:jc w:val="center"/>
        <w:rPr>
          <w:rFonts w:ascii="Times New Roman" w:hAnsi="Times New Roman" w:cs="Times New Roman"/>
        </w:rPr>
      </w:pPr>
      <w:r w:rsidRPr="006B1505">
        <w:rPr>
          <w:rFonts w:ascii="Times New Roman" w:hAnsi="Times New Roman" w:cs="Times New Roman"/>
          <w:noProof/>
          <w:lang w:eastAsia="en-US"/>
        </w:rPr>
        <w:lastRenderedPageBreak/>
        <w:drawing>
          <wp:inline distT="0" distB="0" distL="0" distR="0" wp14:anchorId="1EE9040A" wp14:editId="147BC138">
            <wp:extent cx="5767388" cy="3781425"/>
            <wp:effectExtent l="0" t="0" r="5080" b="0"/>
            <wp:docPr id="6" name="图片 5"/>
            <wp:cNvGraphicFramePr/>
            <a:graphic xmlns:a="http://schemas.openxmlformats.org/drawingml/2006/main">
              <a:graphicData uri="http://schemas.openxmlformats.org/drawingml/2006/picture">
                <pic:pic xmlns:pic="http://schemas.openxmlformats.org/drawingml/2006/picture">
                  <pic:nvPicPr>
                    <pic:cNvPr id="6" name="图片 5"/>
                    <pic:cNvPicPr/>
                  </pic:nvPicPr>
                  <pic:blipFill>
                    <a:blip r:embed="rId12"/>
                    <a:stretch>
                      <a:fillRect/>
                    </a:stretch>
                  </pic:blipFill>
                  <pic:spPr>
                    <a:xfrm>
                      <a:off x="0" y="0"/>
                      <a:ext cx="5791234" cy="3797060"/>
                    </a:xfrm>
                    <a:prstGeom prst="rect">
                      <a:avLst/>
                    </a:prstGeom>
                  </pic:spPr>
                </pic:pic>
              </a:graphicData>
            </a:graphic>
          </wp:inline>
        </w:drawing>
      </w:r>
    </w:p>
    <w:p w14:paraId="6CA3DDDC" w14:textId="3D2210DD"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S6</w:t>
      </w:r>
      <w:r w:rsidRPr="006B1505">
        <w:rPr>
          <w:rFonts w:ascii="Times New Roman" w:hAnsi="Times New Roman" w:cs="Times New Roman"/>
        </w:rPr>
        <w:t>. The hydrogen spectrum of compound 7.</w:t>
      </w:r>
    </w:p>
    <w:p w14:paraId="5EEDCBB8"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2965965E" w14:textId="089323AD" w:rsidR="00C82534" w:rsidRPr="006B1505" w:rsidRDefault="00092FBD" w:rsidP="00805983">
      <w:pPr>
        <w:spacing w:line="360" w:lineRule="auto"/>
        <w:jc w:val="center"/>
        <w:rPr>
          <w:rFonts w:ascii="Times New Roman" w:hAnsi="Times New Roman" w:cs="Times New Roman"/>
        </w:rPr>
      </w:pPr>
      <w:r w:rsidRPr="006B1505">
        <w:rPr>
          <w:rFonts w:ascii="DengXian" w:eastAsia="DengXian" w:hAnsi="DengXian" w:cs="Times New Roman"/>
        </w:rPr>
        <w:object w:dxaOrig="16308" w:dyaOrig="11377" w14:anchorId="0CD78B84">
          <v:shape id="_x0000_i1026" type="#_x0000_t75" style="width:449.9pt;height:311.7pt" o:ole="">
            <v:imagedata r:id="rId13" o:title=""/>
          </v:shape>
          <o:OLEObject Type="Embed" ProgID="MestReNova.Document.1" ShapeID="_x0000_i1026" DrawAspect="Content" ObjectID="_1763982210" r:id="rId14"/>
        </w:object>
      </w:r>
    </w:p>
    <w:p w14:paraId="561B9ADB" w14:textId="17624624"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S7</w:t>
      </w:r>
      <w:r w:rsidRPr="006B1505">
        <w:rPr>
          <w:rFonts w:ascii="Times New Roman" w:hAnsi="Times New Roman" w:cs="Times New Roman"/>
        </w:rPr>
        <w:t>. The carbon spectrum of compound 7.</w:t>
      </w:r>
    </w:p>
    <w:p w14:paraId="30299AC9"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1E21F289" w14:textId="77777777" w:rsidR="00F53A88" w:rsidRPr="006B1505" w:rsidRDefault="00F53A88" w:rsidP="00805983">
      <w:pPr>
        <w:spacing w:line="360" w:lineRule="auto"/>
        <w:jc w:val="center"/>
        <w:rPr>
          <w:rFonts w:ascii="Times New Roman" w:hAnsi="Times New Roman" w:cs="Times New Roman"/>
        </w:rPr>
      </w:pPr>
    </w:p>
    <w:p w14:paraId="715F108D" w14:textId="66B7327C" w:rsidR="00C82534" w:rsidRPr="006B1505" w:rsidRDefault="00092FBD" w:rsidP="00805983">
      <w:pPr>
        <w:spacing w:line="360" w:lineRule="auto"/>
        <w:jc w:val="center"/>
        <w:rPr>
          <w:rFonts w:ascii="Times New Roman" w:hAnsi="Times New Roman" w:cs="Times New Roman"/>
        </w:rPr>
      </w:pPr>
      <w:r w:rsidRPr="006B1505">
        <w:rPr>
          <w:rFonts w:ascii="Times New Roman" w:eastAsia="DengXian" w:hAnsi="Times New Roman" w:cs="Times New Roman"/>
        </w:rPr>
        <w:object w:dxaOrig="16308" w:dyaOrig="11376" w14:anchorId="1B3975FD">
          <v:shape id="_x0000_i1027" type="#_x0000_t75" style="width:449.9pt;height:312.95pt" o:ole="">
            <v:imagedata r:id="rId15" o:title=""/>
          </v:shape>
          <o:OLEObject Type="Embed" ProgID="MestReNova.Document.1" ShapeID="_x0000_i1027" DrawAspect="Content" ObjectID="_1763982211" r:id="rId16"/>
        </w:object>
      </w:r>
    </w:p>
    <w:p w14:paraId="25955B1F" w14:textId="50FC5F34"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S8</w:t>
      </w:r>
      <w:r w:rsidRPr="006B1505">
        <w:rPr>
          <w:rFonts w:ascii="Times New Roman" w:hAnsi="Times New Roman" w:cs="Times New Roman"/>
        </w:rPr>
        <w:t>. The hydrogen spectrum of compound 8.</w:t>
      </w:r>
    </w:p>
    <w:p w14:paraId="7CDD35D0"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0DC17042" w14:textId="77777777" w:rsidR="00F53A88" w:rsidRPr="006B1505" w:rsidRDefault="00F53A88" w:rsidP="00805983">
      <w:pPr>
        <w:spacing w:line="360" w:lineRule="auto"/>
        <w:jc w:val="center"/>
        <w:rPr>
          <w:rFonts w:ascii="Times New Roman" w:hAnsi="Times New Roman" w:cs="Times New Roman"/>
        </w:rPr>
      </w:pPr>
    </w:p>
    <w:p w14:paraId="75FC323A" w14:textId="00998A74" w:rsidR="00C82534" w:rsidRPr="006B1505" w:rsidRDefault="00092FBD" w:rsidP="00805983">
      <w:pPr>
        <w:spacing w:line="360" w:lineRule="auto"/>
        <w:jc w:val="center"/>
        <w:rPr>
          <w:rFonts w:ascii="Times New Roman" w:hAnsi="Times New Roman" w:cs="Times New Roman"/>
        </w:rPr>
      </w:pPr>
      <w:r w:rsidRPr="006B1505">
        <w:rPr>
          <w:rFonts w:ascii="Times New Roman" w:eastAsia="DengXian" w:hAnsi="Times New Roman" w:cs="Times New Roman"/>
        </w:rPr>
        <w:object w:dxaOrig="16308" w:dyaOrig="11376" w14:anchorId="0189F513">
          <v:shape id="_x0000_i1028" type="#_x0000_t75" style="width:460.7pt;height:317.95pt" o:ole="">
            <v:imagedata r:id="rId17" o:title=""/>
          </v:shape>
          <o:OLEObject Type="Embed" ProgID="MestReNova.Document.1" ShapeID="_x0000_i1028" DrawAspect="Content" ObjectID="_1763982212" r:id="rId18"/>
        </w:object>
      </w:r>
    </w:p>
    <w:p w14:paraId="18241017" w14:textId="2368F8AC"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S9</w:t>
      </w:r>
      <w:r w:rsidRPr="006B1505">
        <w:rPr>
          <w:rFonts w:ascii="Times New Roman" w:hAnsi="Times New Roman" w:cs="Times New Roman"/>
        </w:rPr>
        <w:t>. The carbon spectrum of compound 8.</w:t>
      </w:r>
    </w:p>
    <w:p w14:paraId="0D1893C3"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7CBAC01C" w14:textId="77777777" w:rsidR="00F53A88" w:rsidRPr="006B1505" w:rsidRDefault="00F53A88" w:rsidP="00805983">
      <w:pPr>
        <w:spacing w:line="360" w:lineRule="auto"/>
        <w:jc w:val="center"/>
        <w:rPr>
          <w:rFonts w:ascii="Times New Roman" w:hAnsi="Times New Roman" w:cs="Times New Roman"/>
        </w:rPr>
      </w:pPr>
    </w:p>
    <w:p w14:paraId="7331323B" w14:textId="354EFDB2" w:rsidR="00C82534" w:rsidRPr="006B1505" w:rsidRDefault="00092FBD" w:rsidP="00805983">
      <w:pPr>
        <w:spacing w:line="360" w:lineRule="auto"/>
        <w:jc w:val="center"/>
        <w:rPr>
          <w:rFonts w:ascii="Times New Roman" w:hAnsi="Times New Roman" w:cs="Times New Roman"/>
        </w:rPr>
      </w:pPr>
      <w:r w:rsidRPr="006B1505">
        <w:object w:dxaOrig="16305" w:dyaOrig="11371" w14:anchorId="5D282ED1">
          <v:shape id="_x0000_i1029" type="#_x0000_t75" style="width:437pt;height:305.9pt" o:ole="">
            <v:imagedata r:id="rId19" o:title=""/>
          </v:shape>
          <o:OLEObject Type="Embed" ProgID="MestReNova.Document.1" ShapeID="_x0000_i1029" DrawAspect="Content" ObjectID="_1763982213" r:id="rId20"/>
        </w:object>
      </w:r>
    </w:p>
    <w:p w14:paraId="0D14052C" w14:textId="00887BF4"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S10</w:t>
      </w:r>
      <w:r w:rsidRPr="006B1505">
        <w:rPr>
          <w:rFonts w:ascii="Times New Roman" w:hAnsi="Times New Roman" w:cs="Times New Roman"/>
        </w:rPr>
        <w:t>. The hydrogen spectrum of compound 9.</w:t>
      </w:r>
    </w:p>
    <w:p w14:paraId="0F07E927"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1CF1BA65" w14:textId="77777777" w:rsidR="00F53A88" w:rsidRPr="006B1505" w:rsidRDefault="00F53A88" w:rsidP="00805983">
      <w:pPr>
        <w:spacing w:line="360" w:lineRule="auto"/>
        <w:jc w:val="center"/>
        <w:rPr>
          <w:rFonts w:ascii="Times New Roman" w:hAnsi="Times New Roman" w:cs="Times New Roman"/>
        </w:rPr>
      </w:pPr>
    </w:p>
    <w:p w14:paraId="6E135EB6" w14:textId="41213828" w:rsidR="00C82534" w:rsidRPr="006B1505" w:rsidRDefault="00092FBD" w:rsidP="00805983">
      <w:pPr>
        <w:spacing w:line="360" w:lineRule="auto"/>
        <w:jc w:val="center"/>
        <w:rPr>
          <w:rFonts w:ascii="Times New Roman" w:hAnsi="Times New Roman" w:cs="Times New Roman"/>
        </w:rPr>
      </w:pPr>
      <w:r w:rsidRPr="006B1505">
        <w:object w:dxaOrig="16305" w:dyaOrig="11371" w14:anchorId="15F3CBD9">
          <v:shape id="_x0000_i1030" type="#_x0000_t75" style="width:437pt;height:305.9pt" o:ole="">
            <v:imagedata r:id="rId21" o:title=""/>
          </v:shape>
          <o:OLEObject Type="Embed" ProgID="MestReNova.Document.1" ShapeID="_x0000_i1030" DrawAspect="Content" ObjectID="_1763982214" r:id="rId22"/>
        </w:object>
      </w:r>
    </w:p>
    <w:p w14:paraId="56D4F21B" w14:textId="60A42F79"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S11</w:t>
      </w:r>
      <w:r w:rsidRPr="006B1505">
        <w:rPr>
          <w:rFonts w:ascii="Times New Roman" w:hAnsi="Times New Roman" w:cs="Times New Roman"/>
        </w:rPr>
        <w:t>. The hydrogen spectrum of compound 11 (IRFEP-FA-DOTA).</w:t>
      </w:r>
    </w:p>
    <w:p w14:paraId="15BE2C8C"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090A0666" w14:textId="77777777" w:rsidR="00F53A88" w:rsidRPr="006B1505" w:rsidRDefault="00F53A88" w:rsidP="00805983">
      <w:pPr>
        <w:spacing w:line="360" w:lineRule="auto"/>
        <w:jc w:val="center"/>
        <w:rPr>
          <w:rFonts w:ascii="Times New Roman" w:hAnsi="Times New Roman" w:cs="Times New Roman"/>
        </w:rPr>
      </w:pPr>
    </w:p>
    <w:p w14:paraId="495E35AD" w14:textId="5EFDBFC2" w:rsidR="00C82534" w:rsidRPr="006B1505" w:rsidRDefault="00A47B74" w:rsidP="00805983">
      <w:pPr>
        <w:spacing w:line="360" w:lineRule="auto"/>
        <w:jc w:val="center"/>
        <w:rPr>
          <w:rFonts w:ascii="Times New Roman" w:hAnsi="Times New Roman" w:cs="Times New Roman"/>
        </w:rPr>
      </w:pPr>
      <w:r w:rsidRPr="006B1505">
        <w:object w:dxaOrig="16308" w:dyaOrig="11377" w14:anchorId="22EC5175">
          <v:shape id="_x0000_i1031" type="#_x0000_t75" style="width:414.95pt;height:290.1pt" o:ole="">
            <v:imagedata r:id="rId23" o:title=""/>
          </v:shape>
          <o:OLEObject Type="Embed" ProgID="MestReNova.Document.1" ShapeID="_x0000_i1031" DrawAspect="Content" ObjectID="_1763982215" r:id="rId24"/>
        </w:object>
      </w:r>
    </w:p>
    <w:p w14:paraId="657DC933" w14:textId="326B39B9"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S12</w:t>
      </w:r>
      <w:r w:rsidRPr="006B1505">
        <w:rPr>
          <w:rFonts w:ascii="Times New Roman" w:hAnsi="Times New Roman" w:cs="Times New Roman"/>
        </w:rPr>
        <w:t>. The carbon spectrum of compound 11 (IRFEP-FA-DOTA).</w:t>
      </w:r>
    </w:p>
    <w:p w14:paraId="56923790"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7F6074BC" w14:textId="77777777" w:rsidR="00805983" w:rsidRPr="006B1505" w:rsidRDefault="00805983" w:rsidP="00805983">
      <w:pPr>
        <w:spacing w:line="360" w:lineRule="auto"/>
        <w:jc w:val="center"/>
        <w:rPr>
          <w:rFonts w:ascii="Times New Roman" w:hAnsi="Times New Roman" w:cs="Times New Roman"/>
        </w:rPr>
      </w:pPr>
    </w:p>
    <w:p w14:paraId="6FDC1040" w14:textId="7E12AB93" w:rsidR="00F53A88" w:rsidRPr="006B1505" w:rsidRDefault="002E020B" w:rsidP="00805983">
      <w:pPr>
        <w:spacing w:line="360" w:lineRule="auto"/>
        <w:jc w:val="center"/>
        <w:rPr>
          <w:rFonts w:ascii="Times New Roman" w:hAnsi="Times New Roman" w:cs="Times New Roman"/>
        </w:rPr>
      </w:pPr>
      <w:r w:rsidRPr="006B1505">
        <w:rPr>
          <w:noProof/>
          <w:lang w:eastAsia="en-US"/>
        </w:rPr>
        <w:drawing>
          <wp:inline distT="0" distB="0" distL="0" distR="0" wp14:anchorId="500429EE" wp14:editId="050A7AB9">
            <wp:extent cx="3479800" cy="24765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79800" cy="2476500"/>
                    </a:xfrm>
                    <a:prstGeom prst="rect">
                      <a:avLst/>
                    </a:prstGeom>
                    <a:noFill/>
                    <a:ln>
                      <a:noFill/>
                    </a:ln>
                  </pic:spPr>
                </pic:pic>
              </a:graphicData>
            </a:graphic>
          </wp:inline>
        </w:drawing>
      </w:r>
    </w:p>
    <w:p w14:paraId="1B5FB8A7" w14:textId="6BA11739" w:rsidR="001E5346"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S13</w:t>
      </w:r>
      <w:r w:rsidRPr="006B1505">
        <w:rPr>
          <w:rFonts w:ascii="Times New Roman" w:hAnsi="Times New Roman" w:cs="Times New Roman"/>
        </w:rPr>
        <w:t>. Gd</w:t>
      </w:r>
      <w:r w:rsidRPr="006B1505">
        <w:rPr>
          <w:rFonts w:ascii="Times New Roman" w:hAnsi="Times New Roman" w:cs="Times New Roman"/>
          <w:vertAlign w:val="superscript"/>
        </w:rPr>
        <w:t>3+</w:t>
      </w:r>
      <w:r w:rsidRPr="006B1505">
        <w:rPr>
          <w:rFonts w:ascii="Times New Roman" w:hAnsi="Times New Roman" w:cs="Times New Roman"/>
        </w:rPr>
        <w:t xml:space="preserve"> relaxation curves.</w:t>
      </w:r>
    </w:p>
    <w:p w14:paraId="1E04DF51" w14:textId="77777777" w:rsidR="001E5346" w:rsidRPr="006B1505" w:rsidRDefault="001E5346">
      <w:pPr>
        <w:rPr>
          <w:rFonts w:ascii="Times New Roman" w:hAnsi="Times New Roman" w:cs="Times New Roman"/>
        </w:rPr>
      </w:pPr>
      <w:r w:rsidRPr="006B1505">
        <w:rPr>
          <w:rFonts w:ascii="Times New Roman" w:hAnsi="Times New Roman" w:cs="Times New Roman"/>
        </w:rPr>
        <w:br w:type="page"/>
      </w:r>
    </w:p>
    <w:p w14:paraId="2E2B76B9" w14:textId="14454927" w:rsidR="00F53A88" w:rsidRPr="006B1505" w:rsidRDefault="007737CF" w:rsidP="00805983">
      <w:pPr>
        <w:spacing w:line="360" w:lineRule="auto"/>
        <w:jc w:val="center"/>
        <w:rPr>
          <w:rFonts w:ascii="Times New Roman" w:hAnsi="Times New Roman" w:cs="Times New Roman"/>
        </w:rPr>
      </w:pPr>
      <w:r w:rsidRPr="006B1505">
        <w:rPr>
          <w:noProof/>
          <w:lang w:eastAsia="en-US"/>
        </w:rPr>
        <w:lastRenderedPageBreak/>
        <w:drawing>
          <wp:inline distT="0" distB="0" distL="0" distR="0" wp14:anchorId="4114283F" wp14:editId="0325468E">
            <wp:extent cx="5530873" cy="3625795"/>
            <wp:effectExtent l="0" t="0" r="0" b="0"/>
            <wp:docPr id="15" name="图片 1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79D83A-22C4-4D18-AF2C-E8C1C13DB9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79D83A-22C4-4D18-AF2C-E8C1C13DB97D}"/>
                        </a:ext>
                      </a:extLst>
                    </pic:cNvPr>
                    <pic:cNvPicPr>
                      <a:picLocks noChangeAspect="1"/>
                    </pic:cNvPicPr>
                  </pic:nvPicPr>
                  <pic:blipFill>
                    <a:blip r:embed="rId26"/>
                    <a:stretch>
                      <a:fillRect/>
                    </a:stretch>
                  </pic:blipFill>
                  <pic:spPr>
                    <a:xfrm>
                      <a:off x="0" y="0"/>
                      <a:ext cx="5538378" cy="3630715"/>
                    </a:xfrm>
                    <a:prstGeom prst="rect">
                      <a:avLst/>
                    </a:prstGeom>
                  </pic:spPr>
                </pic:pic>
              </a:graphicData>
            </a:graphic>
          </wp:inline>
        </w:drawing>
      </w:r>
    </w:p>
    <w:p w14:paraId="423B96B7" w14:textId="1193A49B" w:rsidR="00CF3751"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S14</w:t>
      </w:r>
      <w:r w:rsidRPr="006B1505">
        <w:rPr>
          <w:rFonts w:ascii="Times New Roman" w:hAnsi="Times New Roman" w:cs="Times New Roman"/>
        </w:rPr>
        <w:t>. Images and quantitative analysis images of IFDG in different concentrations under laser irradiation (808</w:t>
      </w:r>
      <w:r w:rsidR="00164E6F" w:rsidRPr="006B1505">
        <w:rPr>
          <w:rFonts w:ascii="Times New Roman" w:hAnsi="Times New Roman" w:cs="Times New Roman"/>
        </w:rPr>
        <w:t xml:space="preserve"> </w:t>
      </w:r>
      <w:r w:rsidRPr="006B1505">
        <w:rPr>
          <w:rFonts w:ascii="Times New Roman" w:hAnsi="Times New Roman" w:cs="Times New Roman"/>
        </w:rPr>
        <w:t>nm, 1.0</w:t>
      </w:r>
      <w:r w:rsidR="00164E6F" w:rsidRPr="006B1505">
        <w:rPr>
          <w:rFonts w:ascii="Times New Roman" w:hAnsi="Times New Roman" w:cs="Times New Roman"/>
        </w:rPr>
        <w:t xml:space="preserve"> </w:t>
      </w:r>
      <w:r w:rsidRPr="006B1505">
        <w:rPr>
          <w:rFonts w:ascii="Times New Roman" w:hAnsi="Times New Roman" w:cs="Times New Roman"/>
        </w:rPr>
        <w:t>W/cm</w:t>
      </w:r>
      <w:r w:rsidRPr="006B1505">
        <w:rPr>
          <w:rFonts w:ascii="Times New Roman" w:hAnsi="Times New Roman" w:cs="Times New Roman"/>
          <w:vertAlign w:val="superscript"/>
        </w:rPr>
        <w:t>2</w:t>
      </w:r>
      <w:r w:rsidRPr="006B1505">
        <w:rPr>
          <w:rFonts w:ascii="Times New Roman" w:hAnsi="Times New Roman" w:cs="Times New Roman"/>
        </w:rPr>
        <w:t>, 4</w:t>
      </w:r>
      <w:r w:rsidR="00B015CC" w:rsidRPr="006B1505">
        <w:rPr>
          <w:rFonts w:ascii="Times New Roman" w:hAnsi="Times New Roman" w:cs="Times New Roman"/>
        </w:rPr>
        <w:t xml:space="preserve"> </w:t>
      </w:r>
      <w:r w:rsidRPr="006B1505">
        <w:rPr>
          <w:rFonts w:ascii="Times New Roman" w:hAnsi="Times New Roman" w:cs="Times New Roman"/>
        </w:rPr>
        <w:t>min).</w:t>
      </w:r>
    </w:p>
    <w:p w14:paraId="681E806F" w14:textId="77777777" w:rsidR="00CF3751" w:rsidRPr="006B1505" w:rsidRDefault="00CF3751">
      <w:pPr>
        <w:rPr>
          <w:rFonts w:ascii="Times New Roman" w:hAnsi="Times New Roman" w:cs="Times New Roman"/>
        </w:rPr>
      </w:pPr>
      <w:r w:rsidRPr="006B1505">
        <w:rPr>
          <w:rFonts w:ascii="Times New Roman" w:hAnsi="Times New Roman" w:cs="Times New Roman"/>
        </w:rPr>
        <w:br w:type="page"/>
      </w:r>
    </w:p>
    <w:p w14:paraId="77F974AB" w14:textId="77777777" w:rsidR="00805983" w:rsidRPr="006B1505" w:rsidRDefault="00805983" w:rsidP="00805983">
      <w:pPr>
        <w:spacing w:line="360" w:lineRule="auto"/>
        <w:jc w:val="center"/>
        <w:rPr>
          <w:rFonts w:ascii="Times New Roman" w:hAnsi="Times New Roman" w:cs="Times New Roman"/>
        </w:rPr>
      </w:pPr>
    </w:p>
    <w:p w14:paraId="76ED5B94" w14:textId="6CCAD2D5" w:rsidR="00F53A88" w:rsidRPr="006B1505" w:rsidRDefault="00CF3751" w:rsidP="00805983">
      <w:pPr>
        <w:spacing w:line="360" w:lineRule="auto"/>
        <w:jc w:val="center"/>
        <w:rPr>
          <w:rFonts w:ascii="Times New Roman" w:hAnsi="Times New Roman" w:cs="Times New Roman"/>
        </w:rPr>
      </w:pPr>
      <w:r w:rsidRPr="006B1505">
        <w:rPr>
          <w:noProof/>
          <w:lang w:eastAsia="en-US"/>
        </w:rPr>
        <w:drawing>
          <wp:inline distT="0" distB="0" distL="0" distR="0" wp14:anchorId="3C0722DA" wp14:editId="16B960F5">
            <wp:extent cx="5685183" cy="3494930"/>
            <wp:effectExtent l="0" t="0" r="0" b="0"/>
            <wp:docPr id="12" name="图片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421C887-F3D2-4356-8A4C-06B422C009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421C887-F3D2-4356-8A4C-06B422C0093C}"/>
                        </a:ext>
                      </a:extLst>
                    </pic:cNvPr>
                    <pic:cNvPicPr>
                      <a:picLocks noChangeAspect="1"/>
                    </pic:cNvPicPr>
                  </pic:nvPicPr>
                  <pic:blipFill>
                    <a:blip r:embed="rId27"/>
                    <a:stretch>
                      <a:fillRect/>
                    </a:stretch>
                  </pic:blipFill>
                  <pic:spPr>
                    <a:xfrm>
                      <a:off x="0" y="0"/>
                      <a:ext cx="5687702" cy="3496478"/>
                    </a:xfrm>
                    <a:prstGeom prst="rect">
                      <a:avLst/>
                    </a:prstGeom>
                  </pic:spPr>
                </pic:pic>
              </a:graphicData>
            </a:graphic>
          </wp:inline>
        </w:drawing>
      </w:r>
    </w:p>
    <w:p w14:paraId="0311BF3A" w14:textId="5D7828F3" w:rsidR="00CF3751"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S15</w:t>
      </w:r>
      <w:r w:rsidRPr="006B1505">
        <w:rPr>
          <w:rFonts w:ascii="Times New Roman" w:hAnsi="Times New Roman" w:cs="Times New Roman"/>
        </w:rPr>
        <w:t>. Images and quantitative analysis images of IDG in different concentrations under laser irradiation (808</w:t>
      </w:r>
      <w:r w:rsidR="00164E6F" w:rsidRPr="006B1505">
        <w:rPr>
          <w:rFonts w:ascii="Times New Roman" w:hAnsi="Times New Roman" w:cs="Times New Roman"/>
        </w:rPr>
        <w:t xml:space="preserve"> </w:t>
      </w:r>
      <w:r w:rsidRPr="006B1505">
        <w:rPr>
          <w:rFonts w:ascii="Times New Roman" w:hAnsi="Times New Roman" w:cs="Times New Roman"/>
        </w:rPr>
        <w:t>nm, 1.0</w:t>
      </w:r>
      <w:r w:rsidR="00164E6F" w:rsidRPr="006B1505">
        <w:rPr>
          <w:rFonts w:ascii="Times New Roman" w:hAnsi="Times New Roman" w:cs="Times New Roman"/>
        </w:rPr>
        <w:t xml:space="preserve"> </w:t>
      </w:r>
      <w:r w:rsidRPr="006B1505">
        <w:rPr>
          <w:rFonts w:ascii="Times New Roman" w:hAnsi="Times New Roman" w:cs="Times New Roman"/>
        </w:rPr>
        <w:t>W/cm</w:t>
      </w:r>
      <w:r w:rsidRPr="006B1505">
        <w:rPr>
          <w:rFonts w:ascii="Times New Roman" w:hAnsi="Times New Roman" w:cs="Times New Roman"/>
          <w:vertAlign w:val="superscript"/>
        </w:rPr>
        <w:t>2</w:t>
      </w:r>
      <w:r w:rsidRPr="006B1505">
        <w:rPr>
          <w:rFonts w:ascii="Times New Roman" w:hAnsi="Times New Roman" w:cs="Times New Roman"/>
        </w:rPr>
        <w:t>, 4</w:t>
      </w:r>
      <w:r w:rsidR="00B015CC" w:rsidRPr="006B1505">
        <w:rPr>
          <w:rFonts w:ascii="Times New Roman" w:hAnsi="Times New Roman" w:cs="Times New Roman"/>
        </w:rPr>
        <w:t xml:space="preserve"> </w:t>
      </w:r>
      <w:r w:rsidRPr="006B1505">
        <w:rPr>
          <w:rFonts w:ascii="Times New Roman" w:hAnsi="Times New Roman" w:cs="Times New Roman"/>
        </w:rPr>
        <w:t>min).</w:t>
      </w:r>
    </w:p>
    <w:p w14:paraId="65C7DE06" w14:textId="77777777" w:rsidR="00CF3751" w:rsidRPr="006B1505" w:rsidRDefault="00CF3751">
      <w:pPr>
        <w:rPr>
          <w:rFonts w:ascii="Times New Roman" w:hAnsi="Times New Roman" w:cs="Times New Roman"/>
        </w:rPr>
      </w:pPr>
      <w:r w:rsidRPr="006B1505">
        <w:rPr>
          <w:rFonts w:ascii="Times New Roman" w:hAnsi="Times New Roman" w:cs="Times New Roman"/>
        </w:rPr>
        <w:br w:type="page"/>
      </w:r>
    </w:p>
    <w:p w14:paraId="1C9D66A9" w14:textId="77777777" w:rsidR="00104DEB" w:rsidRPr="006B1505" w:rsidRDefault="00104DEB" w:rsidP="00805983">
      <w:pPr>
        <w:spacing w:line="360" w:lineRule="auto"/>
        <w:jc w:val="center"/>
        <w:rPr>
          <w:rFonts w:ascii="Times New Roman" w:hAnsi="Times New Roman" w:cs="Times New Roman"/>
        </w:rPr>
      </w:pPr>
    </w:p>
    <w:p w14:paraId="695B6DE2" w14:textId="5C13FCF9" w:rsidR="00F53A88" w:rsidRPr="006B1505" w:rsidRDefault="00CF3751" w:rsidP="00805983">
      <w:pPr>
        <w:spacing w:line="360" w:lineRule="auto"/>
        <w:jc w:val="center"/>
        <w:rPr>
          <w:rFonts w:ascii="Times New Roman" w:hAnsi="Times New Roman" w:cs="Times New Roman"/>
        </w:rPr>
      </w:pPr>
      <w:r w:rsidRPr="006B1505">
        <w:rPr>
          <w:noProof/>
          <w:lang w:eastAsia="en-US"/>
        </w:rPr>
        <w:drawing>
          <wp:inline distT="0" distB="0" distL="0" distR="0" wp14:anchorId="05DCB4F4" wp14:editId="33D722D5">
            <wp:extent cx="5943600" cy="2996565"/>
            <wp:effectExtent l="0" t="0" r="0" b="0"/>
            <wp:docPr id="57" name="图片 5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E97724-07A9-456B-B054-C3ABDACA85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E97724-07A9-456B-B054-C3ABDACA858E}"/>
                        </a:ext>
                      </a:extLst>
                    </pic:cNvPr>
                    <pic:cNvPicPr>
                      <a:picLocks noChangeAspect="1"/>
                    </pic:cNvPicPr>
                  </pic:nvPicPr>
                  <pic:blipFill>
                    <a:blip r:embed="rId28"/>
                    <a:stretch>
                      <a:fillRect/>
                    </a:stretch>
                  </pic:blipFill>
                  <pic:spPr>
                    <a:xfrm>
                      <a:off x="0" y="0"/>
                      <a:ext cx="5943600" cy="2996565"/>
                    </a:xfrm>
                    <a:prstGeom prst="rect">
                      <a:avLst/>
                    </a:prstGeom>
                  </pic:spPr>
                </pic:pic>
              </a:graphicData>
            </a:graphic>
          </wp:inline>
        </w:drawing>
      </w:r>
    </w:p>
    <w:p w14:paraId="5AE1D841" w14:textId="70D359E6" w:rsidR="00CF3751"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S16</w:t>
      </w:r>
      <w:r w:rsidRPr="006B1505">
        <w:rPr>
          <w:rFonts w:ascii="Times New Roman" w:hAnsi="Times New Roman" w:cs="Times New Roman"/>
        </w:rPr>
        <w:t>. Verification laser penetration ability images and quantitative analysis images under different thicknesses of pork belly (808</w:t>
      </w:r>
      <w:r w:rsidR="00164E6F" w:rsidRPr="006B1505">
        <w:rPr>
          <w:rFonts w:ascii="Times New Roman" w:hAnsi="Times New Roman" w:cs="Times New Roman"/>
        </w:rPr>
        <w:t xml:space="preserve"> </w:t>
      </w:r>
      <w:r w:rsidRPr="006B1505">
        <w:rPr>
          <w:rFonts w:ascii="Times New Roman" w:hAnsi="Times New Roman" w:cs="Times New Roman"/>
        </w:rPr>
        <w:t>nm, 1.0</w:t>
      </w:r>
      <w:r w:rsidR="00164E6F" w:rsidRPr="006B1505">
        <w:rPr>
          <w:rFonts w:ascii="Times New Roman" w:hAnsi="Times New Roman" w:cs="Times New Roman"/>
        </w:rPr>
        <w:t xml:space="preserve"> </w:t>
      </w:r>
      <w:r w:rsidRPr="006B1505">
        <w:rPr>
          <w:rFonts w:ascii="Times New Roman" w:hAnsi="Times New Roman" w:cs="Times New Roman"/>
        </w:rPr>
        <w:t>W/cm</w:t>
      </w:r>
      <w:r w:rsidRPr="006B1505">
        <w:rPr>
          <w:rFonts w:ascii="Times New Roman" w:hAnsi="Times New Roman" w:cs="Times New Roman"/>
          <w:vertAlign w:val="superscript"/>
        </w:rPr>
        <w:t>2</w:t>
      </w:r>
      <w:r w:rsidRPr="006B1505">
        <w:rPr>
          <w:rFonts w:ascii="Times New Roman" w:hAnsi="Times New Roman" w:cs="Times New Roman"/>
        </w:rPr>
        <w:t>, 4</w:t>
      </w:r>
      <w:r w:rsidR="00B015CC" w:rsidRPr="006B1505">
        <w:rPr>
          <w:rFonts w:ascii="Times New Roman" w:hAnsi="Times New Roman" w:cs="Times New Roman"/>
        </w:rPr>
        <w:t xml:space="preserve"> </w:t>
      </w:r>
      <w:r w:rsidRPr="006B1505">
        <w:rPr>
          <w:rFonts w:ascii="Times New Roman" w:hAnsi="Times New Roman" w:cs="Times New Roman"/>
        </w:rPr>
        <w:t>min, IFDG concentration 1.25</w:t>
      </w:r>
      <w:r w:rsidR="00164E6F" w:rsidRPr="006B1505">
        <w:rPr>
          <w:rFonts w:ascii="Times New Roman" w:hAnsi="Times New Roman" w:cs="Times New Roman"/>
        </w:rPr>
        <w:t xml:space="preserve"> </w:t>
      </w:r>
      <w:r w:rsidRPr="006B1505">
        <w:rPr>
          <w:rFonts w:ascii="Times New Roman" w:hAnsi="Times New Roman" w:cs="Times New Roman"/>
        </w:rPr>
        <w:t>mg/m</w:t>
      </w:r>
      <w:r w:rsidR="00B21D81" w:rsidRPr="006B1505">
        <w:rPr>
          <w:rFonts w:ascii="Times New Roman" w:hAnsi="Times New Roman" w:cs="Times New Roman"/>
        </w:rPr>
        <w:t>L</w:t>
      </w:r>
      <w:r w:rsidRPr="006B1505">
        <w:rPr>
          <w:rFonts w:ascii="Times New Roman" w:hAnsi="Times New Roman" w:cs="Times New Roman"/>
        </w:rPr>
        <w:t>).</w:t>
      </w:r>
    </w:p>
    <w:p w14:paraId="772CC509" w14:textId="77777777" w:rsidR="00CF3751" w:rsidRPr="006B1505" w:rsidRDefault="00CF3751">
      <w:pPr>
        <w:rPr>
          <w:rFonts w:ascii="Times New Roman" w:hAnsi="Times New Roman" w:cs="Times New Roman"/>
        </w:rPr>
      </w:pPr>
      <w:r w:rsidRPr="006B1505">
        <w:rPr>
          <w:rFonts w:ascii="Times New Roman" w:hAnsi="Times New Roman" w:cs="Times New Roman"/>
        </w:rPr>
        <w:br w:type="page"/>
      </w:r>
    </w:p>
    <w:p w14:paraId="049204EB" w14:textId="77777777" w:rsidR="00104DEB" w:rsidRPr="006B1505" w:rsidRDefault="00104DEB" w:rsidP="00805983">
      <w:pPr>
        <w:spacing w:line="360" w:lineRule="auto"/>
        <w:jc w:val="center"/>
        <w:rPr>
          <w:rFonts w:ascii="Times New Roman" w:hAnsi="Times New Roman" w:cs="Times New Roman"/>
        </w:rPr>
      </w:pPr>
    </w:p>
    <w:p w14:paraId="30524B62" w14:textId="0921856A" w:rsidR="008079C5" w:rsidRPr="006B1505" w:rsidRDefault="00CF3751" w:rsidP="008079C5">
      <w:pPr>
        <w:spacing w:line="360" w:lineRule="auto"/>
        <w:rPr>
          <w:rFonts w:ascii="Times New Roman" w:hAnsi="Times New Roman" w:cs="Times New Roman"/>
        </w:rPr>
      </w:pPr>
      <w:r w:rsidRPr="006B1505">
        <w:rPr>
          <w:noProof/>
          <w:lang w:eastAsia="en-US"/>
        </w:rPr>
        <w:drawing>
          <wp:inline distT="0" distB="0" distL="0" distR="0" wp14:anchorId="6607E76E" wp14:editId="41ADD7C8">
            <wp:extent cx="5943600" cy="2883535"/>
            <wp:effectExtent l="0" t="0" r="0" b="0"/>
            <wp:docPr id="54" name="图片 5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425D768-1300-4E57-B4E0-D71CE98EF6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425D768-1300-4E57-B4E0-D71CE98EF6DB}"/>
                        </a:ext>
                      </a:extLst>
                    </pic:cNvPr>
                    <pic:cNvPicPr>
                      <a:picLocks noChangeAspect="1"/>
                    </pic:cNvPicPr>
                  </pic:nvPicPr>
                  <pic:blipFill>
                    <a:blip r:embed="rId29"/>
                    <a:stretch>
                      <a:fillRect/>
                    </a:stretch>
                  </pic:blipFill>
                  <pic:spPr>
                    <a:xfrm>
                      <a:off x="0" y="0"/>
                      <a:ext cx="5943600" cy="2883535"/>
                    </a:xfrm>
                    <a:prstGeom prst="rect">
                      <a:avLst/>
                    </a:prstGeom>
                  </pic:spPr>
                </pic:pic>
              </a:graphicData>
            </a:graphic>
          </wp:inline>
        </w:drawing>
      </w:r>
    </w:p>
    <w:p w14:paraId="65A76CEA" w14:textId="0086FC7A" w:rsidR="00805983"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S17</w:t>
      </w:r>
      <w:r w:rsidRPr="006B1505">
        <w:rPr>
          <w:rFonts w:ascii="Times New Roman" w:hAnsi="Times New Roman" w:cs="Times New Roman"/>
        </w:rPr>
        <w:t xml:space="preserve">. Images and quantitative analysis images for laser penetration ability </w:t>
      </w:r>
      <w:r w:rsidR="00D5629D" w:rsidRPr="006B1505">
        <w:rPr>
          <w:rFonts w:ascii="Times New Roman" w:hAnsi="Times New Roman" w:cs="Times New Roman"/>
        </w:rPr>
        <w:t xml:space="preserve">   </w:t>
      </w:r>
      <w:r w:rsidRPr="006B1505">
        <w:rPr>
          <w:rFonts w:ascii="Times New Roman" w:hAnsi="Times New Roman" w:cs="Times New Roman"/>
        </w:rPr>
        <w:t>verification under pork belly with different thicknesses (808</w:t>
      </w:r>
      <w:r w:rsidR="00164E6F" w:rsidRPr="006B1505">
        <w:rPr>
          <w:rFonts w:ascii="Times New Roman" w:hAnsi="Times New Roman" w:cs="Times New Roman"/>
        </w:rPr>
        <w:t xml:space="preserve"> </w:t>
      </w:r>
      <w:r w:rsidRPr="006B1505">
        <w:rPr>
          <w:rFonts w:ascii="Times New Roman" w:hAnsi="Times New Roman" w:cs="Times New Roman"/>
        </w:rPr>
        <w:t>nm, 1.0</w:t>
      </w:r>
      <w:r w:rsidR="00164E6F" w:rsidRPr="006B1505">
        <w:rPr>
          <w:rFonts w:ascii="Times New Roman" w:hAnsi="Times New Roman" w:cs="Times New Roman"/>
        </w:rPr>
        <w:t xml:space="preserve"> </w:t>
      </w:r>
      <w:r w:rsidRPr="006B1505">
        <w:rPr>
          <w:rFonts w:ascii="Times New Roman" w:hAnsi="Times New Roman" w:cs="Times New Roman"/>
        </w:rPr>
        <w:t>W/cm</w:t>
      </w:r>
      <w:r w:rsidRPr="006B1505">
        <w:rPr>
          <w:rFonts w:ascii="Times New Roman" w:hAnsi="Times New Roman" w:cs="Times New Roman"/>
          <w:vertAlign w:val="superscript"/>
        </w:rPr>
        <w:t>2</w:t>
      </w:r>
      <w:r w:rsidRPr="006B1505">
        <w:rPr>
          <w:rFonts w:ascii="Times New Roman" w:hAnsi="Times New Roman" w:cs="Times New Roman"/>
        </w:rPr>
        <w:t>, 4</w:t>
      </w:r>
      <w:r w:rsidR="00B015CC" w:rsidRPr="006B1505">
        <w:rPr>
          <w:rFonts w:ascii="Times New Roman" w:hAnsi="Times New Roman" w:cs="Times New Roman"/>
        </w:rPr>
        <w:t xml:space="preserve"> </w:t>
      </w:r>
      <w:r w:rsidRPr="006B1505">
        <w:rPr>
          <w:rFonts w:ascii="Times New Roman" w:hAnsi="Times New Roman" w:cs="Times New Roman"/>
        </w:rPr>
        <w:t>min, IDG concentration</w:t>
      </w:r>
    </w:p>
    <w:p w14:paraId="25321AB2" w14:textId="2EE3D548" w:rsidR="00573D7D"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rPr>
        <w:t>1.25</w:t>
      </w:r>
      <w:r w:rsidR="00164E6F" w:rsidRPr="006B1505">
        <w:rPr>
          <w:rFonts w:ascii="Times New Roman" w:hAnsi="Times New Roman" w:cs="Times New Roman"/>
        </w:rPr>
        <w:t xml:space="preserve"> </w:t>
      </w:r>
      <w:r w:rsidRPr="006B1505">
        <w:rPr>
          <w:rFonts w:ascii="Times New Roman" w:hAnsi="Times New Roman" w:cs="Times New Roman"/>
        </w:rPr>
        <w:t>mg/m</w:t>
      </w:r>
      <w:r w:rsidR="00B21D81" w:rsidRPr="006B1505">
        <w:rPr>
          <w:rFonts w:ascii="Times New Roman" w:hAnsi="Times New Roman" w:cs="Times New Roman"/>
        </w:rPr>
        <w:t>L</w:t>
      </w:r>
      <w:r w:rsidRPr="006B1505">
        <w:rPr>
          <w:rFonts w:ascii="Times New Roman" w:hAnsi="Times New Roman" w:cs="Times New Roman"/>
        </w:rPr>
        <w:t>).</w:t>
      </w:r>
    </w:p>
    <w:p w14:paraId="7579EB71" w14:textId="77777777" w:rsidR="00573D7D" w:rsidRPr="006B1505" w:rsidRDefault="00573D7D">
      <w:pPr>
        <w:rPr>
          <w:rFonts w:ascii="Times New Roman" w:hAnsi="Times New Roman" w:cs="Times New Roman"/>
        </w:rPr>
      </w:pPr>
      <w:r w:rsidRPr="006B1505">
        <w:rPr>
          <w:rFonts w:ascii="Times New Roman" w:hAnsi="Times New Roman" w:cs="Times New Roman"/>
        </w:rPr>
        <w:br w:type="page"/>
      </w:r>
    </w:p>
    <w:p w14:paraId="571DD792" w14:textId="77777777" w:rsidR="00104DEB" w:rsidRPr="006B1505" w:rsidRDefault="00104DEB" w:rsidP="00805983">
      <w:pPr>
        <w:spacing w:line="360" w:lineRule="auto"/>
        <w:jc w:val="center"/>
        <w:rPr>
          <w:rFonts w:ascii="Times New Roman" w:hAnsi="Times New Roman" w:cs="Times New Roman"/>
        </w:rPr>
      </w:pPr>
    </w:p>
    <w:p w14:paraId="3C37C83C" w14:textId="616C3AE9" w:rsidR="00F53A88" w:rsidRPr="006B1505" w:rsidRDefault="00573D7D" w:rsidP="00805983">
      <w:pPr>
        <w:spacing w:line="360" w:lineRule="auto"/>
        <w:jc w:val="center"/>
        <w:rPr>
          <w:rFonts w:ascii="Times New Roman" w:hAnsi="Times New Roman" w:cs="Times New Roman"/>
        </w:rPr>
      </w:pPr>
      <w:r w:rsidRPr="006B1505">
        <w:rPr>
          <w:noProof/>
          <w:lang w:eastAsia="en-US"/>
        </w:rPr>
        <w:drawing>
          <wp:inline distT="0" distB="0" distL="0" distR="0" wp14:anchorId="101CF475" wp14:editId="3BC3D815">
            <wp:extent cx="5943600" cy="2792095"/>
            <wp:effectExtent l="0" t="0" r="0" b="0"/>
            <wp:docPr id="56" name="图片 5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C5D9083-9434-4594-A522-A42E7C831E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C5D9083-9434-4594-A522-A42E7C831E05}"/>
                        </a:ext>
                      </a:extLst>
                    </pic:cNvPr>
                    <pic:cNvPicPr>
                      <a:picLocks noChangeAspect="1"/>
                    </pic:cNvPicPr>
                  </pic:nvPicPr>
                  <pic:blipFill>
                    <a:blip r:embed="rId30"/>
                    <a:stretch>
                      <a:fillRect/>
                    </a:stretch>
                  </pic:blipFill>
                  <pic:spPr>
                    <a:xfrm>
                      <a:off x="0" y="0"/>
                      <a:ext cx="5943600" cy="2792095"/>
                    </a:xfrm>
                    <a:prstGeom prst="rect">
                      <a:avLst/>
                    </a:prstGeom>
                  </pic:spPr>
                </pic:pic>
              </a:graphicData>
            </a:graphic>
          </wp:inline>
        </w:drawing>
      </w:r>
    </w:p>
    <w:p w14:paraId="0E36EA6C" w14:textId="6D3D54F5" w:rsidR="00573D7D"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S18</w:t>
      </w:r>
      <w:r w:rsidRPr="006B1505">
        <w:rPr>
          <w:rFonts w:ascii="Times New Roman" w:hAnsi="Times New Roman" w:cs="Times New Roman"/>
        </w:rPr>
        <w:t>. Images and quantitative analysis images for laser penetration ability verification under chicken breast with different thicknesses (808</w:t>
      </w:r>
      <w:r w:rsidR="00164E6F" w:rsidRPr="006B1505">
        <w:rPr>
          <w:rFonts w:ascii="Times New Roman" w:hAnsi="Times New Roman" w:cs="Times New Roman"/>
        </w:rPr>
        <w:t xml:space="preserve"> </w:t>
      </w:r>
      <w:r w:rsidRPr="006B1505">
        <w:rPr>
          <w:rFonts w:ascii="Times New Roman" w:hAnsi="Times New Roman" w:cs="Times New Roman"/>
        </w:rPr>
        <w:t>nm, 1.0</w:t>
      </w:r>
      <w:r w:rsidR="00164E6F" w:rsidRPr="006B1505">
        <w:rPr>
          <w:rFonts w:ascii="Times New Roman" w:hAnsi="Times New Roman" w:cs="Times New Roman"/>
        </w:rPr>
        <w:t xml:space="preserve"> </w:t>
      </w:r>
      <w:r w:rsidRPr="006B1505">
        <w:rPr>
          <w:rFonts w:ascii="Times New Roman" w:hAnsi="Times New Roman" w:cs="Times New Roman"/>
        </w:rPr>
        <w:t>W/cm</w:t>
      </w:r>
      <w:r w:rsidRPr="006B1505">
        <w:rPr>
          <w:rFonts w:ascii="Times New Roman" w:hAnsi="Times New Roman" w:cs="Times New Roman"/>
          <w:vertAlign w:val="superscript"/>
        </w:rPr>
        <w:t>2</w:t>
      </w:r>
      <w:r w:rsidRPr="006B1505">
        <w:rPr>
          <w:rFonts w:ascii="Times New Roman" w:hAnsi="Times New Roman" w:cs="Times New Roman"/>
        </w:rPr>
        <w:t>, 4</w:t>
      </w:r>
      <w:r w:rsidR="00B015CC" w:rsidRPr="006B1505">
        <w:rPr>
          <w:rFonts w:ascii="Times New Roman" w:hAnsi="Times New Roman" w:cs="Times New Roman"/>
        </w:rPr>
        <w:t xml:space="preserve"> </w:t>
      </w:r>
      <w:r w:rsidRPr="006B1505">
        <w:rPr>
          <w:rFonts w:ascii="Times New Roman" w:hAnsi="Times New Roman" w:cs="Times New Roman"/>
        </w:rPr>
        <w:t>min, IDG concentration 1.25</w:t>
      </w:r>
      <w:r w:rsidR="00164E6F" w:rsidRPr="006B1505">
        <w:rPr>
          <w:rFonts w:ascii="Times New Roman" w:hAnsi="Times New Roman" w:cs="Times New Roman"/>
        </w:rPr>
        <w:t xml:space="preserve"> </w:t>
      </w:r>
      <w:r w:rsidRPr="006B1505">
        <w:rPr>
          <w:rFonts w:ascii="Times New Roman" w:hAnsi="Times New Roman" w:cs="Times New Roman"/>
        </w:rPr>
        <w:t>mg/m</w:t>
      </w:r>
      <w:r w:rsidR="00B21D81" w:rsidRPr="006B1505">
        <w:rPr>
          <w:rFonts w:ascii="Times New Roman" w:hAnsi="Times New Roman" w:cs="Times New Roman"/>
        </w:rPr>
        <w:t>L</w:t>
      </w:r>
      <w:r w:rsidRPr="006B1505">
        <w:rPr>
          <w:rFonts w:ascii="Times New Roman" w:hAnsi="Times New Roman" w:cs="Times New Roman"/>
        </w:rPr>
        <w:t>).</w:t>
      </w:r>
    </w:p>
    <w:p w14:paraId="64F1246D" w14:textId="77777777" w:rsidR="00573D7D" w:rsidRPr="006B1505" w:rsidRDefault="00573D7D">
      <w:pPr>
        <w:rPr>
          <w:rFonts w:ascii="Times New Roman" w:hAnsi="Times New Roman" w:cs="Times New Roman"/>
        </w:rPr>
      </w:pPr>
      <w:r w:rsidRPr="006B1505">
        <w:rPr>
          <w:rFonts w:ascii="Times New Roman" w:hAnsi="Times New Roman" w:cs="Times New Roman"/>
        </w:rPr>
        <w:br w:type="page"/>
      </w:r>
    </w:p>
    <w:p w14:paraId="7CFC11A1" w14:textId="77777777" w:rsidR="00104DEB" w:rsidRPr="006B1505" w:rsidRDefault="00104DEB" w:rsidP="00805983">
      <w:pPr>
        <w:spacing w:line="360" w:lineRule="auto"/>
        <w:jc w:val="center"/>
        <w:rPr>
          <w:rFonts w:ascii="Times New Roman" w:hAnsi="Times New Roman" w:cs="Times New Roman"/>
        </w:rPr>
      </w:pPr>
    </w:p>
    <w:p w14:paraId="289D2FAF" w14:textId="57825A82" w:rsidR="00F53A88" w:rsidRPr="006B1505" w:rsidRDefault="00573D7D" w:rsidP="00805983">
      <w:pPr>
        <w:spacing w:line="360" w:lineRule="auto"/>
        <w:jc w:val="center"/>
        <w:rPr>
          <w:rFonts w:ascii="Times New Roman" w:hAnsi="Times New Roman" w:cs="Times New Roman"/>
        </w:rPr>
      </w:pPr>
      <w:r w:rsidRPr="006B1505">
        <w:rPr>
          <w:noProof/>
          <w:lang w:eastAsia="en-US"/>
        </w:rPr>
        <w:drawing>
          <wp:inline distT="0" distB="0" distL="0" distR="0" wp14:anchorId="3ED70DBC" wp14:editId="069C56A8">
            <wp:extent cx="5943600" cy="3110230"/>
            <wp:effectExtent l="0" t="0" r="0" b="0"/>
            <wp:docPr id="48" name="图片 4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FCFD505-279E-454D-85AE-5F42892A57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FCFD505-279E-454D-85AE-5F42892A57B4}"/>
                        </a:ext>
                      </a:extLst>
                    </pic:cNvPr>
                    <pic:cNvPicPr>
                      <a:picLocks noChangeAspect="1"/>
                    </pic:cNvPicPr>
                  </pic:nvPicPr>
                  <pic:blipFill>
                    <a:blip r:embed="rId31"/>
                    <a:stretch>
                      <a:fillRect/>
                    </a:stretch>
                  </pic:blipFill>
                  <pic:spPr>
                    <a:xfrm>
                      <a:off x="0" y="0"/>
                      <a:ext cx="5943600" cy="3110230"/>
                    </a:xfrm>
                    <a:prstGeom prst="rect">
                      <a:avLst/>
                    </a:prstGeom>
                  </pic:spPr>
                </pic:pic>
              </a:graphicData>
            </a:graphic>
          </wp:inline>
        </w:drawing>
      </w:r>
    </w:p>
    <w:p w14:paraId="6BCBD6D9" w14:textId="6433F649" w:rsidR="00573D7D"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S19</w:t>
      </w:r>
      <w:r w:rsidRPr="006B1505">
        <w:rPr>
          <w:rFonts w:ascii="Times New Roman" w:hAnsi="Times New Roman" w:cs="Times New Roman"/>
        </w:rPr>
        <w:t>. Body temperature images and quantitative analysis of mice injected with different concentrations of IFDG under laser irradiation (808</w:t>
      </w:r>
      <w:r w:rsidR="00164E6F" w:rsidRPr="006B1505">
        <w:rPr>
          <w:rFonts w:ascii="Times New Roman" w:hAnsi="Times New Roman" w:cs="Times New Roman"/>
        </w:rPr>
        <w:t xml:space="preserve"> </w:t>
      </w:r>
      <w:r w:rsidRPr="006B1505">
        <w:rPr>
          <w:rFonts w:ascii="Times New Roman" w:hAnsi="Times New Roman" w:cs="Times New Roman"/>
        </w:rPr>
        <w:t>nm, 1.0</w:t>
      </w:r>
      <w:r w:rsidR="00164E6F" w:rsidRPr="006B1505">
        <w:rPr>
          <w:rFonts w:ascii="Times New Roman" w:hAnsi="Times New Roman" w:cs="Times New Roman"/>
        </w:rPr>
        <w:t xml:space="preserve"> </w:t>
      </w:r>
      <w:r w:rsidRPr="006B1505">
        <w:rPr>
          <w:rFonts w:ascii="Times New Roman" w:hAnsi="Times New Roman" w:cs="Times New Roman"/>
        </w:rPr>
        <w:t>W/cm</w:t>
      </w:r>
      <w:r w:rsidRPr="006B1505">
        <w:rPr>
          <w:rFonts w:ascii="Times New Roman" w:hAnsi="Times New Roman" w:cs="Times New Roman"/>
          <w:vertAlign w:val="superscript"/>
        </w:rPr>
        <w:t>2</w:t>
      </w:r>
      <w:r w:rsidRPr="006B1505">
        <w:rPr>
          <w:rFonts w:ascii="Times New Roman" w:hAnsi="Times New Roman" w:cs="Times New Roman"/>
        </w:rPr>
        <w:t>, 2</w:t>
      </w:r>
      <w:r w:rsidR="00B015CC" w:rsidRPr="006B1505">
        <w:rPr>
          <w:rFonts w:ascii="Times New Roman" w:hAnsi="Times New Roman" w:cs="Times New Roman"/>
        </w:rPr>
        <w:t xml:space="preserve"> </w:t>
      </w:r>
      <w:r w:rsidRPr="006B1505">
        <w:rPr>
          <w:rFonts w:ascii="Times New Roman" w:hAnsi="Times New Roman" w:cs="Times New Roman"/>
        </w:rPr>
        <w:t>min).</w:t>
      </w:r>
    </w:p>
    <w:p w14:paraId="387C455B" w14:textId="77777777" w:rsidR="00573D7D" w:rsidRPr="006B1505" w:rsidRDefault="00573D7D">
      <w:pPr>
        <w:rPr>
          <w:rFonts w:ascii="Times New Roman" w:hAnsi="Times New Roman" w:cs="Times New Roman"/>
        </w:rPr>
      </w:pPr>
      <w:r w:rsidRPr="006B1505">
        <w:rPr>
          <w:rFonts w:ascii="Times New Roman" w:hAnsi="Times New Roman" w:cs="Times New Roman"/>
        </w:rPr>
        <w:br w:type="page"/>
      </w:r>
    </w:p>
    <w:p w14:paraId="5D71721F" w14:textId="77777777" w:rsidR="00104DEB" w:rsidRPr="006B1505" w:rsidRDefault="00104DEB" w:rsidP="00805983">
      <w:pPr>
        <w:spacing w:line="360" w:lineRule="auto"/>
        <w:jc w:val="center"/>
        <w:rPr>
          <w:rFonts w:ascii="Times New Roman" w:hAnsi="Times New Roman" w:cs="Times New Roman"/>
        </w:rPr>
      </w:pPr>
    </w:p>
    <w:p w14:paraId="05FE23B8" w14:textId="1443E163" w:rsidR="00573D7D" w:rsidRPr="006B1505" w:rsidRDefault="00573D7D" w:rsidP="00805983">
      <w:pPr>
        <w:spacing w:line="360" w:lineRule="auto"/>
        <w:jc w:val="center"/>
        <w:rPr>
          <w:rFonts w:ascii="Times New Roman" w:hAnsi="Times New Roman" w:cs="Times New Roman"/>
        </w:rPr>
      </w:pPr>
      <w:r w:rsidRPr="006B1505">
        <w:rPr>
          <w:noProof/>
          <w:lang w:eastAsia="en-US"/>
        </w:rPr>
        <w:drawing>
          <wp:inline distT="0" distB="0" distL="0" distR="0" wp14:anchorId="4DBED356" wp14:editId="2CBE6595">
            <wp:extent cx="5943600" cy="2857500"/>
            <wp:effectExtent l="0" t="0" r="0" b="0"/>
            <wp:docPr id="17" name="图片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B6FE95C-2C00-40CD-B8BE-BA27ECF0C3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B6FE95C-2C00-40CD-B8BE-BA27ECF0C33A}"/>
                        </a:ext>
                      </a:extLst>
                    </pic:cNvPr>
                    <pic:cNvPicPr>
                      <a:picLocks noChangeAspect="1"/>
                    </pic:cNvPicPr>
                  </pic:nvPicPr>
                  <pic:blipFill>
                    <a:blip r:embed="rId32"/>
                    <a:stretch>
                      <a:fillRect/>
                    </a:stretch>
                  </pic:blipFill>
                  <pic:spPr>
                    <a:xfrm>
                      <a:off x="0" y="0"/>
                      <a:ext cx="5943600" cy="2857500"/>
                    </a:xfrm>
                    <a:prstGeom prst="rect">
                      <a:avLst/>
                    </a:prstGeom>
                  </pic:spPr>
                </pic:pic>
              </a:graphicData>
            </a:graphic>
          </wp:inline>
        </w:drawing>
      </w:r>
      <w:r w:rsidRPr="006B1505">
        <w:rPr>
          <w:rFonts w:ascii="Times New Roman" w:hAnsi="Times New Roman" w:cs="Times New Roman"/>
          <w:b/>
        </w:rPr>
        <w:t xml:space="preserve"> </w:t>
      </w:r>
      <w:r w:rsidR="00104DEB" w:rsidRPr="006B1505">
        <w:rPr>
          <w:rFonts w:ascii="Times New Roman" w:hAnsi="Times New Roman" w:cs="Times New Roman"/>
          <w:b/>
        </w:rPr>
        <w:t>Figure S20</w:t>
      </w:r>
      <w:r w:rsidR="00104DEB" w:rsidRPr="006B1505">
        <w:rPr>
          <w:rFonts w:ascii="Times New Roman" w:hAnsi="Times New Roman" w:cs="Times New Roman"/>
        </w:rPr>
        <w:t>. Body temperature images and quantitative analysis of mice injected with different concentrations of IDG under laser irradiation (808</w:t>
      </w:r>
      <w:r w:rsidR="00164E6F" w:rsidRPr="006B1505">
        <w:rPr>
          <w:rFonts w:ascii="Times New Roman" w:hAnsi="Times New Roman" w:cs="Times New Roman"/>
        </w:rPr>
        <w:t xml:space="preserve"> </w:t>
      </w:r>
      <w:r w:rsidR="00104DEB" w:rsidRPr="006B1505">
        <w:rPr>
          <w:rFonts w:ascii="Times New Roman" w:hAnsi="Times New Roman" w:cs="Times New Roman"/>
        </w:rPr>
        <w:t>nm, 1.0</w:t>
      </w:r>
      <w:r w:rsidR="00164E6F" w:rsidRPr="006B1505">
        <w:rPr>
          <w:rFonts w:ascii="Times New Roman" w:hAnsi="Times New Roman" w:cs="Times New Roman"/>
        </w:rPr>
        <w:t xml:space="preserve"> </w:t>
      </w:r>
      <w:r w:rsidR="00104DEB" w:rsidRPr="006B1505">
        <w:rPr>
          <w:rFonts w:ascii="Times New Roman" w:hAnsi="Times New Roman" w:cs="Times New Roman"/>
        </w:rPr>
        <w:t>W/cm</w:t>
      </w:r>
      <w:r w:rsidR="00104DEB" w:rsidRPr="006B1505">
        <w:rPr>
          <w:rFonts w:ascii="Times New Roman" w:hAnsi="Times New Roman" w:cs="Times New Roman"/>
          <w:vertAlign w:val="superscript"/>
        </w:rPr>
        <w:t>2</w:t>
      </w:r>
      <w:r w:rsidR="00104DEB" w:rsidRPr="006B1505">
        <w:rPr>
          <w:rFonts w:ascii="Times New Roman" w:hAnsi="Times New Roman" w:cs="Times New Roman"/>
        </w:rPr>
        <w:t>, 2</w:t>
      </w:r>
      <w:r w:rsidR="00B015CC" w:rsidRPr="006B1505">
        <w:rPr>
          <w:rFonts w:ascii="Times New Roman" w:hAnsi="Times New Roman" w:cs="Times New Roman"/>
        </w:rPr>
        <w:t xml:space="preserve"> </w:t>
      </w:r>
      <w:r w:rsidR="00104DEB" w:rsidRPr="006B1505">
        <w:rPr>
          <w:rFonts w:ascii="Times New Roman" w:hAnsi="Times New Roman" w:cs="Times New Roman"/>
        </w:rPr>
        <w:t>min).</w:t>
      </w:r>
    </w:p>
    <w:p w14:paraId="0B2A6098" w14:textId="77777777" w:rsidR="00573D7D" w:rsidRPr="006B1505" w:rsidRDefault="00573D7D">
      <w:pPr>
        <w:rPr>
          <w:rFonts w:ascii="Times New Roman" w:hAnsi="Times New Roman" w:cs="Times New Roman"/>
        </w:rPr>
      </w:pPr>
      <w:r w:rsidRPr="006B1505">
        <w:rPr>
          <w:rFonts w:ascii="Times New Roman" w:hAnsi="Times New Roman" w:cs="Times New Roman"/>
        </w:rPr>
        <w:br w:type="page"/>
      </w:r>
    </w:p>
    <w:p w14:paraId="75277701" w14:textId="2528584C" w:rsidR="00F53A88" w:rsidRPr="006B1505" w:rsidRDefault="00F53A88" w:rsidP="00805983">
      <w:pPr>
        <w:spacing w:line="360" w:lineRule="auto"/>
        <w:jc w:val="center"/>
        <w:rPr>
          <w:rFonts w:ascii="Times New Roman" w:hAnsi="Times New Roman" w:cs="Times New Roman"/>
        </w:rPr>
      </w:pPr>
      <w:r w:rsidRPr="006B1505">
        <w:rPr>
          <w:rFonts w:ascii="Times New Roman" w:hAnsi="Times New Roman" w:cs="Times New Roman"/>
          <w:noProof/>
          <w:lang w:eastAsia="en-US"/>
        </w:rPr>
        <w:lastRenderedPageBreak/>
        <w:drawing>
          <wp:inline distT="0" distB="0" distL="0" distR="0" wp14:anchorId="3D31AE96" wp14:editId="2E9746E1">
            <wp:extent cx="5581650" cy="3842291"/>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91672" cy="3849190"/>
                    </a:xfrm>
                    <a:prstGeom prst="rect">
                      <a:avLst/>
                    </a:prstGeom>
                    <a:noFill/>
                    <a:ln>
                      <a:noFill/>
                    </a:ln>
                  </pic:spPr>
                </pic:pic>
              </a:graphicData>
            </a:graphic>
          </wp:inline>
        </w:drawing>
      </w:r>
    </w:p>
    <w:p w14:paraId="01ACF814" w14:textId="6F353AB8" w:rsidR="00573D7D"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S21</w:t>
      </w:r>
      <w:r w:rsidRPr="006B1505">
        <w:rPr>
          <w:rFonts w:ascii="Times New Roman" w:hAnsi="Times New Roman" w:cs="Times New Roman"/>
        </w:rPr>
        <w:t>. Quantitative analysis of cytotoxicity on different cell lines treated with different concentrations of IFDG, IDG, FA</w:t>
      </w:r>
      <w:r w:rsidR="0038160D" w:rsidRPr="006B1505">
        <w:rPr>
          <w:rFonts w:ascii="Times New Roman" w:hAnsi="Times New Roman" w:cs="Times New Roman"/>
        </w:rPr>
        <w:t>,</w:t>
      </w:r>
      <w:r w:rsidRPr="006B1505">
        <w:rPr>
          <w:rFonts w:ascii="Times New Roman" w:hAnsi="Times New Roman" w:cs="Times New Roman"/>
        </w:rPr>
        <w:t xml:space="preserve"> and DOX (cell lines: HT-22, HEK293, IMR90</w:t>
      </w:r>
      <w:r w:rsidR="0038160D" w:rsidRPr="006B1505">
        <w:rPr>
          <w:rFonts w:ascii="Times New Roman" w:hAnsi="Times New Roman" w:cs="Times New Roman"/>
        </w:rPr>
        <w:t>m,</w:t>
      </w:r>
      <w:r w:rsidRPr="006B1505">
        <w:rPr>
          <w:rFonts w:ascii="Times New Roman" w:hAnsi="Times New Roman" w:cs="Times New Roman"/>
        </w:rPr>
        <w:t xml:space="preserve"> and L929).</w:t>
      </w:r>
    </w:p>
    <w:p w14:paraId="681AA378" w14:textId="77777777" w:rsidR="00573D7D" w:rsidRPr="006B1505" w:rsidRDefault="00573D7D">
      <w:pPr>
        <w:rPr>
          <w:rFonts w:ascii="Times New Roman" w:hAnsi="Times New Roman" w:cs="Times New Roman"/>
        </w:rPr>
      </w:pPr>
      <w:r w:rsidRPr="006B1505">
        <w:rPr>
          <w:rFonts w:ascii="Times New Roman" w:hAnsi="Times New Roman" w:cs="Times New Roman"/>
        </w:rPr>
        <w:br w:type="page"/>
      </w:r>
    </w:p>
    <w:p w14:paraId="6954A470" w14:textId="77777777" w:rsidR="00104DEB" w:rsidRPr="006B1505" w:rsidRDefault="00104DEB" w:rsidP="00805983">
      <w:pPr>
        <w:spacing w:line="360" w:lineRule="auto"/>
        <w:jc w:val="center"/>
        <w:rPr>
          <w:rFonts w:ascii="Times New Roman" w:hAnsi="Times New Roman" w:cs="Times New Roman"/>
        </w:rPr>
      </w:pPr>
    </w:p>
    <w:p w14:paraId="2052FD42" w14:textId="595617B5" w:rsidR="00F53A88" w:rsidRPr="006B1505" w:rsidRDefault="00473450" w:rsidP="00805983">
      <w:pPr>
        <w:spacing w:line="360" w:lineRule="auto"/>
        <w:jc w:val="center"/>
        <w:rPr>
          <w:rFonts w:ascii="Times New Roman" w:hAnsi="Times New Roman" w:cs="Times New Roman"/>
        </w:rPr>
      </w:pPr>
      <w:r w:rsidRPr="006B1505">
        <w:rPr>
          <w:noProof/>
          <w:lang w:eastAsia="en-US"/>
        </w:rPr>
        <w:drawing>
          <wp:inline distT="0" distB="0" distL="0" distR="0" wp14:anchorId="56D85BEF" wp14:editId="1C985A3B">
            <wp:extent cx="5943600" cy="2694940"/>
            <wp:effectExtent l="0" t="0" r="0" b="0"/>
            <wp:docPr id="8" name="图片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CD1FC6C-025F-414A-952A-D584A02F9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CD1FC6C-025F-414A-952A-D584A02F99D3}"/>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5943600" cy="2694940"/>
                    </a:xfrm>
                    <a:prstGeom prst="rect">
                      <a:avLst/>
                    </a:prstGeom>
                  </pic:spPr>
                </pic:pic>
              </a:graphicData>
            </a:graphic>
          </wp:inline>
        </w:drawing>
      </w:r>
    </w:p>
    <w:p w14:paraId="63B5CD83" w14:textId="7C86EF8A" w:rsidR="00104DEB"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S22</w:t>
      </w:r>
      <w:r w:rsidRPr="006B1505">
        <w:rPr>
          <w:rFonts w:ascii="Times New Roman" w:hAnsi="Times New Roman" w:cs="Times New Roman"/>
        </w:rPr>
        <w:t xml:space="preserve">. After the mice were treated with IFDG, IDG, and normal saline, they were observed continuously for 14 days. Here is the statistics of whether the mice appeared angry, restless, coma, bulging eyes, </w:t>
      </w:r>
      <w:r w:rsidR="001C07B8" w:rsidRPr="006B1505">
        <w:rPr>
          <w:rFonts w:ascii="Times New Roman" w:hAnsi="Times New Roman" w:cs="Times New Roman"/>
        </w:rPr>
        <w:t>or</w:t>
      </w:r>
      <w:r w:rsidRPr="006B1505">
        <w:rPr>
          <w:rFonts w:ascii="Times New Roman" w:hAnsi="Times New Roman" w:cs="Times New Roman"/>
        </w:rPr>
        <w:t xml:space="preserve"> convulsions (BALB/c mice, n=6).</w:t>
      </w:r>
    </w:p>
    <w:p w14:paraId="747309B6" w14:textId="5B3BC886" w:rsidR="001026AB" w:rsidRPr="006B1505" w:rsidRDefault="001026AB">
      <w:pPr>
        <w:rPr>
          <w:rFonts w:ascii="Times New Roman" w:hAnsi="Times New Roman" w:cs="Times New Roman"/>
        </w:rPr>
      </w:pPr>
      <w:r w:rsidRPr="006B1505">
        <w:rPr>
          <w:rFonts w:ascii="Times New Roman" w:hAnsi="Times New Roman" w:cs="Times New Roman"/>
        </w:rPr>
        <w:br w:type="page"/>
      </w:r>
    </w:p>
    <w:p w14:paraId="1F96EC65" w14:textId="77777777" w:rsidR="00F53A88" w:rsidRPr="006B1505" w:rsidRDefault="00F53A88" w:rsidP="00416EA4">
      <w:pPr>
        <w:spacing w:line="360" w:lineRule="auto"/>
        <w:rPr>
          <w:rFonts w:ascii="Times New Roman" w:hAnsi="Times New Roman" w:cs="Times New Roman"/>
        </w:rPr>
      </w:pPr>
    </w:p>
    <w:p w14:paraId="24759F39" w14:textId="76B4C51C" w:rsidR="00416EA4" w:rsidRPr="006B1505" w:rsidRDefault="00B12243" w:rsidP="00805983">
      <w:pPr>
        <w:spacing w:line="360" w:lineRule="auto"/>
        <w:jc w:val="center"/>
        <w:rPr>
          <w:rFonts w:ascii="Times New Roman" w:hAnsi="Times New Roman" w:cs="Times New Roman"/>
        </w:rPr>
      </w:pPr>
      <w:r w:rsidRPr="006B1505">
        <w:rPr>
          <w:rFonts w:ascii="Times New Roman" w:hAnsi="Times New Roman" w:cs="Times New Roman"/>
          <w:noProof/>
          <w:lang w:eastAsia="en-US"/>
        </w:rPr>
        <w:drawing>
          <wp:inline distT="0" distB="0" distL="0" distR="0" wp14:anchorId="0FFACCF8" wp14:editId="5EFB585F">
            <wp:extent cx="5178508" cy="4277802"/>
            <wp:effectExtent l="0" t="0" r="3175" b="0"/>
            <wp:docPr id="4" name="图片 1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B4F5F14-D130-4D59-B393-C0BC219F12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B4F5F14-D130-4D59-B393-C0BC219F1241}"/>
                        </a:ext>
                      </a:extLst>
                    </pic:cNvPr>
                    <pic:cNvPicPr>
                      <a:picLocks noChangeAspect="1"/>
                    </pic:cNvPicPr>
                  </pic:nvPicPr>
                  <pic:blipFill>
                    <a:blip r:embed="rId35"/>
                    <a:stretch>
                      <a:fillRect/>
                    </a:stretch>
                  </pic:blipFill>
                  <pic:spPr>
                    <a:xfrm>
                      <a:off x="0" y="0"/>
                      <a:ext cx="5182559" cy="4281148"/>
                    </a:xfrm>
                    <a:prstGeom prst="rect">
                      <a:avLst/>
                    </a:prstGeom>
                  </pic:spPr>
                </pic:pic>
              </a:graphicData>
            </a:graphic>
          </wp:inline>
        </w:drawing>
      </w:r>
    </w:p>
    <w:p w14:paraId="509A07E9" w14:textId="3902069C" w:rsidR="00104DEB" w:rsidRPr="006B1505" w:rsidRDefault="00104DEB" w:rsidP="00805983">
      <w:pPr>
        <w:spacing w:line="360" w:lineRule="auto"/>
        <w:jc w:val="center"/>
        <w:rPr>
          <w:rFonts w:ascii="Times New Roman" w:hAnsi="Times New Roman" w:cs="Times New Roman"/>
        </w:rPr>
      </w:pPr>
      <w:r w:rsidRPr="006B1505">
        <w:rPr>
          <w:rFonts w:ascii="Times New Roman" w:hAnsi="Times New Roman" w:cs="Times New Roman"/>
          <w:b/>
        </w:rPr>
        <w:t>Figure S23</w:t>
      </w:r>
      <w:r w:rsidRPr="006B1505">
        <w:rPr>
          <w:rFonts w:ascii="Times New Roman" w:hAnsi="Times New Roman" w:cs="Times New Roman"/>
        </w:rPr>
        <w:t>. Quantitative analysis of aspartate aminotransferase (AST)</w:t>
      </w:r>
      <w:r w:rsidR="00B12243" w:rsidRPr="006B1505">
        <w:rPr>
          <w:rFonts w:ascii="Times New Roman" w:hAnsi="Times New Roman" w:cs="Times New Roman"/>
        </w:rPr>
        <w:t xml:space="preserve">, </w:t>
      </w:r>
      <w:r w:rsidRPr="006B1505">
        <w:rPr>
          <w:rFonts w:ascii="Times New Roman" w:hAnsi="Times New Roman" w:cs="Times New Roman"/>
        </w:rPr>
        <w:t>creatine kinase (CK)</w:t>
      </w:r>
      <w:r w:rsidR="00B12243" w:rsidRPr="006B1505">
        <w:rPr>
          <w:rFonts w:ascii="Times New Roman" w:hAnsi="Times New Roman" w:cs="Times New Roman"/>
        </w:rPr>
        <w:t>, lactate dehydrogenase (LDH), and albumin (ALB)</w:t>
      </w:r>
      <w:r w:rsidRPr="006B1505">
        <w:rPr>
          <w:rFonts w:ascii="Times New Roman" w:hAnsi="Times New Roman" w:cs="Times New Roman"/>
        </w:rPr>
        <w:t xml:space="preserve"> of the mice in vivo after</w:t>
      </w:r>
      <w:r w:rsidR="00AF4561" w:rsidRPr="006B1505">
        <w:rPr>
          <w:rFonts w:ascii="Times New Roman" w:hAnsi="Times New Roman" w:cs="Times New Roman"/>
        </w:rPr>
        <w:t xml:space="preserve"> being</w:t>
      </w:r>
      <w:r w:rsidRPr="006B1505">
        <w:rPr>
          <w:rFonts w:ascii="Times New Roman" w:hAnsi="Times New Roman" w:cs="Times New Roman"/>
        </w:rPr>
        <w:t xml:space="preserve"> injected with IFDG, IDG, and normal saline (BALB/c mice, n=6).</w:t>
      </w:r>
    </w:p>
    <w:p w14:paraId="11ACCE1A" w14:textId="14C556D3" w:rsidR="001026AB" w:rsidRPr="006B1505" w:rsidRDefault="001026AB">
      <w:pPr>
        <w:rPr>
          <w:rFonts w:ascii="Times New Roman" w:hAnsi="Times New Roman" w:cs="Times New Roman"/>
        </w:rPr>
      </w:pPr>
      <w:r w:rsidRPr="006B1505">
        <w:rPr>
          <w:rFonts w:ascii="Times New Roman" w:hAnsi="Times New Roman" w:cs="Times New Roman"/>
        </w:rPr>
        <w:br w:type="page"/>
      </w:r>
    </w:p>
    <w:p w14:paraId="71A09020" w14:textId="77777777" w:rsidR="00805983" w:rsidRPr="006B1505" w:rsidRDefault="00805983" w:rsidP="00805983">
      <w:pPr>
        <w:spacing w:line="360" w:lineRule="auto"/>
        <w:jc w:val="center"/>
        <w:rPr>
          <w:rFonts w:ascii="Times New Roman" w:hAnsi="Times New Roman" w:cs="Times New Roman"/>
        </w:rPr>
      </w:pPr>
    </w:p>
    <w:p w14:paraId="6FDEEFF4" w14:textId="182C5AE7" w:rsidR="00F53A88" w:rsidRPr="006B1505" w:rsidRDefault="001026AB" w:rsidP="00805983">
      <w:pPr>
        <w:spacing w:line="360" w:lineRule="auto"/>
        <w:jc w:val="center"/>
        <w:rPr>
          <w:rFonts w:ascii="Times New Roman" w:hAnsi="Times New Roman" w:cs="Times New Roman"/>
        </w:rPr>
      </w:pPr>
      <w:r w:rsidRPr="006B1505">
        <w:rPr>
          <w:noProof/>
          <w:lang w:eastAsia="en-US"/>
        </w:rPr>
        <w:drawing>
          <wp:inline distT="0" distB="0" distL="0" distR="0" wp14:anchorId="78A80437" wp14:editId="06FB862E">
            <wp:extent cx="5943600" cy="4097020"/>
            <wp:effectExtent l="0" t="0" r="0" b="0"/>
            <wp:docPr id="7" name="图片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68D473D-7266-4AA3-A6A9-2D38F3707F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68D473D-7266-4AA3-A6A9-2D38F3707F8A}"/>
                        </a:ext>
                      </a:extLst>
                    </pic:cNvPr>
                    <pic:cNvPicPr>
                      <a:picLocks noChangeAspect="1"/>
                    </pic:cNvPicPr>
                  </pic:nvPicPr>
                  <pic:blipFill>
                    <a:blip r:embed="rId36"/>
                    <a:stretch>
                      <a:fillRect/>
                    </a:stretch>
                  </pic:blipFill>
                  <pic:spPr>
                    <a:xfrm>
                      <a:off x="0" y="0"/>
                      <a:ext cx="5943600" cy="4097020"/>
                    </a:xfrm>
                    <a:prstGeom prst="rect">
                      <a:avLst/>
                    </a:prstGeom>
                  </pic:spPr>
                </pic:pic>
              </a:graphicData>
            </a:graphic>
          </wp:inline>
        </w:drawing>
      </w:r>
    </w:p>
    <w:p w14:paraId="7DB873E8" w14:textId="5DC46B38" w:rsidR="001026AB" w:rsidRPr="006B1505" w:rsidRDefault="00124F45" w:rsidP="00805983">
      <w:pPr>
        <w:spacing w:line="360" w:lineRule="auto"/>
        <w:jc w:val="center"/>
        <w:rPr>
          <w:rFonts w:ascii="Times New Roman" w:hAnsi="Times New Roman" w:cs="Times New Roman"/>
        </w:rPr>
      </w:pPr>
      <w:r w:rsidRPr="006B1505">
        <w:rPr>
          <w:rFonts w:ascii="Times New Roman" w:hAnsi="Times New Roman" w:cs="Times New Roman"/>
          <w:b/>
        </w:rPr>
        <w:t>Figure S24</w:t>
      </w:r>
      <w:r w:rsidRPr="006B1505">
        <w:rPr>
          <w:rFonts w:ascii="Times New Roman" w:hAnsi="Times New Roman" w:cs="Times New Roman"/>
        </w:rPr>
        <w:t xml:space="preserve">. The MRI results of IFDG and IDG in the subcutaneous </w:t>
      </w:r>
      <w:r w:rsidR="00F138A7" w:rsidRPr="006B1505">
        <w:rPr>
          <w:rFonts w:ascii="Times New Roman" w:hAnsi="Times New Roman" w:cs="Times New Roman"/>
        </w:rPr>
        <w:t>hepatic tumor</w:t>
      </w:r>
      <w:r w:rsidRPr="006B1505">
        <w:rPr>
          <w:rFonts w:ascii="Times New Roman" w:hAnsi="Times New Roman" w:cs="Times New Roman"/>
        </w:rPr>
        <w:t xml:space="preserve"> model mice. MRI was performed at intervals, and the tumor area signals were quantitatively analyzed. The signal accumulation in the IFDG-treated group was significantly higher than that in the IDG-treated group. The signal accumulation reached the highest at 24</w:t>
      </w:r>
      <w:r w:rsidR="00164E6F" w:rsidRPr="006B1505">
        <w:rPr>
          <w:rFonts w:ascii="Times New Roman" w:hAnsi="Times New Roman" w:cs="Times New Roman"/>
        </w:rPr>
        <w:t xml:space="preserve"> </w:t>
      </w:r>
      <w:r w:rsidRPr="006B1505">
        <w:rPr>
          <w:rFonts w:ascii="Times New Roman" w:hAnsi="Times New Roman" w:cs="Times New Roman"/>
        </w:rPr>
        <w:t>h, and the high signal could last for more than 48h, which was consistent with the case of orthotopic tumor mice (BALB/c-nu/nu mice, n=3).</w:t>
      </w:r>
    </w:p>
    <w:p w14:paraId="53522700" w14:textId="77777777" w:rsidR="001026AB" w:rsidRPr="006B1505" w:rsidRDefault="001026AB">
      <w:pPr>
        <w:rPr>
          <w:rFonts w:ascii="Times New Roman" w:hAnsi="Times New Roman" w:cs="Times New Roman"/>
        </w:rPr>
      </w:pPr>
      <w:r w:rsidRPr="006B1505">
        <w:rPr>
          <w:rFonts w:ascii="Times New Roman" w:hAnsi="Times New Roman" w:cs="Times New Roman"/>
        </w:rPr>
        <w:br w:type="page"/>
      </w:r>
    </w:p>
    <w:p w14:paraId="02C1BEE1" w14:textId="77777777" w:rsidR="00124F45" w:rsidRPr="006B1505" w:rsidRDefault="00124F45" w:rsidP="00805983">
      <w:pPr>
        <w:spacing w:line="360" w:lineRule="auto"/>
        <w:jc w:val="center"/>
        <w:rPr>
          <w:rFonts w:ascii="Times New Roman" w:hAnsi="Times New Roman" w:cs="Times New Roman"/>
        </w:rPr>
      </w:pPr>
    </w:p>
    <w:p w14:paraId="1629A8D7" w14:textId="2815FF9C" w:rsidR="00F53A88" w:rsidRPr="006B1505" w:rsidRDefault="001026AB" w:rsidP="00805983">
      <w:pPr>
        <w:spacing w:line="360" w:lineRule="auto"/>
        <w:jc w:val="center"/>
        <w:rPr>
          <w:rFonts w:ascii="Times New Roman" w:hAnsi="Times New Roman" w:cs="Times New Roman"/>
        </w:rPr>
      </w:pPr>
      <w:r w:rsidRPr="006B1505">
        <w:rPr>
          <w:noProof/>
          <w:lang w:eastAsia="en-US"/>
        </w:rPr>
        <w:drawing>
          <wp:inline distT="0" distB="0" distL="0" distR="0" wp14:anchorId="6EFBBE0A" wp14:editId="4AB67294">
            <wp:extent cx="4980864" cy="4889416"/>
            <wp:effectExtent l="0" t="0" r="0" b="0"/>
            <wp:docPr id="20" name="图片 2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DD82950-11A8-4D72-968E-FA71B8EE39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DD82950-11A8-4D72-968E-FA71B8EE3915}"/>
                        </a:ext>
                      </a:extLst>
                    </pic:cNvPr>
                    <pic:cNvPicPr>
                      <a:picLocks noChangeAspect="1"/>
                    </pic:cNvPicPr>
                  </pic:nvPicPr>
                  <pic:blipFill>
                    <a:blip r:embed="rId37"/>
                    <a:stretch>
                      <a:fillRect/>
                    </a:stretch>
                  </pic:blipFill>
                  <pic:spPr>
                    <a:xfrm>
                      <a:off x="0" y="0"/>
                      <a:ext cx="4980864" cy="4889416"/>
                    </a:xfrm>
                    <a:prstGeom prst="rect">
                      <a:avLst/>
                    </a:prstGeom>
                  </pic:spPr>
                </pic:pic>
              </a:graphicData>
            </a:graphic>
          </wp:inline>
        </w:drawing>
      </w:r>
    </w:p>
    <w:p w14:paraId="284387F7" w14:textId="452C7226" w:rsidR="00124F45" w:rsidRPr="006B1505" w:rsidRDefault="00124F45" w:rsidP="00805983">
      <w:pPr>
        <w:spacing w:line="360" w:lineRule="auto"/>
        <w:jc w:val="center"/>
        <w:rPr>
          <w:rFonts w:ascii="Times New Roman" w:hAnsi="Times New Roman" w:cs="Times New Roman"/>
        </w:rPr>
      </w:pPr>
      <w:r w:rsidRPr="006B1505">
        <w:rPr>
          <w:rFonts w:ascii="Times New Roman" w:hAnsi="Times New Roman" w:cs="Times New Roman"/>
          <w:b/>
        </w:rPr>
        <w:t>Figure S25.</w:t>
      </w:r>
      <w:r w:rsidRPr="006B1505">
        <w:rPr>
          <w:rFonts w:ascii="Times New Roman" w:hAnsi="Times New Roman" w:cs="Times New Roman"/>
        </w:rPr>
        <w:t xml:space="preserve"> The PAI results of IFDG and IDG in the subcutaneous </w:t>
      </w:r>
      <w:r w:rsidR="00F138A7" w:rsidRPr="006B1505">
        <w:rPr>
          <w:rFonts w:ascii="Times New Roman" w:hAnsi="Times New Roman" w:cs="Times New Roman"/>
        </w:rPr>
        <w:t>hepatic tumor</w:t>
      </w:r>
      <w:r w:rsidRPr="006B1505">
        <w:rPr>
          <w:rFonts w:ascii="Times New Roman" w:hAnsi="Times New Roman" w:cs="Times New Roman"/>
        </w:rPr>
        <w:t xml:space="preserve"> model mice. PAI was performed at intervals, and the tumor area signals were quantitatively analyzed. The signal accumulation in the IFDG-treated group was significantly higher than that in the IDG-treated group. The signal accumulation reached the highest at 24</w:t>
      </w:r>
      <w:r w:rsidR="00164E6F" w:rsidRPr="006B1505">
        <w:rPr>
          <w:rFonts w:ascii="Times New Roman" w:hAnsi="Times New Roman" w:cs="Times New Roman"/>
        </w:rPr>
        <w:t xml:space="preserve"> </w:t>
      </w:r>
      <w:r w:rsidRPr="006B1505">
        <w:rPr>
          <w:rFonts w:ascii="Times New Roman" w:hAnsi="Times New Roman" w:cs="Times New Roman"/>
        </w:rPr>
        <w:t>h, and the high signal could last for more than 48h, which was consistent with the case of orthotopic tumor mice (BALB/c-nu/nu mice, n=3).</w:t>
      </w:r>
    </w:p>
    <w:p w14:paraId="671D2F67" w14:textId="47288EDE" w:rsidR="00F53A88" w:rsidRPr="006B1505" w:rsidRDefault="004A6605" w:rsidP="00805983">
      <w:pPr>
        <w:spacing w:line="360" w:lineRule="auto"/>
        <w:jc w:val="center"/>
        <w:rPr>
          <w:rFonts w:ascii="Times New Roman" w:hAnsi="Times New Roman" w:cs="Times New Roman"/>
        </w:rPr>
      </w:pPr>
      <w:r w:rsidRPr="006B1505">
        <w:rPr>
          <w:rFonts w:ascii="Times New Roman" w:hAnsi="Times New Roman" w:cs="Times New Roman"/>
          <w:noProof/>
          <w:lang w:eastAsia="en-US"/>
        </w:rPr>
        <w:lastRenderedPageBreak/>
        <w:drawing>
          <wp:inline distT="0" distB="0" distL="0" distR="0" wp14:anchorId="79FDB6F6" wp14:editId="37777CE9">
            <wp:extent cx="5943600" cy="411289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38"/>
                    <a:stretch>
                      <a:fillRect/>
                    </a:stretch>
                  </pic:blipFill>
                  <pic:spPr>
                    <a:xfrm>
                      <a:off x="0" y="0"/>
                      <a:ext cx="5943600" cy="4112895"/>
                    </a:xfrm>
                    <a:prstGeom prst="rect">
                      <a:avLst/>
                    </a:prstGeom>
                  </pic:spPr>
                </pic:pic>
              </a:graphicData>
            </a:graphic>
          </wp:inline>
        </w:drawing>
      </w:r>
    </w:p>
    <w:p w14:paraId="41C3CBCC" w14:textId="67B8DEA2" w:rsidR="001026AB" w:rsidRPr="006B1505" w:rsidRDefault="00124F45" w:rsidP="00805983">
      <w:pPr>
        <w:spacing w:line="360" w:lineRule="auto"/>
        <w:jc w:val="center"/>
        <w:rPr>
          <w:rFonts w:ascii="Times New Roman" w:hAnsi="Times New Roman" w:cs="Times New Roman"/>
        </w:rPr>
      </w:pPr>
      <w:r w:rsidRPr="006B1505">
        <w:rPr>
          <w:rFonts w:ascii="Times New Roman" w:hAnsi="Times New Roman" w:cs="Times New Roman"/>
          <w:b/>
        </w:rPr>
        <w:t>Figure S2</w:t>
      </w:r>
      <w:r w:rsidR="00F53A88" w:rsidRPr="006B1505">
        <w:rPr>
          <w:rFonts w:ascii="Times New Roman" w:hAnsi="Times New Roman" w:cs="Times New Roman"/>
          <w:b/>
        </w:rPr>
        <w:t>6</w:t>
      </w:r>
      <w:r w:rsidRPr="006B1505">
        <w:rPr>
          <w:rFonts w:ascii="Times New Roman" w:hAnsi="Times New Roman" w:cs="Times New Roman"/>
        </w:rPr>
        <w:t xml:space="preserve">. The NIR-II imaging results of IFDG and IDG in the subcutaneous </w:t>
      </w:r>
      <w:r w:rsidR="00F138A7" w:rsidRPr="006B1505">
        <w:rPr>
          <w:rFonts w:ascii="Times New Roman" w:hAnsi="Times New Roman" w:cs="Times New Roman"/>
        </w:rPr>
        <w:t>hepatic tumor</w:t>
      </w:r>
      <w:r w:rsidRPr="006B1505">
        <w:rPr>
          <w:rFonts w:ascii="Times New Roman" w:hAnsi="Times New Roman" w:cs="Times New Roman"/>
        </w:rPr>
        <w:t xml:space="preserve"> model mice. NIR-II imaging was performed at intervals, and the tumor area signals were quantitatively analyzed. The signal accumulation in the IFDG-treated group was significantly higher than that in the IDG-treated group. The signal accumulation reached the highest at 24</w:t>
      </w:r>
      <w:r w:rsidR="00164E6F" w:rsidRPr="006B1505">
        <w:rPr>
          <w:rFonts w:ascii="Times New Roman" w:hAnsi="Times New Roman" w:cs="Times New Roman"/>
        </w:rPr>
        <w:t xml:space="preserve"> </w:t>
      </w:r>
      <w:r w:rsidRPr="006B1505">
        <w:rPr>
          <w:rFonts w:ascii="Times New Roman" w:hAnsi="Times New Roman" w:cs="Times New Roman"/>
        </w:rPr>
        <w:t>h, and the high signal could last for more than 48</w:t>
      </w:r>
      <w:r w:rsidR="00164E6F" w:rsidRPr="006B1505">
        <w:rPr>
          <w:rFonts w:ascii="Times New Roman" w:hAnsi="Times New Roman" w:cs="Times New Roman"/>
        </w:rPr>
        <w:t xml:space="preserve"> </w:t>
      </w:r>
      <w:r w:rsidRPr="006B1505">
        <w:rPr>
          <w:rFonts w:ascii="Times New Roman" w:hAnsi="Times New Roman" w:cs="Times New Roman"/>
        </w:rPr>
        <w:t>h, which was consistent with the case of orthotopic tumor mice (BALB/c-nu/nu mice, n=3).</w:t>
      </w:r>
    </w:p>
    <w:p w14:paraId="3A41DE25" w14:textId="77777777" w:rsidR="001026AB" w:rsidRPr="006B1505" w:rsidRDefault="001026AB">
      <w:pPr>
        <w:rPr>
          <w:rFonts w:ascii="Times New Roman" w:hAnsi="Times New Roman" w:cs="Times New Roman"/>
        </w:rPr>
      </w:pPr>
      <w:r w:rsidRPr="006B1505">
        <w:rPr>
          <w:rFonts w:ascii="Times New Roman" w:hAnsi="Times New Roman" w:cs="Times New Roman"/>
        </w:rPr>
        <w:br w:type="page"/>
      </w:r>
    </w:p>
    <w:p w14:paraId="0354474D" w14:textId="77777777" w:rsidR="00805983" w:rsidRPr="006B1505" w:rsidRDefault="00805983" w:rsidP="00805983">
      <w:pPr>
        <w:spacing w:line="360" w:lineRule="auto"/>
        <w:jc w:val="center"/>
        <w:rPr>
          <w:rFonts w:ascii="Times New Roman" w:hAnsi="Times New Roman" w:cs="Times New Roman"/>
        </w:rPr>
      </w:pPr>
    </w:p>
    <w:p w14:paraId="4E037B2A" w14:textId="68201705" w:rsidR="00151608" w:rsidRPr="006B1505" w:rsidRDefault="00151608" w:rsidP="00805983">
      <w:pPr>
        <w:spacing w:line="360" w:lineRule="auto"/>
        <w:jc w:val="center"/>
        <w:rPr>
          <w:rFonts w:ascii="Times New Roman" w:hAnsi="Times New Roman" w:cs="Times New Roman"/>
        </w:rPr>
      </w:pPr>
      <w:r w:rsidRPr="006B1505">
        <w:rPr>
          <w:rFonts w:ascii="Times New Roman" w:hAnsi="Times New Roman" w:cs="Times New Roman"/>
          <w:noProof/>
          <w:lang w:eastAsia="en-US"/>
        </w:rPr>
        <w:drawing>
          <wp:inline distT="0" distB="0" distL="0" distR="0" wp14:anchorId="06CBCFCC" wp14:editId="7975B8BB">
            <wp:extent cx="3387778" cy="2276475"/>
            <wp:effectExtent l="0" t="0" r="317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06300" cy="2288921"/>
                    </a:xfrm>
                    <a:prstGeom prst="rect">
                      <a:avLst/>
                    </a:prstGeom>
                    <a:noFill/>
                    <a:ln>
                      <a:noFill/>
                    </a:ln>
                  </pic:spPr>
                </pic:pic>
              </a:graphicData>
            </a:graphic>
          </wp:inline>
        </w:drawing>
      </w:r>
    </w:p>
    <w:p w14:paraId="0F6E2C60" w14:textId="02D25701" w:rsidR="00124F45" w:rsidRPr="006B1505" w:rsidRDefault="00124F45" w:rsidP="00805983">
      <w:pPr>
        <w:spacing w:line="360" w:lineRule="auto"/>
        <w:jc w:val="center"/>
        <w:rPr>
          <w:rFonts w:ascii="Times New Roman" w:hAnsi="Times New Roman" w:cs="Times New Roman"/>
        </w:rPr>
      </w:pPr>
      <w:r w:rsidRPr="006B1505">
        <w:rPr>
          <w:rFonts w:ascii="Times New Roman" w:hAnsi="Times New Roman" w:cs="Times New Roman"/>
          <w:b/>
        </w:rPr>
        <w:t>Figure S27.</w:t>
      </w:r>
      <w:r w:rsidRPr="006B1505">
        <w:rPr>
          <w:rFonts w:ascii="Times New Roman" w:hAnsi="Times New Roman" w:cs="Times New Roman"/>
        </w:rPr>
        <w:t xml:space="preserve"> Images of organs (heart, liver, spleen, lung, kidney, and tumor) of mice with orthotopic </w:t>
      </w:r>
      <w:r w:rsidR="00F138A7" w:rsidRPr="006B1505">
        <w:rPr>
          <w:rFonts w:ascii="Times New Roman" w:hAnsi="Times New Roman" w:cs="Times New Roman"/>
        </w:rPr>
        <w:t>hepatic tumor</w:t>
      </w:r>
      <w:r w:rsidRPr="006B1505">
        <w:rPr>
          <w:rFonts w:ascii="Times New Roman" w:hAnsi="Times New Roman" w:cs="Times New Roman"/>
        </w:rPr>
        <w:t>s.</w:t>
      </w:r>
    </w:p>
    <w:p w14:paraId="1D3CC0CF" w14:textId="0BF3FD7F" w:rsidR="001026AB" w:rsidRPr="006B1505" w:rsidRDefault="001026AB">
      <w:pPr>
        <w:rPr>
          <w:rFonts w:ascii="Times New Roman" w:hAnsi="Times New Roman" w:cs="Times New Roman"/>
        </w:rPr>
      </w:pPr>
      <w:r w:rsidRPr="006B1505">
        <w:rPr>
          <w:rFonts w:ascii="Times New Roman" w:hAnsi="Times New Roman" w:cs="Times New Roman"/>
        </w:rPr>
        <w:br w:type="page"/>
      </w:r>
    </w:p>
    <w:p w14:paraId="2A50B2A0" w14:textId="77777777" w:rsidR="00805983" w:rsidRPr="006B1505" w:rsidRDefault="00805983" w:rsidP="00805983">
      <w:pPr>
        <w:spacing w:line="360" w:lineRule="auto"/>
        <w:jc w:val="center"/>
        <w:rPr>
          <w:rFonts w:ascii="Times New Roman" w:hAnsi="Times New Roman" w:cs="Times New Roman"/>
        </w:rPr>
      </w:pPr>
    </w:p>
    <w:p w14:paraId="1499C1EA" w14:textId="5C8CCB21" w:rsidR="00151608" w:rsidRPr="006B1505" w:rsidRDefault="001026AB" w:rsidP="00805983">
      <w:pPr>
        <w:spacing w:line="360" w:lineRule="auto"/>
        <w:jc w:val="center"/>
        <w:rPr>
          <w:rFonts w:ascii="Times New Roman" w:hAnsi="Times New Roman" w:cs="Times New Roman"/>
        </w:rPr>
      </w:pPr>
      <w:r w:rsidRPr="006B1505">
        <w:rPr>
          <w:noProof/>
          <w:lang w:eastAsia="en-US"/>
        </w:rPr>
        <w:drawing>
          <wp:inline distT="0" distB="0" distL="0" distR="0" wp14:anchorId="655085DB" wp14:editId="59D5077A">
            <wp:extent cx="3100705" cy="218630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00705" cy="2186305"/>
                    </a:xfrm>
                    <a:prstGeom prst="rect">
                      <a:avLst/>
                    </a:prstGeom>
                    <a:noFill/>
                    <a:ln>
                      <a:noFill/>
                    </a:ln>
                  </pic:spPr>
                </pic:pic>
              </a:graphicData>
            </a:graphic>
          </wp:inline>
        </w:drawing>
      </w:r>
    </w:p>
    <w:p w14:paraId="10A91B7F" w14:textId="40FC9B4B" w:rsidR="009B7477" w:rsidRPr="006B1505" w:rsidRDefault="00124F45" w:rsidP="00805983">
      <w:pPr>
        <w:spacing w:line="360" w:lineRule="auto"/>
        <w:jc w:val="center"/>
        <w:rPr>
          <w:rFonts w:ascii="Times New Roman" w:hAnsi="Times New Roman" w:cs="Times New Roman"/>
        </w:rPr>
      </w:pPr>
      <w:r w:rsidRPr="006B1505">
        <w:rPr>
          <w:rFonts w:ascii="Times New Roman" w:hAnsi="Times New Roman" w:cs="Times New Roman"/>
          <w:b/>
        </w:rPr>
        <w:t>Figure S28</w:t>
      </w:r>
      <w:r w:rsidRPr="006B1505">
        <w:rPr>
          <w:rFonts w:ascii="Times New Roman" w:hAnsi="Times New Roman" w:cs="Times New Roman"/>
        </w:rPr>
        <w:t xml:space="preserve">. Quantitative analysis of organs (heart, liver, spleen, lung, kidney, and tumor) of mice with orthotopic </w:t>
      </w:r>
      <w:r w:rsidR="00F138A7" w:rsidRPr="006B1505">
        <w:rPr>
          <w:rFonts w:ascii="Times New Roman" w:hAnsi="Times New Roman" w:cs="Times New Roman"/>
        </w:rPr>
        <w:t>hepatic tumor</w:t>
      </w:r>
      <w:r w:rsidRPr="006B1505">
        <w:rPr>
          <w:rFonts w:ascii="Times New Roman" w:hAnsi="Times New Roman" w:cs="Times New Roman"/>
        </w:rPr>
        <w:t>s.</w:t>
      </w:r>
    </w:p>
    <w:p w14:paraId="35DE6257" w14:textId="77777777" w:rsidR="009B7477" w:rsidRPr="006B1505" w:rsidRDefault="009B7477">
      <w:pPr>
        <w:rPr>
          <w:rFonts w:ascii="Times New Roman" w:hAnsi="Times New Roman" w:cs="Times New Roman"/>
        </w:rPr>
      </w:pPr>
      <w:r w:rsidRPr="006B1505">
        <w:rPr>
          <w:rFonts w:ascii="Times New Roman" w:hAnsi="Times New Roman" w:cs="Times New Roman"/>
        </w:rPr>
        <w:br w:type="page"/>
      </w:r>
    </w:p>
    <w:p w14:paraId="1B809115" w14:textId="5A8CA65E" w:rsidR="00151608" w:rsidRPr="006B1505" w:rsidRDefault="009B7477" w:rsidP="00805983">
      <w:pPr>
        <w:spacing w:line="360" w:lineRule="auto"/>
        <w:jc w:val="center"/>
        <w:rPr>
          <w:rFonts w:ascii="Times New Roman" w:hAnsi="Times New Roman" w:cs="Times New Roman"/>
        </w:rPr>
      </w:pPr>
      <w:r w:rsidRPr="006B1505">
        <w:rPr>
          <w:noProof/>
          <w:lang w:eastAsia="en-US"/>
        </w:rPr>
        <w:lastRenderedPageBreak/>
        <w:drawing>
          <wp:inline distT="0" distB="0" distL="0" distR="0" wp14:anchorId="60D74DA5" wp14:editId="3DDDF020">
            <wp:extent cx="5943600" cy="5932170"/>
            <wp:effectExtent l="0" t="0" r="0" b="0"/>
            <wp:docPr id="31" name="图片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FDA745-C301-4A98-BF09-644AF2A837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0FDA745-C301-4A98-BF09-644AF2A83724}"/>
                        </a:ext>
                      </a:extLst>
                    </pic:cNvPr>
                    <pic:cNvPicPr>
                      <a:picLocks noChangeAspect="1"/>
                    </pic:cNvPicPr>
                  </pic:nvPicPr>
                  <pic:blipFill>
                    <a:blip r:embed="rId41"/>
                    <a:stretch>
                      <a:fillRect/>
                    </a:stretch>
                  </pic:blipFill>
                  <pic:spPr>
                    <a:xfrm>
                      <a:off x="0" y="0"/>
                      <a:ext cx="5943600" cy="5932170"/>
                    </a:xfrm>
                    <a:prstGeom prst="rect">
                      <a:avLst/>
                    </a:prstGeom>
                  </pic:spPr>
                </pic:pic>
              </a:graphicData>
            </a:graphic>
          </wp:inline>
        </w:drawing>
      </w:r>
    </w:p>
    <w:p w14:paraId="42908897" w14:textId="4F7D037A" w:rsidR="009B7477" w:rsidRPr="006B1505" w:rsidRDefault="00124F45" w:rsidP="00805983">
      <w:pPr>
        <w:spacing w:line="360" w:lineRule="auto"/>
        <w:jc w:val="center"/>
        <w:rPr>
          <w:rFonts w:ascii="Times New Roman" w:hAnsi="Times New Roman" w:cs="Times New Roman"/>
        </w:rPr>
      </w:pPr>
      <w:r w:rsidRPr="006B1505">
        <w:rPr>
          <w:rFonts w:ascii="Times New Roman" w:hAnsi="Times New Roman" w:cs="Times New Roman"/>
          <w:b/>
        </w:rPr>
        <w:t>Figure S29</w:t>
      </w:r>
      <w:r w:rsidRPr="006B1505">
        <w:rPr>
          <w:rFonts w:ascii="Times New Roman" w:hAnsi="Times New Roman" w:cs="Times New Roman"/>
        </w:rPr>
        <w:t xml:space="preserve">. MRI images of mice with orthotopic </w:t>
      </w:r>
      <w:r w:rsidR="00F138A7" w:rsidRPr="006B1505">
        <w:rPr>
          <w:rFonts w:ascii="Times New Roman" w:hAnsi="Times New Roman" w:cs="Times New Roman"/>
        </w:rPr>
        <w:t>hepatic tumor</w:t>
      </w:r>
      <w:r w:rsidRPr="006B1505">
        <w:rPr>
          <w:rFonts w:ascii="Times New Roman" w:hAnsi="Times New Roman" w:cs="Times New Roman"/>
        </w:rPr>
        <w:t>s in the IFDG and IDG treated group during modeling, preoperative, and postoperative, respectively.</w:t>
      </w:r>
    </w:p>
    <w:p w14:paraId="09FB490C" w14:textId="77777777" w:rsidR="009B7477" w:rsidRPr="006B1505" w:rsidRDefault="009B7477">
      <w:pPr>
        <w:rPr>
          <w:rFonts w:ascii="Times New Roman" w:hAnsi="Times New Roman" w:cs="Times New Roman"/>
        </w:rPr>
      </w:pPr>
      <w:r w:rsidRPr="006B1505">
        <w:rPr>
          <w:rFonts w:ascii="Times New Roman" w:hAnsi="Times New Roman" w:cs="Times New Roman"/>
        </w:rPr>
        <w:br w:type="page"/>
      </w:r>
    </w:p>
    <w:p w14:paraId="2652AE30" w14:textId="669FE158" w:rsidR="00151608" w:rsidRPr="006B1505" w:rsidRDefault="00151608" w:rsidP="00805983">
      <w:pPr>
        <w:spacing w:line="360" w:lineRule="auto"/>
        <w:jc w:val="center"/>
        <w:rPr>
          <w:rFonts w:ascii="Times New Roman" w:hAnsi="Times New Roman" w:cs="Times New Roman"/>
        </w:rPr>
      </w:pPr>
      <w:r w:rsidRPr="006B1505">
        <w:rPr>
          <w:rFonts w:ascii="Times New Roman" w:hAnsi="Times New Roman" w:cs="Times New Roman"/>
          <w:noProof/>
          <w:lang w:eastAsia="en-US"/>
        </w:rPr>
        <w:lastRenderedPageBreak/>
        <w:drawing>
          <wp:inline distT="0" distB="0" distL="0" distR="0" wp14:anchorId="6DC602D0" wp14:editId="3058BD86">
            <wp:extent cx="5898129" cy="436245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19339" cy="4378138"/>
                    </a:xfrm>
                    <a:prstGeom prst="rect">
                      <a:avLst/>
                    </a:prstGeom>
                    <a:noFill/>
                    <a:ln>
                      <a:noFill/>
                    </a:ln>
                  </pic:spPr>
                </pic:pic>
              </a:graphicData>
            </a:graphic>
          </wp:inline>
        </w:drawing>
      </w:r>
    </w:p>
    <w:p w14:paraId="3DD4DE33" w14:textId="576B8E00" w:rsidR="00124F45" w:rsidRPr="006B1505" w:rsidRDefault="00124F45" w:rsidP="00805983">
      <w:pPr>
        <w:spacing w:line="360" w:lineRule="auto"/>
        <w:jc w:val="center"/>
        <w:rPr>
          <w:rFonts w:ascii="Times New Roman" w:hAnsi="Times New Roman" w:cs="Times New Roman"/>
        </w:rPr>
      </w:pPr>
      <w:r w:rsidRPr="006B1505">
        <w:rPr>
          <w:rFonts w:ascii="Times New Roman" w:hAnsi="Times New Roman" w:cs="Times New Roman"/>
          <w:b/>
        </w:rPr>
        <w:t>Figure S30</w:t>
      </w:r>
      <w:r w:rsidRPr="006B1505">
        <w:rPr>
          <w:rFonts w:ascii="Times New Roman" w:hAnsi="Times New Roman" w:cs="Times New Roman"/>
        </w:rPr>
        <w:t>. Orthotopic liver cancer mice were injected with IFDG, IDG, and normal saline. PTT was then performed. Here are the tumor luciferase chemiluminescence imaging results after surgical resection of the mice tumors (n=4).</w:t>
      </w:r>
    </w:p>
    <w:p w14:paraId="54338B69" w14:textId="082E1027" w:rsidR="009B7477" w:rsidRPr="006B1505" w:rsidRDefault="009B7477">
      <w:pPr>
        <w:rPr>
          <w:rFonts w:ascii="Times New Roman" w:hAnsi="Times New Roman" w:cs="Times New Roman"/>
        </w:rPr>
      </w:pPr>
      <w:r w:rsidRPr="006B1505">
        <w:rPr>
          <w:rFonts w:ascii="Times New Roman" w:hAnsi="Times New Roman" w:cs="Times New Roman"/>
        </w:rPr>
        <w:br w:type="page"/>
      </w:r>
    </w:p>
    <w:p w14:paraId="0808B1D1" w14:textId="72FDB5A6" w:rsidR="00151608" w:rsidRPr="006B1505" w:rsidRDefault="00F23A46" w:rsidP="00805983">
      <w:pPr>
        <w:spacing w:line="360" w:lineRule="auto"/>
        <w:jc w:val="center"/>
        <w:rPr>
          <w:rFonts w:ascii="Times New Roman" w:hAnsi="Times New Roman" w:cs="Times New Roman"/>
        </w:rPr>
      </w:pPr>
      <w:r w:rsidRPr="006B1505">
        <w:rPr>
          <w:noProof/>
          <w:lang w:eastAsia="en-US"/>
        </w:rPr>
        <w:lastRenderedPageBreak/>
        <w:drawing>
          <wp:inline distT="0" distB="0" distL="0" distR="0" wp14:anchorId="0A2EA34F" wp14:editId="607CB4A1">
            <wp:extent cx="5943600" cy="4148455"/>
            <wp:effectExtent l="0" t="0" r="0" b="4445"/>
            <wp:docPr id="3" name="图片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96ED3D8-4519-42C0-A219-50BD37B369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96ED3D8-4519-42C0-A219-50BD37B369A5}"/>
                        </a:ext>
                      </a:extLst>
                    </pic:cNvPr>
                    <pic:cNvPicPr>
                      <a:picLocks noChangeAspect="1"/>
                    </pic:cNvPicPr>
                  </pic:nvPicPr>
                  <pic:blipFill>
                    <a:blip r:embed="rId43"/>
                    <a:stretch>
                      <a:fillRect/>
                    </a:stretch>
                  </pic:blipFill>
                  <pic:spPr>
                    <a:xfrm>
                      <a:off x="0" y="0"/>
                      <a:ext cx="5943600" cy="4148455"/>
                    </a:xfrm>
                    <a:prstGeom prst="rect">
                      <a:avLst/>
                    </a:prstGeom>
                  </pic:spPr>
                </pic:pic>
              </a:graphicData>
            </a:graphic>
          </wp:inline>
        </w:drawing>
      </w:r>
    </w:p>
    <w:p w14:paraId="027D8C64" w14:textId="62011324" w:rsidR="00104DEB" w:rsidRPr="00805983" w:rsidRDefault="00124F45" w:rsidP="00805983">
      <w:pPr>
        <w:spacing w:line="360" w:lineRule="auto"/>
        <w:jc w:val="center"/>
        <w:rPr>
          <w:rFonts w:ascii="Times New Roman" w:hAnsi="Times New Roman" w:cs="Times New Roman"/>
        </w:rPr>
      </w:pPr>
      <w:bookmarkStart w:id="6" w:name="OLE_LINK1"/>
      <w:r w:rsidRPr="006B1505">
        <w:rPr>
          <w:rFonts w:ascii="Times New Roman" w:hAnsi="Times New Roman" w:cs="Times New Roman"/>
          <w:b/>
        </w:rPr>
        <w:t>Figure S3</w:t>
      </w:r>
      <w:r w:rsidR="001A2002" w:rsidRPr="006B1505">
        <w:rPr>
          <w:rFonts w:ascii="Times New Roman" w:hAnsi="Times New Roman" w:cs="Times New Roman"/>
          <w:b/>
        </w:rPr>
        <w:t>1</w:t>
      </w:r>
      <w:r w:rsidRPr="006B1505">
        <w:rPr>
          <w:rFonts w:ascii="Times New Roman" w:hAnsi="Times New Roman" w:cs="Times New Roman"/>
        </w:rPr>
        <w:t>. Ima</w:t>
      </w:r>
      <w:bookmarkStart w:id="7" w:name="_GoBack"/>
      <w:bookmarkEnd w:id="7"/>
      <w:r w:rsidRPr="006B1505">
        <w:rPr>
          <w:rFonts w:ascii="Times New Roman" w:hAnsi="Times New Roman" w:cs="Times New Roman"/>
        </w:rPr>
        <w:t xml:space="preserve">ges of the surgical resection process in mice with orthotopic </w:t>
      </w:r>
      <w:r w:rsidR="00F138A7" w:rsidRPr="006B1505">
        <w:rPr>
          <w:rFonts w:ascii="Times New Roman" w:hAnsi="Times New Roman" w:cs="Times New Roman"/>
        </w:rPr>
        <w:t>hepatic tumor</w:t>
      </w:r>
      <w:r w:rsidRPr="006B1505">
        <w:rPr>
          <w:rFonts w:ascii="Times New Roman" w:hAnsi="Times New Roman" w:cs="Times New Roman"/>
        </w:rPr>
        <w:t>s.</w:t>
      </w:r>
      <w:bookmarkEnd w:id="6"/>
    </w:p>
    <w:sectPr w:rsidR="00104DEB" w:rsidRPr="00805983">
      <w:head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89EE8B" w14:textId="77777777" w:rsidR="004F1B05" w:rsidRDefault="004F1B05" w:rsidP="00805983">
      <w:r>
        <w:separator/>
      </w:r>
    </w:p>
  </w:endnote>
  <w:endnote w:type="continuationSeparator" w:id="0">
    <w:p w14:paraId="67D58CCB" w14:textId="77777777" w:rsidR="004F1B05" w:rsidRDefault="004F1B05" w:rsidP="0080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20002A87" w:usb1="80000000" w:usb2="00000008"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D716C" w14:textId="77777777" w:rsidR="004F1B05" w:rsidRDefault="004F1B05" w:rsidP="00805983">
      <w:r>
        <w:separator/>
      </w:r>
    </w:p>
  </w:footnote>
  <w:footnote w:type="continuationSeparator" w:id="0">
    <w:p w14:paraId="15BEE08F" w14:textId="77777777" w:rsidR="004F1B05" w:rsidRDefault="004F1B05" w:rsidP="008059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7CCA1" w14:textId="15FAEAB0" w:rsidR="00423C7A" w:rsidRDefault="00423C7A" w:rsidP="00423C7A">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bordersDoNotSurroundHeader/>
  <w:bordersDoNotSurroundFooter/>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EwMjc2MzG3NDGwNDJX0lEKTi0uzszPAymwrAUAIxwWDiwAAAA="/>
  </w:docVars>
  <w:rsids>
    <w:rsidRoot w:val="00104DEB"/>
    <w:rsid w:val="000144B9"/>
    <w:rsid w:val="00092FBD"/>
    <w:rsid w:val="000C58D1"/>
    <w:rsid w:val="001026AB"/>
    <w:rsid w:val="00104DEB"/>
    <w:rsid w:val="00115366"/>
    <w:rsid w:val="001230C4"/>
    <w:rsid w:val="00124F45"/>
    <w:rsid w:val="00151608"/>
    <w:rsid w:val="00152F45"/>
    <w:rsid w:val="00164E6F"/>
    <w:rsid w:val="001A2002"/>
    <w:rsid w:val="001A54E3"/>
    <w:rsid w:val="001C07B8"/>
    <w:rsid w:val="001E1415"/>
    <w:rsid w:val="001E5346"/>
    <w:rsid w:val="0020412F"/>
    <w:rsid w:val="00207764"/>
    <w:rsid w:val="00215D24"/>
    <w:rsid w:val="00242EDF"/>
    <w:rsid w:val="0027202B"/>
    <w:rsid w:val="00297B68"/>
    <w:rsid w:val="00297E42"/>
    <w:rsid w:val="002D53A8"/>
    <w:rsid w:val="002E020B"/>
    <w:rsid w:val="00335355"/>
    <w:rsid w:val="00336F8C"/>
    <w:rsid w:val="003540BC"/>
    <w:rsid w:val="00377796"/>
    <w:rsid w:val="0038160D"/>
    <w:rsid w:val="003B210A"/>
    <w:rsid w:val="003D74C0"/>
    <w:rsid w:val="003E39E8"/>
    <w:rsid w:val="003F0BE8"/>
    <w:rsid w:val="003F7FAD"/>
    <w:rsid w:val="004053E5"/>
    <w:rsid w:val="00406B34"/>
    <w:rsid w:val="00416EA4"/>
    <w:rsid w:val="00423C7A"/>
    <w:rsid w:val="004502FA"/>
    <w:rsid w:val="00464324"/>
    <w:rsid w:val="00473450"/>
    <w:rsid w:val="004A6605"/>
    <w:rsid w:val="004B7EB2"/>
    <w:rsid w:val="004C798A"/>
    <w:rsid w:val="004F1B05"/>
    <w:rsid w:val="00511ADA"/>
    <w:rsid w:val="00555B6D"/>
    <w:rsid w:val="00573D7D"/>
    <w:rsid w:val="006757A3"/>
    <w:rsid w:val="006B1505"/>
    <w:rsid w:val="00710A26"/>
    <w:rsid w:val="007230B6"/>
    <w:rsid w:val="0077212A"/>
    <w:rsid w:val="007737CF"/>
    <w:rsid w:val="007E0E1A"/>
    <w:rsid w:val="00802B63"/>
    <w:rsid w:val="00805983"/>
    <w:rsid w:val="008079C5"/>
    <w:rsid w:val="00813835"/>
    <w:rsid w:val="00823E8C"/>
    <w:rsid w:val="0084299E"/>
    <w:rsid w:val="00885698"/>
    <w:rsid w:val="0088696C"/>
    <w:rsid w:val="008E4E30"/>
    <w:rsid w:val="00903F08"/>
    <w:rsid w:val="00932C6B"/>
    <w:rsid w:val="009413C9"/>
    <w:rsid w:val="009709E3"/>
    <w:rsid w:val="009B7477"/>
    <w:rsid w:val="009F01AE"/>
    <w:rsid w:val="00A26F98"/>
    <w:rsid w:val="00A31513"/>
    <w:rsid w:val="00A449E3"/>
    <w:rsid w:val="00A45FDB"/>
    <w:rsid w:val="00A47B74"/>
    <w:rsid w:val="00A533A3"/>
    <w:rsid w:val="00AA19C5"/>
    <w:rsid w:val="00AF4561"/>
    <w:rsid w:val="00AF7E41"/>
    <w:rsid w:val="00B015CC"/>
    <w:rsid w:val="00B12243"/>
    <w:rsid w:val="00B12806"/>
    <w:rsid w:val="00B21D81"/>
    <w:rsid w:val="00B364EB"/>
    <w:rsid w:val="00B46A93"/>
    <w:rsid w:val="00B46B70"/>
    <w:rsid w:val="00B56FE2"/>
    <w:rsid w:val="00B60690"/>
    <w:rsid w:val="00BB54BD"/>
    <w:rsid w:val="00BC2E6F"/>
    <w:rsid w:val="00BD2867"/>
    <w:rsid w:val="00BD3A63"/>
    <w:rsid w:val="00BE1F2C"/>
    <w:rsid w:val="00C03103"/>
    <w:rsid w:val="00C077CB"/>
    <w:rsid w:val="00C6135F"/>
    <w:rsid w:val="00C65883"/>
    <w:rsid w:val="00C82534"/>
    <w:rsid w:val="00C841A6"/>
    <w:rsid w:val="00C95C5B"/>
    <w:rsid w:val="00CC061D"/>
    <w:rsid w:val="00CF19D2"/>
    <w:rsid w:val="00CF3751"/>
    <w:rsid w:val="00D10FB7"/>
    <w:rsid w:val="00D544B0"/>
    <w:rsid w:val="00D5629D"/>
    <w:rsid w:val="00D57D35"/>
    <w:rsid w:val="00DD2708"/>
    <w:rsid w:val="00DF6986"/>
    <w:rsid w:val="00E04422"/>
    <w:rsid w:val="00E05796"/>
    <w:rsid w:val="00E059CB"/>
    <w:rsid w:val="00EF31AF"/>
    <w:rsid w:val="00F04624"/>
    <w:rsid w:val="00F138A7"/>
    <w:rsid w:val="00F23A46"/>
    <w:rsid w:val="00F27BD4"/>
    <w:rsid w:val="00F34D09"/>
    <w:rsid w:val="00F53A88"/>
    <w:rsid w:val="00F67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9B0092D"/>
  <w14:discardImageEditingData/>
  <w14:defaultImageDpi w14:val="32767"/>
  <w15:chartTrackingRefBased/>
  <w15:docId w15:val="{07AA73A5-59CB-D64E-8941-92415EED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D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98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05983"/>
    <w:rPr>
      <w:sz w:val="18"/>
      <w:szCs w:val="18"/>
    </w:rPr>
  </w:style>
  <w:style w:type="paragraph" w:styleId="Footer">
    <w:name w:val="footer"/>
    <w:basedOn w:val="Normal"/>
    <w:link w:val="FooterChar"/>
    <w:uiPriority w:val="99"/>
    <w:unhideWhenUsed/>
    <w:rsid w:val="00805983"/>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805983"/>
    <w:rPr>
      <w:sz w:val="18"/>
      <w:szCs w:val="18"/>
    </w:rPr>
  </w:style>
  <w:style w:type="paragraph" w:styleId="Revision">
    <w:name w:val="Revision"/>
    <w:hidden/>
    <w:uiPriority w:val="99"/>
    <w:semiHidden/>
    <w:rsid w:val="00336F8C"/>
  </w:style>
  <w:style w:type="character" w:styleId="CommentReference">
    <w:name w:val="annotation reference"/>
    <w:basedOn w:val="DefaultParagraphFont"/>
    <w:uiPriority w:val="99"/>
    <w:semiHidden/>
    <w:unhideWhenUsed/>
    <w:rsid w:val="00336F8C"/>
    <w:rPr>
      <w:sz w:val="21"/>
      <w:szCs w:val="21"/>
    </w:rPr>
  </w:style>
  <w:style w:type="paragraph" w:styleId="CommentText">
    <w:name w:val="annotation text"/>
    <w:basedOn w:val="Normal"/>
    <w:link w:val="CommentTextChar"/>
    <w:uiPriority w:val="99"/>
    <w:semiHidden/>
    <w:unhideWhenUsed/>
    <w:rsid w:val="00336F8C"/>
  </w:style>
  <w:style w:type="character" w:customStyle="1" w:styleId="CommentTextChar">
    <w:name w:val="Comment Text Char"/>
    <w:basedOn w:val="DefaultParagraphFont"/>
    <w:link w:val="CommentText"/>
    <w:uiPriority w:val="99"/>
    <w:semiHidden/>
    <w:rsid w:val="00336F8C"/>
  </w:style>
  <w:style w:type="paragraph" w:styleId="CommentSubject">
    <w:name w:val="annotation subject"/>
    <w:basedOn w:val="CommentText"/>
    <w:next w:val="CommentText"/>
    <w:link w:val="CommentSubjectChar"/>
    <w:uiPriority w:val="99"/>
    <w:semiHidden/>
    <w:unhideWhenUsed/>
    <w:rsid w:val="00336F8C"/>
    <w:rPr>
      <w:b/>
      <w:bCs/>
    </w:rPr>
  </w:style>
  <w:style w:type="character" w:customStyle="1" w:styleId="CommentSubjectChar">
    <w:name w:val="Comment Subject Char"/>
    <w:basedOn w:val="CommentTextChar"/>
    <w:link w:val="CommentSubject"/>
    <w:uiPriority w:val="99"/>
    <w:semiHidden/>
    <w:rsid w:val="00336F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oleObject" Target="embeddings/oleObject4.bin"/><Relationship Id="rId26" Type="http://schemas.openxmlformats.org/officeDocument/2006/relationships/image" Target="media/image14.png"/><Relationship Id="rId39" Type="http://schemas.openxmlformats.org/officeDocument/2006/relationships/image" Target="media/image27.tiff"/><Relationship Id="rId21" Type="http://schemas.openxmlformats.org/officeDocument/2006/relationships/image" Target="media/image11.emf"/><Relationship Id="rId34" Type="http://schemas.openxmlformats.org/officeDocument/2006/relationships/image" Target="media/image22.tif"/><Relationship Id="rId42" Type="http://schemas.openxmlformats.org/officeDocument/2006/relationships/image" Target="media/image30.tiff"/><Relationship Id="rId7" Type="http://schemas.openxmlformats.org/officeDocument/2006/relationships/oleObject" Target="embeddings/oleObject1.bin"/><Relationship Id="rId2" Type="http://schemas.openxmlformats.org/officeDocument/2006/relationships/settings" Target="settings.xml"/><Relationship Id="rId16" Type="http://schemas.openxmlformats.org/officeDocument/2006/relationships/oleObject" Target="embeddings/oleObject3.bin"/><Relationship Id="rId29"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5.png"/><Relationship Id="rId24" Type="http://schemas.openxmlformats.org/officeDocument/2006/relationships/oleObject" Target="embeddings/oleObject7.bin"/><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8.emf"/><Relationship Id="rId23" Type="http://schemas.openxmlformats.org/officeDocument/2006/relationships/image" Target="media/image12.emf"/><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image" Target="media/image4.png"/><Relationship Id="rId19" Type="http://schemas.openxmlformats.org/officeDocument/2006/relationships/image" Target="media/image10.emf"/><Relationship Id="rId31" Type="http://schemas.openxmlformats.org/officeDocument/2006/relationships/image" Target="media/image19.png"/><Relationship Id="rId44"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8" Type="http://schemas.openxmlformats.org/officeDocument/2006/relationships/image" Target="media/image2.pn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9.emf"/><Relationship Id="rId25" Type="http://schemas.openxmlformats.org/officeDocument/2006/relationships/image" Target="media/image13.emf"/><Relationship Id="rId33" Type="http://schemas.openxmlformats.org/officeDocument/2006/relationships/image" Target="media/image21.tiff"/><Relationship Id="rId38" Type="http://schemas.openxmlformats.org/officeDocument/2006/relationships/image" Target="media/image26.tif"/><Relationship Id="rId46" Type="http://schemas.openxmlformats.org/officeDocument/2006/relationships/theme" Target="theme/theme1.xml"/><Relationship Id="rId20" Type="http://schemas.openxmlformats.org/officeDocument/2006/relationships/oleObject" Target="embeddings/oleObject5.bin"/><Relationship Id="rId41" Type="http://schemas.openxmlformats.org/officeDocument/2006/relationships/image" Target="media/image29.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32</Pages>
  <Words>1050</Words>
  <Characters>5990</Characters>
  <Application>Microsoft Office Word</Application>
  <DocSecurity>0</DocSecurity>
  <Lines>49</Lines>
  <Paragraphs>14</Paragraphs>
  <ScaleCrop>false</ScaleCrop>
  <Company/>
  <LinksUpToDate>false</LinksUpToDate>
  <CharactersWithSpaces>7026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Jiajun Liu</dc:creator>
  <cp:keywords/>
  <dc:description/>
  <cp:lastModifiedBy>Jini Mol</cp:lastModifiedBy>
  <cp:revision>4</cp:revision>
  <dcterms:created xsi:type="dcterms:W3CDTF">2023-10-12T09:06:00Z</dcterms:created>
  <dcterms:modified xsi:type="dcterms:W3CDTF">2023-12-13T08:47:00Z</dcterms:modified>
</cp:coreProperties>
</file>