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194AB" w14:textId="1329D62E" w:rsidR="00337CB6" w:rsidRPr="00A62E1B" w:rsidRDefault="00337CB6" w:rsidP="00337CB6">
      <w:pPr>
        <w:jc w:val="left"/>
        <w:rPr>
          <w:rFonts w:ascii="Times New Roman" w:hAnsi="Times New Roman" w:cs="Times New Roman"/>
          <w:sz w:val="24"/>
          <w:szCs w:val="24"/>
        </w:rPr>
      </w:pPr>
      <w:r w:rsidRPr="00A62E1B">
        <w:rPr>
          <w:rFonts w:ascii="Times New Roman" w:hAnsi="Times New Roman" w:cs="Times New Roman"/>
          <w:sz w:val="24"/>
          <w:szCs w:val="24"/>
        </w:rPr>
        <w:t>Table S</w:t>
      </w:r>
      <w:r w:rsidR="00823AF6">
        <w:rPr>
          <w:rFonts w:ascii="Times New Roman" w:hAnsi="Times New Roman" w:cs="Times New Roman"/>
          <w:sz w:val="24"/>
          <w:szCs w:val="24"/>
        </w:rPr>
        <w:t>3</w:t>
      </w:r>
      <w:r w:rsidRPr="00A62E1B">
        <w:rPr>
          <w:rFonts w:ascii="Times New Roman" w:hAnsi="Times New Roman" w:cs="Times New Roman"/>
          <w:sz w:val="24"/>
          <w:szCs w:val="24"/>
        </w:rPr>
        <w:t>. The m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62E1B">
        <w:rPr>
          <w:rFonts w:ascii="Times New Roman" w:hAnsi="Times New Roman" w:cs="Times New Roman"/>
          <w:sz w:val="24"/>
          <w:szCs w:val="24"/>
        </w:rPr>
        <w:t>RNA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62E1B">
        <w:rPr>
          <w:rFonts w:ascii="Times New Roman" w:hAnsi="Times New Roman" w:cs="Times New Roman"/>
          <w:sz w:val="24"/>
          <w:szCs w:val="24"/>
        </w:rPr>
        <w:t xml:space="preserve"> primer utilized in this study</w:t>
      </w:r>
    </w:p>
    <w:p w14:paraId="4BD80596" w14:textId="77777777" w:rsidR="00F01E4C" w:rsidRPr="00F01E4C" w:rsidRDefault="00F01E4C" w:rsidP="00F01E4C">
      <w:pPr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3"/>
        <w:gridCol w:w="5213"/>
      </w:tblGrid>
      <w:tr w:rsidR="00F01E4C" w14:paraId="679E6373" w14:textId="77777777" w:rsidTr="00F01E4C">
        <w:tc>
          <w:tcPr>
            <w:tcW w:w="3227" w:type="dxa"/>
          </w:tcPr>
          <w:p w14:paraId="395B1E97" w14:textId="77777777" w:rsidR="00F01E4C" w:rsidRDefault="00F01E4C" w:rsidP="00F01E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01E4C">
              <w:rPr>
                <w:rFonts w:ascii="Times New Roman" w:hAnsi="Times New Roman" w:cs="Times New Roman"/>
                <w:sz w:val="24"/>
              </w:rPr>
              <w:t>miRNA</w:t>
            </w:r>
          </w:p>
        </w:tc>
        <w:tc>
          <w:tcPr>
            <w:tcW w:w="5295" w:type="dxa"/>
          </w:tcPr>
          <w:p w14:paraId="77B14B30" w14:textId="77777777" w:rsidR="00F01E4C" w:rsidRDefault="00F01E4C" w:rsidP="00F01E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01E4C">
              <w:rPr>
                <w:rFonts w:ascii="Times New Roman" w:hAnsi="Times New Roman" w:cs="Times New Roman"/>
                <w:sz w:val="24"/>
              </w:rPr>
              <w:t>Primer sequence</w:t>
            </w:r>
            <w:r w:rsidRPr="002A2F9C">
              <w:rPr>
                <w:rFonts w:ascii="Times New Roman" w:hAnsi="Times New Roman" w:cs="Times New Roman"/>
                <w:sz w:val="24"/>
                <w:szCs w:val="24"/>
              </w:rPr>
              <w:t>, 5’–3’</w:t>
            </w:r>
          </w:p>
        </w:tc>
      </w:tr>
      <w:tr w:rsidR="00F01E4C" w:rsidRPr="0056788D" w14:paraId="4D9A7838" w14:textId="77777777" w:rsidTr="00F01E4C">
        <w:tc>
          <w:tcPr>
            <w:tcW w:w="3227" w:type="dxa"/>
          </w:tcPr>
          <w:p w14:paraId="425A2C16" w14:textId="2D3F71EE" w:rsidR="00F01E4C" w:rsidRPr="0056788D" w:rsidRDefault="0056788D" w:rsidP="00F01E4C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678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miR-99b-5p mimics</w:t>
            </w:r>
          </w:p>
          <w:p w14:paraId="1099AC72" w14:textId="77777777" w:rsidR="00F01E4C" w:rsidRDefault="0056788D" w:rsidP="008F6C9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788D">
              <w:rPr>
                <w:rFonts w:ascii="Times New Roman" w:hAnsi="Times New Roman" w:cs="Times New Roman"/>
                <w:i/>
                <w:sz w:val="24"/>
                <w:szCs w:val="24"/>
              </w:rPr>
              <w:t>miR-99b-5p inhibitor</w:t>
            </w:r>
          </w:p>
          <w:p w14:paraId="0DAC13B9" w14:textId="77777777" w:rsidR="0056788D" w:rsidRDefault="0056788D" w:rsidP="008F6C9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mimics NC</w:t>
            </w:r>
          </w:p>
          <w:p w14:paraId="198D84AC" w14:textId="063A29BA" w:rsidR="00AC23BD" w:rsidRPr="0056788D" w:rsidRDefault="0056788D" w:rsidP="00823AF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inhibitor NC</w:t>
            </w:r>
          </w:p>
        </w:tc>
        <w:tc>
          <w:tcPr>
            <w:tcW w:w="5295" w:type="dxa"/>
          </w:tcPr>
          <w:p w14:paraId="4B1623AE" w14:textId="53BA0810" w:rsidR="00F01E4C" w:rsidRPr="0056788D" w:rsidRDefault="0056788D" w:rsidP="0056788D">
            <w:pPr>
              <w:spacing w:line="360" w:lineRule="auto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    </w:t>
            </w:r>
            <w:r w:rsidRPr="0056788D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CACCCGUAGAACCGACCUUGCG</w:t>
            </w:r>
          </w:p>
          <w:p w14:paraId="097912B8" w14:textId="37185560" w:rsidR="0056788D" w:rsidRPr="0056788D" w:rsidRDefault="0056788D" w:rsidP="0056788D">
            <w:pPr>
              <w:spacing w:line="360" w:lineRule="auto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    </w:t>
            </w:r>
            <w:r w:rsidRPr="0056788D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CGCAAGGUCGGUUCUACGGGUG</w:t>
            </w:r>
          </w:p>
          <w:p w14:paraId="546B127A" w14:textId="4F2020BA" w:rsidR="0056788D" w:rsidRPr="0056788D" w:rsidRDefault="0056788D" w:rsidP="0056788D">
            <w:pPr>
              <w:spacing w:line="360" w:lineRule="auto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    </w:t>
            </w:r>
            <w:r w:rsidRPr="0056788D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UUCUUCGAACGUGUCACGU</w:t>
            </w:r>
            <w:r w:rsidR="006F3C55">
              <w:rPr>
                <w:rFonts w:ascii="Times New Roman" w:hAnsi="Times New Roman" w:cs="Times New Roman" w:hint="eastAsia"/>
                <w:color w:val="212121"/>
                <w:sz w:val="24"/>
                <w:szCs w:val="24"/>
                <w:shd w:val="clear" w:color="auto" w:fill="FFFFFF"/>
              </w:rPr>
              <w:t>UU</w:t>
            </w:r>
          </w:p>
          <w:p w14:paraId="0F79C580" w14:textId="10A22F60" w:rsidR="00AC23BD" w:rsidRPr="00823AF6" w:rsidRDefault="0056788D" w:rsidP="0056788D">
            <w:pPr>
              <w:spacing w:line="360" w:lineRule="auto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    </w:t>
            </w:r>
            <w:r w:rsidRPr="0056788D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CAGUACUUUUGUGUAGUACAA</w:t>
            </w:r>
          </w:p>
        </w:tc>
      </w:tr>
    </w:tbl>
    <w:p w14:paraId="3A02E971" w14:textId="77777777" w:rsidR="0077441C" w:rsidRDefault="0077441C" w:rsidP="00F01E4C"/>
    <w:p w14:paraId="1CC25983" w14:textId="77777777" w:rsidR="00AE2995" w:rsidRPr="00AB1A3C" w:rsidRDefault="00AE2995">
      <w:pPr>
        <w:widowControl/>
        <w:jc w:val="left"/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3BE9A6A1" w14:textId="77777777" w:rsidR="00AE2995" w:rsidRDefault="00AE2995" w:rsidP="00AE2995">
      <w:pPr>
        <w:rPr>
          <w:rFonts w:ascii="Times New Roman" w:hAnsi="Times New Roman" w:cs="Times New Roman"/>
          <w:sz w:val="24"/>
          <w:szCs w:val="28"/>
        </w:rPr>
      </w:pPr>
    </w:p>
    <w:p w14:paraId="0DAA49E7" w14:textId="77777777" w:rsidR="00551E25" w:rsidRDefault="00551E25" w:rsidP="00B53DE6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Figure S</w:t>
      </w:r>
      <w:r w:rsidR="00AB1A3C">
        <w:rPr>
          <w:rFonts w:ascii="Times New Roman" w:hAnsi="Times New Roman" w:cs="Times New Roman" w:hint="eastAsia"/>
          <w:sz w:val="24"/>
          <w:szCs w:val="28"/>
        </w:rPr>
        <w:t>1</w:t>
      </w:r>
      <w:r>
        <w:rPr>
          <w:rFonts w:ascii="Times New Roman" w:hAnsi="Times New Roman" w:cs="Times New Roman"/>
          <w:sz w:val="24"/>
          <w:szCs w:val="28"/>
        </w:rPr>
        <w:t>:</w:t>
      </w:r>
      <w:r>
        <w:t xml:space="preserve"> </w:t>
      </w:r>
      <w:r>
        <w:rPr>
          <w:rFonts w:ascii="Times New Roman" w:hAnsi="Times New Roman" w:cs="Times New Roman"/>
          <w:sz w:val="24"/>
          <w:szCs w:val="28"/>
        </w:rPr>
        <w:t>BMSC-Fe</w:t>
      </w:r>
      <w:r>
        <w:rPr>
          <w:rFonts w:ascii="Times New Roman" w:hAnsi="Times New Roman" w:cs="Times New Roman"/>
          <w:sz w:val="24"/>
          <w:szCs w:val="28"/>
          <w:vertAlign w:val="subscript"/>
        </w:rPr>
        <w:t>3</w:t>
      </w:r>
      <w:r>
        <w:rPr>
          <w:rFonts w:ascii="Times New Roman" w:hAnsi="Times New Roman" w:cs="Times New Roman"/>
          <w:sz w:val="24"/>
          <w:szCs w:val="28"/>
        </w:rPr>
        <w:t>O</w:t>
      </w:r>
      <w:r>
        <w:rPr>
          <w:rFonts w:ascii="Times New Roman" w:hAnsi="Times New Roman" w:cs="Times New Roman"/>
          <w:sz w:val="24"/>
          <w:szCs w:val="28"/>
          <w:vertAlign w:val="subscript"/>
        </w:rPr>
        <w:t>4</w:t>
      </w:r>
      <w:r>
        <w:rPr>
          <w:rFonts w:ascii="Times New Roman" w:hAnsi="Times New Roman" w:cs="Times New Roman"/>
          <w:sz w:val="24"/>
          <w:szCs w:val="28"/>
        </w:rPr>
        <w:t xml:space="preserve">-SMF-Exo-secreted miR-1260a can be transferred to BMSCs and HUVECs via exosomes. </w:t>
      </w:r>
      <w:r w:rsidR="00B53DE6" w:rsidRPr="0056437C">
        <w:rPr>
          <w:rFonts w:ascii="Times New Roman" w:hAnsi="Times New Roman" w:cs="Times New Roman"/>
          <w:sz w:val="24"/>
        </w:rPr>
        <w:t xml:space="preserve">(***) </w:t>
      </w:r>
      <w:r w:rsidR="00B53DE6" w:rsidRPr="00AB1A3C">
        <w:rPr>
          <w:rFonts w:ascii="Times New Roman" w:hAnsi="Times New Roman" w:cs="Times New Roman"/>
          <w:i/>
          <w:sz w:val="24"/>
        </w:rPr>
        <w:t>p</w:t>
      </w:r>
      <w:r w:rsidR="00B53DE6" w:rsidRPr="0056437C">
        <w:rPr>
          <w:rFonts w:ascii="Times New Roman" w:hAnsi="Times New Roman" w:cs="Times New Roman"/>
          <w:sz w:val="24"/>
        </w:rPr>
        <w:t xml:space="preserve"> &lt; 0.001</w:t>
      </w:r>
      <w:r w:rsidR="00B53DE6">
        <w:rPr>
          <w:rFonts w:ascii="Times New Roman" w:hAnsi="Times New Roman" w:cs="Times New Roman" w:hint="eastAsia"/>
          <w:sz w:val="24"/>
        </w:rPr>
        <w:t>, ns = no significance</w:t>
      </w:r>
      <w:r w:rsidR="00B53DE6" w:rsidRPr="0056437C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  <w:szCs w:val="28"/>
        </w:rPr>
        <w:t>(</w:t>
      </w:r>
      <w:r w:rsidR="00AB1A3C">
        <w:rPr>
          <w:rFonts w:ascii="Times New Roman" w:hAnsi="Times New Roman" w:cs="Times New Roman" w:hint="eastAsia"/>
          <w:sz w:val="24"/>
          <w:szCs w:val="28"/>
        </w:rPr>
        <w:t>a</w:t>
      </w:r>
      <w:r>
        <w:rPr>
          <w:rFonts w:ascii="Times New Roman" w:hAnsi="Times New Roman" w:cs="Times New Roman"/>
          <w:sz w:val="24"/>
          <w:szCs w:val="28"/>
        </w:rPr>
        <w:t xml:space="preserve">, </w:t>
      </w:r>
      <w:r w:rsidR="00AB1A3C">
        <w:rPr>
          <w:rFonts w:ascii="Times New Roman" w:hAnsi="Times New Roman" w:cs="Times New Roman" w:hint="eastAsia"/>
          <w:sz w:val="24"/>
          <w:szCs w:val="28"/>
        </w:rPr>
        <w:t>b</w:t>
      </w:r>
      <w:r>
        <w:rPr>
          <w:rFonts w:ascii="Times New Roman" w:hAnsi="Times New Roman" w:cs="Times New Roman"/>
          <w:sz w:val="24"/>
          <w:szCs w:val="28"/>
        </w:rPr>
        <w:t xml:space="preserve">) Levels of mature and </w:t>
      </w:r>
      <w:proofErr w:type="spellStart"/>
      <w:r>
        <w:rPr>
          <w:rFonts w:ascii="Times New Roman" w:hAnsi="Times New Roman" w:cs="Times New Roman"/>
          <w:sz w:val="24"/>
          <w:szCs w:val="28"/>
        </w:rPr>
        <w:t>pri</w:t>
      </w:r>
      <w:proofErr w:type="spellEnd"/>
      <w:r>
        <w:rPr>
          <w:rFonts w:ascii="Times New Roman" w:hAnsi="Times New Roman" w:cs="Times New Roman"/>
          <w:sz w:val="24"/>
          <w:szCs w:val="28"/>
        </w:rPr>
        <w:t>/pre miR-1260a in exosome-treated BMSCs and HUVECs. (</w:t>
      </w:r>
      <w:r w:rsidR="00AB1A3C">
        <w:rPr>
          <w:rFonts w:ascii="Times New Roman" w:hAnsi="Times New Roman" w:cs="Times New Roman" w:hint="eastAsia"/>
          <w:sz w:val="24"/>
          <w:szCs w:val="28"/>
        </w:rPr>
        <w:t>c</w:t>
      </w:r>
      <w:r>
        <w:rPr>
          <w:rFonts w:ascii="Times New Roman" w:hAnsi="Times New Roman" w:cs="Times New Roman"/>
          <w:sz w:val="24"/>
          <w:szCs w:val="28"/>
        </w:rPr>
        <w:t>) Treatment with an RNA polymerase II inhibitor did not alter the level of miR-1260a in BMSCs or HUVECs exposed to BMSC-Fe</w:t>
      </w:r>
      <w:r>
        <w:rPr>
          <w:rFonts w:ascii="Times New Roman" w:hAnsi="Times New Roman" w:cs="Times New Roman"/>
          <w:sz w:val="24"/>
          <w:szCs w:val="28"/>
          <w:vertAlign w:val="subscript"/>
        </w:rPr>
        <w:t>3</w:t>
      </w:r>
      <w:r>
        <w:rPr>
          <w:rFonts w:ascii="Times New Roman" w:hAnsi="Times New Roman" w:cs="Times New Roman"/>
          <w:sz w:val="24"/>
          <w:szCs w:val="28"/>
        </w:rPr>
        <w:t>O</w:t>
      </w:r>
      <w:r>
        <w:rPr>
          <w:rFonts w:ascii="Times New Roman" w:hAnsi="Times New Roman" w:cs="Times New Roman"/>
          <w:sz w:val="24"/>
          <w:szCs w:val="28"/>
          <w:vertAlign w:val="subscript"/>
        </w:rPr>
        <w:t>4</w:t>
      </w:r>
      <w:r>
        <w:rPr>
          <w:rFonts w:ascii="Times New Roman" w:hAnsi="Times New Roman" w:cs="Times New Roman"/>
          <w:sz w:val="24"/>
          <w:szCs w:val="28"/>
        </w:rPr>
        <w:t>-SMF-Exos.</w:t>
      </w:r>
    </w:p>
    <w:p w14:paraId="58E1ED78" w14:textId="77777777" w:rsidR="00551E25" w:rsidRDefault="00551E25" w:rsidP="00551E25">
      <w:pPr>
        <w:spacing w:line="360" w:lineRule="auto"/>
        <w:rPr>
          <w:rFonts w:ascii="Times New Roman" w:hAnsi="Times New Roman" w:cs="Times New Roman"/>
          <w:sz w:val="24"/>
        </w:rPr>
      </w:pPr>
    </w:p>
    <w:p w14:paraId="6E600A87" w14:textId="77777777" w:rsidR="00AE2995" w:rsidRPr="00551E25" w:rsidRDefault="00AE2995" w:rsidP="0077441C">
      <w:pPr>
        <w:rPr>
          <w:rFonts w:ascii="Times New Roman" w:hAnsi="Times New Roman" w:cs="Times New Roman"/>
          <w:sz w:val="24"/>
          <w:szCs w:val="28"/>
        </w:rPr>
      </w:pPr>
    </w:p>
    <w:sectPr w:rsidR="00AE2995" w:rsidRPr="00551E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2E90B" w14:textId="77777777" w:rsidR="001773B7" w:rsidRDefault="001773B7" w:rsidP="002A2F9C">
      <w:r>
        <w:separator/>
      </w:r>
    </w:p>
  </w:endnote>
  <w:endnote w:type="continuationSeparator" w:id="0">
    <w:p w14:paraId="6B5AC391" w14:textId="77777777" w:rsidR="001773B7" w:rsidRDefault="001773B7" w:rsidP="002A2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8D73C" w14:textId="77777777" w:rsidR="001773B7" w:rsidRDefault="001773B7" w:rsidP="002A2F9C">
      <w:r>
        <w:separator/>
      </w:r>
    </w:p>
  </w:footnote>
  <w:footnote w:type="continuationSeparator" w:id="0">
    <w:p w14:paraId="783A6B19" w14:textId="77777777" w:rsidR="001773B7" w:rsidRDefault="001773B7" w:rsidP="002A2F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645"/>
    <w:rsid w:val="00001DFA"/>
    <w:rsid w:val="00065661"/>
    <w:rsid w:val="0007295F"/>
    <w:rsid w:val="00096537"/>
    <w:rsid w:val="00110B5C"/>
    <w:rsid w:val="001773B7"/>
    <w:rsid w:val="00180EE0"/>
    <w:rsid w:val="00213073"/>
    <w:rsid w:val="00222077"/>
    <w:rsid w:val="002A2F9C"/>
    <w:rsid w:val="002B57DD"/>
    <w:rsid w:val="00336645"/>
    <w:rsid w:val="00337CB6"/>
    <w:rsid w:val="003B0CF7"/>
    <w:rsid w:val="003D1BDB"/>
    <w:rsid w:val="00407E9E"/>
    <w:rsid w:val="0050660E"/>
    <w:rsid w:val="00551E25"/>
    <w:rsid w:val="0056788D"/>
    <w:rsid w:val="005A242F"/>
    <w:rsid w:val="005A296D"/>
    <w:rsid w:val="005C0C4C"/>
    <w:rsid w:val="005C5CE5"/>
    <w:rsid w:val="006152BD"/>
    <w:rsid w:val="006238DC"/>
    <w:rsid w:val="00640180"/>
    <w:rsid w:val="00684FA2"/>
    <w:rsid w:val="006F3C55"/>
    <w:rsid w:val="0071028C"/>
    <w:rsid w:val="007655CA"/>
    <w:rsid w:val="0077441C"/>
    <w:rsid w:val="007C0AF1"/>
    <w:rsid w:val="007E06CB"/>
    <w:rsid w:val="00823AF6"/>
    <w:rsid w:val="008516A4"/>
    <w:rsid w:val="00854031"/>
    <w:rsid w:val="00883D02"/>
    <w:rsid w:val="008A04C3"/>
    <w:rsid w:val="008F6C92"/>
    <w:rsid w:val="00904667"/>
    <w:rsid w:val="009325DA"/>
    <w:rsid w:val="00966928"/>
    <w:rsid w:val="00970C67"/>
    <w:rsid w:val="009D6612"/>
    <w:rsid w:val="009E759F"/>
    <w:rsid w:val="009F232A"/>
    <w:rsid w:val="00A018EC"/>
    <w:rsid w:val="00A07FE3"/>
    <w:rsid w:val="00A553ED"/>
    <w:rsid w:val="00A62E1B"/>
    <w:rsid w:val="00A64E7C"/>
    <w:rsid w:val="00A86C2D"/>
    <w:rsid w:val="00AB1A3C"/>
    <w:rsid w:val="00AC23BD"/>
    <w:rsid w:val="00AE2995"/>
    <w:rsid w:val="00B17D61"/>
    <w:rsid w:val="00B26E50"/>
    <w:rsid w:val="00B53DE6"/>
    <w:rsid w:val="00B55C4D"/>
    <w:rsid w:val="00B825EB"/>
    <w:rsid w:val="00BB102D"/>
    <w:rsid w:val="00BB50CF"/>
    <w:rsid w:val="00BD00D2"/>
    <w:rsid w:val="00C3534E"/>
    <w:rsid w:val="00C676FA"/>
    <w:rsid w:val="00D15CC7"/>
    <w:rsid w:val="00D4070C"/>
    <w:rsid w:val="00D81BEA"/>
    <w:rsid w:val="00E835F3"/>
    <w:rsid w:val="00ED02B1"/>
    <w:rsid w:val="00F01E4C"/>
    <w:rsid w:val="00F56B64"/>
    <w:rsid w:val="00FD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A686A"/>
  <w15:docId w15:val="{F60183F8-A767-4C21-B9DF-E5C41EC85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2F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A2F9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A2F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A2F9C"/>
    <w:rPr>
      <w:sz w:val="18"/>
      <w:szCs w:val="18"/>
    </w:rPr>
  </w:style>
  <w:style w:type="table" w:styleId="TableGrid">
    <w:name w:val="Table Grid"/>
    <w:basedOn w:val="TableNormal"/>
    <w:uiPriority w:val="59"/>
    <w:rsid w:val="002A2F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441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41C"/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325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7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Author</cp:lastModifiedBy>
  <cp:revision>4</cp:revision>
  <dcterms:created xsi:type="dcterms:W3CDTF">2023-04-26T12:16:00Z</dcterms:created>
  <dcterms:modified xsi:type="dcterms:W3CDTF">2023-04-26T12:48:00Z</dcterms:modified>
</cp:coreProperties>
</file>