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434E" w14:textId="10E1E42B" w:rsidR="00E71668" w:rsidRPr="00723C4E" w:rsidRDefault="00E6261D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for</w:t>
      </w:r>
    </w:p>
    <w:p w14:paraId="2666E479" w14:textId="77777777" w:rsidR="00E71668" w:rsidRPr="00723C4E" w:rsidRDefault="00E6261D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Minicells as an </w:t>
      </w:r>
      <w:r w:rsidRPr="00723C4E">
        <w:rPr>
          <w:rFonts w:ascii="Arial" w:eastAsia="Arial" w:hAnsi="Arial" w:cs="Arial"/>
          <w:b/>
          <w:i/>
          <w:sz w:val="24"/>
          <w:szCs w:val="24"/>
          <w:lang w:val="en-US"/>
        </w:rPr>
        <w:t>Escherichia coli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mechanism for the accumulation and disposal of fluorescent cadmium </w:t>
      </w:r>
      <w:proofErr w:type="spellStart"/>
      <w:r w:rsidRPr="00723C4E">
        <w:rPr>
          <w:rFonts w:ascii="Arial" w:eastAsia="Arial" w:hAnsi="Arial" w:cs="Arial"/>
          <w:b/>
          <w:sz w:val="24"/>
          <w:szCs w:val="24"/>
          <w:lang w:val="en-US"/>
        </w:rPr>
        <w:t>sulphide</w:t>
      </w:r>
      <w:proofErr w:type="spellEnd"/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nanoparticles </w:t>
      </w:r>
    </w:p>
    <w:p w14:paraId="5457C754" w14:textId="77777777" w:rsidR="00E71668" w:rsidRPr="00723C4E" w:rsidRDefault="00E6261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3C4E">
        <w:rPr>
          <w:rFonts w:ascii="Arial" w:eastAsia="Arial" w:hAnsi="Arial" w:cs="Arial"/>
          <w:sz w:val="24"/>
          <w:szCs w:val="24"/>
        </w:rPr>
        <w:t>Felipe Valenzuela-Ibaceta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>, Nicolás Torres-Olea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>, Javiera Ramos-Zúñiga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>, Claudio Dietz-Vargas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 xml:space="preserve">, Claudio </w:t>
      </w:r>
      <w:r w:rsidRPr="00723C4E">
        <w:rPr>
          <w:rFonts w:ascii="Arial" w:eastAsia="Arial" w:hAnsi="Arial" w:cs="Arial"/>
          <w:sz w:val="24"/>
          <w:szCs w:val="24"/>
        </w:rPr>
        <w:t>A. Navarro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>, José M. Pérez-Donoso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>*.</w:t>
      </w:r>
      <w:r w:rsidRPr="00723C4E">
        <w:rPr>
          <w:rFonts w:ascii="Arial" w:eastAsia="Arial" w:hAnsi="Arial" w:cs="Arial"/>
          <w:sz w:val="24"/>
          <w:szCs w:val="24"/>
          <w:vertAlign w:val="superscript"/>
        </w:rPr>
        <w:t> </w:t>
      </w:r>
    </w:p>
    <w:p w14:paraId="4686C565" w14:textId="77777777" w:rsidR="00E71668" w:rsidRPr="00723C4E" w:rsidRDefault="00E6261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4E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723C4E">
        <w:rPr>
          <w:rFonts w:ascii="Arial" w:eastAsia="Arial" w:hAnsi="Arial" w:cs="Arial"/>
          <w:sz w:val="24"/>
          <w:szCs w:val="24"/>
        </w:rPr>
        <w:t xml:space="preserve">Universidad Andrés Bello,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BioNanotechnology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Microbiology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Laboratory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, Center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for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Bioinformatics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Integrative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Biology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(CBIB), Facultad de Ciencias de la Vida, Av. República # 330, Santiago, Chile.</w:t>
      </w:r>
    </w:p>
    <w:p w14:paraId="3B4F9267" w14:textId="77777777" w:rsidR="00E71668" w:rsidRPr="00723C4E" w:rsidRDefault="00E716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043AB" w14:textId="77777777" w:rsidR="00E71668" w:rsidRPr="00723C4E" w:rsidRDefault="00E6261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C4E">
        <w:rPr>
          <w:rFonts w:ascii="Arial" w:eastAsia="Arial" w:hAnsi="Arial" w:cs="Arial"/>
          <w:sz w:val="24"/>
          <w:szCs w:val="24"/>
        </w:rPr>
        <w:t xml:space="preserve">*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Correspondin</w:t>
      </w:r>
      <w:r w:rsidRPr="00723C4E">
        <w:rPr>
          <w:rFonts w:ascii="Arial" w:eastAsia="Arial" w:hAnsi="Arial" w:cs="Arial"/>
          <w:sz w:val="24"/>
          <w:szCs w:val="24"/>
        </w:rPr>
        <w:t>g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author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>: jose.perez@unab.cl</w:t>
      </w:r>
    </w:p>
    <w:p w14:paraId="6320F78C" w14:textId="77777777" w:rsidR="00E71668" w:rsidRPr="00723C4E" w:rsidRDefault="00E71668"/>
    <w:p w14:paraId="02C59C97" w14:textId="77777777" w:rsidR="00E71668" w:rsidRPr="00723C4E" w:rsidRDefault="00E71668"/>
    <w:p w14:paraId="72150174" w14:textId="77777777" w:rsidR="00E71668" w:rsidRPr="00723C4E" w:rsidRDefault="00E71668"/>
    <w:p w14:paraId="2AE5AC9D" w14:textId="77777777" w:rsidR="00E71668" w:rsidRPr="00723C4E" w:rsidRDefault="00E71668"/>
    <w:p w14:paraId="481BDBFA" w14:textId="77777777" w:rsidR="00E71668" w:rsidRPr="00723C4E" w:rsidRDefault="00E71668"/>
    <w:p w14:paraId="6FD2D099" w14:textId="77777777" w:rsidR="00E71668" w:rsidRPr="00723C4E" w:rsidRDefault="00E71668"/>
    <w:p w14:paraId="05996211" w14:textId="77777777" w:rsidR="00E71668" w:rsidRPr="00723C4E" w:rsidRDefault="00E71668"/>
    <w:p w14:paraId="6853C99D" w14:textId="77777777" w:rsidR="00E71668" w:rsidRPr="00723C4E" w:rsidRDefault="00E71668"/>
    <w:p w14:paraId="716A8903" w14:textId="77777777" w:rsidR="00E71668" w:rsidRPr="00723C4E" w:rsidRDefault="00E71668"/>
    <w:p w14:paraId="1F173765" w14:textId="77777777" w:rsidR="00E71668" w:rsidRPr="00723C4E" w:rsidRDefault="00E71668"/>
    <w:p w14:paraId="58B4E88B" w14:textId="77777777" w:rsidR="00E71668" w:rsidRPr="00723C4E" w:rsidRDefault="00E71668"/>
    <w:p w14:paraId="2F4A07F2" w14:textId="77777777" w:rsidR="00E71668" w:rsidRPr="00723C4E" w:rsidRDefault="00E71668"/>
    <w:p w14:paraId="461F9486" w14:textId="77777777" w:rsidR="00E71668" w:rsidRPr="00723C4E" w:rsidRDefault="00E71668"/>
    <w:p w14:paraId="4491A8B4" w14:textId="77777777" w:rsidR="00E71668" w:rsidRPr="00723C4E" w:rsidRDefault="00E71668"/>
    <w:p w14:paraId="2301DAEF" w14:textId="77777777" w:rsidR="00E71668" w:rsidRPr="00723C4E" w:rsidRDefault="00E71668"/>
    <w:p w14:paraId="1938B8A0" w14:textId="70FF94C1" w:rsidR="00E71668" w:rsidRPr="00723C4E" w:rsidRDefault="006C2A57">
      <w:pPr>
        <w:rPr>
          <w:rFonts w:ascii="Arial" w:eastAsia="Arial" w:hAnsi="Arial" w:cs="Arial"/>
          <w:sz w:val="24"/>
          <w:szCs w:val="24"/>
        </w:rPr>
      </w:pPr>
      <w:r w:rsidRPr="00723C4E">
        <w:rPr>
          <w:rFonts w:ascii="Arial" w:eastAsia="Arial" w:hAnsi="Arial" w:cs="Arial"/>
          <w:noProof/>
          <w:sz w:val="24"/>
          <w:szCs w:val="24"/>
          <w:lang w:val="en-IN" w:eastAsia="en-IN"/>
        </w:rPr>
        <w:drawing>
          <wp:inline distT="0" distB="0" distL="0" distR="0" wp14:anchorId="51F76E4C" wp14:editId="389FD0C2">
            <wp:extent cx="5588509" cy="4419600"/>
            <wp:effectExtent l="0" t="0" r="0" b="0"/>
            <wp:docPr id="8486034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691" cy="4427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F95A3" w14:textId="133F99A7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Figure S1: </w:t>
      </w:r>
      <w:proofErr w:type="spellStart"/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>CdS</w:t>
      </w:r>
      <w:proofErr w:type="spellEnd"/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NPs b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iosynthesis </w:t>
      </w:r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>at different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cadmium concentration</w:t>
      </w:r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>s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.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Bacterial pellets exposed to UV light (365 nm) of indicated </w:t>
      </w:r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E. coli </w:t>
      </w:r>
      <w:r w:rsidRPr="00723C4E">
        <w:rPr>
          <w:rFonts w:ascii="Arial" w:eastAsia="Arial" w:hAnsi="Arial" w:cs="Arial"/>
          <w:sz w:val="24"/>
          <w:szCs w:val="24"/>
          <w:lang w:val="en-US"/>
        </w:rPr>
        <w:t>strains grown on M9-glucose medium supplemented with 10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</w:rPr>
        <w:t>μ</w:t>
      </w:r>
      <w:r w:rsidRPr="00723C4E">
        <w:rPr>
          <w:rFonts w:ascii="Arial" w:eastAsia="Arial" w:hAnsi="Arial" w:cs="Arial"/>
          <w:sz w:val="24"/>
          <w:szCs w:val="24"/>
          <w:lang w:val="en-US"/>
        </w:rPr>
        <w:t>g/ml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CdCl</w:t>
      </w:r>
      <w:r w:rsidRPr="00723C4E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="00316B11" w:rsidRPr="00723C4E">
        <w:rPr>
          <w:rFonts w:ascii="Arial" w:eastAsia="Arial" w:hAnsi="Arial" w:cs="Arial"/>
          <w:sz w:val="24"/>
          <w:szCs w:val="24"/>
          <w:lang w:val="en-US"/>
        </w:rPr>
        <w:t xml:space="preserve">, 60 </w:t>
      </w:r>
      <w:r w:rsidR="00316B11" w:rsidRPr="00723C4E">
        <w:rPr>
          <w:rFonts w:ascii="Arial" w:eastAsia="Arial" w:hAnsi="Arial" w:cs="Arial"/>
          <w:sz w:val="24"/>
          <w:szCs w:val="24"/>
        </w:rPr>
        <w:t>μ</w:t>
      </w:r>
      <w:r w:rsidR="00316B11" w:rsidRPr="00723C4E">
        <w:rPr>
          <w:rFonts w:ascii="Arial" w:eastAsia="Arial" w:hAnsi="Arial" w:cs="Arial"/>
          <w:sz w:val="24"/>
          <w:szCs w:val="24"/>
          <w:lang w:val="en-US"/>
        </w:rPr>
        <w:t>g/ml CdCl</w:t>
      </w:r>
      <w:r w:rsidR="00316B11" w:rsidRPr="00723C4E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or without metal (control).</w:t>
      </w:r>
    </w:p>
    <w:p w14:paraId="60EC5AF1" w14:textId="77777777" w:rsidR="00E71668" w:rsidRPr="00723C4E" w:rsidRDefault="00E71668">
      <w:pPr>
        <w:rPr>
          <w:rFonts w:ascii="Arial" w:eastAsia="Arial" w:hAnsi="Arial" w:cs="Arial"/>
          <w:sz w:val="24"/>
          <w:szCs w:val="24"/>
          <w:lang w:val="en-US"/>
        </w:rPr>
      </w:pPr>
    </w:p>
    <w:p w14:paraId="6669A963" w14:textId="77777777" w:rsidR="00E71668" w:rsidRPr="00723C4E" w:rsidRDefault="00E71668">
      <w:pPr>
        <w:jc w:val="both"/>
        <w:rPr>
          <w:lang w:val="en-US"/>
        </w:rPr>
      </w:pPr>
    </w:p>
    <w:p w14:paraId="7E9432FF" w14:textId="77777777" w:rsidR="00E71668" w:rsidRPr="00723C4E" w:rsidRDefault="00E71668">
      <w:pPr>
        <w:rPr>
          <w:lang w:val="en-US"/>
        </w:rPr>
      </w:pPr>
    </w:p>
    <w:p w14:paraId="16756064" w14:textId="77777777" w:rsidR="00E71668" w:rsidRPr="00723C4E" w:rsidRDefault="00E6261D">
      <w:r w:rsidRPr="00723C4E">
        <w:rPr>
          <w:rFonts w:ascii="Arial" w:eastAsia="Arial" w:hAnsi="Arial" w:cs="Arial"/>
          <w:noProof/>
          <w:lang w:val="en-IN" w:eastAsia="en-IN"/>
        </w:rPr>
        <w:drawing>
          <wp:inline distT="0" distB="0" distL="0" distR="0" wp14:anchorId="2DCF4CC6" wp14:editId="04C10C31">
            <wp:extent cx="5610225" cy="4562475"/>
            <wp:effectExtent l="0" t="0" r="0" b="0"/>
            <wp:docPr id="164273548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56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FFAAA1" w14:textId="77777777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>Figure S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>: Fluorescence emission in cell aggregates of Min mutants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. Representative panoramic images of cells from strains </w:t>
      </w:r>
      <w:r w:rsidRPr="00723C4E">
        <w:rPr>
          <w:rFonts w:ascii="Arial" w:eastAsia="Arial" w:hAnsi="Arial" w:cs="Arial"/>
          <w:sz w:val="24"/>
          <w:szCs w:val="24"/>
        </w:rPr>
        <w:t>Δ</w:t>
      </w:r>
      <w:proofErr w:type="spellStart"/>
      <w:r w:rsidRPr="00723C4E">
        <w:rPr>
          <w:rFonts w:ascii="Arial" w:eastAsia="Arial" w:hAnsi="Arial" w:cs="Arial"/>
          <w:i/>
          <w:sz w:val="24"/>
          <w:szCs w:val="24"/>
          <w:lang w:val="en-US"/>
        </w:rPr>
        <w:t>minC</w:t>
      </w:r>
      <w:proofErr w:type="spellEnd"/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and </w:t>
      </w:r>
      <w:r w:rsidRPr="00723C4E">
        <w:rPr>
          <w:rFonts w:ascii="Arial" w:eastAsia="Arial" w:hAnsi="Arial" w:cs="Arial"/>
          <w:sz w:val="24"/>
          <w:szCs w:val="24"/>
        </w:rPr>
        <w:t>Δ</w:t>
      </w:r>
      <w:proofErr w:type="spellStart"/>
      <w:r w:rsidRPr="00723C4E">
        <w:rPr>
          <w:rFonts w:ascii="Arial" w:eastAsia="Arial" w:hAnsi="Arial" w:cs="Arial"/>
          <w:i/>
          <w:sz w:val="24"/>
          <w:szCs w:val="24"/>
          <w:lang w:val="en-US"/>
        </w:rPr>
        <w:t>minCDE</w:t>
      </w:r>
      <w:proofErr w:type="spellEnd"/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after biosynthesis conditions after 14 hours at 37°C. Red arrows </w:t>
      </w:r>
      <w:r w:rsidRPr="00723C4E">
        <w:rPr>
          <w:rFonts w:ascii="Arial" w:eastAsia="Arial" w:hAnsi="Arial" w:cs="Arial"/>
          <w:sz w:val="24"/>
          <w:szCs w:val="24"/>
          <w:lang w:val="en-US"/>
        </w:rPr>
        <w:t>highlight cell aggregates.</w:t>
      </w:r>
    </w:p>
    <w:p w14:paraId="7E41B535" w14:textId="77777777" w:rsidR="00E71668" w:rsidRPr="00723C4E" w:rsidRDefault="00E6261D">
      <w:pPr>
        <w:rPr>
          <w:rFonts w:ascii="Arial" w:eastAsia="Arial" w:hAnsi="Arial" w:cs="Arial"/>
          <w:sz w:val="24"/>
          <w:szCs w:val="24"/>
        </w:rPr>
      </w:pPr>
      <w:r w:rsidRPr="00723C4E">
        <w:rPr>
          <w:rFonts w:ascii="Arial" w:eastAsia="Arial" w:hAnsi="Arial" w:cs="Arial"/>
          <w:noProof/>
          <w:sz w:val="24"/>
          <w:szCs w:val="24"/>
          <w:lang w:val="en-IN" w:eastAsia="en-IN"/>
        </w:rPr>
        <w:drawing>
          <wp:inline distT="114300" distB="114300" distL="114300" distR="114300" wp14:anchorId="7CFD797B" wp14:editId="232A610A">
            <wp:extent cx="5612130" cy="3467100"/>
            <wp:effectExtent l="0" t="0" r="0" b="0"/>
            <wp:docPr id="164273548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D1A079" w14:textId="1354507E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Figure S3: Fluorescence microscopy of </w:t>
      </w:r>
      <w:r w:rsidR="00D852CB" w:rsidRPr="00723C4E">
        <w:rPr>
          <w:rFonts w:ascii="Arial" w:eastAsia="Arial" w:hAnsi="Arial" w:cs="Arial"/>
          <w:b/>
          <w:i/>
          <w:iCs/>
          <w:sz w:val="24"/>
          <w:szCs w:val="24"/>
          <w:lang w:val="en-US"/>
        </w:rPr>
        <w:t>E. coli</w:t>
      </w:r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cells </w:t>
      </w:r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>no</w:t>
      </w:r>
      <w:r w:rsidR="00D20E3D" w:rsidRPr="00723C4E">
        <w:rPr>
          <w:rFonts w:ascii="Arial" w:eastAsia="Arial" w:hAnsi="Arial" w:cs="Arial"/>
          <w:b/>
          <w:sz w:val="24"/>
          <w:szCs w:val="24"/>
          <w:lang w:val="en-US"/>
        </w:rPr>
        <w:t>t</w:t>
      </w:r>
      <w:r w:rsidR="00D852CB"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exposed to 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>cadmium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. Representative images from strains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BW25113, </w:t>
      </w:r>
      <w:r w:rsidRPr="00723C4E">
        <w:rPr>
          <w:rFonts w:ascii="Arial" w:eastAsia="Arial" w:hAnsi="Arial" w:cs="Arial"/>
          <w:sz w:val="24"/>
          <w:szCs w:val="24"/>
        </w:rPr>
        <w:t>Δ</w:t>
      </w:r>
      <w:proofErr w:type="spellStart"/>
      <w:r w:rsidRPr="00723C4E">
        <w:rPr>
          <w:rFonts w:ascii="Arial" w:eastAsia="Arial" w:hAnsi="Arial" w:cs="Arial"/>
          <w:i/>
          <w:sz w:val="24"/>
          <w:szCs w:val="24"/>
          <w:lang w:val="en-US"/>
        </w:rPr>
        <w:t>minC</w:t>
      </w:r>
      <w:proofErr w:type="spellEnd"/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and </w:t>
      </w:r>
      <w:bookmarkStart w:id="1" w:name="_Hlk158629945"/>
      <w:r w:rsidRPr="00723C4E">
        <w:rPr>
          <w:rFonts w:ascii="Arial" w:eastAsia="Arial" w:hAnsi="Arial" w:cs="Arial"/>
          <w:sz w:val="24"/>
          <w:szCs w:val="24"/>
        </w:rPr>
        <w:t>Δ</w:t>
      </w:r>
      <w:proofErr w:type="spellStart"/>
      <w:r w:rsidRPr="00723C4E">
        <w:rPr>
          <w:rFonts w:ascii="Arial" w:eastAsia="Arial" w:hAnsi="Arial" w:cs="Arial"/>
          <w:i/>
          <w:sz w:val="24"/>
          <w:szCs w:val="24"/>
          <w:lang w:val="en-US"/>
        </w:rPr>
        <w:t>minCDE</w:t>
      </w:r>
      <w:proofErr w:type="spellEnd"/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 </w:t>
      </w:r>
      <w:r w:rsidR="000C12B3" w:rsidRPr="00723C4E">
        <w:rPr>
          <w:rFonts w:ascii="Arial" w:eastAsia="Arial" w:hAnsi="Arial" w:cs="Arial"/>
          <w:sz w:val="24"/>
          <w:szCs w:val="24"/>
          <w:lang w:val="en-US"/>
        </w:rPr>
        <w:t xml:space="preserve">grown in M9-glucose medium </w:t>
      </w:r>
      <w:r w:rsidR="00D852CB" w:rsidRPr="00723C4E">
        <w:rPr>
          <w:rFonts w:ascii="Arial" w:eastAsia="Arial" w:hAnsi="Arial" w:cs="Arial"/>
          <w:sz w:val="24"/>
          <w:szCs w:val="24"/>
          <w:lang w:val="en-US"/>
        </w:rPr>
        <w:t>in the absence of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CdCl</w:t>
      </w:r>
      <w:r w:rsidRPr="00723C4E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="000C12B3" w:rsidRPr="00723C4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C12B3" w:rsidRPr="00723C4E">
        <w:rPr>
          <w:rFonts w:ascii="Arial" w:hAnsi="Arial" w:cs="Arial"/>
          <w:sz w:val="24"/>
          <w:szCs w:val="24"/>
          <w:lang w:val="en-US"/>
        </w:rPr>
        <w:t>after 14 hours at 37°C</w:t>
      </w:r>
      <w:bookmarkEnd w:id="1"/>
      <w:r w:rsidR="000C12B3" w:rsidRPr="00723C4E">
        <w:rPr>
          <w:rFonts w:ascii="Arial" w:hAnsi="Arial" w:cs="Arial"/>
          <w:sz w:val="24"/>
          <w:szCs w:val="24"/>
          <w:lang w:val="en-US"/>
        </w:rPr>
        <w:t>. Fluorescence images were captured after excitation with a 330-380 nm filter.</w:t>
      </w:r>
    </w:p>
    <w:p w14:paraId="3A06234A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884A5DA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3DB591D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F67ADE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AD43526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A07A383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62189A1D" w14:textId="77777777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</w:rPr>
      </w:pPr>
      <w:r w:rsidRPr="00723C4E">
        <w:rPr>
          <w:rFonts w:ascii="Arial" w:eastAsia="Arial" w:hAnsi="Arial" w:cs="Arial"/>
          <w:noProof/>
          <w:sz w:val="24"/>
          <w:szCs w:val="24"/>
          <w:lang w:val="en-IN" w:eastAsia="en-IN"/>
        </w:rPr>
        <w:drawing>
          <wp:inline distT="114300" distB="114300" distL="114300" distR="114300" wp14:anchorId="2BD99221" wp14:editId="54C7B921">
            <wp:extent cx="5612130" cy="2273300"/>
            <wp:effectExtent l="0" t="0" r="0" b="0"/>
            <wp:docPr id="164273549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DD3199" w14:textId="67244546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Figure S4: Nanoparticle localization in </w:t>
      </w:r>
      <w:r w:rsidR="007D5EB7" w:rsidRPr="00723C4E">
        <w:rPr>
          <w:rFonts w:ascii="Arial" w:eastAsia="Arial" w:hAnsi="Arial" w:cs="Arial"/>
          <w:b/>
          <w:i/>
          <w:iCs/>
          <w:sz w:val="24"/>
          <w:szCs w:val="24"/>
          <w:lang w:val="en-US"/>
        </w:rPr>
        <w:t>E. coli</w:t>
      </w:r>
      <w:r w:rsidR="007D5EB7"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>BW25113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. (A) Representative TEM micrographs of </w:t>
      </w:r>
      <w:r w:rsidR="00156B00" w:rsidRPr="00723C4E">
        <w:rPr>
          <w:rFonts w:ascii="Arial" w:eastAsia="Arial" w:hAnsi="Arial" w:cs="Arial"/>
          <w:i/>
          <w:iCs/>
          <w:sz w:val="24"/>
          <w:szCs w:val="24"/>
          <w:lang w:val="en-US"/>
        </w:rPr>
        <w:t>E. coli</w:t>
      </w:r>
      <w:r w:rsidR="00156B00" w:rsidRPr="00723C4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BW25113 </w:t>
      </w:r>
      <w:proofErr w:type="spellStart"/>
      <w:r w:rsidR="00156B00" w:rsidRPr="00723C4E">
        <w:rPr>
          <w:rFonts w:ascii="Arial" w:eastAsia="Arial" w:hAnsi="Arial" w:cs="Arial"/>
          <w:sz w:val="24"/>
          <w:szCs w:val="24"/>
          <w:lang w:val="en-US"/>
        </w:rPr>
        <w:t>wt</w:t>
      </w:r>
      <w:proofErr w:type="spellEnd"/>
      <w:r w:rsidR="00156B00" w:rsidRPr="00723C4E">
        <w:rPr>
          <w:rFonts w:ascii="Arial" w:eastAsia="Arial" w:hAnsi="Arial" w:cs="Arial"/>
          <w:sz w:val="24"/>
          <w:szCs w:val="24"/>
          <w:lang w:val="en-US"/>
        </w:rPr>
        <w:t xml:space="preserve"> strain </w:t>
      </w:r>
      <w:r w:rsidRPr="00723C4E">
        <w:rPr>
          <w:rFonts w:ascii="Arial" w:eastAsia="Arial" w:hAnsi="Arial" w:cs="Arial"/>
          <w:sz w:val="24"/>
          <w:szCs w:val="24"/>
          <w:lang w:val="en-US"/>
        </w:rPr>
        <w:t>during nanoparticle biosynthesis.</w:t>
      </w:r>
      <w:r w:rsidR="000C12B3" w:rsidRPr="00723C4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Red arrows show spots with </w:t>
      </w:r>
      <w:r w:rsidRPr="00723C4E">
        <w:rPr>
          <w:rFonts w:ascii="Arial" w:eastAsia="Arial" w:hAnsi="Arial" w:cs="Arial"/>
          <w:sz w:val="24"/>
          <w:szCs w:val="24"/>
          <w:lang w:val="en-US"/>
        </w:rPr>
        <w:t>electron-dense nanoparticles inside the cell. (B) Digital zoom of (A) showing electron-dense material in the pole of the cell.</w:t>
      </w:r>
    </w:p>
    <w:p w14:paraId="14C4A1B0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67B8E04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D040851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EBFF598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53DD72F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074EF6E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1122222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FB43DA8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60AE1E8F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2D74D90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68C73938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DEB041E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C09C684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E11AB12" w14:textId="77777777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</w:rPr>
      </w:pPr>
      <w:r w:rsidRPr="00723C4E">
        <w:rPr>
          <w:rFonts w:ascii="Arial" w:eastAsia="Arial" w:hAnsi="Arial" w:cs="Arial"/>
          <w:noProof/>
          <w:sz w:val="24"/>
          <w:szCs w:val="24"/>
          <w:lang w:val="en-IN" w:eastAsia="en-IN"/>
        </w:rPr>
        <w:drawing>
          <wp:inline distT="114300" distB="114300" distL="114300" distR="114300" wp14:anchorId="0D160939" wp14:editId="216C8835">
            <wp:extent cx="5612130" cy="1397000"/>
            <wp:effectExtent l="0" t="0" r="0" b="0"/>
            <wp:docPr id="164273548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DC816C" w14:textId="182E19EF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Figure S5: </w:t>
      </w:r>
      <w:r w:rsidR="00D45CCF" w:rsidRPr="00723C4E">
        <w:rPr>
          <w:rFonts w:ascii="Arial" w:eastAsia="Arial" w:hAnsi="Arial" w:cs="Arial"/>
          <w:b/>
          <w:i/>
          <w:iCs/>
          <w:sz w:val="24"/>
          <w:szCs w:val="24"/>
          <w:lang w:val="en-US"/>
        </w:rPr>
        <w:t>E. coli</w:t>
      </w:r>
      <w:r w:rsidR="00D45CCF"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strains exposed to b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iosynthesis </w:t>
      </w:r>
      <w:r w:rsidR="00D45CCF" w:rsidRPr="00723C4E">
        <w:rPr>
          <w:rFonts w:ascii="Arial" w:eastAsia="Arial" w:hAnsi="Arial" w:cs="Arial"/>
          <w:b/>
          <w:sz w:val="24"/>
          <w:szCs w:val="24"/>
          <w:lang w:val="en-US"/>
        </w:rPr>
        <w:t>conditions in absence of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cadmium. </w:t>
      </w:r>
      <w:r w:rsidRPr="00723C4E">
        <w:rPr>
          <w:rFonts w:ascii="Arial" w:eastAsia="Arial" w:hAnsi="Arial" w:cs="Arial"/>
          <w:sz w:val="24"/>
          <w:szCs w:val="24"/>
          <w:lang w:val="en-US"/>
        </w:rPr>
        <w:t>Biosynthesis kinetics of stra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ins BW25113, </w:t>
      </w:r>
      <w:r w:rsidRPr="00723C4E">
        <w:rPr>
          <w:rFonts w:ascii="Arial" w:eastAsia="Arial" w:hAnsi="Arial" w:cs="Arial"/>
          <w:sz w:val="24"/>
          <w:szCs w:val="24"/>
        </w:rPr>
        <w:t>Δ</w:t>
      </w:r>
      <w:proofErr w:type="spellStart"/>
      <w:r w:rsidRPr="00723C4E">
        <w:rPr>
          <w:rFonts w:ascii="Arial" w:eastAsia="Arial" w:hAnsi="Arial" w:cs="Arial"/>
          <w:i/>
          <w:sz w:val="24"/>
          <w:szCs w:val="24"/>
          <w:lang w:val="en-US"/>
        </w:rPr>
        <w:t>minC</w:t>
      </w:r>
      <w:proofErr w:type="spellEnd"/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and </w:t>
      </w:r>
      <w:r w:rsidRPr="00723C4E">
        <w:rPr>
          <w:rFonts w:ascii="Arial" w:eastAsia="Arial" w:hAnsi="Arial" w:cs="Arial"/>
          <w:sz w:val="24"/>
          <w:szCs w:val="24"/>
        </w:rPr>
        <w:t>Δ</w:t>
      </w:r>
      <w:proofErr w:type="spellStart"/>
      <w:r w:rsidRPr="00723C4E">
        <w:rPr>
          <w:rFonts w:ascii="Arial" w:eastAsia="Arial" w:hAnsi="Arial" w:cs="Arial"/>
          <w:i/>
          <w:sz w:val="24"/>
          <w:szCs w:val="24"/>
          <w:lang w:val="en-US"/>
        </w:rPr>
        <w:t>minCDE</w:t>
      </w:r>
      <w:proofErr w:type="spellEnd"/>
      <w:r w:rsidRPr="00723C4E">
        <w:rPr>
          <w:rFonts w:ascii="Arial" w:eastAsia="Arial" w:hAnsi="Arial" w:cs="Arial"/>
          <w:i/>
          <w:sz w:val="24"/>
          <w:szCs w:val="24"/>
          <w:lang w:val="en-US"/>
        </w:rPr>
        <w:t xml:space="preserve"> </w:t>
      </w:r>
      <w:r w:rsidRPr="00723C4E">
        <w:rPr>
          <w:rFonts w:ascii="Arial" w:eastAsia="Arial" w:hAnsi="Arial" w:cs="Arial"/>
          <w:sz w:val="24"/>
          <w:szCs w:val="24"/>
          <w:lang w:val="en-US"/>
        </w:rPr>
        <w:t>without the addition of CdCl</w:t>
      </w:r>
      <w:r w:rsidRPr="00723C4E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Pr="00723C4E">
        <w:rPr>
          <w:rFonts w:ascii="Arial" w:eastAsia="Arial" w:hAnsi="Arial" w:cs="Arial"/>
          <w:i/>
          <w:sz w:val="24"/>
          <w:szCs w:val="24"/>
          <w:lang w:val="en-US"/>
        </w:rPr>
        <w:t>.</w:t>
      </w:r>
      <w:r w:rsidR="000645C9" w:rsidRPr="00723C4E">
        <w:rPr>
          <w:rFonts w:ascii="Arial" w:eastAsia="Arial" w:hAnsi="Arial" w:cs="Arial"/>
          <w:sz w:val="24"/>
          <w:szCs w:val="24"/>
          <w:lang w:val="en-US"/>
        </w:rPr>
        <w:t xml:space="preserve"> Strains were grown in M9-glucose medium in the absence of CdCl</w:t>
      </w:r>
      <w:r w:rsidR="000645C9" w:rsidRPr="00723C4E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="000645C9" w:rsidRPr="00723C4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645C9" w:rsidRPr="00723C4E">
        <w:rPr>
          <w:rFonts w:ascii="Arial" w:hAnsi="Arial" w:cs="Arial"/>
          <w:sz w:val="24"/>
          <w:szCs w:val="24"/>
          <w:lang w:val="en-US"/>
        </w:rPr>
        <w:t>at 37°C after the indicated times</w:t>
      </w:r>
      <w:r w:rsidRPr="00723C4E">
        <w:rPr>
          <w:rFonts w:ascii="Arial" w:eastAsia="Arial" w:hAnsi="Arial" w:cs="Arial"/>
          <w:sz w:val="24"/>
          <w:szCs w:val="24"/>
          <w:lang w:val="en-US"/>
        </w:rPr>
        <w:t>. Pellets were exposed to UV light (365 nm) for detection of fluorescence.</w:t>
      </w:r>
    </w:p>
    <w:p w14:paraId="745DC254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4BF51643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463EB06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83C011F" w14:textId="77777777" w:rsidR="00E71668" w:rsidRPr="00723C4E" w:rsidRDefault="00E71668">
      <w:pPr>
        <w:rPr>
          <w:lang w:val="en-US"/>
        </w:rPr>
      </w:pPr>
    </w:p>
    <w:p w14:paraId="1103E818" w14:textId="77777777" w:rsidR="00E71668" w:rsidRPr="00723C4E" w:rsidRDefault="00E71668">
      <w:pPr>
        <w:rPr>
          <w:lang w:val="en-US"/>
        </w:rPr>
      </w:pPr>
    </w:p>
    <w:p w14:paraId="5DEB8E6C" w14:textId="77777777" w:rsidR="00E71668" w:rsidRPr="00723C4E" w:rsidRDefault="00E71668">
      <w:pPr>
        <w:rPr>
          <w:lang w:val="en-US"/>
        </w:rPr>
      </w:pPr>
    </w:p>
    <w:p w14:paraId="30C3BDCC" w14:textId="77777777" w:rsidR="00E71668" w:rsidRPr="00723C4E" w:rsidRDefault="00E71668">
      <w:pPr>
        <w:rPr>
          <w:lang w:val="en-US"/>
        </w:rPr>
      </w:pPr>
    </w:p>
    <w:p w14:paraId="6054F88D" w14:textId="77777777" w:rsidR="00E71668" w:rsidRPr="00723C4E" w:rsidRDefault="00E71668">
      <w:pPr>
        <w:rPr>
          <w:lang w:val="en-US"/>
        </w:rPr>
      </w:pPr>
    </w:p>
    <w:p w14:paraId="610174A6" w14:textId="77777777" w:rsidR="000645C9" w:rsidRPr="00723C4E" w:rsidRDefault="000645C9">
      <w:pPr>
        <w:rPr>
          <w:lang w:val="en-US"/>
        </w:rPr>
      </w:pPr>
    </w:p>
    <w:p w14:paraId="076E85E4" w14:textId="77777777" w:rsidR="000645C9" w:rsidRPr="00723C4E" w:rsidRDefault="000645C9">
      <w:pPr>
        <w:rPr>
          <w:lang w:val="en-US"/>
        </w:rPr>
      </w:pPr>
    </w:p>
    <w:p w14:paraId="177B06FD" w14:textId="77777777" w:rsidR="000645C9" w:rsidRPr="00723C4E" w:rsidRDefault="000645C9">
      <w:pPr>
        <w:rPr>
          <w:lang w:val="en-US"/>
        </w:rPr>
      </w:pPr>
    </w:p>
    <w:p w14:paraId="3C5C8BF1" w14:textId="77777777" w:rsidR="000645C9" w:rsidRPr="00723C4E" w:rsidRDefault="000645C9">
      <w:pPr>
        <w:rPr>
          <w:lang w:val="en-US"/>
        </w:rPr>
      </w:pPr>
    </w:p>
    <w:p w14:paraId="2959B439" w14:textId="77777777" w:rsidR="000645C9" w:rsidRPr="00723C4E" w:rsidRDefault="000645C9">
      <w:pPr>
        <w:rPr>
          <w:lang w:val="en-US"/>
        </w:rPr>
      </w:pPr>
    </w:p>
    <w:p w14:paraId="49B28EA8" w14:textId="77777777" w:rsidR="000645C9" w:rsidRPr="00723C4E" w:rsidRDefault="000645C9" w:rsidP="000645C9">
      <w:pPr>
        <w:rPr>
          <w:lang w:val="en-US"/>
        </w:rPr>
      </w:pPr>
      <w:r w:rsidRPr="00723C4E">
        <w:rPr>
          <w:noProof/>
          <w:lang w:val="en-IN" w:eastAsia="en-IN"/>
        </w:rPr>
        <w:drawing>
          <wp:inline distT="0" distB="0" distL="0" distR="0" wp14:anchorId="5AF4CFD0" wp14:editId="0A27A349">
            <wp:extent cx="5622925" cy="2206826"/>
            <wp:effectExtent l="0" t="0" r="0" b="3175"/>
            <wp:docPr id="17033378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038" cy="221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9553D" w14:textId="18993C7F" w:rsidR="00E71668" w:rsidRPr="00723C4E" w:rsidRDefault="00E6261D" w:rsidP="000645C9">
      <w:pPr>
        <w:rPr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Figure 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>S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>6</w:t>
      </w: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: </w:t>
      </w:r>
      <w:proofErr w:type="spellStart"/>
      <w:r w:rsidRPr="00723C4E">
        <w:rPr>
          <w:rFonts w:ascii="Arial" w:eastAsia="Arial" w:hAnsi="Arial" w:cs="Arial"/>
          <w:b/>
          <w:sz w:val="24"/>
          <w:szCs w:val="24"/>
          <w:lang w:val="en-US"/>
        </w:rPr>
        <w:t>Sulphide</w:t>
      </w:r>
      <w:proofErr w:type="spellEnd"/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production from </w:t>
      </w:r>
      <w:proofErr w:type="spellStart"/>
      <w:r w:rsidRPr="00723C4E">
        <w:rPr>
          <w:rFonts w:ascii="Arial" w:eastAsia="Arial" w:hAnsi="Arial" w:cs="Arial"/>
          <w:b/>
          <w:sz w:val="24"/>
          <w:szCs w:val="24"/>
          <w:lang w:val="en-US"/>
        </w:rPr>
        <w:t>minicells</w:t>
      </w:r>
      <w:proofErr w:type="spellEnd"/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. (A) Optical microscopy images of enriched fractions of minicells and rod cells from Min mutants. (B) Detection of cysteine </w:t>
      </w:r>
      <w:proofErr w:type="spellStart"/>
      <w:r w:rsidRPr="00723C4E">
        <w:rPr>
          <w:rFonts w:ascii="Arial" w:eastAsia="Arial" w:hAnsi="Arial" w:cs="Arial"/>
          <w:sz w:val="24"/>
          <w:szCs w:val="24"/>
          <w:lang w:val="en-US"/>
        </w:rPr>
        <w:t>desulfhydrase</w:t>
      </w:r>
      <w:proofErr w:type="spellEnd"/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activity from </w:t>
      </w:r>
      <w:proofErr w:type="spellStart"/>
      <w:r w:rsidRPr="00723C4E">
        <w:rPr>
          <w:rFonts w:ascii="Arial" w:eastAsia="Arial" w:hAnsi="Arial" w:cs="Arial"/>
          <w:sz w:val="24"/>
          <w:szCs w:val="24"/>
          <w:lang w:val="en-US"/>
        </w:rPr>
        <w:t>minicells</w:t>
      </w:r>
      <w:proofErr w:type="spellEnd"/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and rod cells fractions, evaluated by the apparition of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black precipitates on filter paper. </w:t>
      </w:r>
      <w:r w:rsidRPr="00723C4E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representative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assay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three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independent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experiments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is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3C4E">
        <w:rPr>
          <w:rFonts w:ascii="Arial" w:eastAsia="Arial" w:hAnsi="Arial" w:cs="Arial"/>
          <w:sz w:val="24"/>
          <w:szCs w:val="24"/>
        </w:rPr>
        <w:t>shown</w:t>
      </w:r>
      <w:proofErr w:type="spellEnd"/>
      <w:r w:rsidRPr="00723C4E">
        <w:rPr>
          <w:rFonts w:ascii="Arial" w:eastAsia="Arial" w:hAnsi="Arial" w:cs="Arial"/>
          <w:sz w:val="24"/>
          <w:szCs w:val="24"/>
        </w:rPr>
        <w:t>.</w:t>
      </w:r>
    </w:p>
    <w:p w14:paraId="4847C06E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03AE0971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46ACE07C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712CC3DE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5D631F25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3EAEC641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51F87019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42F149AC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3DA4161D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5AF12D13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715B2A3C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5170350F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58B064A1" w14:textId="77777777" w:rsidR="00E71668" w:rsidRPr="00723C4E" w:rsidRDefault="00E71668">
      <w:pPr>
        <w:jc w:val="both"/>
        <w:rPr>
          <w:rFonts w:ascii="Arial" w:eastAsia="Arial" w:hAnsi="Arial" w:cs="Arial"/>
          <w:sz w:val="24"/>
          <w:szCs w:val="24"/>
        </w:rPr>
      </w:pPr>
    </w:p>
    <w:p w14:paraId="021148B6" w14:textId="77777777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</w:rPr>
      </w:pPr>
      <w:r w:rsidRPr="00723C4E">
        <w:rPr>
          <w:rFonts w:ascii="Arial" w:eastAsia="Arial" w:hAnsi="Arial" w:cs="Arial"/>
          <w:noProof/>
          <w:sz w:val="24"/>
          <w:szCs w:val="24"/>
          <w:lang w:val="en-IN" w:eastAsia="en-IN"/>
        </w:rPr>
        <w:drawing>
          <wp:inline distT="114300" distB="114300" distL="114300" distR="114300" wp14:anchorId="747E811A" wp14:editId="342BAECB">
            <wp:extent cx="5612130" cy="3721100"/>
            <wp:effectExtent l="0" t="0" r="0" b="0"/>
            <wp:docPr id="164273548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1F27E2" w14:textId="77777777" w:rsidR="00E71668" w:rsidRPr="00723C4E" w:rsidRDefault="00E6261D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Figure S7: Toxicity of different </w:t>
      </w:r>
      <w:proofErr w:type="spellStart"/>
      <w:r w:rsidRPr="00723C4E">
        <w:rPr>
          <w:rFonts w:ascii="Arial" w:eastAsia="Arial" w:hAnsi="Arial" w:cs="Arial"/>
          <w:b/>
          <w:sz w:val="24"/>
          <w:szCs w:val="24"/>
          <w:lang w:val="en-US"/>
        </w:rPr>
        <w:t>CdS</w:t>
      </w:r>
      <w:proofErr w:type="spellEnd"/>
      <w:r w:rsidRPr="00723C4E">
        <w:rPr>
          <w:rFonts w:ascii="Arial" w:eastAsia="Arial" w:hAnsi="Arial" w:cs="Arial"/>
          <w:b/>
          <w:sz w:val="24"/>
          <w:szCs w:val="24"/>
          <w:lang w:val="en-US"/>
        </w:rPr>
        <w:t xml:space="preserve"> nanoparticles on </w:t>
      </w:r>
      <w:r w:rsidRPr="00723C4E">
        <w:rPr>
          <w:rFonts w:ascii="Arial" w:eastAsia="Arial" w:hAnsi="Arial" w:cs="Arial"/>
          <w:b/>
          <w:i/>
          <w:sz w:val="24"/>
          <w:szCs w:val="24"/>
          <w:lang w:val="en-US"/>
        </w:rPr>
        <w:t>E. coli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. Absorbance (blue line) and fluorescence emission (red line) spectra of biological (A) and chemical (B) </w:t>
      </w:r>
      <w:proofErr w:type="spellStart"/>
      <w:r w:rsidRPr="00723C4E">
        <w:rPr>
          <w:rFonts w:ascii="Arial" w:eastAsia="Arial" w:hAnsi="Arial" w:cs="Arial"/>
          <w:sz w:val="24"/>
          <w:szCs w:val="24"/>
          <w:lang w:val="en-US"/>
        </w:rPr>
        <w:t>CdS</w:t>
      </w:r>
      <w:proofErr w:type="spellEnd"/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nanoparticles. Insets of the graphs show solutions of the respective nanoparticles, exposed to UV light (365 nm). (C) Growth curve of </w:t>
      </w:r>
      <w:r w:rsidRPr="00723C4E">
        <w:rPr>
          <w:rFonts w:ascii="Arial" w:eastAsia="Arial" w:hAnsi="Arial" w:cs="Arial"/>
          <w:i/>
          <w:sz w:val="24"/>
          <w:szCs w:val="24"/>
          <w:lang w:val="en-US"/>
        </w:rPr>
        <w:t>E. coli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supplemented with biological nanoparticles. (D) Growth curve of </w:t>
      </w:r>
      <w:r w:rsidRPr="00723C4E">
        <w:rPr>
          <w:rFonts w:ascii="Arial" w:eastAsia="Arial" w:hAnsi="Arial" w:cs="Arial"/>
          <w:i/>
          <w:sz w:val="24"/>
          <w:szCs w:val="24"/>
          <w:lang w:val="en-US"/>
        </w:rPr>
        <w:t>E. coli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supplemented with chemical nanoparticles. The concentration of nanoparticles used is indicated in the graph.</w:t>
      </w:r>
      <w:r w:rsidRPr="00723C4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sectPr w:rsidR="00E71668" w:rsidRPr="00723C4E" w:rsidSect="00723C4E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68"/>
    <w:rsid w:val="000645C9"/>
    <w:rsid w:val="000C12B3"/>
    <w:rsid w:val="00156B00"/>
    <w:rsid w:val="00316B11"/>
    <w:rsid w:val="006C2A57"/>
    <w:rsid w:val="00723C4E"/>
    <w:rsid w:val="007D5EB7"/>
    <w:rsid w:val="008821EC"/>
    <w:rsid w:val="00D20E3D"/>
    <w:rsid w:val="00D45CCF"/>
    <w:rsid w:val="00D852CB"/>
    <w:rsid w:val="00E6261D"/>
    <w:rsid w:val="00E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11EC"/>
  <w15:docId w15:val="{63B56EBE-67B1-D04B-95F1-7F330944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3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D852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5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2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jveBpq/ARlfpqWwF9M+Zihekw==">CgMxLjA4AHIhMThpTzFraHhZNVYxYWRzUGhPeC1saFdqQ25pMk5hUXV6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Daniel Valenzuela Ibaceta (felipe.valenzuela.i)</dc:creator>
  <cp:lastModifiedBy>Revathi Thangaraj</cp:lastModifiedBy>
  <cp:revision>9</cp:revision>
  <dcterms:created xsi:type="dcterms:W3CDTF">2024-01-04T20:15:00Z</dcterms:created>
  <dcterms:modified xsi:type="dcterms:W3CDTF">2024-02-22T11:07:00Z</dcterms:modified>
</cp:coreProperties>
</file>