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09C" w:rsidRDefault="00B063D3">
      <w:pPr>
        <w:spacing w:line="480" w:lineRule="auto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3.5pt;height:280.5pt">
            <v:imagedata r:id="rId4" o:title="S1" cropbottom="31469f"/>
          </v:shape>
        </w:pict>
      </w:r>
    </w:p>
    <w:p w:rsidR="008A209C" w:rsidRDefault="00E40D1D">
      <w:pPr>
        <w:spacing w:line="480" w:lineRule="auto"/>
        <w:jc w:val="left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 w:hint="eastAsia"/>
          <w:b/>
          <w:bCs/>
          <w:color w:val="FF0000"/>
          <w:sz w:val="14"/>
          <w:szCs w:val="14"/>
        </w:rPr>
        <w:t xml:space="preserve">Figure </w:t>
      </w:r>
      <w:r>
        <w:rPr>
          <w:rFonts w:ascii="Times New Roman" w:hAnsi="Times New Roman" w:cs="Times New Roman"/>
          <w:b/>
          <w:bCs/>
          <w:color w:val="FF0000"/>
          <w:sz w:val="14"/>
          <w:szCs w:val="14"/>
        </w:rPr>
        <w:t>S1</w:t>
      </w:r>
      <w:r>
        <w:rPr>
          <w:rFonts w:ascii="Times New Roman" w:hAnsi="Times New Roman" w:cs="Times New Roman"/>
          <w:b/>
          <w:bCs/>
          <w:sz w:val="14"/>
          <w:szCs w:val="14"/>
        </w:rPr>
        <w:t xml:space="preserve">: </w:t>
      </w:r>
      <w:r>
        <w:rPr>
          <w:rFonts w:ascii="Times New Roman" w:hAnsi="Times New Roman" w:cs="Times New Roman"/>
          <w:sz w:val="14"/>
          <w:szCs w:val="14"/>
        </w:rPr>
        <w:t xml:space="preserve">Particle size </w:t>
      </w:r>
      <w:r w:rsidR="00061CB8" w:rsidRPr="00061CB8">
        <w:rPr>
          <w:rFonts w:ascii="Times New Roman" w:hAnsi="Times New Roman" w:cs="Times New Roman"/>
          <w:color w:val="FF0000"/>
          <w:sz w:val="14"/>
          <w:szCs w:val="14"/>
        </w:rPr>
        <w:t xml:space="preserve">distribution, zeta </w:t>
      </w:r>
      <w:r w:rsidR="00061CB8">
        <w:rPr>
          <w:rFonts w:ascii="Times New Roman" w:hAnsi="Times New Roman" w:cs="Times New Roman"/>
          <w:sz w:val="14"/>
          <w:szCs w:val="14"/>
        </w:rPr>
        <w:t>potential</w:t>
      </w:r>
      <w:r w:rsidR="00061CB8" w:rsidRPr="00061CB8">
        <w:rPr>
          <w:rFonts w:ascii="Times New Roman" w:hAnsi="Times New Roman" w:cs="Times New Roman"/>
          <w:color w:val="FF0000"/>
          <w:sz w:val="14"/>
          <w:szCs w:val="14"/>
        </w:rPr>
        <w:t>,</w:t>
      </w:r>
      <w:r w:rsidR="00061CB8">
        <w:rPr>
          <w:rFonts w:ascii="Times New Roman" w:hAnsi="Times New Roman" w:cs="Times New Roman"/>
          <w:sz w:val="14"/>
          <w:szCs w:val="14"/>
        </w:rPr>
        <w:t xml:space="preserve"> </w:t>
      </w:r>
      <w:r>
        <w:rPr>
          <w:rFonts w:ascii="Times New Roman" w:hAnsi="Times New Roman" w:cs="Times New Roman"/>
          <w:sz w:val="14"/>
          <w:szCs w:val="14"/>
        </w:rPr>
        <w:t>and stability of HPNDs</w:t>
      </w:r>
      <w:r>
        <w:rPr>
          <w:rFonts w:ascii="Times New Roman" w:hAnsi="Times New Roman" w:cs="Times New Roman" w:hint="eastAsia"/>
          <w:sz w:val="14"/>
          <w:szCs w:val="14"/>
        </w:rPr>
        <w:t>.</w:t>
      </w:r>
      <w:r>
        <w:rPr>
          <w:rFonts w:ascii="Times New Roman" w:hAnsi="Times New Roman" w:cs="Times New Roman" w:hint="eastAsia"/>
          <w:b/>
          <w:bCs/>
          <w:sz w:val="14"/>
          <w:szCs w:val="14"/>
        </w:rPr>
        <w:t xml:space="preserve"> </w:t>
      </w:r>
      <w:r>
        <w:rPr>
          <w:rFonts w:ascii="Times New Roman" w:hAnsi="Times New Roman" w:cs="Times New Roman" w:hint="eastAsia"/>
          <w:sz w:val="14"/>
          <w:szCs w:val="14"/>
        </w:rPr>
        <w:t>(</w:t>
      </w:r>
      <w:r>
        <w:rPr>
          <w:rFonts w:ascii="Times New Roman" w:hAnsi="Times New Roman" w:cs="Times New Roman"/>
          <w:sz w:val="14"/>
          <w:szCs w:val="14"/>
        </w:rPr>
        <w:t>A)</w:t>
      </w:r>
      <w:r w:rsidR="00061CB8">
        <w:rPr>
          <w:rFonts w:ascii="Times New Roman" w:hAnsi="Times New Roman" w:cs="Times New Roman"/>
          <w:sz w:val="14"/>
          <w:szCs w:val="14"/>
        </w:rPr>
        <w:t xml:space="preserve"> </w:t>
      </w:r>
      <w:r>
        <w:rPr>
          <w:rFonts w:ascii="Times New Roman" w:hAnsi="Times New Roman" w:cs="Times New Roman"/>
          <w:sz w:val="14"/>
          <w:szCs w:val="14"/>
        </w:rPr>
        <w:t xml:space="preserve">Particle size distribution </w:t>
      </w:r>
      <w:r>
        <w:rPr>
          <w:rFonts w:ascii="Times New Roman" w:hAnsi="Times New Roman" w:cs="Times New Roman" w:hint="eastAsia"/>
          <w:sz w:val="14"/>
          <w:szCs w:val="14"/>
        </w:rPr>
        <w:t xml:space="preserve">and </w:t>
      </w:r>
      <w:r w:rsidR="00061CB8" w:rsidRPr="00061CB8">
        <w:rPr>
          <w:rFonts w:ascii="Times New Roman" w:hAnsi="Times New Roman" w:cs="Times New Roman"/>
          <w:color w:val="FF0000"/>
          <w:sz w:val="14"/>
          <w:szCs w:val="14"/>
        </w:rPr>
        <w:t>zeta p</w:t>
      </w:r>
      <w:r>
        <w:rPr>
          <w:rFonts w:ascii="Times New Roman" w:hAnsi="Times New Roman" w:cs="Times New Roman"/>
          <w:sz w:val="14"/>
          <w:szCs w:val="14"/>
        </w:rPr>
        <w:t>otential of HPNDs</w:t>
      </w:r>
      <w:r>
        <w:rPr>
          <w:rFonts w:ascii="Times New Roman" w:hAnsi="Times New Roman" w:cs="Times New Roman" w:hint="eastAsia"/>
          <w:sz w:val="14"/>
          <w:szCs w:val="14"/>
        </w:rPr>
        <w:t xml:space="preserve">. </w:t>
      </w:r>
      <w:r w:rsidRPr="00E40D1D">
        <w:rPr>
          <w:rFonts w:ascii="Times New Roman" w:hAnsi="Times New Roman" w:cs="Times New Roman" w:hint="eastAsia"/>
          <w:color w:val="FF0000"/>
          <w:sz w:val="14"/>
          <w:szCs w:val="14"/>
        </w:rPr>
        <w:t>(</w:t>
      </w:r>
      <w:r w:rsidRPr="00E40D1D">
        <w:rPr>
          <w:rFonts w:ascii="Times New Roman" w:hAnsi="Times New Roman" w:cs="Times New Roman"/>
          <w:color w:val="FF0000"/>
          <w:sz w:val="14"/>
          <w:szCs w:val="14"/>
        </w:rPr>
        <w:t>B</w:t>
      </w:r>
      <w:r w:rsidRPr="00E40D1D">
        <w:rPr>
          <w:rFonts w:ascii="Times New Roman" w:hAnsi="Times New Roman" w:cs="Times New Roman" w:hint="eastAsia"/>
          <w:color w:val="FF0000"/>
          <w:sz w:val="14"/>
          <w:szCs w:val="14"/>
        </w:rPr>
        <w:t xml:space="preserve">) </w:t>
      </w:r>
      <w:r w:rsidRPr="00E40D1D">
        <w:rPr>
          <w:rFonts w:ascii="Times New Roman" w:hAnsi="Times New Roman" w:cs="Times New Roman"/>
          <w:color w:val="FF0000"/>
          <w:sz w:val="14"/>
          <w:szCs w:val="14"/>
        </w:rPr>
        <w:t>Particle size distribution of HPNDs</w:t>
      </w:r>
      <w:r w:rsidRPr="00E40D1D">
        <w:rPr>
          <w:rFonts w:ascii="Times New Roman" w:hAnsi="Times New Roman" w:cs="Times New Roman" w:hint="eastAsia"/>
          <w:color w:val="FF0000"/>
          <w:sz w:val="14"/>
          <w:szCs w:val="14"/>
        </w:rPr>
        <w:t xml:space="preserve"> after ultrasound irradiation. </w:t>
      </w:r>
      <w:r>
        <w:rPr>
          <w:rFonts w:ascii="Times New Roman" w:hAnsi="Times New Roman" w:cs="Times New Roman" w:hint="eastAsia"/>
          <w:sz w:val="14"/>
          <w:szCs w:val="14"/>
        </w:rPr>
        <w:t>(</w:t>
      </w:r>
      <w:r>
        <w:rPr>
          <w:rFonts w:ascii="Times New Roman" w:hAnsi="Times New Roman" w:cs="Times New Roman"/>
          <w:sz w:val="14"/>
          <w:szCs w:val="14"/>
        </w:rPr>
        <w:t>C</w:t>
      </w:r>
      <w:r>
        <w:rPr>
          <w:rFonts w:ascii="Times New Roman" w:hAnsi="Times New Roman" w:cs="Times New Roman" w:hint="eastAsia"/>
          <w:sz w:val="14"/>
          <w:szCs w:val="14"/>
        </w:rPr>
        <w:t>)</w:t>
      </w:r>
      <w:r>
        <w:rPr>
          <w:rFonts w:ascii="Times New Roman" w:hAnsi="Times New Roman" w:cs="Times New Roman"/>
          <w:sz w:val="14"/>
          <w:szCs w:val="14"/>
        </w:rPr>
        <w:t xml:space="preserve"> Particle size distribution of HPNDs</w:t>
      </w:r>
      <w:r w:rsidR="0076400B">
        <w:rPr>
          <w:rFonts w:ascii="Times New Roman" w:hAnsi="Times New Roman" w:cs="Times New Roman"/>
          <w:sz w:val="14"/>
          <w:szCs w:val="14"/>
        </w:rPr>
        <w:t xml:space="preserve"> </w:t>
      </w:r>
      <w:r w:rsidR="0076400B" w:rsidRPr="0076400B">
        <w:rPr>
          <w:rFonts w:ascii="Times New Roman" w:hAnsi="Times New Roman" w:cs="Times New Roman"/>
          <w:color w:val="FF0000"/>
          <w:sz w:val="14"/>
          <w:szCs w:val="14"/>
        </w:rPr>
        <w:t>in PBS</w:t>
      </w:r>
      <w:r w:rsidRPr="0076400B">
        <w:rPr>
          <w:rFonts w:ascii="Times New Roman" w:hAnsi="Times New Roman" w:cs="Times New Roman"/>
          <w:color w:val="FF0000"/>
          <w:sz w:val="14"/>
          <w:szCs w:val="14"/>
        </w:rPr>
        <w:t xml:space="preserve"> </w:t>
      </w:r>
      <w:r>
        <w:rPr>
          <w:rFonts w:ascii="Times New Roman" w:hAnsi="Times New Roman" w:cs="Times New Roman"/>
          <w:sz w:val="14"/>
          <w:szCs w:val="14"/>
        </w:rPr>
        <w:t>at different time points</w:t>
      </w:r>
      <w:r>
        <w:rPr>
          <w:rFonts w:ascii="Times New Roman" w:hAnsi="Times New Roman" w:cs="Times New Roman" w:hint="eastAsia"/>
          <w:sz w:val="14"/>
          <w:szCs w:val="14"/>
        </w:rPr>
        <w:t>.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>
        <w:rPr>
          <w:rFonts w:ascii="Times New Roman" w:hAnsi="Times New Roman" w:cs="Times New Roman" w:hint="eastAsia"/>
          <w:sz w:val="14"/>
          <w:szCs w:val="14"/>
        </w:rPr>
        <w:t>(</w:t>
      </w:r>
      <w:r>
        <w:rPr>
          <w:rFonts w:ascii="Times New Roman" w:hAnsi="Times New Roman" w:cs="Times New Roman"/>
          <w:sz w:val="14"/>
          <w:szCs w:val="14"/>
        </w:rPr>
        <w:t>D</w:t>
      </w:r>
      <w:r w:rsidRPr="00061CB8">
        <w:rPr>
          <w:rFonts w:ascii="Times New Roman" w:hAnsi="Times New Roman" w:cs="Times New Roman" w:hint="eastAsia"/>
          <w:sz w:val="14"/>
          <w:szCs w:val="14"/>
        </w:rPr>
        <w:t>)</w:t>
      </w:r>
      <w:r w:rsidR="00061CB8" w:rsidRPr="00061CB8">
        <w:rPr>
          <w:rFonts w:ascii="Times New Roman" w:hAnsi="Times New Roman" w:cs="Times New Roman"/>
          <w:color w:val="FF0000"/>
          <w:sz w:val="14"/>
          <w:szCs w:val="14"/>
        </w:rPr>
        <w:t xml:space="preserve"> Zeta p</w:t>
      </w:r>
      <w:r>
        <w:rPr>
          <w:rFonts w:ascii="Times New Roman" w:hAnsi="Times New Roman" w:cs="Times New Roman"/>
          <w:sz w:val="14"/>
          <w:szCs w:val="14"/>
        </w:rPr>
        <w:t xml:space="preserve">otential of HPNDs </w:t>
      </w:r>
      <w:r w:rsidR="0076400B" w:rsidRPr="0076400B">
        <w:rPr>
          <w:rFonts w:ascii="Times New Roman" w:hAnsi="Times New Roman" w:cs="Times New Roman"/>
          <w:color w:val="FF0000"/>
          <w:sz w:val="14"/>
          <w:szCs w:val="14"/>
        </w:rPr>
        <w:t xml:space="preserve">in PBS </w:t>
      </w:r>
      <w:r>
        <w:rPr>
          <w:rFonts w:ascii="Times New Roman" w:hAnsi="Times New Roman" w:cs="Times New Roman"/>
          <w:sz w:val="14"/>
          <w:szCs w:val="14"/>
        </w:rPr>
        <w:t>at different time points</w:t>
      </w:r>
      <w:r>
        <w:rPr>
          <w:rFonts w:ascii="Times New Roman" w:hAnsi="Times New Roman" w:cs="Times New Roman" w:hint="eastAsia"/>
          <w:sz w:val="14"/>
          <w:szCs w:val="14"/>
        </w:rPr>
        <w:t xml:space="preserve">. </w:t>
      </w:r>
    </w:p>
    <w:p w:rsidR="0034542F" w:rsidRDefault="0034542F">
      <w:pPr>
        <w:spacing w:line="480" w:lineRule="auto"/>
        <w:jc w:val="left"/>
        <w:rPr>
          <w:rFonts w:ascii="Times New Roman" w:hAnsi="Times New Roman" w:cs="Times New Roman"/>
          <w:sz w:val="14"/>
          <w:szCs w:val="14"/>
        </w:rPr>
      </w:pPr>
    </w:p>
    <w:p w:rsidR="0034542F" w:rsidRDefault="0034542F">
      <w:pPr>
        <w:spacing w:line="480" w:lineRule="auto"/>
        <w:jc w:val="left"/>
        <w:rPr>
          <w:rFonts w:ascii="Times New Roman" w:hAnsi="Times New Roman" w:cs="Times New Roman"/>
          <w:sz w:val="14"/>
          <w:szCs w:val="14"/>
        </w:rPr>
      </w:pPr>
    </w:p>
    <w:p w:rsidR="0034542F" w:rsidRDefault="0034542F">
      <w:pPr>
        <w:spacing w:line="480" w:lineRule="auto"/>
        <w:jc w:val="left"/>
        <w:rPr>
          <w:rFonts w:ascii="Times New Roman" w:hAnsi="Times New Roman" w:cs="Times New Roman"/>
          <w:sz w:val="14"/>
          <w:szCs w:val="14"/>
        </w:rPr>
      </w:pPr>
    </w:p>
    <w:p w:rsidR="0034542F" w:rsidRDefault="0034542F">
      <w:pPr>
        <w:spacing w:line="480" w:lineRule="auto"/>
        <w:jc w:val="left"/>
        <w:rPr>
          <w:rFonts w:ascii="Times New Roman" w:hAnsi="Times New Roman" w:cs="Times New Roman"/>
          <w:sz w:val="14"/>
          <w:szCs w:val="14"/>
        </w:rPr>
      </w:pPr>
    </w:p>
    <w:p w:rsidR="0034542F" w:rsidRDefault="0034542F">
      <w:pPr>
        <w:spacing w:line="480" w:lineRule="auto"/>
        <w:jc w:val="left"/>
        <w:rPr>
          <w:rFonts w:ascii="Times New Roman" w:hAnsi="Times New Roman" w:cs="Times New Roman"/>
          <w:sz w:val="14"/>
          <w:szCs w:val="14"/>
        </w:rPr>
      </w:pPr>
    </w:p>
    <w:p w:rsidR="0034542F" w:rsidRDefault="0034542F">
      <w:pPr>
        <w:spacing w:line="480" w:lineRule="auto"/>
        <w:jc w:val="left"/>
        <w:rPr>
          <w:rFonts w:ascii="Times New Roman" w:hAnsi="Times New Roman" w:cs="Times New Roman"/>
          <w:sz w:val="14"/>
          <w:szCs w:val="14"/>
        </w:rPr>
      </w:pPr>
      <w:bookmarkStart w:id="0" w:name="_GoBack"/>
      <w:bookmarkEnd w:id="0"/>
    </w:p>
    <w:p w:rsidR="008A209C" w:rsidRDefault="00E40D1D">
      <w:pPr>
        <w:spacing w:line="480" w:lineRule="auto"/>
      </w:pPr>
      <w:r>
        <w:rPr>
          <w:noProof/>
        </w:rPr>
        <w:lastRenderedPageBreak/>
        <w:drawing>
          <wp:inline distT="0" distB="0" distL="114300" distR="114300">
            <wp:extent cx="5269230" cy="1778000"/>
            <wp:effectExtent l="0" t="0" r="0" b="133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09C" w:rsidRDefault="00E40D1D">
      <w:pPr>
        <w:spacing w:line="480" w:lineRule="auto"/>
        <w:jc w:val="left"/>
      </w:pPr>
      <w:r>
        <w:rPr>
          <w:rFonts w:ascii="Times New Roman" w:hAnsi="Times New Roman" w:cs="Times New Roman" w:hint="eastAsia"/>
          <w:b/>
          <w:bCs/>
          <w:color w:val="FF0000"/>
          <w:sz w:val="14"/>
          <w:szCs w:val="14"/>
        </w:rPr>
        <w:t xml:space="preserve">Figure </w:t>
      </w:r>
      <w:r>
        <w:rPr>
          <w:rFonts w:ascii="Times New Roman" w:hAnsi="Times New Roman" w:cs="Times New Roman"/>
          <w:b/>
          <w:bCs/>
          <w:color w:val="FF0000"/>
          <w:sz w:val="14"/>
          <w:szCs w:val="14"/>
        </w:rPr>
        <w:t>S</w:t>
      </w:r>
      <w:r>
        <w:rPr>
          <w:rFonts w:ascii="Times New Roman" w:hAnsi="Times New Roman" w:cs="Times New Roman" w:hint="eastAsia"/>
          <w:b/>
          <w:bCs/>
          <w:color w:val="FF0000"/>
          <w:sz w:val="14"/>
          <w:szCs w:val="14"/>
        </w:rPr>
        <w:t>2</w:t>
      </w:r>
      <w:r>
        <w:rPr>
          <w:rFonts w:ascii="Times New Roman" w:hAnsi="Times New Roman" w:cs="Times New Roman"/>
          <w:b/>
          <w:bCs/>
          <w:sz w:val="14"/>
          <w:szCs w:val="14"/>
        </w:rPr>
        <w:t xml:space="preserve">: </w:t>
      </w:r>
      <w:r w:rsidR="00061CB8" w:rsidRPr="00061CB8">
        <w:rPr>
          <w:rFonts w:ascii="Times New Roman" w:hAnsi="Times New Roman" w:cs="Times New Roman"/>
          <w:bCs/>
          <w:color w:val="FF0000"/>
          <w:sz w:val="14"/>
          <w:szCs w:val="14"/>
        </w:rPr>
        <w:t xml:space="preserve">Fluorescence image </w:t>
      </w:r>
      <w:r w:rsidR="00061CB8" w:rsidRPr="005D3865">
        <w:rPr>
          <w:rFonts w:ascii="Times New Roman" w:hAnsi="Times New Roman" w:cs="Times New Roman"/>
          <w:bCs/>
          <w:color w:val="FF0000"/>
          <w:sz w:val="14"/>
          <w:szCs w:val="14"/>
        </w:rPr>
        <w:t>of</w:t>
      </w:r>
      <w:r w:rsidR="00061CB8">
        <w:rPr>
          <w:rFonts w:ascii="Times New Roman" w:hAnsi="Times New Roman" w:cs="Times New Roman"/>
          <w:b/>
          <w:bCs/>
          <w:sz w:val="14"/>
          <w:szCs w:val="14"/>
        </w:rPr>
        <w:t xml:space="preserve"> </w:t>
      </w:r>
      <w:proofErr w:type="spellStart"/>
      <w:r>
        <w:rPr>
          <w:rFonts w:ascii="Times New Roman" w:hAnsi="Times New Roman" w:cs="Times New Roman"/>
          <w:sz w:val="14"/>
          <w:szCs w:val="14"/>
        </w:rPr>
        <w:t>HPNDs@EcN</w:t>
      </w:r>
      <w:proofErr w:type="spellEnd"/>
      <w:r w:rsidR="00061CB8">
        <w:rPr>
          <w:rFonts w:ascii="Times New Roman" w:hAnsi="Times New Roman" w:cs="Times New Roman"/>
          <w:sz w:val="14"/>
          <w:szCs w:val="14"/>
        </w:rPr>
        <w:t>.</w:t>
      </w:r>
      <w:r w:rsidR="00061CB8" w:rsidRPr="00061CB8">
        <w:rPr>
          <w:rFonts w:ascii="Times New Roman" w:hAnsi="Times New Roman" w:cs="Times New Roman"/>
          <w:color w:val="FF0000"/>
          <w:sz w:val="14"/>
          <w:szCs w:val="14"/>
        </w:rPr>
        <w:t xml:space="preserve"> (Red: HMME)</w:t>
      </w:r>
      <w:r w:rsidRPr="00061CB8">
        <w:rPr>
          <w:rFonts w:ascii="Times New Roman" w:hAnsi="Times New Roman" w:cs="Times New Roman"/>
          <w:color w:val="FF0000"/>
          <w:sz w:val="14"/>
          <w:szCs w:val="14"/>
        </w:rPr>
        <w:t xml:space="preserve"> </w:t>
      </w:r>
      <w:r>
        <w:br w:type="page"/>
      </w:r>
    </w:p>
    <w:p w:rsidR="008A209C" w:rsidRDefault="00E40D1D">
      <w:pPr>
        <w:spacing w:line="480" w:lineRule="auto"/>
      </w:pPr>
      <w:r>
        <w:rPr>
          <w:noProof/>
        </w:rPr>
        <w:lastRenderedPageBreak/>
        <w:drawing>
          <wp:inline distT="0" distB="0" distL="114300" distR="114300">
            <wp:extent cx="5273675" cy="2488565"/>
            <wp:effectExtent l="0" t="0" r="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48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09C" w:rsidRDefault="00E40D1D">
      <w:pPr>
        <w:spacing w:line="48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 w:hint="eastAsia"/>
          <w:b/>
          <w:bCs/>
          <w:color w:val="FF0000"/>
          <w:sz w:val="14"/>
          <w:szCs w:val="14"/>
        </w:rPr>
        <w:t xml:space="preserve">Figure </w:t>
      </w:r>
      <w:r>
        <w:rPr>
          <w:rFonts w:ascii="Times New Roman" w:hAnsi="Times New Roman" w:cs="Times New Roman"/>
          <w:b/>
          <w:bCs/>
          <w:color w:val="FF0000"/>
          <w:sz w:val="14"/>
          <w:szCs w:val="14"/>
        </w:rPr>
        <w:t>S</w:t>
      </w:r>
      <w:r>
        <w:rPr>
          <w:rFonts w:ascii="Times New Roman" w:hAnsi="Times New Roman" w:cs="Times New Roman" w:hint="eastAsia"/>
          <w:b/>
          <w:bCs/>
          <w:color w:val="FF0000"/>
          <w:sz w:val="14"/>
          <w:szCs w:val="14"/>
        </w:rPr>
        <w:t>3</w:t>
      </w:r>
      <w:r>
        <w:rPr>
          <w:rFonts w:ascii="Times New Roman" w:hAnsi="Times New Roman" w:cs="Times New Roman"/>
          <w:b/>
          <w:bCs/>
          <w:sz w:val="14"/>
          <w:szCs w:val="14"/>
        </w:rPr>
        <w:t xml:space="preserve">: </w:t>
      </w:r>
      <w:r>
        <w:rPr>
          <w:rFonts w:ascii="Times New Roman" w:hAnsi="Times New Roman" w:cs="Times New Roman"/>
          <w:sz w:val="14"/>
          <w:szCs w:val="14"/>
        </w:rPr>
        <w:t xml:space="preserve">Smear plate of each organ in tumor-bearing mice after </w:t>
      </w:r>
      <w:r w:rsidR="00061CB8" w:rsidRPr="00061CB8">
        <w:rPr>
          <w:rFonts w:ascii="Times New Roman" w:hAnsi="Times New Roman" w:cs="Times New Roman"/>
          <w:color w:val="FF0000"/>
          <w:sz w:val="14"/>
          <w:szCs w:val="14"/>
        </w:rPr>
        <w:t xml:space="preserve">24 h, 48 h, and 72 h </w:t>
      </w:r>
      <w:r w:rsidRPr="00061CB8">
        <w:rPr>
          <w:rFonts w:ascii="Times New Roman" w:hAnsi="Times New Roman" w:cs="Times New Roman"/>
          <w:color w:val="FF0000"/>
          <w:sz w:val="14"/>
          <w:szCs w:val="14"/>
        </w:rPr>
        <w:t xml:space="preserve">tail vein injection of </w:t>
      </w:r>
      <w:proofErr w:type="spellStart"/>
      <w:r w:rsidRPr="00061CB8">
        <w:rPr>
          <w:rFonts w:ascii="Times New Roman" w:hAnsi="Times New Roman" w:cs="Times New Roman"/>
          <w:color w:val="FF0000"/>
          <w:sz w:val="14"/>
          <w:szCs w:val="14"/>
        </w:rPr>
        <w:t>HPNDs@EcN</w:t>
      </w:r>
      <w:proofErr w:type="spellEnd"/>
      <w:r w:rsidRPr="00061CB8">
        <w:rPr>
          <w:rFonts w:ascii="Times New Roman" w:hAnsi="Times New Roman" w:cs="Times New Roman" w:hint="eastAsia"/>
          <w:color w:val="FF0000"/>
          <w:sz w:val="14"/>
          <w:szCs w:val="14"/>
        </w:rPr>
        <w:t>.</w:t>
      </w:r>
      <w:r w:rsidR="00061CB8" w:rsidRPr="00061CB8">
        <w:rPr>
          <w:rFonts w:ascii="Times New Roman" w:hAnsi="Times New Roman" w:cs="Times New Roman"/>
          <w:color w:val="FF0000"/>
          <w:sz w:val="14"/>
          <w:szCs w:val="14"/>
        </w:rPr>
        <w:t xml:space="preserve"> Accumulation of </w:t>
      </w:r>
      <w:proofErr w:type="spellStart"/>
      <w:r w:rsidR="00061CB8" w:rsidRPr="00061CB8">
        <w:rPr>
          <w:rFonts w:ascii="Times New Roman" w:hAnsi="Times New Roman" w:cs="Times New Roman"/>
          <w:color w:val="FF0000"/>
          <w:sz w:val="14"/>
          <w:szCs w:val="14"/>
        </w:rPr>
        <w:t>EcN</w:t>
      </w:r>
      <w:proofErr w:type="spellEnd"/>
      <w:r w:rsidR="00061CB8" w:rsidRPr="00061CB8">
        <w:rPr>
          <w:rFonts w:ascii="Times New Roman" w:hAnsi="Times New Roman" w:cs="Times New Roman"/>
          <w:color w:val="FF0000"/>
          <w:sz w:val="14"/>
          <w:szCs w:val="14"/>
        </w:rPr>
        <w:t xml:space="preserve"> in </w:t>
      </w:r>
      <w:r w:rsidRPr="00061CB8">
        <w:rPr>
          <w:rFonts w:ascii="Times New Roman" w:hAnsi="Times New Roman" w:cs="Times New Roman"/>
          <w:color w:val="FF0000"/>
          <w:sz w:val="14"/>
          <w:szCs w:val="14"/>
        </w:rPr>
        <w:t>tumor, heart, liver, spleen, lung, and</w:t>
      </w:r>
      <w:r w:rsidRPr="00061CB8">
        <w:rPr>
          <w:rFonts w:ascii="Times New Roman" w:hAnsi="Times New Roman" w:cs="Times New Roman" w:hint="eastAsia"/>
          <w:color w:val="FF0000"/>
          <w:sz w:val="14"/>
          <w:szCs w:val="14"/>
        </w:rPr>
        <w:t xml:space="preserve"> </w:t>
      </w:r>
      <w:r w:rsidRPr="00061CB8">
        <w:rPr>
          <w:rFonts w:ascii="Times New Roman" w:hAnsi="Times New Roman" w:cs="Times New Roman"/>
          <w:color w:val="FF0000"/>
          <w:sz w:val="14"/>
          <w:szCs w:val="14"/>
        </w:rPr>
        <w:t>kidney</w:t>
      </w:r>
      <w:r w:rsidR="00061CB8" w:rsidRPr="00061CB8">
        <w:rPr>
          <w:rFonts w:ascii="Times New Roman" w:hAnsi="Times New Roman" w:cs="Times New Roman"/>
          <w:color w:val="FF0000"/>
          <w:sz w:val="14"/>
          <w:szCs w:val="14"/>
        </w:rPr>
        <w:t xml:space="preserve"> was detected by colony counting.</w:t>
      </w:r>
      <w:r w:rsidRPr="00061CB8">
        <w:rPr>
          <w:rFonts w:ascii="Times New Roman" w:hAnsi="Times New Roman" w:cs="Times New Roman" w:hint="eastAsia"/>
          <w:color w:val="FF0000"/>
          <w:sz w:val="16"/>
          <w:szCs w:val="16"/>
        </w:rPr>
        <w:br w:type="page"/>
      </w:r>
    </w:p>
    <w:p w:rsidR="008A209C" w:rsidRDefault="00E40D1D">
      <w:pPr>
        <w:spacing w:line="480" w:lineRule="auto"/>
        <w:jc w:val="center"/>
      </w:pPr>
      <w:r>
        <w:rPr>
          <w:noProof/>
        </w:rPr>
        <w:lastRenderedPageBreak/>
        <w:drawing>
          <wp:inline distT="0" distB="0" distL="114300" distR="114300">
            <wp:extent cx="4748530" cy="253682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rcRect l="9871"/>
                    <a:stretch>
                      <a:fillRect/>
                    </a:stretch>
                  </pic:blipFill>
                  <pic:spPr>
                    <a:xfrm>
                      <a:off x="0" y="0"/>
                      <a:ext cx="4748530" cy="253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09C" w:rsidRPr="0076400B" w:rsidRDefault="00E40D1D">
      <w:pPr>
        <w:spacing w:line="480" w:lineRule="auto"/>
        <w:rPr>
          <w:rFonts w:ascii="Times New Roman" w:hAnsi="Times New Roman" w:cs="Times New Roman"/>
          <w:color w:val="FF0000"/>
          <w:sz w:val="14"/>
          <w:szCs w:val="14"/>
        </w:rPr>
      </w:pPr>
      <w:r>
        <w:rPr>
          <w:rFonts w:ascii="Times New Roman" w:hAnsi="Times New Roman" w:cs="Times New Roman" w:hint="eastAsia"/>
          <w:b/>
          <w:bCs/>
          <w:color w:val="FF0000"/>
          <w:sz w:val="14"/>
          <w:szCs w:val="14"/>
        </w:rPr>
        <w:t xml:space="preserve">Figure </w:t>
      </w:r>
      <w:r>
        <w:rPr>
          <w:rFonts w:ascii="Times New Roman" w:hAnsi="Times New Roman" w:cs="Times New Roman"/>
          <w:b/>
          <w:bCs/>
          <w:color w:val="FF0000"/>
          <w:sz w:val="14"/>
          <w:szCs w:val="14"/>
        </w:rPr>
        <w:t>S</w:t>
      </w:r>
      <w:r>
        <w:rPr>
          <w:rFonts w:ascii="Times New Roman" w:hAnsi="Times New Roman" w:cs="Times New Roman" w:hint="eastAsia"/>
          <w:b/>
          <w:bCs/>
          <w:color w:val="FF0000"/>
          <w:sz w:val="14"/>
          <w:szCs w:val="14"/>
        </w:rPr>
        <w:t>4</w:t>
      </w:r>
      <w:r>
        <w:rPr>
          <w:rFonts w:ascii="Times New Roman" w:hAnsi="Times New Roman" w:cs="Times New Roman"/>
          <w:b/>
          <w:bCs/>
          <w:sz w:val="14"/>
          <w:szCs w:val="14"/>
        </w:rPr>
        <w:t xml:space="preserve">: </w:t>
      </w:r>
      <w:r w:rsidR="0076400B" w:rsidRPr="0076400B">
        <w:rPr>
          <w:rFonts w:ascii="Times New Roman" w:hAnsi="Times New Roman" w:cs="Times New Roman"/>
          <w:bCs/>
          <w:i/>
          <w:color w:val="FF0000"/>
          <w:sz w:val="14"/>
          <w:szCs w:val="14"/>
        </w:rPr>
        <w:t>In vivo</w:t>
      </w:r>
      <w:r w:rsidR="0076400B" w:rsidRPr="0076400B">
        <w:rPr>
          <w:rFonts w:ascii="Times New Roman" w:hAnsi="Times New Roman" w:cs="Times New Roman"/>
          <w:bCs/>
          <w:color w:val="FF0000"/>
          <w:sz w:val="14"/>
          <w:szCs w:val="14"/>
        </w:rPr>
        <w:t xml:space="preserve"> biosafety</w:t>
      </w:r>
      <w:r w:rsidR="0076400B" w:rsidRPr="0076400B">
        <w:rPr>
          <w:rFonts w:ascii="Times New Roman" w:hAnsi="Times New Roman" w:cs="Times New Roman"/>
          <w:b/>
          <w:bCs/>
          <w:color w:val="FF0000"/>
          <w:sz w:val="14"/>
          <w:szCs w:val="14"/>
        </w:rPr>
        <w:t xml:space="preserve"> </w:t>
      </w:r>
      <w:r w:rsidR="0076400B" w:rsidRPr="0076400B">
        <w:rPr>
          <w:rFonts w:ascii="Times New Roman" w:hAnsi="Times New Roman" w:cs="Times New Roman"/>
          <w:color w:val="FF0000"/>
          <w:sz w:val="14"/>
          <w:szCs w:val="14"/>
        </w:rPr>
        <w:t>e</w:t>
      </w:r>
      <w:r w:rsidRPr="0076400B">
        <w:rPr>
          <w:rFonts w:ascii="Times New Roman" w:hAnsi="Times New Roman" w:cs="Times New Roman"/>
          <w:color w:val="FF0000"/>
          <w:sz w:val="14"/>
          <w:szCs w:val="14"/>
        </w:rPr>
        <w:t>valuation of</w:t>
      </w:r>
      <w:r w:rsidR="0076400B" w:rsidRPr="0076400B">
        <w:rPr>
          <w:rFonts w:ascii="Times New Roman" w:hAnsi="Times New Roman" w:cs="Times New Roman"/>
          <w:color w:val="FF0000"/>
          <w:sz w:val="14"/>
          <w:szCs w:val="14"/>
        </w:rPr>
        <w:t xml:space="preserve"> </w:t>
      </w:r>
      <w:proofErr w:type="spellStart"/>
      <w:r w:rsidR="0076400B" w:rsidRPr="0076400B">
        <w:rPr>
          <w:rFonts w:ascii="Times New Roman" w:hAnsi="Times New Roman" w:cs="Times New Roman"/>
          <w:color w:val="FF0000"/>
          <w:sz w:val="14"/>
          <w:szCs w:val="14"/>
        </w:rPr>
        <w:t>HPNDs@EcN</w:t>
      </w:r>
      <w:proofErr w:type="spellEnd"/>
      <w:r w:rsidR="0076400B" w:rsidRPr="0076400B">
        <w:rPr>
          <w:rFonts w:ascii="Times New Roman" w:hAnsi="Times New Roman" w:cs="Times New Roman"/>
          <w:color w:val="FF0000"/>
          <w:sz w:val="14"/>
          <w:szCs w:val="14"/>
        </w:rPr>
        <w:t xml:space="preserve"> by H&amp;E staining</w:t>
      </w:r>
      <w:r w:rsidR="009E6B0C">
        <w:rPr>
          <w:rFonts w:ascii="Times New Roman" w:hAnsi="Times New Roman" w:cs="Times New Roman"/>
          <w:color w:val="FF0000"/>
          <w:sz w:val="14"/>
          <w:szCs w:val="14"/>
        </w:rPr>
        <w:t xml:space="preserve"> of major organs of mice after various treatments</w:t>
      </w:r>
      <w:r w:rsidR="002523BB">
        <w:rPr>
          <w:rFonts w:ascii="Times New Roman" w:hAnsi="Times New Roman" w:cs="Times New Roman"/>
          <w:color w:val="FF0000"/>
          <w:sz w:val="14"/>
          <w:szCs w:val="14"/>
        </w:rPr>
        <w:t>.</w:t>
      </w:r>
      <w:r w:rsidRPr="0076400B">
        <w:rPr>
          <w:rFonts w:ascii="Times New Roman" w:hAnsi="Times New Roman" w:cs="Times New Roman" w:hint="eastAsia"/>
          <w:color w:val="FF0000"/>
          <w:sz w:val="14"/>
          <w:szCs w:val="14"/>
        </w:rPr>
        <w:t xml:space="preserve"> </w:t>
      </w:r>
      <w:r w:rsidRPr="0076400B">
        <w:rPr>
          <w:rFonts w:ascii="Times New Roman" w:hAnsi="Times New Roman" w:cs="Times New Roman"/>
          <w:color w:val="FF0000"/>
          <w:sz w:val="14"/>
          <w:szCs w:val="14"/>
        </w:rPr>
        <w:t>(</w:t>
      </w:r>
      <w:r w:rsidR="002523BB" w:rsidRPr="0076400B">
        <w:rPr>
          <w:rFonts w:ascii="Times New Roman" w:hAnsi="Times New Roman" w:cs="Times New Roman"/>
          <w:color w:val="FF0000"/>
          <w:sz w:val="14"/>
          <w:szCs w:val="14"/>
        </w:rPr>
        <w:t>Scale</w:t>
      </w:r>
      <w:r w:rsidRPr="0076400B">
        <w:rPr>
          <w:rFonts w:ascii="Times New Roman" w:hAnsi="Times New Roman" w:cs="Times New Roman"/>
          <w:color w:val="FF0000"/>
          <w:sz w:val="14"/>
          <w:szCs w:val="14"/>
        </w:rPr>
        <w:t xml:space="preserve"> bar: 50 </w:t>
      </w:r>
      <w:proofErr w:type="spellStart"/>
      <w:r w:rsidRPr="0076400B">
        <w:rPr>
          <w:rFonts w:ascii="Times New Roman" w:hAnsi="Times New Roman" w:cs="Times New Roman"/>
          <w:color w:val="FF0000"/>
          <w:sz w:val="14"/>
          <w:szCs w:val="14"/>
        </w:rPr>
        <w:t>μm</w:t>
      </w:r>
      <w:proofErr w:type="spellEnd"/>
      <w:r w:rsidRPr="0076400B">
        <w:rPr>
          <w:rFonts w:ascii="Times New Roman" w:hAnsi="Times New Roman" w:cs="Times New Roman"/>
          <w:color w:val="FF0000"/>
          <w:sz w:val="14"/>
          <w:szCs w:val="14"/>
        </w:rPr>
        <w:t>)</w:t>
      </w:r>
      <w:r w:rsidRPr="0076400B">
        <w:rPr>
          <w:rFonts w:ascii="Times New Roman" w:hAnsi="Times New Roman" w:cs="Times New Roman" w:hint="eastAsia"/>
          <w:color w:val="FF0000"/>
          <w:sz w:val="14"/>
          <w:szCs w:val="14"/>
        </w:rPr>
        <w:t xml:space="preserve"> </w:t>
      </w:r>
    </w:p>
    <w:p w:rsidR="008A209C" w:rsidRDefault="008A209C">
      <w:pPr>
        <w:spacing w:line="480" w:lineRule="auto"/>
        <w:jc w:val="left"/>
      </w:pPr>
    </w:p>
    <w:p w:rsidR="008A209C" w:rsidRDefault="008A209C">
      <w:pPr>
        <w:spacing w:line="480" w:lineRule="auto"/>
        <w:jc w:val="left"/>
      </w:pPr>
    </w:p>
    <w:sectPr w:rsidR="008A20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e1NDcxN7Y0NjY1MrFU0lEKTi0uzszPAykwqgUA1035JSwAAAA="/>
    <w:docVar w:name="commondata" w:val="eyJoZGlkIjoiMDViOWYzZDlkNGQzZDJlZjEyOGMwM2EyOWJlNWE5MGMifQ=="/>
  </w:docVars>
  <w:rsids>
    <w:rsidRoot w:val="008A209C"/>
    <w:rsid w:val="00061CB8"/>
    <w:rsid w:val="000626D8"/>
    <w:rsid w:val="002523BB"/>
    <w:rsid w:val="0034542F"/>
    <w:rsid w:val="00591461"/>
    <w:rsid w:val="005D3865"/>
    <w:rsid w:val="0076400B"/>
    <w:rsid w:val="008635CA"/>
    <w:rsid w:val="008A209C"/>
    <w:rsid w:val="009E6B0C"/>
    <w:rsid w:val="00B063D3"/>
    <w:rsid w:val="00C004EA"/>
    <w:rsid w:val="00D01D1C"/>
    <w:rsid w:val="00D11C07"/>
    <w:rsid w:val="00E40D1D"/>
    <w:rsid w:val="093F0D49"/>
    <w:rsid w:val="0CAB548B"/>
    <w:rsid w:val="106A7E42"/>
    <w:rsid w:val="14DC47DA"/>
    <w:rsid w:val="15FF54BC"/>
    <w:rsid w:val="1AF03B21"/>
    <w:rsid w:val="29211DC2"/>
    <w:rsid w:val="31336B36"/>
    <w:rsid w:val="33895B66"/>
    <w:rsid w:val="3D6D009C"/>
    <w:rsid w:val="47502977"/>
    <w:rsid w:val="547A2892"/>
    <w:rsid w:val="5628641D"/>
    <w:rsid w:val="58496ABB"/>
    <w:rsid w:val="5D17048D"/>
    <w:rsid w:val="65A05841"/>
    <w:rsid w:val="6A723C50"/>
    <w:rsid w:val="6F624C36"/>
    <w:rsid w:val="71664EBF"/>
    <w:rsid w:val="75E36971"/>
    <w:rsid w:val="76D90BB3"/>
    <w:rsid w:val="76FB4FCD"/>
    <w:rsid w:val="795F1A07"/>
    <w:rsid w:val="79E1494E"/>
    <w:rsid w:val="7A551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AB347C3-50E8-43B2-BD0F-AEE49D106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Microsoft account</cp:lastModifiedBy>
  <cp:revision>18</cp:revision>
  <dcterms:created xsi:type="dcterms:W3CDTF">2023-06-24T02:51:00Z</dcterms:created>
  <dcterms:modified xsi:type="dcterms:W3CDTF">2023-12-22T09:34:00Z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4D718D91B7B841E18A31EC1B474CB5FA_12</vt:lpwstr>
  </property>
</Properties>
</file>