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0D01E9" w14:textId="77777777" w:rsidR="00B56069" w:rsidRPr="008B63FC" w:rsidRDefault="0036021D">
      <w:pPr>
        <w:pStyle w:val="Title2"/>
        <w:adjustRightInd w:val="0"/>
        <w:snapToGrid w:val="0"/>
        <w:spacing w:line="480" w:lineRule="auto"/>
        <w:ind w:firstLine="640"/>
        <w:jc w:val="center"/>
        <w:rPr>
          <w:bCs/>
          <w:color w:val="000000" w:themeColor="text1"/>
          <w:sz w:val="32"/>
          <w:szCs w:val="32"/>
        </w:rPr>
      </w:pPr>
      <w:r w:rsidRPr="008B63FC">
        <w:rPr>
          <w:bCs/>
          <w:color w:val="000000" w:themeColor="text1"/>
          <w:sz w:val="32"/>
          <w:szCs w:val="32"/>
        </w:rPr>
        <w:t>Supporting Information</w:t>
      </w:r>
    </w:p>
    <w:p w14:paraId="2A0F2A54" w14:textId="77777777" w:rsidR="00B56069" w:rsidRPr="008B63FC" w:rsidRDefault="00B56069">
      <w:pPr>
        <w:ind w:firstLine="482"/>
        <w:jc w:val="center"/>
        <w:rPr>
          <w:b/>
          <w:bCs/>
          <w:color w:val="000000" w:themeColor="text1"/>
        </w:rPr>
      </w:pPr>
    </w:p>
    <w:p w14:paraId="43673255" w14:textId="1325D837" w:rsidR="00B56069" w:rsidRPr="008B63FC" w:rsidRDefault="000C5084">
      <w:pPr>
        <w:ind w:firstLineChars="0" w:firstLine="0"/>
        <w:rPr>
          <w:rFonts w:cs="Times New Roman"/>
          <w:b/>
          <w:bCs/>
          <w:color w:val="000000" w:themeColor="text1"/>
          <w:szCs w:val="24"/>
        </w:rPr>
      </w:pPr>
      <w:r w:rsidRPr="008B63FC">
        <w:rPr>
          <w:rFonts w:cs="Times New Roman"/>
          <w:b/>
          <w:bCs/>
          <w:color w:val="000000" w:themeColor="text1"/>
          <w:szCs w:val="24"/>
        </w:rPr>
        <w:t>A Mesoporous Superparamagnetic Iron Oxide Nanoparticle</w:t>
      </w:r>
      <w:r w:rsidR="0051406A" w:rsidRPr="008B63FC">
        <w:rPr>
          <w:rFonts w:cs="Times New Roman"/>
          <w:b/>
          <w:bCs/>
          <w:color w:val="000000" w:themeColor="text1"/>
          <w:szCs w:val="24"/>
        </w:rPr>
        <w:t xml:space="preserve"> </w:t>
      </w:r>
      <w:r w:rsidR="00DC4C16" w:rsidRPr="008B63FC">
        <w:rPr>
          <w:rFonts w:cs="Times New Roman"/>
          <w:b/>
          <w:bCs/>
          <w:color w:val="000000" w:themeColor="text1"/>
          <w:szCs w:val="24"/>
        </w:rPr>
        <w:t xml:space="preserve">as a Generic </w:t>
      </w:r>
      <w:r w:rsidR="0051406A" w:rsidRPr="008B63FC">
        <w:rPr>
          <w:rFonts w:cs="Times New Roman"/>
          <w:b/>
          <w:bCs/>
          <w:color w:val="000000" w:themeColor="text1"/>
          <w:szCs w:val="24"/>
        </w:rPr>
        <w:t>Drug Delivery System</w:t>
      </w:r>
      <w:r w:rsidRPr="008B63FC">
        <w:rPr>
          <w:rFonts w:cs="Times New Roman"/>
          <w:b/>
          <w:bCs/>
          <w:color w:val="000000" w:themeColor="text1"/>
          <w:szCs w:val="24"/>
        </w:rPr>
        <w:t xml:space="preserve"> for Tumor Ferroptosis Therapy</w:t>
      </w:r>
      <w:r w:rsidR="000C5056" w:rsidRPr="008B63FC">
        <w:rPr>
          <w:rFonts w:cs="Times New Roman"/>
          <w:b/>
          <w:bCs/>
          <w:color w:val="000000" w:themeColor="text1"/>
          <w:szCs w:val="24"/>
        </w:rPr>
        <w:t xml:space="preserve"> </w:t>
      </w:r>
    </w:p>
    <w:p w14:paraId="7F1C92B5" w14:textId="77777777" w:rsidR="000221F0" w:rsidRPr="008B63FC" w:rsidRDefault="000221F0">
      <w:pPr>
        <w:ind w:firstLineChars="0" w:firstLine="0"/>
        <w:rPr>
          <w:rFonts w:cs="Times New Roman"/>
          <w:b/>
          <w:bCs/>
          <w:color w:val="000000" w:themeColor="text1"/>
          <w:szCs w:val="24"/>
        </w:rPr>
      </w:pPr>
    </w:p>
    <w:p w14:paraId="1DDABB67" w14:textId="62A306F3" w:rsidR="001F5672" w:rsidRPr="008B63FC" w:rsidRDefault="001F5672" w:rsidP="001F5672">
      <w:pPr>
        <w:ind w:firstLineChars="0" w:firstLine="0"/>
        <w:rPr>
          <w:bCs/>
          <w:color w:val="000000" w:themeColor="text1"/>
          <w:vertAlign w:val="superscript"/>
        </w:rPr>
      </w:pPr>
      <w:r w:rsidRPr="008B63FC">
        <w:rPr>
          <w:bCs/>
          <w:color w:val="000000" w:themeColor="text1"/>
        </w:rPr>
        <w:t xml:space="preserve">Jing Yang, Wei </w:t>
      </w:r>
      <w:proofErr w:type="spellStart"/>
      <w:r w:rsidRPr="008B63FC">
        <w:rPr>
          <w:bCs/>
          <w:color w:val="000000" w:themeColor="text1"/>
        </w:rPr>
        <w:t>Xiong</w:t>
      </w:r>
      <w:proofErr w:type="spellEnd"/>
      <w:r w:rsidRPr="008B63FC">
        <w:rPr>
          <w:bCs/>
          <w:color w:val="000000" w:themeColor="text1"/>
        </w:rPr>
        <w:t xml:space="preserve">, Lin Huang, </w:t>
      </w:r>
      <w:proofErr w:type="spellStart"/>
      <w:r w:rsidRPr="008B63FC">
        <w:rPr>
          <w:bCs/>
          <w:color w:val="000000" w:themeColor="text1"/>
        </w:rPr>
        <w:t>Z</w:t>
      </w:r>
      <w:r w:rsidRPr="008B63FC">
        <w:rPr>
          <w:rFonts w:hint="eastAsia"/>
          <w:bCs/>
          <w:color w:val="000000" w:themeColor="text1"/>
        </w:rPr>
        <w:t>ongheng</w:t>
      </w:r>
      <w:proofErr w:type="spellEnd"/>
      <w:r w:rsidRPr="008B63FC">
        <w:rPr>
          <w:bCs/>
          <w:color w:val="000000" w:themeColor="text1"/>
        </w:rPr>
        <w:t xml:space="preserve"> Li, </w:t>
      </w:r>
      <w:proofErr w:type="spellStart"/>
      <w:r w:rsidRPr="008B63FC">
        <w:rPr>
          <w:bCs/>
          <w:color w:val="000000" w:themeColor="text1"/>
        </w:rPr>
        <w:t>Qingdeng</w:t>
      </w:r>
      <w:proofErr w:type="spellEnd"/>
      <w:r w:rsidRPr="008B63FC">
        <w:rPr>
          <w:bCs/>
          <w:color w:val="000000" w:themeColor="text1"/>
        </w:rPr>
        <w:t xml:space="preserve"> Fan, </w:t>
      </w:r>
      <w:r w:rsidRPr="008B63FC">
        <w:rPr>
          <w:rFonts w:cs="Times New Roman"/>
          <w:bCs/>
          <w:color w:val="000000" w:themeColor="text1"/>
          <w:szCs w:val="24"/>
        </w:rPr>
        <w:t>Fang Hu</w:t>
      </w:r>
      <w:r w:rsidRPr="008B63FC">
        <w:rPr>
          <w:bCs/>
          <w:color w:val="000000" w:themeColor="text1"/>
        </w:rPr>
        <w:t xml:space="preserve">, </w:t>
      </w:r>
      <w:proofErr w:type="spellStart"/>
      <w:r w:rsidRPr="008B63FC">
        <w:rPr>
          <w:rFonts w:cs="Times New Roman"/>
          <w:bCs/>
          <w:color w:val="000000" w:themeColor="text1"/>
          <w:szCs w:val="24"/>
        </w:rPr>
        <w:t>Xiaopin</w:t>
      </w:r>
      <w:proofErr w:type="spellEnd"/>
      <w:r w:rsidRPr="008B63FC">
        <w:rPr>
          <w:rFonts w:cs="Times New Roman"/>
          <w:bCs/>
          <w:color w:val="000000" w:themeColor="text1"/>
          <w:szCs w:val="24"/>
        </w:rPr>
        <w:t xml:space="preserve"> </w:t>
      </w:r>
      <w:proofErr w:type="spellStart"/>
      <w:r w:rsidRPr="008B63FC">
        <w:rPr>
          <w:rFonts w:cs="Times New Roman"/>
          <w:bCs/>
          <w:color w:val="000000" w:themeColor="text1"/>
          <w:szCs w:val="24"/>
        </w:rPr>
        <w:t>Duan</w:t>
      </w:r>
      <w:proofErr w:type="spellEnd"/>
      <w:r w:rsidRPr="008B63FC">
        <w:rPr>
          <w:bCs/>
          <w:color w:val="000000" w:themeColor="text1"/>
        </w:rPr>
        <w:t xml:space="preserve">, </w:t>
      </w:r>
      <w:proofErr w:type="spellStart"/>
      <w:r w:rsidRPr="008B63FC">
        <w:rPr>
          <w:rFonts w:cs="Times New Roman"/>
          <w:bCs/>
          <w:color w:val="000000" w:themeColor="text1"/>
          <w:szCs w:val="24"/>
        </w:rPr>
        <w:t>Junbing</w:t>
      </w:r>
      <w:proofErr w:type="spellEnd"/>
      <w:r w:rsidRPr="008B63FC">
        <w:rPr>
          <w:rFonts w:cs="Times New Roman"/>
          <w:bCs/>
          <w:color w:val="000000" w:themeColor="text1"/>
          <w:szCs w:val="24"/>
        </w:rPr>
        <w:t xml:space="preserve"> Fan</w:t>
      </w:r>
      <w:r w:rsidRPr="008B63FC">
        <w:rPr>
          <w:bCs/>
          <w:color w:val="000000" w:themeColor="text1"/>
        </w:rPr>
        <w:t xml:space="preserve">, </w:t>
      </w:r>
      <w:r w:rsidRPr="008B63FC">
        <w:rPr>
          <w:rFonts w:cs="Times New Roman"/>
          <w:bCs/>
          <w:color w:val="000000" w:themeColor="text1"/>
          <w:szCs w:val="24"/>
        </w:rPr>
        <w:t>Bo Li,</w:t>
      </w:r>
      <w:r w:rsidRPr="008B63FC">
        <w:rPr>
          <w:rFonts w:eastAsia="等线"/>
          <w:bCs/>
          <w:color w:val="000000" w:themeColor="text1"/>
          <w:kern w:val="0"/>
        </w:rPr>
        <w:t xml:space="preserve"> </w:t>
      </w:r>
      <w:proofErr w:type="spellStart"/>
      <w:r w:rsidRPr="008B63FC">
        <w:rPr>
          <w:rFonts w:eastAsia="等线"/>
          <w:bCs/>
          <w:color w:val="000000" w:themeColor="text1"/>
          <w:kern w:val="0"/>
        </w:rPr>
        <w:t>Jie</w:t>
      </w:r>
      <w:proofErr w:type="spellEnd"/>
      <w:r w:rsidRPr="008B63FC">
        <w:rPr>
          <w:rFonts w:eastAsia="等线"/>
          <w:bCs/>
          <w:color w:val="000000" w:themeColor="text1"/>
          <w:kern w:val="0"/>
        </w:rPr>
        <w:t xml:space="preserve"> Feng</w:t>
      </w:r>
      <w:r w:rsidRPr="008B63FC">
        <w:rPr>
          <w:bCs/>
          <w:color w:val="000000" w:themeColor="text1"/>
        </w:rPr>
        <w:t xml:space="preserve">, </w:t>
      </w:r>
      <w:proofErr w:type="spellStart"/>
      <w:r w:rsidRPr="008B63FC">
        <w:rPr>
          <w:bCs/>
          <w:color w:val="000000" w:themeColor="text1"/>
        </w:rPr>
        <w:t>Yikai</w:t>
      </w:r>
      <w:proofErr w:type="spellEnd"/>
      <w:r w:rsidRPr="008B63FC">
        <w:rPr>
          <w:bCs/>
          <w:color w:val="000000" w:themeColor="text1"/>
        </w:rPr>
        <w:t xml:space="preserve"> Xu, Xiaoyuan Chen</w:t>
      </w:r>
      <w:r w:rsidR="00195FF6" w:rsidRPr="00A040AE">
        <w:rPr>
          <w:bCs/>
          <w:i/>
          <w:iCs/>
          <w:color w:val="000000" w:themeColor="text1"/>
        </w:rPr>
        <w:t>*</w:t>
      </w:r>
      <w:bookmarkStart w:id="0" w:name="_GoBack"/>
      <w:bookmarkEnd w:id="0"/>
      <w:r w:rsidRPr="008B63FC">
        <w:rPr>
          <w:bCs/>
          <w:color w:val="000000" w:themeColor="text1"/>
        </w:rPr>
        <w:t>, Zheyu Shen*</w:t>
      </w:r>
    </w:p>
    <w:p w14:paraId="1E719D01" w14:textId="77777777" w:rsidR="00B37488" w:rsidRPr="008B63FC" w:rsidRDefault="00B37488">
      <w:pPr>
        <w:widowControl/>
        <w:adjustRightInd/>
        <w:snapToGrid/>
        <w:spacing w:line="240" w:lineRule="auto"/>
        <w:ind w:firstLineChars="0" w:firstLine="0"/>
        <w:jc w:val="left"/>
        <w:rPr>
          <w:color w:val="000000" w:themeColor="text1"/>
        </w:rPr>
      </w:pPr>
      <w:r w:rsidRPr="008B63FC">
        <w:rPr>
          <w:color w:val="000000" w:themeColor="text1"/>
        </w:rPr>
        <w:br w:type="page"/>
      </w:r>
    </w:p>
    <w:p w14:paraId="15EFEF5D" w14:textId="6DAD3C5B" w:rsidR="001F5515" w:rsidRPr="008B63FC" w:rsidRDefault="001F5515" w:rsidP="00B37488">
      <w:pPr>
        <w:autoSpaceDE w:val="0"/>
        <w:autoSpaceDN w:val="0"/>
        <w:ind w:firstLineChars="0" w:firstLine="0"/>
        <w:rPr>
          <w:iCs/>
          <w:color w:val="000000" w:themeColor="text1"/>
        </w:rPr>
      </w:pPr>
      <w:r w:rsidRPr="008B63FC">
        <w:rPr>
          <w:b/>
          <w:bCs/>
          <w:iCs/>
          <w:color w:val="000000" w:themeColor="text1"/>
        </w:rPr>
        <w:lastRenderedPageBreak/>
        <w:t>This file includes:</w:t>
      </w:r>
    </w:p>
    <w:p w14:paraId="29F16C44" w14:textId="40E93584" w:rsidR="00ED656A" w:rsidRPr="008B63FC" w:rsidRDefault="00ED656A" w:rsidP="00B37488">
      <w:pPr>
        <w:autoSpaceDE w:val="0"/>
        <w:autoSpaceDN w:val="0"/>
        <w:ind w:firstLineChars="0" w:firstLine="0"/>
        <w:rPr>
          <w:iCs/>
          <w:color w:val="000000" w:themeColor="text1"/>
        </w:rPr>
      </w:pPr>
      <w:r w:rsidRPr="008B63FC">
        <w:rPr>
          <w:iCs/>
          <w:color w:val="000000" w:themeColor="text1"/>
        </w:rPr>
        <w:t>Experimental Section.</w:t>
      </w:r>
    </w:p>
    <w:p w14:paraId="14F423B7" w14:textId="0D06DFA5" w:rsidR="001F5515" w:rsidRPr="008B63FC" w:rsidRDefault="001F5515" w:rsidP="00B37488">
      <w:pPr>
        <w:autoSpaceDE w:val="0"/>
        <w:autoSpaceDN w:val="0"/>
        <w:ind w:firstLineChars="0" w:firstLine="0"/>
        <w:rPr>
          <w:iCs/>
          <w:color w:val="000000" w:themeColor="text1"/>
        </w:rPr>
      </w:pPr>
      <w:r w:rsidRPr="008B63FC">
        <w:rPr>
          <w:rFonts w:hint="eastAsia"/>
          <w:iCs/>
          <w:color w:val="000000" w:themeColor="text1"/>
        </w:rPr>
        <w:t>T</w:t>
      </w:r>
      <w:r w:rsidRPr="008B63FC">
        <w:rPr>
          <w:iCs/>
          <w:color w:val="000000" w:themeColor="text1"/>
        </w:rPr>
        <w:t>able S1. Synthesis conditions of SPION1-4.</w:t>
      </w:r>
    </w:p>
    <w:p w14:paraId="139FF2D0" w14:textId="7ABFFC78" w:rsidR="001F5515" w:rsidRPr="008B63FC" w:rsidRDefault="001F5515" w:rsidP="001F5515">
      <w:pPr>
        <w:autoSpaceDE w:val="0"/>
        <w:autoSpaceDN w:val="0"/>
        <w:ind w:firstLineChars="0" w:firstLine="0"/>
        <w:rPr>
          <w:iCs/>
          <w:color w:val="000000" w:themeColor="text1"/>
        </w:rPr>
      </w:pPr>
      <w:r w:rsidRPr="008B63FC">
        <w:rPr>
          <w:rFonts w:hint="eastAsia"/>
          <w:iCs/>
          <w:color w:val="000000" w:themeColor="text1"/>
        </w:rPr>
        <w:t>T</w:t>
      </w:r>
      <w:r w:rsidRPr="008B63FC">
        <w:rPr>
          <w:iCs/>
          <w:color w:val="000000" w:themeColor="text1"/>
        </w:rPr>
        <w:t>able S2. Synthesis conditions of MSPION1-4.</w:t>
      </w:r>
    </w:p>
    <w:p w14:paraId="6E9DE039" w14:textId="7646B626" w:rsidR="001F5515" w:rsidRPr="008B63FC" w:rsidRDefault="001F5515" w:rsidP="001F5515">
      <w:pPr>
        <w:autoSpaceDE w:val="0"/>
        <w:autoSpaceDN w:val="0"/>
        <w:ind w:firstLineChars="0" w:firstLine="0"/>
        <w:rPr>
          <w:iCs/>
          <w:color w:val="000000" w:themeColor="text1"/>
        </w:rPr>
      </w:pPr>
      <w:r w:rsidRPr="008B63FC">
        <w:rPr>
          <w:rFonts w:hint="eastAsia"/>
          <w:iCs/>
          <w:color w:val="000000" w:themeColor="text1"/>
        </w:rPr>
        <w:t>T</w:t>
      </w:r>
      <w:r w:rsidRPr="008B63FC">
        <w:rPr>
          <w:iCs/>
          <w:color w:val="000000" w:themeColor="text1"/>
        </w:rPr>
        <w:t xml:space="preserve">able S3. Synthesis conditions </w:t>
      </w:r>
      <w:r w:rsidR="00BE7A82" w:rsidRPr="008B63FC">
        <w:rPr>
          <w:iCs/>
          <w:color w:val="000000" w:themeColor="text1"/>
        </w:rPr>
        <w:t xml:space="preserve">and characterization results </w:t>
      </w:r>
      <w:r w:rsidRPr="008B63FC">
        <w:rPr>
          <w:iCs/>
          <w:color w:val="000000" w:themeColor="text1"/>
        </w:rPr>
        <w:t>of SFN1-3@MSPION3, BQR1-3@MSPION3, and SFN/BQR1-2@MSPION3.</w:t>
      </w:r>
    </w:p>
    <w:p w14:paraId="668445B6" w14:textId="34875652" w:rsidR="00B37488"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B37488" w:rsidRPr="008B63FC">
        <w:rPr>
          <w:iCs/>
          <w:color w:val="000000" w:themeColor="text1"/>
        </w:rPr>
        <w:t xml:space="preserve">S1. </w:t>
      </w:r>
      <w:r w:rsidR="00BE7A82" w:rsidRPr="008B63FC">
        <w:rPr>
          <w:iCs/>
          <w:color w:val="000000" w:themeColor="text1"/>
        </w:rPr>
        <w:t>P</w:t>
      </w:r>
      <w:r w:rsidR="00B37488" w:rsidRPr="008B63FC">
        <w:rPr>
          <w:iCs/>
          <w:color w:val="000000" w:themeColor="text1"/>
        </w:rPr>
        <w:t>hotographs of the purified SPION1-4 and MSPION1-4</w:t>
      </w:r>
      <w:r w:rsidR="00B37488" w:rsidRPr="008B63FC">
        <w:rPr>
          <w:rFonts w:hint="eastAsia"/>
          <w:iCs/>
          <w:color w:val="000000" w:themeColor="text1"/>
        </w:rPr>
        <w:t>.</w:t>
      </w:r>
    </w:p>
    <w:p w14:paraId="584543CD" w14:textId="728626EE" w:rsidR="00E23F1F" w:rsidRPr="008B63FC" w:rsidRDefault="00ED656A" w:rsidP="00B37488">
      <w:pPr>
        <w:autoSpaceDE w:val="0"/>
        <w:autoSpaceDN w:val="0"/>
        <w:ind w:firstLineChars="0" w:firstLine="0"/>
        <w:rPr>
          <w:color w:val="000000" w:themeColor="text1"/>
        </w:rPr>
      </w:pPr>
      <w:r w:rsidRPr="008B63FC">
        <w:rPr>
          <w:iCs/>
          <w:color w:val="000000" w:themeColor="text1"/>
        </w:rPr>
        <w:t xml:space="preserve">Figure </w:t>
      </w:r>
      <w:r w:rsidR="00B37488" w:rsidRPr="008B63FC">
        <w:rPr>
          <w:iCs/>
          <w:color w:val="000000" w:themeColor="text1"/>
        </w:rPr>
        <w:t>S2. The</w:t>
      </w:r>
      <w:r w:rsidR="00B37488" w:rsidRPr="008B63FC">
        <w:rPr>
          <w:color w:val="000000" w:themeColor="text1"/>
        </w:rPr>
        <w:t xml:space="preserve"> </w:t>
      </w:r>
      <w:r w:rsidR="00E23F1F" w:rsidRPr="008B63FC">
        <w:rPr>
          <w:color w:val="000000" w:themeColor="text1"/>
        </w:rPr>
        <w:t>SEM image of MSPION3.</w:t>
      </w:r>
    </w:p>
    <w:p w14:paraId="14C92C74" w14:textId="1D5E912E" w:rsidR="009011BB" w:rsidRPr="008B63FC" w:rsidRDefault="009011BB" w:rsidP="009011BB">
      <w:pPr>
        <w:autoSpaceDE w:val="0"/>
        <w:autoSpaceDN w:val="0"/>
        <w:ind w:firstLineChars="0" w:firstLine="0"/>
        <w:rPr>
          <w:iCs/>
          <w:color w:val="000000" w:themeColor="text1"/>
        </w:rPr>
      </w:pPr>
      <w:r w:rsidRPr="008B63FC">
        <w:rPr>
          <w:iCs/>
          <w:color w:val="000000" w:themeColor="text1"/>
        </w:rPr>
        <w:t>Figure S3. Energy Dispersive X-ray Spectroscopy (EDS) spectrum of MSPION3.</w:t>
      </w:r>
    </w:p>
    <w:p w14:paraId="787C7784" w14:textId="4934DDBE" w:rsidR="00A639F4" w:rsidRPr="008B63FC" w:rsidRDefault="00A639F4" w:rsidP="00B37488">
      <w:pPr>
        <w:autoSpaceDE w:val="0"/>
        <w:autoSpaceDN w:val="0"/>
        <w:ind w:firstLineChars="0" w:firstLine="0"/>
        <w:rPr>
          <w:color w:val="000000" w:themeColor="text1"/>
        </w:rPr>
      </w:pPr>
      <w:r w:rsidRPr="008B63FC">
        <w:rPr>
          <w:iCs/>
          <w:color w:val="000000" w:themeColor="text1"/>
        </w:rPr>
        <w:t>Figure S</w:t>
      </w:r>
      <w:r w:rsidR="009011BB" w:rsidRPr="008B63FC">
        <w:rPr>
          <w:iCs/>
          <w:color w:val="000000" w:themeColor="text1"/>
        </w:rPr>
        <w:t>4</w:t>
      </w:r>
      <w:r w:rsidRPr="008B63FC">
        <w:rPr>
          <w:iCs/>
          <w:color w:val="000000" w:themeColor="text1"/>
        </w:rPr>
        <w:t>.</w:t>
      </w:r>
      <w:r w:rsidRPr="008B63FC">
        <w:rPr>
          <w:color w:val="000000" w:themeColor="text1"/>
        </w:rPr>
        <w:t xml:space="preserve"> </w:t>
      </w:r>
      <w:r w:rsidRPr="008B63FC">
        <w:rPr>
          <w:iCs/>
          <w:color w:val="000000" w:themeColor="text1"/>
        </w:rPr>
        <w:t xml:space="preserve">Magnetization Vs Magnetic Field M-H plot </w:t>
      </w:r>
      <w:r w:rsidRPr="008B63FC">
        <w:rPr>
          <w:rFonts w:hint="eastAsia"/>
          <w:iCs/>
          <w:color w:val="000000" w:themeColor="text1"/>
        </w:rPr>
        <w:t>or</w:t>
      </w:r>
      <w:r w:rsidRPr="008B63FC">
        <w:rPr>
          <w:iCs/>
          <w:color w:val="000000" w:themeColor="text1"/>
        </w:rPr>
        <w:t xml:space="preserve"> ZFC/FC curve of MSPION3.</w:t>
      </w:r>
    </w:p>
    <w:p w14:paraId="33CE4051" w14:textId="474085F9" w:rsidR="00E23F1F"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E23F1F" w:rsidRPr="008B63FC">
        <w:rPr>
          <w:iCs/>
          <w:color w:val="000000" w:themeColor="text1"/>
        </w:rPr>
        <w:t>S</w:t>
      </w:r>
      <w:r w:rsidR="009011BB" w:rsidRPr="008B63FC">
        <w:rPr>
          <w:iCs/>
          <w:color w:val="000000" w:themeColor="text1"/>
        </w:rPr>
        <w:t>5</w:t>
      </w:r>
      <w:r w:rsidR="00E23F1F" w:rsidRPr="008B63FC">
        <w:rPr>
          <w:iCs/>
          <w:color w:val="000000" w:themeColor="text1"/>
        </w:rPr>
        <w:t xml:space="preserve">. The </w:t>
      </w:r>
      <w:r w:rsidR="003E559D" w:rsidRPr="008B63FC">
        <w:rPr>
          <w:iCs/>
          <w:color w:val="000000" w:themeColor="text1"/>
        </w:rPr>
        <w:t>X-ray photoelectron spectroscopy (XPS) spectrum of MSPION3.</w:t>
      </w:r>
    </w:p>
    <w:p w14:paraId="6A9B8FB5" w14:textId="29D77370" w:rsidR="003E559D" w:rsidRPr="008B63FC" w:rsidRDefault="00ED656A" w:rsidP="003E559D">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6</w:t>
      </w:r>
      <w:r w:rsidR="003E559D" w:rsidRPr="008B63FC">
        <w:rPr>
          <w:iCs/>
          <w:color w:val="000000" w:themeColor="text1"/>
        </w:rPr>
        <w:t>. UV-vis spectra of the DTNB solutions to testify the GSH consumption capacities.</w:t>
      </w:r>
    </w:p>
    <w:p w14:paraId="577D0FD7" w14:textId="0DA30407" w:rsidR="003E559D" w:rsidRPr="008B63FC" w:rsidRDefault="00ED656A" w:rsidP="003E559D">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7</w:t>
      </w:r>
      <w:r w:rsidR="003E559D" w:rsidRPr="008B63FC">
        <w:rPr>
          <w:iCs/>
          <w:color w:val="000000" w:themeColor="text1"/>
        </w:rPr>
        <w:t xml:space="preserve">. OPD colorimetric method for the measurement of </w:t>
      </w:r>
      <w:r w:rsidR="003E559D" w:rsidRPr="008B63FC">
        <w:rPr>
          <w:rFonts w:hint="eastAsia"/>
          <w:iCs/>
          <w:color w:val="000000" w:themeColor="text1"/>
        </w:rPr>
        <w:t>•</w:t>
      </w:r>
      <w:r w:rsidR="003E559D" w:rsidRPr="008B63FC">
        <w:rPr>
          <w:iCs/>
          <w:color w:val="000000" w:themeColor="text1"/>
        </w:rPr>
        <w:t>OH generation.</w:t>
      </w:r>
    </w:p>
    <w:p w14:paraId="54097A9A" w14:textId="0333E45D"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8</w:t>
      </w:r>
      <w:r w:rsidR="003E559D" w:rsidRPr="008B63FC">
        <w:rPr>
          <w:iCs/>
          <w:color w:val="000000" w:themeColor="text1"/>
        </w:rPr>
        <w:t>.</w:t>
      </w:r>
      <w:r w:rsidR="003E559D" w:rsidRPr="008B63FC">
        <w:rPr>
          <w:color w:val="000000" w:themeColor="text1"/>
        </w:rPr>
        <w:t xml:space="preserve"> </w:t>
      </w:r>
      <w:r w:rsidR="003E559D" w:rsidRPr="008B63FC">
        <w:rPr>
          <w:iCs/>
          <w:color w:val="000000" w:themeColor="text1"/>
        </w:rPr>
        <w:t xml:space="preserve">High </w:t>
      </w:r>
      <w:r w:rsidR="008854D6" w:rsidRPr="008B63FC">
        <w:rPr>
          <w:iCs/>
          <w:color w:val="000000" w:themeColor="text1"/>
        </w:rPr>
        <w:t>p</w:t>
      </w:r>
      <w:r w:rsidR="003E559D" w:rsidRPr="008B63FC">
        <w:rPr>
          <w:iCs/>
          <w:color w:val="000000" w:themeColor="text1"/>
        </w:rPr>
        <w:t xml:space="preserve">erformance </w:t>
      </w:r>
      <w:r w:rsidR="008854D6" w:rsidRPr="008B63FC">
        <w:rPr>
          <w:iCs/>
          <w:color w:val="000000" w:themeColor="text1"/>
        </w:rPr>
        <w:t>l</w:t>
      </w:r>
      <w:r w:rsidR="003E559D" w:rsidRPr="008B63FC">
        <w:rPr>
          <w:iCs/>
          <w:color w:val="000000" w:themeColor="text1"/>
        </w:rPr>
        <w:t xml:space="preserve">iquid </w:t>
      </w:r>
      <w:r w:rsidR="008854D6" w:rsidRPr="008B63FC">
        <w:rPr>
          <w:iCs/>
          <w:color w:val="000000" w:themeColor="text1"/>
        </w:rPr>
        <w:t>c</w:t>
      </w:r>
      <w:r w:rsidR="003E559D" w:rsidRPr="008B63FC">
        <w:rPr>
          <w:iCs/>
          <w:color w:val="000000" w:themeColor="text1"/>
        </w:rPr>
        <w:t>hromatography (HPLC) measurement for SFN, or BQR.</w:t>
      </w:r>
    </w:p>
    <w:p w14:paraId="4BB25240" w14:textId="58FF2061"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9</w:t>
      </w:r>
      <w:r w:rsidR="003E559D" w:rsidRPr="008B63FC">
        <w:rPr>
          <w:iCs/>
          <w:color w:val="000000" w:themeColor="text1"/>
        </w:rPr>
        <w:t>. 4T1 cell viability treated by SFN or SFN plus BQR</w:t>
      </w:r>
      <w:r w:rsidR="0032099C" w:rsidRPr="008B63FC">
        <w:rPr>
          <w:iCs/>
          <w:color w:val="000000" w:themeColor="text1"/>
        </w:rPr>
        <w:t>.</w:t>
      </w:r>
    </w:p>
    <w:p w14:paraId="67BDF19D" w14:textId="1B81D768"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10</w:t>
      </w:r>
      <w:r w:rsidR="003E559D" w:rsidRPr="008B63FC">
        <w:rPr>
          <w:iCs/>
          <w:color w:val="000000" w:themeColor="text1"/>
        </w:rPr>
        <w:t>.</w:t>
      </w:r>
      <w:r w:rsidR="003E559D" w:rsidRPr="008B63FC">
        <w:rPr>
          <w:color w:val="000000" w:themeColor="text1"/>
        </w:rPr>
        <w:t xml:space="preserve"> </w:t>
      </w:r>
      <w:r w:rsidR="0032099C" w:rsidRPr="008B63FC">
        <w:rPr>
          <w:color w:val="000000" w:themeColor="text1"/>
        </w:rPr>
        <w:t>Z</w:t>
      </w:r>
      <w:r w:rsidR="003E559D" w:rsidRPr="008B63FC">
        <w:rPr>
          <w:iCs/>
          <w:color w:val="000000" w:themeColor="text1"/>
        </w:rPr>
        <w:t>eta potentials of various nanoparticles.</w:t>
      </w:r>
    </w:p>
    <w:p w14:paraId="33853C3A" w14:textId="5A5D14B9"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639F4" w:rsidRPr="008B63FC">
        <w:rPr>
          <w:iCs/>
          <w:color w:val="000000" w:themeColor="text1"/>
        </w:rPr>
        <w:t>11</w:t>
      </w:r>
      <w:r w:rsidR="003E559D" w:rsidRPr="008B63FC">
        <w:rPr>
          <w:iCs/>
          <w:color w:val="000000" w:themeColor="text1"/>
        </w:rPr>
        <w:t xml:space="preserve">. </w:t>
      </w:r>
      <w:r w:rsidR="0032099C" w:rsidRPr="008B63FC">
        <w:rPr>
          <w:iCs/>
          <w:color w:val="000000" w:themeColor="text1"/>
        </w:rPr>
        <w:t>D</w:t>
      </w:r>
      <w:r w:rsidR="004B6F3A" w:rsidRPr="008B63FC">
        <w:rPr>
          <w:iCs/>
          <w:color w:val="000000" w:themeColor="text1"/>
        </w:rPr>
        <w:t>ynamic light scattering (DLS) size distributions of various nanoparticles.</w:t>
      </w:r>
    </w:p>
    <w:p w14:paraId="75106581" w14:textId="3F5E8834" w:rsidR="00A639F4" w:rsidRPr="008B63FC" w:rsidRDefault="00A639F4" w:rsidP="00A639F4">
      <w:pPr>
        <w:autoSpaceDE w:val="0"/>
        <w:autoSpaceDN w:val="0"/>
        <w:ind w:firstLineChars="0" w:firstLine="0"/>
        <w:rPr>
          <w:iCs/>
          <w:color w:val="000000" w:themeColor="text1"/>
        </w:rPr>
      </w:pPr>
      <w:r w:rsidRPr="008B63FC">
        <w:rPr>
          <w:iCs/>
          <w:color w:val="000000" w:themeColor="text1"/>
        </w:rPr>
        <w:t>Figure S12. Dynamic light scattering (DLS) size distributions of MSPION3 in DMEM+10% FBS solution.</w:t>
      </w:r>
    </w:p>
    <w:p w14:paraId="5688858B" w14:textId="04CF5D0D"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S1</w:t>
      </w:r>
      <w:r w:rsidR="00A639F4" w:rsidRPr="008B63FC">
        <w:rPr>
          <w:iCs/>
          <w:color w:val="000000" w:themeColor="text1"/>
        </w:rPr>
        <w:t>3</w:t>
      </w:r>
      <w:r w:rsidR="003E559D" w:rsidRPr="008B63FC">
        <w:rPr>
          <w:iCs/>
          <w:color w:val="000000" w:themeColor="text1"/>
        </w:rPr>
        <w:t>.</w:t>
      </w:r>
      <w:r w:rsidR="00F53FDB" w:rsidRPr="008B63FC">
        <w:rPr>
          <w:iCs/>
          <w:color w:val="000000" w:themeColor="text1"/>
        </w:rPr>
        <w:t xml:space="preserve"> </w:t>
      </w:r>
      <w:r w:rsidR="0032099C" w:rsidRPr="008B63FC">
        <w:rPr>
          <w:iCs/>
          <w:color w:val="000000" w:themeColor="text1"/>
        </w:rPr>
        <w:t>R</w:t>
      </w:r>
      <w:r w:rsidR="0029078B" w:rsidRPr="008B63FC">
        <w:rPr>
          <w:iCs/>
          <w:color w:val="000000" w:themeColor="text1"/>
        </w:rPr>
        <w:t>elease curves of SFN or BQR.</w:t>
      </w:r>
    </w:p>
    <w:p w14:paraId="05538A08" w14:textId="5C89B473"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S1</w:t>
      </w:r>
      <w:r w:rsidR="00A639F4" w:rsidRPr="008B63FC">
        <w:rPr>
          <w:iCs/>
          <w:color w:val="000000" w:themeColor="text1"/>
        </w:rPr>
        <w:t>4</w:t>
      </w:r>
      <w:r w:rsidR="003E559D" w:rsidRPr="008B63FC">
        <w:rPr>
          <w:iCs/>
          <w:color w:val="000000" w:themeColor="text1"/>
        </w:rPr>
        <w:t>.</w:t>
      </w:r>
      <w:r w:rsidR="0029078B" w:rsidRPr="008B63FC">
        <w:rPr>
          <w:color w:val="000000" w:themeColor="text1"/>
        </w:rPr>
        <w:t xml:space="preserve"> </w:t>
      </w:r>
      <w:r w:rsidR="0029078B" w:rsidRPr="008B63FC">
        <w:rPr>
          <w:i/>
          <w:color w:val="000000" w:themeColor="text1"/>
        </w:rPr>
        <w:t>T</w:t>
      </w:r>
      <w:r w:rsidR="0029078B" w:rsidRPr="008B63FC">
        <w:rPr>
          <w:iCs/>
          <w:color w:val="000000" w:themeColor="text1"/>
          <w:vertAlign w:val="subscript"/>
        </w:rPr>
        <w:t>2</w:t>
      </w:r>
      <w:r w:rsidR="0029078B" w:rsidRPr="008B63FC">
        <w:rPr>
          <w:iCs/>
          <w:color w:val="000000" w:themeColor="text1"/>
        </w:rPr>
        <w:t xml:space="preserve"> -weighted MR image</w:t>
      </w:r>
      <w:r w:rsidR="0032099C" w:rsidRPr="008B63FC">
        <w:rPr>
          <w:iCs/>
          <w:color w:val="000000" w:themeColor="text1"/>
        </w:rPr>
        <w:t>, and</w:t>
      </w:r>
      <w:r w:rsidR="0029078B" w:rsidRPr="008B63FC">
        <w:rPr>
          <w:iCs/>
          <w:color w:val="000000" w:themeColor="text1"/>
        </w:rPr>
        <w:t xml:space="preserve"> </w:t>
      </w:r>
      <w:r w:rsidR="0029078B" w:rsidRPr="008B63FC">
        <w:rPr>
          <w:i/>
          <w:iCs/>
          <w:color w:val="000000" w:themeColor="text1"/>
        </w:rPr>
        <w:t>T</w:t>
      </w:r>
      <w:r w:rsidR="0029078B" w:rsidRPr="008B63FC">
        <w:rPr>
          <w:iCs/>
          <w:color w:val="000000" w:themeColor="text1"/>
          <w:vertAlign w:val="subscript"/>
        </w:rPr>
        <w:t>1</w:t>
      </w:r>
      <w:r w:rsidR="0029078B" w:rsidRPr="008B63FC">
        <w:rPr>
          <w:iCs/>
          <w:color w:val="000000" w:themeColor="text1"/>
        </w:rPr>
        <w:t xml:space="preserve"> relaxation rate of SFN1/BQR1@MSPION3.</w:t>
      </w:r>
    </w:p>
    <w:p w14:paraId="0C1DFDF6" w14:textId="479E255D" w:rsidR="00A639F4" w:rsidRPr="008B63FC" w:rsidRDefault="00A639F4" w:rsidP="00B37488">
      <w:pPr>
        <w:autoSpaceDE w:val="0"/>
        <w:autoSpaceDN w:val="0"/>
        <w:ind w:firstLineChars="0" w:firstLine="0"/>
        <w:rPr>
          <w:iCs/>
          <w:color w:val="000000" w:themeColor="text1"/>
        </w:rPr>
      </w:pPr>
      <w:r w:rsidRPr="008B63FC">
        <w:rPr>
          <w:iCs/>
          <w:color w:val="000000" w:themeColor="text1"/>
        </w:rPr>
        <w:t>Figure S15. CLSM images of 4T1 cells showing intracellular uptake of pure R6G.</w:t>
      </w:r>
    </w:p>
    <w:p w14:paraId="5C3C17C8" w14:textId="049C6487"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S1</w:t>
      </w:r>
      <w:r w:rsidR="00A639F4" w:rsidRPr="008B63FC">
        <w:rPr>
          <w:iCs/>
          <w:color w:val="000000" w:themeColor="text1"/>
        </w:rPr>
        <w:t>6</w:t>
      </w:r>
      <w:r w:rsidR="003E559D" w:rsidRPr="008B63FC">
        <w:rPr>
          <w:iCs/>
          <w:color w:val="000000" w:themeColor="text1"/>
        </w:rPr>
        <w:t>.</w:t>
      </w:r>
      <w:r w:rsidR="0029078B" w:rsidRPr="008B63FC">
        <w:rPr>
          <w:iCs/>
          <w:color w:val="000000" w:themeColor="text1"/>
        </w:rPr>
        <w:t xml:space="preserve"> </w:t>
      </w:r>
      <w:r w:rsidR="00BB7893" w:rsidRPr="008B63FC">
        <w:rPr>
          <w:iCs/>
          <w:color w:val="000000" w:themeColor="text1"/>
        </w:rPr>
        <w:t>F</w:t>
      </w:r>
      <w:r w:rsidR="0029078B" w:rsidRPr="008B63FC">
        <w:rPr>
          <w:iCs/>
          <w:color w:val="000000" w:themeColor="text1"/>
        </w:rPr>
        <w:t>luorescence distributions and quantitative analysis</w:t>
      </w:r>
      <w:r w:rsidR="00BB7893" w:rsidRPr="008B63FC">
        <w:rPr>
          <w:iCs/>
          <w:color w:val="000000" w:themeColor="text1"/>
        </w:rPr>
        <w:t xml:space="preserve"> of </w:t>
      </w:r>
      <w:r w:rsidR="00BB7893" w:rsidRPr="008B63FC">
        <w:rPr>
          <w:bCs/>
          <w:color w:val="000000" w:themeColor="text1"/>
        </w:rPr>
        <w:t>4T1 cells treated with R6G@SFN/BQR1@MSPION3</w:t>
      </w:r>
      <w:r w:rsidR="0029078B" w:rsidRPr="008B63FC">
        <w:rPr>
          <w:iCs/>
          <w:color w:val="000000" w:themeColor="text1"/>
        </w:rPr>
        <w:t>.</w:t>
      </w:r>
    </w:p>
    <w:p w14:paraId="0797162F" w14:textId="06844054" w:rsidR="00A639F4" w:rsidRPr="008B63FC" w:rsidRDefault="00A639F4" w:rsidP="00B37488">
      <w:pPr>
        <w:autoSpaceDE w:val="0"/>
        <w:autoSpaceDN w:val="0"/>
        <w:ind w:firstLineChars="0" w:firstLine="0"/>
        <w:rPr>
          <w:iCs/>
          <w:color w:val="000000" w:themeColor="text1"/>
        </w:rPr>
      </w:pPr>
      <w:r w:rsidRPr="008B63FC">
        <w:rPr>
          <w:iCs/>
          <w:color w:val="000000" w:themeColor="text1"/>
        </w:rPr>
        <w:t>Figure S1</w:t>
      </w:r>
      <w:r w:rsidR="00A857CB" w:rsidRPr="008B63FC">
        <w:rPr>
          <w:iCs/>
          <w:color w:val="000000" w:themeColor="text1"/>
        </w:rPr>
        <w:t>7</w:t>
      </w:r>
      <w:r w:rsidRPr="008B63FC">
        <w:rPr>
          <w:iCs/>
          <w:color w:val="000000" w:themeColor="text1"/>
        </w:rPr>
        <w:t>. 4T1 cell viabilities incubated with various concentration of MSPION3.</w:t>
      </w:r>
    </w:p>
    <w:p w14:paraId="76E88A86" w14:textId="523AF50B" w:rsidR="0001373E" w:rsidRPr="008B63FC" w:rsidRDefault="0001373E" w:rsidP="0001373E">
      <w:pPr>
        <w:autoSpaceDE w:val="0"/>
        <w:autoSpaceDN w:val="0"/>
        <w:ind w:firstLineChars="0" w:firstLine="0"/>
        <w:rPr>
          <w:iCs/>
          <w:color w:val="000000" w:themeColor="text1"/>
        </w:rPr>
      </w:pPr>
      <w:r w:rsidRPr="008B63FC">
        <w:rPr>
          <w:iCs/>
          <w:color w:val="000000" w:themeColor="text1"/>
        </w:rPr>
        <w:lastRenderedPageBreak/>
        <w:t>Figure S</w:t>
      </w:r>
      <w:r w:rsidR="00A857CB" w:rsidRPr="008B63FC">
        <w:rPr>
          <w:iCs/>
          <w:color w:val="000000" w:themeColor="text1"/>
        </w:rPr>
        <w:t>18</w:t>
      </w:r>
      <w:r w:rsidRPr="008B63FC">
        <w:rPr>
          <w:iCs/>
          <w:color w:val="000000" w:themeColor="text1"/>
        </w:rPr>
        <w:t>. SSC/FSC strategy applied in 4T1 cells apoptosis detection.</w:t>
      </w:r>
    </w:p>
    <w:p w14:paraId="63FC8764" w14:textId="7F4249AD"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857CB" w:rsidRPr="008B63FC">
        <w:rPr>
          <w:iCs/>
          <w:color w:val="000000" w:themeColor="text1"/>
        </w:rPr>
        <w:t>19</w:t>
      </w:r>
      <w:r w:rsidR="003E559D" w:rsidRPr="008B63FC">
        <w:rPr>
          <w:iCs/>
          <w:color w:val="000000" w:themeColor="text1"/>
        </w:rPr>
        <w:t>.</w:t>
      </w:r>
      <w:r w:rsidR="0029078B" w:rsidRPr="008B63FC">
        <w:rPr>
          <w:color w:val="000000" w:themeColor="text1"/>
        </w:rPr>
        <w:t xml:space="preserve"> </w:t>
      </w:r>
      <w:r w:rsidR="0029078B" w:rsidRPr="008B63FC">
        <w:rPr>
          <w:iCs/>
          <w:color w:val="000000" w:themeColor="text1"/>
        </w:rPr>
        <w:t>The early and total apoptosis statistics of 4T1 cells.</w:t>
      </w:r>
    </w:p>
    <w:p w14:paraId="17F7C627" w14:textId="30EE8B75" w:rsidR="00A857CB" w:rsidRPr="008B63FC" w:rsidRDefault="00A857CB" w:rsidP="00B37488">
      <w:pPr>
        <w:autoSpaceDE w:val="0"/>
        <w:autoSpaceDN w:val="0"/>
        <w:ind w:firstLineChars="0" w:firstLine="0"/>
        <w:rPr>
          <w:iCs/>
          <w:color w:val="000000" w:themeColor="text1"/>
        </w:rPr>
      </w:pPr>
      <w:r w:rsidRPr="008B63FC">
        <w:rPr>
          <w:iCs/>
          <w:color w:val="000000" w:themeColor="text1"/>
        </w:rPr>
        <w:t>Figure S20. CLSM images of 4T1 cells about DNA damage.</w:t>
      </w:r>
    </w:p>
    <w:p w14:paraId="5EFCAB93" w14:textId="6051C265"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1</w:t>
      </w:r>
      <w:r w:rsidR="003E559D" w:rsidRPr="008B63FC">
        <w:rPr>
          <w:iCs/>
          <w:color w:val="000000" w:themeColor="text1"/>
        </w:rPr>
        <w:t>.</w:t>
      </w:r>
      <w:r w:rsidR="0029078B" w:rsidRPr="008B63FC">
        <w:rPr>
          <w:iCs/>
          <w:color w:val="000000" w:themeColor="text1"/>
        </w:rPr>
        <w:t xml:space="preserve"> CLSM images of 4T1 cells, showing intracellular Fe</w:t>
      </w:r>
      <w:r w:rsidR="0029078B" w:rsidRPr="008B63FC">
        <w:rPr>
          <w:iCs/>
          <w:color w:val="000000" w:themeColor="text1"/>
          <w:vertAlign w:val="superscript"/>
        </w:rPr>
        <w:t>2+</w:t>
      </w:r>
      <w:r w:rsidR="0029078B" w:rsidRPr="008B63FC">
        <w:rPr>
          <w:iCs/>
          <w:color w:val="000000" w:themeColor="text1"/>
        </w:rPr>
        <w:t xml:space="preserve"> outside lysosomes.</w:t>
      </w:r>
    </w:p>
    <w:p w14:paraId="632B4F31" w14:textId="769371A4"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2</w:t>
      </w:r>
      <w:r w:rsidR="003E559D" w:rsidRPr="008B63FC">
        <w:rPr>
          <w:iCs/>
          <w:color w:val="000000" w:themeColor="text1"/>
        </w:rPr>
        <w:t>.</w:t>
      </w:r>
      <w:r w:rsidR="0029078B" w:rsidRPr="008B63FC">
        <w:rPr>
          <w:iCs/>
          <w:color w:val="000000" w:themeColor="text1"/>
        </w:rPr>
        <w:t xml:space="preserve"> The GSH level in 4T1 cells measured by DTNB method.</w:t>
      </w:r>
    </w:p>
    <w:p w14:paraId="6A8BFF64" w14:textId="20435580" w:rsidR="0029078B" w:rsidRPr="008B63FC" w:rsidRDefault="00ED656A" w:rsidP="0029078B">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3</w:t>
      </w:r>
      <w:r w:rsidR="003E559D" w:rsidRPr="008B63FC">
        <w:rPr>
          <w:iCs/>
          <w:color w:val="000000" w:themeColor="text1"/>
        </w:rPr>
        <w:t>.</w:t>
      </w:r>
      <w:r w:rsidR="0029078B" w:rsidRPr="008B63FC">
        <w:rPr>
          <w:iCs/>
          <w:color w:val="000000" w:themeColor="text1"/>
        </w:rPr>
        <w:t xml:space="preserve"> CLSM images of 4T1 cells, showing intracellular GSH level.</w:t>
      </w:r>
    </w:p>
    <w:p w14:paraId="1E9E7AF8" w14:textId="13624731" w:rsidR="00A857CB" w:rsidRPr="008B63FC" w:rsidRDefault="00A857CB" w:rsidP="00A857CB">
      <w:pPr>
        <w:autoSpaceDE w:val="0"/>
        <w:autoSpaceDN w:val="0"/>
        <w:ind w:firstLineChars="0" w:firstLine="0"/>
        <w:rPr>
          <w:iCs/>
          <w:color w:val="000000" w:themeColor="text1"/>
        </w:rPr>
      </w:pPr>
      <w:r w:rsidRPr="008B63FC">
        <w:rPr>
          <w:iCs/>
          <w:color w:val="000000" w:themeColor="text1"/>
        </w:rPr>
        <w:t>Figure S24. CLSM images of 4T1 cells, showing</w:t>
      </w:r>
      <w:r w:rsidRPr="008B63FC">
        <w:rPr>
          <w:color w:val="000000" w:themeColor="text1"/>
        </w:rPr>
        <w:t xml:space="preserve"> </w:t>
      </w:r>
      <w:r w:rsidRPr="008B63FC">
        <w:rPr>
          <w:iCs/>
          <w:color w:val="000000" w:themeColor="text1"/>
        </w:rPr>
        <w:t>mitochondrial membrane potential change.</w:t>
      </w:r>
    </w:p>
    <w:p w14:paraId="2BFDF6E4" w14:textId="749D34E2" w:rsidR="00A857CB" w:rsidRPr="008B63FC" w:rsidRDefault="00A857CB" w:rsidP="00A857CB">
      <w:pPr>
        <w:autoSpaceDE w:val="0"/>
        <w:autoSpaceDN w:val="0"/>
        <w:ind w:firstLineChars="0" w:firstLine="0"/>
        <w:rPr>
          <w:iCs/>
          <w:color w:val="000000" w:themeColor="text1"/>
        </w:rPr>
      </w:pPr>
      <w:r w:rsidRPr="008B63FC">
        <w:rPr>
          <w:iCs/>
          <w:color w:val="000000" w:themeColor="text1"/>
        </w:rPr>
        <w:t>Figure S25. Relative MDA level of 4T1 cells after various treatments.</w:t>
      </w:r>
    </w:p>
    <w:p w14:paraId="500AC473" w14:textId="59CEF34E"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6</w:t>
      </w:r>
      <w:r w:rsidR="003E559D" w:rsidRPr="008B63FC">
        <w:rPr>
          <w:iCs/>
          <w:color w:val="000000" w:themeColor="text1"/>
        </w:rPr>
        <w:t>.</w:t>
      </w:r>
      <w:r w:rsidR="0029078B" w:rsidRPr="008B63FC">
        <w:rPr>
          <w:color w:val="000000" w:themeColor="text1"/>
        </w:rPr>
        <w:t xml:space="preserve"> </w:t>
      </w:r>
      <w:r w:rsidR="0029078B" w:rsidRPr="008B63FC">
        <w:rPr>
          <w:iCs/>
          <w:color w:val="000000" w:themeColor="text1"/>
        </w:rPr>
        <w:t>Blood clearance profile of SFN/BQR1@MSPION3.</w:t>
      </w:r>
    </w:p>
    <w:p w14:paraId="3C07128E" w14:textId="624D0B3A" w:rsidR="003E559D" w:rsidRPr="008B63FC" w:rsidRDefault="00ED656A" w:rsidP="0029078B">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7</w:t>
      </w:r>
      <w:r w:rsidR="003E559D" w:rsidRPr="008B63FC">
        <w:rPr>
          <w:iCs/>
          <w:color w:val="000000" w:themeColor="text1"/>
        </w:rPr>
        <w:t>.</w:t>
      </w:r>
      <w:r w:rsidR="0029078B" w:rsidRPr="008B63FC">
        <w:rPr>
          <w:iCs/>
          <w:color w:val="000000" w:themeColor="text1"/>
        </w:rPr>
        <w:t xml:space="preserve"> Biodistribution of Fe post-injection (</w:t>
      </w:r>
      <w:r w:rsidR="0029078B" w:rsidRPr="008B63FC">
        <w:rPr>
          <w:i/>
          <w:iCs/>
          <w:color w:val="000000" w:themeColor="text1"/>
        </w:rPr>
        <w:t>i.v.</w:t>
      </w:r>
      <w:r w:rsidR="0029078B" w:rsidRPr="008B63FC">
        <w:rPr>
          <w:iCs/>
          <w:color w:val="000000" w:themeColor="text1"/>
        </w:rPr>
        <w:t>).</w:t>
      </w:r>
    </w:p>
    <w:p w14:paraId="68774869" w14:textId="2E750483"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01373E" w:rsidRPr="008B63FC">
        <w:rPr>
          <w:iCs/>
          <w:color w:val="000000" w:themeColor="text1"/>
        </w:rPr>
        <w:t>2</w:t>
      </w:r>
      <w:r w:rsidR="00A857CB" w:rsidRPr="008B63FC">
        <w:rPr>
          <w:iCs/>
          <w:color w:val="000000" w:themeColor="text1"/>
        </w:rPr>
        <w:t>8</w:t>
      </w:r>
      <w:r w:rsidR="003E559D" w:rsidRPr="008B63FC">
        <w:rPr>
          <w:iCs/>
          <w:color w:val="000000" w:themeColor="text1"/>
        </w:rPr>
        <w:t>.</w:t>
      </w:r>
      <w:r w:rsidR="0029078B" w:rsidRPr="008B63FC">
        <w:rPr>
          <w:iCs/>
          <w:color w:val="000000" w:themeColor="text1"/>
        </w:rPr>
        <w:t xml:space="preserve"> </w:t>
      </w:r>
      <w:r w:rsidR="0029078B" w:rsidRPr="008B63FC">
        <w:rPr>
          <w:i/>
          <w:color w:val="000000" w:themeColor="text1"/>
        </w:rPr>
        <w:t>T</w:t>
      </w:r>
      <w:r w:rsidR="0029078B" w:rsidRPr="008B63FC">
        <w:rPr>
          <w:iCs/>
          <w:color w:val="000000" w:themeColor="text1"/>
          <w:vertAlign w:val="subscript"/>
        </w:rPr>
        <w:t>2</w:t>
      </w:r>
      <w:r w:rsidR="0029078B" w:rsidRPr="008B63FC">
        <w:rPr>
          <w:iCs/>
          <w:color w:val="000000" w:themeColor="text1"/>
        </w:rPr>
        <w:t xml:space="preserve">-weighted MR images </w:t>
      </w:r>
      <w:r w:rsidR="00DE1343" w:rsidRPr="008B63FC">
        <w:rPr>
          <w:iCs/>
          <w:color w:val="000000" w:themeColor="text1"/>
        </w:rPr>
        <w:t>of</w:t>
      </w:r>
      <w:r w:rsidR="0029078B" w:rsidRPr="008B63FC">
        <w:rPr>
          <w:iCs/>
          <w:color w:val="000000" w:themeColor="text1"/>
        </w:rPr>
        <w:t xml:space="preserve"> 4T1 tumor-bearing mice</w:t>
      </w:r>
      <w:r w:rsidR="00DE1343" w:rsidRPr="008B63FC">
        <w:rPr>
          <w:iCs/>
          <w:color w:val="000000" w:themeColor="text1"/>
        </w:rPr>
        <w:t xml:space="preserve"> pre- and post-injection of SFN/BQR1@MSPION3</w:t>
      </w:r>
      <w:r w:rsidR="0029078B" w:rsidRPr="008B63FC">
        <w:rPr>
          <w:iCs/>
          <w:color w:val="000000" w:themeColor="text1"/>
        </w:rPr>
        <w:t>.</w:t>
      </w:r>
    </w:p>
    <w:p w14:paraId="6974188C" w14:textId="4377A329" w:rsidR="003E559D" w:rsidRPr="008B63FC" w:rsidRDefault="00ED656A" w:rsidP="0029078B">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S2</w:t>
      </w:r>
      <w:r w:rsidR="00A857CB" w:rsidRPr="008B63FC">
        <w:rPr>
          <w:iCs/>
          <w:color w:val="000000" w:themeColor="text1"/>
        </w:rPr>
        <w:t>9</w:t>
      </w:r>
      <w:r w:rsidR="003E559D" w:rsidRPr="008B63FC">
        <w:rPr>
          <w:iCs/>
          <w:color w:val="000000" w:themeColor="text1"/>
        </w:rPr>
        <w:t>.</w:t>
      </w:r>
      <w:r w:rsidR="0029078B" w:rsidRPr="008B63FC">
        <w:rPr>
          <w:iCs/>
          <w:color w:val="000000" w:themeColor="text1"/>
        </w:rPr>
        <w:t xml:space="preserve"> </w:t>
      </w:r>
      <w:r w:rsidR="009324EA" w:rsidRPr="008B63FC">
        <w:rPr>
          <w:iCs/>
          <w:color w:val="000000" w:themeColor="text1"/>
        </w:rPr>
        <w:t>T</w:t>
      </w:r>
      <w:r w:rsidR="009324EA" w:rsidRPr="008B63FC">
        <w:rPr>
          <w:rFonts w:cs="Times New Roman"/>
          <w:color w:val="000000" w:themeColor="text1"/>
          <w:szCs w:val="24"/>
        </w:rPr>
        <w:t>he corresponding quantitative analysis of the tumor MR images in Fig. S</w:t>
      </w:r>
      <w:r w:rsidR="0001373E" w:rsidRPr="008B63FC">
        <w:rPr>
          <w:rFonts w:cs="Times New Roman"/>
          <w:color w:val="000000" w:themeColor="text1"/>
          <w:szCs w:val="24"/>
        </w:rPr>
        <w:t>26</w:t>
      </w:r>
      <w:r w:rsidR="0029078B" w:rsidRPr="008B63FC">
        <w:rPr>
          <w:iCs/>
          <w:color w:val="000000" w:themeColor="text1"/>
        </w:rPr>
        <w:t>.</w:t>
      </w:r>
    </w:p>
    <w:p w14:paraId="5150975F" w14:textId="055FB577"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A857CB" w:rsidRPr="008B63FC">
        <w:rPr>
          <w:iCs/>
          <w:color w:val="000000" w:themeColor="text1"/>
        </w:rPr>
        <w:t>30</w:t>
      </w:r>
      <w:r w:rsidR="003E559D" w:rsidRPr="008B63FC">
        <w:rPr>
          <w:iCs/>
          <w:color w:val="000000" w:themeColor="text1"/>
        </w:rPr>
        <w:t>.</w:t>
      </w:r>
      <w:r w:rsidR="0029078B" w:rsidRPr="008B63FC">
        <w:rPr>
          <w:iCs/>
          <w:color w:val="000000" w:themeColor="text1"/>
        </w:rPr>
        <w:t xml:space="preserve"> The tumor inhibition ratio for the 4T1 tumor-bearing mice.</w:t>
      </w:r>
    </w:p>
    <w:p w14:paraId="74F5582C" w14:textId="1C73026A"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B96661" w:rsidRPr="008B63FC">
        <w:rPr>
          <w:iCs/>
          <w:color w:val="000000" w:themeColor="text1"/>
        </w:rPr>
        <w:t>3</w:t>
      </w:r>
      <w:r w:rsidR="00A857CB" w:rsidRPr="008B63FC">
        <w:rPr>
          <w:iCs/>
          <w:color w:val="000000" w:themeColor="text1"/>
        </w:rPr>
        <w:t>1</w:t>
      </w:r>
      <w:r w:rsidR="003E559D" w:rsidRPr="008B63FC">
        <w:rPr>
          <w:iCs/>
          <w:color w:val="000000" w:themeColor="text1"/>
        </w:rPr>
        <w:t>.</w:t>
      </w:r>
      <w:r w:rsidR="005659DF" w:rsidRPr="008B63FC">
        <w:rPr>
          <w:iCs/>
          <w:color w:val="000000" w:themeColor="text1"/>
        </w:rPr>
        <w:t xml:space="preserve"> Evaluations of the GSH level in tumors on day 14 after treatments.</w:t>
      </w:r>
    </w:p>
    <w:p w14:paraId="2F04D15C" w14:textId="51CB07F8" w:rsidR="003E559D" w:rsidRPr="008B63FC" w:rsidRDefault="00ED656A" w:rsidP="005659DF">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736727" w:rsidRPr="008B63FC">
        <w:rPr>
          <w:iCs/>
          <w:color w:val="000000" w:themeColor="text1"/>
        </w:rPr>
        <w:t>3</w:t>
      </w:r>
      <w:r w:rsidR="00A857CB" w:rsidRPr="008B63FC">
        <w:rPr>
          <w:iCs/>
          <w:color w:val="000000" w:themeColor="text1"/>
        </w:rPr>
        <w:t>2</w:t>
      </w:r>
      <w:r w:rsidR="003E559D" w:rsidRPr="008B63FC">
        <w:rPr>
          <w:iCs/>
          <w:color w:val="000000" w:themeColor="text1"/>
        </w:rPr>
        <w:t>.</w:t>
      </w:r>
      <w:r w:rsidR="005659DF" w:rsidRPr="008B63FC">
        <w:rPr>
          <w:iCs/>
          <w:color w:val="000000" w:themeColor="text1"/>
        </w:rPr>
        <w:t xml:space="preserve"> Fluorescence pictures of sectioned tumor tissues after ROS staining with DCFH-DA.</w:t>
      </w:r>
    </w:p>
    <w:p w14:paraId="4EF27B74" w14:textId="30CBC39F" w:rsidR="00CA227B" w:rsidRPr="008B63FC" w:rsidRDefault="00CA227B" w:rsidP="00B37488">
      <w:pPr>
        <w:autoSpaceDE w:val="0"/>
        <w:autoSpaceDN w:val="0"/>
        <w:ind w:firstLineChars="0" w:firstLine="0"/>
        <w:rPr>
          <w:iCs/>
          <w:color w:val="000000" w:themeColor="text1"/>
        </w:rPr>
      </w:pPr>
      <w:r w:rsidRPr="008B63FC">
        <w:rPr>
          <w:iCs/>
          <w:color w:val="000000" w:themeColor="text1"/>
        </w:rPr>
        <w:t>Figure S3</w:t>
      </w:r>
      <w:r w:rsidR="00A857CB" w:rsidRPr="008B63FC">
        <w:rPr>
          <w:iCs/>
          <w:color w:val="000000" w:themeColor="text1"/>
        </w:rPr>
        <w:t>3</w:t>
      </w:r>
      <w:r w:rsidRPr="008B63FC">
        <w:rPr>
          <w:iCs/>
          <w:color w:val="000000" w:themeColor="text1"/>
        </w:rPr>
        <w:t>. Representative lung photographs in 4T1 tumor-bearing mice on day 14 post-treatment.</w:t>
      </w:r>
    </w:p>
    <w:p w14:paraId="737BE471" w14:textId="7541F543" w:rsidR="003E559D" w:rsidRPr="008B63FC" w:rsidRDefault="00ED656A" w:rsidP="00B37488">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736727" w:rsidRPr="008B63FC">
        <w:rPr>
          <w:iCs/>
          <w:color w:val="000000" w:themeColor="text1"/>
        </w:rPr>
        <w:t>3</w:t>
      </w:r>
      <w:r w:rsidR="00A857CB" w:rsidRPr="008B63FC">
        <w:rPr>
          <w:iCs/>
          <w:color w:val="000000" w:themeColor="text1"/>
        </w:rPr>
        <w:t>4</w:t>
      </w:r>
      <w:r w:rsidR="003E559D" w:rsidRPr="008B63FC">
        <w:rPr>
          <w:iCs/>
          <w:color w:val="000000" w:themeColor="text1"/>
        </w:rPr>
        <w:t>.</w:t>
      </w:r>
      <w:r w:rsidR="005659DF" w:rsidRPr="008B63FC">
        <w:rPr>
          <w:iCs/>
          <w:color w:val="000000" w:themeColor="text1"/>
        </w:rPr>
        <w:t xml:space="preserve"> Hemolysis </w:t>
      </w:r>
      <w:r w:rsidR="009324EA" w:rsidRPr="008B63FC">
        <w:rPr>
          <w:iCs/>
          <w:color w:val="000000" w:themeColor="text1"/>
        </w:rPr>
        <w:t xml:space="preserve">photo </w:t>
      </w:r>
      <w:r w:rsidR="005659DF" w:rsidRPr="008B63FC">
        <w:rPr>
          <w:iCs/>
          <w:color w:val="000000" w:themeColor="text1"/>
        </w:rPr>
        <w:t xml:space="preserve">and qualification </w:t>
      </w:r>
      <w:r w:rsidR="009324EA" w:rsidRPr="008B63FC">
        <w:rPr>
          <w:iCs/>
          <w:color w:val="000000" w:themeColor="text1"/>
        </w:rPr>
        <w:t xml:space="preserve">of </w:t>
      </w:r>
      <w:r w:rsidR="009324EA" w:rsidRPr="008B63FC">
        <w:rPr>
          <w:color w:val="000000" w:themeColor="text1"/>
        </w:rPr>
        <w:t>the hemolysis rates</w:t>
      </w:r>
      <w:r w:rsidR="009324EA" w:rsidRPr="008B63FC">
        <w:rPr>
          <w:iCs/>
          <w:color w:val="000000" w:themeColor="text1"/>
        </w:rPr>
        <w:t xml:space="preserve"> for</w:t>
      </w:r>
      <w:r w:rsidR="005659DF" w:rsidRPr="008B63FC">
        <w:rPr>
          <w:iCs/>
          <w:color w:val="000000" w:themeColor="text1"/>
        </w:rPr>
        <w:t xml:space="preserve"> v</w:t>
      </w:r>
      <w:r w:rsidR="009324EA" w:rsidRPr="008B63FC">
        <w:rPr>
          <w:iCs/>
          <w:color w:val="000000" w:themeColor="text1"/>
        </w:rPr>
        <w:t>a</w:t>
      </w:r>
      <w:r w:rsidR="005659DF" w:rsidRPr="008B63FC">
        <w:rPr>
          <w:iCs/>
          <w:color w:val="000000" w:themeColor="text1"/>
        </w:rPr>
        <w:t>r</w:t>
      </w:r>
      <w:r w:rsidR="009324EA" w:rsidRPr="008B63FC">
        <w:rPr>
          <w:iCs/>
          <w:color w:val="000000" w:themeColor="text1"/>
        </w:rPr>
        <w:t>i</w:t>
      </w:r>
      <w:r w:rsidR="005659DF" w:rsidRPr="008B63FC">
        <w:rPr>
          <w:iCs/>
          <w:color w:val="000000" w:themeColor="text1"/>
        </w:rPr>
        <w:t>ous nanoparticles.</w:t>
      </w:r>
    </w:p>
    <w:p w14:paraId="3DF5E144" w14:textId="25471E02" w:rsidR="003E559D" w:rsidRPr="008B63FC" w:rsidRDefault="00ED656A" w:rsidP="003E559D">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B96661" w:rsidRPr="008B63FC">
        <w:rPr>
          <w:iCs/>
          <w:color w:val="000000" w:themeColor="text1"/>
        </w:rPr>
        <w:t>3</w:t>
      </w:r>
      <w:r w:rsidR="00A857CB" w:rsidRPr="008B63FC">
        <w:rPr>
          <w:iCs/>
          <w:color w:val="000000" w:themeColor="text1"/>
        </w:rPr>
        <w:t>5</w:t>
      </w:r>
      <w:r w:rsidR="003E559D" w:rsidRPr="008B63FC">
        <w:rPr>
          <w:iCs/>
          <w:color w:val="000000" w:themeColor="text1"/>
        </w:rPr>
        <w:t>.</w:t>
      </w:r>
      <w:r w:rsidR="005659DF" w:rsidRPr="008B63FC">
        <w:rPr>
          <w:iCs/>
          <w:color w:val="000000" w:themeColor="text1"/>
        </w:rPr>
        <w:t xml:space="preserve"> Blood biochemistry analysis of SFN/BQR1@MSPION3.</w:t>
      </w:r>
    </w:p>
    <w:p w14:paraId="1CCFBC75" w14:textId="6FE43881" w:rsidR="003E559D" w:rsidRPr="008B63FC" w:rsidRDefault="00ED656A" w:rsidP="003E559D">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736727" w:rsidRPr="008B63FC">
        <w:rPr>
          <w:iCs/>
          <w:color w:val="000000" w:themeColor="text1"/>
        </w:rPr>
        <w:t>3</w:t>
      </w:r>
      <w:r w:rsidR="00A857CB" w:rsidRPr="008B63FC">
        <w:rPr>
          <w:iCs/>
          <w:color w:val="000000" w:themeColor="text1"/>
        </w:rPr>
        <w:t>6</w:t>
      </w:r>
      <w:r w:rsidR="003E559D" w:rsidRPr="008B63FC">
        <w:rPr>
          <w:iCs/>
          <w:color w:val="000000" w:themeColor="text1"/>
        </w:rPr>
        <w:t>.</w:t>
      </w:r>
      <w:r w:rsidR="005659DF" w:rsidRPr="008B63FC">
        <w:rPr>
          <w:color w:val="000000" w:themeColor="text1"/>
        </w:rPr>
        <w:t xml:space="preserve"> </w:t>
      </w:r>
      <w:r w:rsidR="005659DF" w:rsidRPr="008B63FC">
        <w:rPr>
          <w:iCs/>
          <w:color w:val="000000" w:themeColor="text1"/>
        </w:rPr>
        <w:t>Hematology analysis of SFN/BQR1@MSPION3.</w:t>
      </w:r>
    </w:p>
    <w:p w14:paraId="687D844E" w14:textId="1886D792" w:rsidR="003E559D" w:rsidRPr="008B63FC" w:rsidRDefault="00ED656A" w:rsidP="005659DF">
      <w:pPr>
        <w:autoSpaceDE w:val="0"/>
        <w:autoSpaceDN w:val="0"/>
        <w:ind w:firstLineChars="0" w:firstLine="0"/>
        <w:rPr>
          <w:iCs/>
          <w:color w:val="000000" w:themeColor="text1"/>
        </w:rPr>
      </w:pPr>
      <w:r w:rsidRPr="008B63FC">
        <w:rPr>
          <w:iCs/>
          <w:color w:val="000000" w:themeColor="text1"/>
        </w:rPr>
        <w:t xml:space="preserve">Figure </w:t>
      </w:r>
      <w:r w:rsidR="003E559D" w:rsidRPr="008B63FC">
        <w:rPr>
          <w:iCs/>
          <w:color w:val="000000" w:themeColor="text1"/>
        </w:rPr>
        <w:t>S</w:t>
      </w:r>
      <w:r w:rsidR="00736727" w:rsidRPr="008B63FC">
        <w:rPr>
          <w:iCs/>
          <w:color w:val="000000" w:themeColor="text1"/>
        </w:rPr>
        <w:t>3</w:t>
      </w:r>
      <w:r w:rsidR="00A857CB" w:rsidRPr="008B63FC">
        <w:rPr>
          <w:iCs/>
          <w:color w:val="000000" w:themeColor="text1"/>
        </w:rPr>
        <w:t>7</w:t>
      </w:r>
      <w:r w:rsidR="003E559D" w:rsidRPr="008B63FC">
        <w:rPr>
          <w:iCs/>
          <w:color w:val="000000" w:themeColor="text1"/>
        </w:rPr>
        <w:t>.</w:t>
      </w:r>
      <w:r w:rsidR="005659DF" w:rsidRPr="008B63FC">
        <w:rPr>
          <w:iCs/>
          <w:color w:val="000000" w:themeColor="text1"/>
        </w:rPr>
        <w:t xml:space="preserve"> The H&amp;E-stained main organs (liver, heart, spleen, lung and kidney).</w:t>
      </w:r>
    </w:p>
    <w:p w14:paraId="368138D5" w14:textId="4D568CFC" w:rsidR="00B56069" w:rsidRPr="008B63FC" w:rsidRDefault="0036021D" w:rsidP="00B37488">
      <w:pPr>
        <w:autoSpaceDE w:val="0"/>
        <w:autoSpaceDN w:val="0"/>
        <w:ind w:firstLineChars="0" w:firstLine="0"/>
        <w:rPr>
          <w:color w:val="000000" w:themeColor="text1"/>
        </w:rPr>
      </w:pPr>
      <w:r w:rsidRPr="008B63FC">
        <w:rPr>
          <w:color w:val="000000" w:themeColor="text1"/>
        </w:rPr>
        <w:br w:type="page"/>
      </w:r>
    </w:p>
    <w:p w14:paraId="166E2085" w14:textId="77777777" w:rsidR="00B56069" w:rsidRPr="008B63FC" w:rsidRDefault="0036021D">
      <w:pPr>
        <w:ind w:firstLineChars="0" w:firstLine="0"/>
        <w:rPr>
          <w:b/>
          <w:bCs/>
          <w:color w:val="000000" w:themeColor="text1"/>
        </w:rPr>
      </w:pPr>
      <w:r w:rsidRPr="008B63FC">
        <w:rPr>
          <w:b/>
          <w:bCs/>
          <w:color w:val="000000" w:themeColor="text1"/>
        </w:rPr>
        <w:lastRenderedPageBreak/>
        <w:t xml:space="preserve">EXPERIMENTAL SECTION </w:t>
      </w:r>
    </w:p>
    <w:p w14:paraId="19E23954" w14:textId="3D3EB83F" w:rsidR="00B56069" w:rsidRPr="008B63FC" w:rsidRDefault="0036021D" w:rsidP="00003550">
      <w:pPr>
        <w:ind w:firstLineChars="100" w:firstLine="241"/>
        <w:rPr>
          <w:rFonts w:cs="Times New Roman"/>
          <w:color w:val="000000" w:themeColor="text1"/>
        </w:rPr>
      </w:pPr>
      <w:r w:rsidRPr="008B63FC">
        <w:rPr>
          <w:b/>
          <w:bCs/>
          <w:color w:val="000000" w:themeColor="text1"/>
        </w:rPr>
        <w:t xml:space="preserve">Materials and reagents: </w:t>
      </w:r>
      <w:r w:rsidRPr="008B63FC">
        <w:rPr>
          <w:rFonts w:cs="Times New Roman" w:hint="eastAsia"/>
          <w:color w:val="000000" w:themeColor="text1"/>
        </w:rPr>
        <w:t>N</w:t>
      </w:r>
      <w:r w:rsidRPr="008B63FC">
        <w:rPr>
          <w:rFonts w:cs="Times New Roman"/>
          <w:color w:val="000000" w:themeColor="text1"/>
        </w:rPr>
        <w:t>H</w:t>
      </w:r>
      <w:r w:rsidRPr="008B63FC">
        <w:rPr>
          <w:rFonts w:cs="Times New Roman"/>
          <w:color w:val="000000" w:themeColor="text1"/>
          <w:vertAlign w:val="subscript"/>
        </w:rPr>
        <w:t>4</w:t>
      </w:r>
      <w:r w:rsidRPr="008B63FC">
        <w:rPr>
          <w:rFonts w:cs="Times New Roman"/>
          <w:color w:val="000000" w:themeColor="text1"/>
        </w:rPr>
        <w:t>HCO</w:t>
      </w:r>
      <w:r w:rsidRPr="008B63FC">
        <w:rPr>
          <w:rFonts w:cs="Times New Roman"/>
          <w:color w:val="000000" w:themeColor="text1"/>
          <w:vertAlign w:val="subscript"/>
        </w:rPr>
        <w:t>3</w:t>
      </w:r>
      <w:r w:rsidRPr="008B63FC">
        <w:rPr>
          <w:rFonts w:cs="Times New Roman"/>
          <w:color w:val="000000" w:themeColor="text1"/>
        </w:rPr>
        <w:t>, FeCl</w:t>
      </w:r>
      <w:r w:rsidRPr="008B63FC">
        <w:rPr>
          <w:rFonts w:cs="Times New Roman"/>
          <w:color w:val="000000" w:themeColor="text1"/>
          <w:vertAlign w:val="subscript"/>
        </w:rPr>
        <w:t>3</w:t>
      </w:r>
      <w:r w:rsidRPr="008B63FC">
        <w:rPr>
          <w:rFonts w:cs="Times New Roman"/>
          <w:bCs/>
          <w:color w:val="000000" w:themeColor="text1"/>
        </w:rPr>
        <w:t>·6H</w:t>
      </w:r>
      <w:r w:rsidRPr="008B63FC">
        <w:rPr>
          <w:rFonts w:cs="Times New Roman"/>
          <w:bCs/>
          <w:color w:val="000000" w:themeColor="text1"/>
          <w:vertAlign w:val="subscript"/>
        </w:rPr>
        <w:t>2</w:t>
      </w:r>
      <w:r w:rsidRPr="008B63FC">
        <w:rPr>
          <w:rFonts w:cs="Times New Roman"/>
          <w:bCs/>
          <w:color w:val="000000" w:themeColor="text1"/>
        </w:rPr>
        <w:t>O,</w:t>
      </w:r>
      <w:r w:rsidRPr="008B63FC">
        <w:rPr>
          <w:color w:val="000000" w:themeColor="text1"/>
        </w:rPr>
        <w:t xml:space="preserve"> ethylene glycol (EG), hydrogen peroxide (H</w:t>
      </w:r>
      <w:r w:rsidRPr="008B63FC">
        <w:rPr>
          <w:color w:val="000000" w:themeColor="text1"/>
          <w:vertAlign w:val="subscript"/>
        </w:rPr>
        <w:t>2</w:t>
      </w:r>
      <w:r w:rsidRPr="008B63FC">
        <w:rPr>
          <w:color w:val="000000" w:themeColor="text1"/>
        </w:rPr>
        <w:t>O</w:t>
      </w:r>
      <w:r w:rsidRPr="008B63FC">
        <w:rPr>
          <w:color w:val="000000" w:themeColor="text1"/>
          <w:vertAlign w:val="subscript"/>
        </w:rPr>
        <w:t>2</w:t>
      </w:r>
      <w:r w:rsidRPr="008B63FC">
        <w:rPr>
          <w:color w:val="000000" w:themeColor="text1"/>
        </w:rPr>
        <w:t xml:space="preserve">, 30%), phosphoric acid, </w:t>
      </w:r>
      <w:r w:rsidR="00003550" w:rsidRPr="008B63FC">
        <w:rPr>
          <w:color w:val="000000" w:themeColor="text1"/>
        </w:rPr>
        <w:t>o-</w:t>
      </w:r>
      <w:proofErr w:type="spellStart"/>
      <w:r w:rsidR="00003550" w:rsidRPr="008B63FC">
        <w:rPr>
          <w:color w:val="000000" w:themeColor="text1"/>
        </w:rPr>
        <w:t>phenylenediamine</w:t>
      </w:r>
      <w:proofErr w:type="spellEnd"/>
      <w:r w:rsidR="00003550" w:rsidRPr="008B63FC">
        <w:rPr>
          <w:color w:val="000000" w:themeColor="text1"/>
        </w:rPr>
        <w:t xml:space="preserve"> (OPD), </w:t>
      </w:r>
      <w:r w:rsidRPr="008B63FC">
        <w:rPr>
          <w:color w:val="000000" w:themeColor="text1"/>
        </w:rPr>
        <w:t xml:space="preserve">and Rhodamine (R6G) </w:t>
      </w:r>
      <w:r w:rsidRPr="008B63FC">
        <w:rPr>
          <w:rFonts w:cs="Times New Roman"/>
          <w:color w:val="000000" w:themeColor="text1"/>
        </w:rPr>
        <w:t>were purchased from Sigma-Aldrich (USA).</w:t>
      </w:r>
      <w:r w:rsidRPr="008B63FC">
        <w:rPr>
          <w:color w:val="000000" w:themeColor="text1"/>
        </w:rPr>
        <w:t xml:space="preserve"> </w:t>
      </w:r>
      <w:bookmarkStart w:id="1" w:name="_Hlk118887792"/>
      <w:r w:rsidRPr="008B63FC">
        <w:rPr>
          <w:rFonts w:cs="Times New Roman"/>
          <w:color w:val="000000" w:themeColor="text1"/>
        </w:rPr>
        <w:t>Fe</w:t>
      </w:r>
      <w:r w:rsidRPr="008B63FC">
        <w:rPr>
          <w:rFonts w:cs="Times New Roman"/>
          <w:color w:val="000000" w:themeColor="text1"/>
          <w:vertAlign w:val="superscript"/>
        </w:rPr>
        <w:t>2+</w:t>
      </w:r>
      <w:r w:rsidRPr="008B63FC">
        <w:rPr>
          <w:rFonts w:cs="Times New Roman"/>
          <w:color w:val="000000" w:themeColor="text1"/>
        </w:rPr>
        <w:t xml:space="preserve"> indicator</w:t>
      </w:r>
      <w:bookmarkEnd w:id="1"/>
      <w:r w:rsidRPr="008B63FC">
        <w:rPr>
          <w:rFonts w:cs="Times New Roman"/>
          <w:color w:val="000000" w:themeColor="text1"/>
        </w:rPr>
        <w:t xml:space="preserve"> (RhoNox-1) was purchased from Shanghai </w:t>
      </w:r>
      <w:proofErr w:type="spellStart"/>
      <w:r w:rsidRPr="008B63FC">
        <w:rPr>
          <w:rFonts w:cs="Times New Roman"/>
          <w:color w:val="000000" w:themeColor="text1"/>
        </w:rPr>
        <w:t>Maokang</w:t>
      </w:r>
      <w:proofErr w:type="spellEnd"/>
      <w:r w:rsidRPr="008B63FC">
        <w:rPr>
          <w:rFonts w:cs="Times New Roman"/>
          <w:color w:val="000000" w:themeColor="text1"/>
        </w:rPr>
        <w:t xml:space="preserve"> Biotechnology Co., Ltd.</w:t>
      </w:r>
      <w:r w:rsidRPr="008B63FC">
        <w:rPr>
          <w:color w:val="000000" w:themeColor="text1"/>
        </w:rPr>
        <w:t xml:space="preserve"> </w:t>
      </w:r>
      <w:r w:rsidRPr="008B63FC">
        <w:rPr>
          <w:rFonts w:cs="Times New Roman"/>
          <w:color w:val="000000" w:themeColor="text1"/>
        </w:rPr>
        <w:t>3-(4</w:t>
      </w:r>
      <w:proofErr w:type="gramStart"/>
      <w:r w:rsidRPr="008B63FC">
        <w:rPr>
          <w:rFonts w:cs="Times New Roman"/>
          <w:color w:val="000000" w:themeColor="text1"/>
        </w:rPr>
        <w:t>,5</w:t>
      </w:r>
      <w:proofErr w:type="gramEnd"/>
      <w:r w:rsidRPr="008B63FC">
        <w:rPr>
          <w:rFonts w:cs="Times New Roman"/>
          <w:color w:val="000000" w:themeColor="text1"/>
        </w:rPr>
        <w:t>-dimethylthiazol-2-yl)-2,5-diphenyltetrazolium bromide (MTT) and ferrostatin-1 (Fer-1) were purchased from Sigma-Aldrich.</w:t>
      </w:r>
      <w:r w:rsidRPr="008B63FC">
        <w:rPr>
          <w:color w:val="000000" w:themeColor="text1"/>
        </w:rPr>
        <w:t xml:space="preserve"> 3,3’,5,5’-Tetramethylbenzidine (TMB) was bought from Shanghai Macklin Biochemical Co., Ltd. </w:t>
      </w:r>
      <w:r w:rsidRPr="008B63FC">
        <w:rPr>
          <w:rFonts w:cs="Times New Roman"/>
          <w:color w:val="000000" w:themeColor="text1"/>
        </w:rPr>
        <w:t xml:space="preserve">5,5’-Dithiobis (2-nitrobenzoic acid) (DTNB) was obtained from Shanghai </w:t>
      </w:r>
      <w:proofErr w:type="spellStart"/>
      <w:r w:rsidRPr="008B63FC">
        <w:rPr>
          <w:rFonts w:cs="Times New Roman"/>
          <w:color w:val="000000" w:themeColor="text1"/>
        </w:rPr>
        <w:t>Dibai</w:t>
      </w:r>
      <w:proofErr w:type="spellEnd"/>
      <w:r w:rsidRPr="008B63FC">
        <w:rPr>
          <w:rFonts w:cs="Times New Roman"/>
          <w:color w:val="000000" w:themeColor="text1"/>
        </w:rPr>
        <w:t xml:space="preserve"> Chemicals Technology Co., Ltd. (Shanghai, China).</w:t>
      </w:r>
      <w:r w:rsidRPr="008B63FC">
        <w:rPr>
          <w:color w:val="000000" w:themeColor="text1"/>
        </w:rPr>
        <w:t xml:space="preserve"> </w:t>
      </w:r>
      <w:r w:rsidRPr="008B63FC">
        <w:rPr>
          <w:rFonts w:cs="Times New Roman"/>
          <w:color w:val="000000" w:themeColor="text1"/>
        </w:rPr>
        <w:t>Glutathione (GSH) w</w:t>
      </w:r>
      <w:r w:rsidRPr="008B63FC">
        <w:rPr>
          <w:rFonts w:cs="Times New Roman" w:hint="eastAsia"/>
          <w:color w:val="000000" w:themeColor="text1"/>
        </w:rPr>
        <w:t>as</w:t>
      </w:r>
      <w:r w:rsidRPr="008B63FC">
        <w:rPr>
          <w:rFonts w:cs="Times New Roman"/>
          <w:color w:val="000000" w:themeColor="text1"/>
        </w:rPr>
        <w:t xml:space="preserve"> purchased from Shanghai Reagent Chemical Co. (Shanghai, China). Dulbecco’s modified Eagle’s medium (DMEM),</w:t>
      </w:r>
      <w:r w:rsidRPr="008B63FC">
        <w:rPr>
          <w:color w:val="000000" w:themeColor="text1"/>
        </w:rPr>
        <w:t xml:space="preserve"> </w:t>
      </w:r>
      <w:r w:rsidRPr="008B63FC">
        <w:rPr>
          <w:rFonts w:cs="Times New Roman"/>
          <w:color w:val="000000" w:themeColor="text1"/>
        </w:rPr>
        <w:t>penicillin-streptomycin, fetal bovine serum (FBS), and trypsin were purchased from Invitrogen. DCFH-DA, Endo/</w:t>
      </w:r>
      <w:proofErr w:type="spellStart"/>
      <w:r w:rsidRPr="008B63FC">
        <w:rPr>
          <w:rFonts w:cs="Times New Roman"/>
          <w:color w:val="000000" w:themeColor="text1"/>
        </w:rPr>
        <w:t>Lyso</w:t>
      </w:r>
      <w:proofErr w:type="spellEnd"/>
      <w:r w:rsidRPr="008B63FC">
        <w:rPr>
          <w:rFonts w:cs="Times New Roman"/>
          <w:color w:val="000000" w:themeColor="text1"/>
        </w:rPr>
        <w:t xml:space="preserve">-Tracker Green, </w:t>
      </w:r>
      <w:bookmarkStart w:id="2" w:name="_Hlk134555790"/>
      <w:r w:rsidRPr="008B63FC">
        <w:rPr>
          <w:rFonts w:cs="Times New Roman"/>
          <w:color w:val="000000" w:themeColor="text1"/>
        </w:rPr>
        <w:t>Endo/</w:t>
      </w:r>
      <w:proofErr w:type="spellStart"/>
      <w:r w:rsidRPr="008B63FC">
        <w:rPr>
          <w:rFonts w:cs="Times New Roman"/>
          <w:color w:val="000000" w:themeColor="text1"/>
        </w:rPr>
        <w:t>Lyso</w:t>
      </w:r>
      <w:proofErr w:type="spellEnd"/>
      <w:r w:rsidRPr="008B63FC">
        <w:rPr>
          <w:rFonts w:cs="Times New Roman"/>
          <w:color w:val="000000" w:themeColor="text1"/>
        </w:rPr>
        <w:t>-Tracker Red</w:t>
      </w:r>
      <w:bookmarkEnd w:id="2"/>
      <w:r w:rsidRPr="008B63FC">
        <w:rPr>
          <w:rFonts w:cs="Times New Roman"/>
          <w:color w:val="000000" w:themeColor="text1"/>
        </w:rPr>
        <w:t xml:space="preserve">, </w:t>
      </w:r>
      <w:r w:rsidR="001E06AB" w:rsidRPr="008B63FC">
        <w:rPr>
          <w:rFonts w:cs="Times New Roman"/>
          <w:color w:val="000000" w:themeColor="text1"/>
        </w:rPr>
        <w:t>FITC</w:t>
      </w:r>
      <w:r w:rsidRPr="008B63FC">
        <w:rPr>
          <w:rFonts w:cs="Times New Roman"/>
          <w:color w:val="000000" w:themeColor="text1"/>
        </w:rPr>
        <w:t>-Phalloidin, cell plasma membrane staining probe (DIO),</w:t>
      </w:r>
      <w:r w:rsidRPr="008B63FC">
        <w:rPr>
          <w:color w:val="000000" w:themeColor="text1"/>
        </w:rPr>
        <w:t xml:space="preserve"> </w:t>
      </w:r>
      <w:r w:rsidRPr="008B63FC">
        <w:rPr>
          <w:rFonts w:cs="Times New Roman"/>
          <w:color w:val="000000" w:themeColor="text1"/>
        </w:rPr>
        <w:t xml:space="preserve">calcein </w:t>
      </w:r>
      <w:proofErr w:type="spellStart"/>
      <w:r w:rsidRPr="008B63FC">
        <w:rPr>
          <w:rFonts w:cs="Times New Roman"/>
          <w:color w:val="000000" w:themeColor="text1"/>
        </w:rPr>
        <w:t>acetoxymethyl</w:t>
      </w:r>
      <w:proofErr w:type="spellEnd"/>
      <w:r w:rsidRPr="008B63FC">
        <w:rPr>
          <w:rFonts w:cs="Times New Roman"/>
          <w:color w:val="000000" w:themeColor="text1"/>
        </w:rPr>
        <w:t xml:space="preserve"> ester (Calcein-AM)/Propidium iodide (PI) Assay Kit, 5,5’,6,6’-tetrachloro-1,1’,3,3’-tetraethylbenzimidazolylcarbocyanine iodide (JC-1) Assay Kit, </w:t>
      </w:r>
      <w:proofErr w:type="spellStart"/>
      <w:r w:rsidRPr="008B63FC">
        <w:rPr>
          <w:rFonts w:cs="Times New Roman"/>
          <w:color w:val="000000" w:themeColor="text1"/>
        </w:rPr>
        <w:t>Annexin</w:t>
      </w:r>
      <w:proofErr w:type="spellEnd"/>
      <w:r w:rsidRPr="008B63FC">
        <w:rPr>
          <w:rFonts w:cs="Times New Roman"/>
          <w:color w:val="000000" w:themeColor="text1"/>
        </w:rPr>
        <w:t xml:space="preserve"> V-FITC/Propidium Iodide (PI) Apoptosis Detection Kit, </w:t>
      </w:r>
      <w:bookmarkStart w:id="3" w:name="_Hlk134699909"/>
      <w:r w:rsidR="0090391E" w:rsidRPr="008B63FC">
        <w:rPr>
          <w:rFonts w:cs="Times New Roman"/>
          <w:color w:val="000000" w:themeColor="text1"/>
        </w:rPr>
        <w:t>GSH Assay Kit</w:t>
      </w:r>
      <w:bookmarkEnd w:id="3"/>
      <w:r w:rsidR="0090391E" w:rsidRPr="008B63FC">
        <w:rPr>
          <w:rFonts w:cs="Times New Roman"/>
          <w:color w:val="000000" w:themeColor="text1"/>
        </w:rPr>
        <w:t xml:space="preserve">, </w:t>
      </w:r>
      <w:r w:rsidRPr="008B63FC">
        <w:rPr>
          <w:rFonts w:cs="Times New Roman"/>
          <w:color w:val="000000" w:themeColor="text1"/>
        </w:rPr>
        <w:t xml:space="preserve">malondialdehyde (MDA) assay, and glutathione peroxidase 4 (GPX4) ELISA kit were purchased from </w:t>
      </w:r>
      <w:proofErr w:type="spellStart"/>
      <w:r w:rsidRPr="008B63FC">
        <w:rPr>
          <w:rFonts w:cs="Times New Roman"/>
          <w:color w:val="000000" w:themeColor="text1"/>
        </w:rPr>
        <w:t>Beyotime</w:t>
      </w:r>
      <w:proofErr w:type="spellEnd"/>
      <w:r w:rsidRPr="008B63FC">
        <w:rPr>
          <w:rFonts w:cs="Times New Roman"/>
          <w:color w:val="000000" w:themeColor="text1"/>
        </w:rPr>
        <w:t xml:space="preserve"> Biotechnology Co. (Shanghai, China). C11 BODIPY</w:t>
      </w:r>
      <w:r w:rsidRPr="008B63FC">
        <w:rPr>
          <w:rFonts w:cs="Times New Roman"/>
          <w:color w:val="000000" w:themeColor="text1"/>
          <w:vertAlign w:val="superscript"/>
        </w:rPr>
        <w:t xml:space="preserve">581/591 </w:t>
      </w:r>
      <w:r w:rsidRPr="008B63FC">
        <w:rPr>
          <w:rFonts w:cs="Times New Roman"/>
          <w:color w:val="000000" w:themeColor="text1"/>
        </w:rPr>
        <w:t xml:space="preserve">was purchased from Shanghai Mao Kang Biotechnology Co., Ltd. </w:t>
      </w:r>
    </w:p>
    <w:p w14:paraId="0F6FD271" w14:textId="77777777" w:rsidR="005659DF" w:rsidRPr="008B63FC" w:rsidRDefault="005659DF" w:rsidP="00003550">
      <w:pPr>
        <w:ind w:firstLineChars="100" w:firstLine="240"/>
        <w:rPr>
          <w:rFonts w:cs="Times New Roman"/>
          <w:color w:val="000000" w:themeColor="text1"/>
        </w:rPr>
      </w:pPr>
    </w:p>
    <w:p w14:paraId="1EC1AE68" w14:textId="0A13E8DC" w:rsidR="00B56069" w:rsidRPr="008B63FC" w:rsidRDefault="0036021D">
      <w:pPr>
        <w:ind w:firstLineChars="100" w:firstLine="241"/>
        <w:rPr>
          <w:rFonts w:cs="Times New Roman"/>
          <w:color w:val="000000" w:themeColor="text1"/>
        </w:rPr>
      </w:pPr>
      <w:r w:rsidRPr="008B63FC">
        <w:rPr>
          <w:b/>
          <w:bCs/>
          <w:color w:val="000000" w:themeColor="text1"/>
        </w:rPr>
        <w:t xml:space="preserve">Characterizations: </w:t>
      </w:r>
      <w:r w:rsidRPr="008B63FC">
        <w:rPr>
          <w:rFonts w:cs="Times New Roman"/>
          <w:color w:val="000000" w:themeColor="text1"/>
        </w:rPr>
        <w:t>Transmission electron microscope (TEM) and scanning electron microscope (SEM) were used to observe the morphology and structure of the nanoparticles</w:t>
      </w:r>
      <w:r w:rsidRPr="008B63FC">
        <w:rPr>
          <w:rFonts w:cs="Times New Roman" w:hint="eastAsia"/>
          <w:color w:val="000000" w:themeColor="text1"/>
        </w:rPr>
        <w:t>.</w:t>
      </w:r>
      <w:r w:rsidRPr="008B63FC">
        <w:rPr>
          <w:rFonts w:cs="Times New Roman"/>
          <w:color w:val="000000" w:themeColor="text1"/>
        </w:rPr>
        <w:t xml:space="preserve"> X-ray diffraction (XRD) patterns were obtained with the parameters set as Cu Kα, 40 mA, and 40 kV. X-ray photoelectron spectroscopy (XPS) was utilized to determine the valence states of elements for the nanoparticles. The hydrodynamic sizes and surface charges of the </w:t>
      </w:r>
      <w:r w:rsidRPr="008B63FC">
        <w:rPr>
          <w:rFonts w:cs="Times New Roman"/>
          <w:color w:val="000000" w:themeColor="text1"/>
        </w:rPr>
        <w:lastRenderedPageBreak/>
        <w:t>nanoparticles were measured using a Zeta Potential analyzer (Brookhaven, 900</w:t>
      </w:r>
      <w:r w:rsidRPr="008B63FC">
        <w:rPr>
          <w:rFonts w:cs="Times New Roman" w:hint="eastAsia"/>
          <w:color w:val="000000" w:themeColor="text1"/>
        </w:rPr>
        <w:t xml:space="preserve"> </w:t>
      </w:r>
      <w:r w:rsidRPr="008B63FC">
        <w:rPr>
          <w:rFonts w:cs="Times New Roman"/>
          <w:color w:val="000000" w:themeColor="text1"/>
        </w:rPr>
        <w:t>Plus Zeta). N</w:t>
      </w:r>
      <w:r w:rsidRPr="008B63FC">
        <w:rPr>
          <w:rFonts w:cs="Times New Roman"/>
          <w:color w:val="000000" w:themeColor="text1"/>
          <w:vertAlign w:val="subscript"/>
        </w:rPr>
        <w:t>2</w:t>
      </w:r>
      <w:r w:rsidRPr="008B63FC">
        <w:rPr>
          <w:rFonts w:cs="Times New Roman"/>
          <w:color w:val="000000" w:themeColor="text1"/>
        </w:rPr>
        <w:t xml:space="preserve"> adsorption-desorption isotherms were obtained from a </w:t>
      </w:r>
      <w:proofErr w:type="spellStart"/>
      <w:r w:rsidRPr="008B63FC">
        <w:rPr>
          <w:rFonts w:cs="Times New Roman"/>
          <w:color w:val="000000" w:themeColor="text1"/>
        </w:rPr>
        <w:t>Micromeritics</w:t>
      </w:r>
      <w:proofErr w:type="spellEnd"/>
      <w:r w:rsidRPr="008B63FC">
        <w:rPr>
          <w:rFonts w:cs="Times New Roman"/>
          <w:color w:val="000000" w:themeColor="text1"/>
        </w:rPr>
        <w:t xml:space="preserve"> ASAP 2020M automated sorption analyzer to measure the specific surface area and pore sizes. The Fe contents of the nanoparticles was determined by inductively coupled plasma (ICP) analysis.</w:t>
      </w:r>
      <w:r w:rsidR="00B21B42" w:rsidRPr="008B63FC">
        <w:rPr>
          <w:rFonts w:cs="Times New Roman"/>
          <w:color w:val="000000" w:themeColor="text1"/>
        </w:rPr>
        <w:t xml:space="preserve"> </w:t>
      </w:r>
      <w:r w:rsidR="00C03029" w:rsidRPr="008B63FC">
        <w:rPr>
          <w:rFonts w:cs="Times New Roman"/>
          <w:color w:val="000000" w:themeColor="text1"/>
        </w:rPr>
        <w:t>The hysteresis loop and the zero-field cooling (ZFC) and field cooling (FC) experiments were conducted utilizing the Physical Property Measurement System (PPMS, PPMS-</w:t>
      </w:r>
      <w:proofErr w:type="spellStart"/>
      <w:r w:rsidR="00C03029" w:rsidRPr="008B63FC">
        <w:rPr>
          <w:rFonts w:cs="Times New Roman"/>
          <w:color w:val="000000" w:themeColor="text1"/>
        </w:rPr>
        <w:t>EverCool</w:t>
      </w:r>
      <w:proofErr w:type="spellEnd"/>
      <w:r w:rsidR="00C03029" w:rsidRPr="008B63FC">
        <w:rPr>
          <w:rFonts w:cs="Times New Roman"/>
          <w:color w:val="000000" w:themeColor="text1"/>
        </w:rPr>
        <w:t xml:space="preserve">, Quantum Design, </w:t>
      </w:r>
      <w:proofErr w:type="gramStart"/>
      <w:r w:rsidR="00C03029" w:rsidRPr="008B63FC">
        <w:rPr>
          <w:rFonts w:cs="Times New Roman"/>
          <w:color w:val="000000" w:themeColor="text1"/>
        </w:rPr>
        <w:t>USA</w:t>
      </w:r>
      <w:proofErr w:type="gramEnd"/>
      <w:r w:rsidR="00C03029" w:rsidRPr="008B63FC">
        <w:rPr>
          <w:rFonts w:cs="Times New Roman"/>
          <w:color w:val="000000" w:themeColor="text1"/>
        </w:rPr>
        <w:t xml:space="preserve">). The hysteresis loop experiment was performed at a temperature of 300 K for the nanoparticles powder. The ZFC and FC experiments were conducted on the nanoparticles powder with a heating rate of 12 K/min under an applied magnetic field of 100 </w:t>
      </w:r>
      <w:proofErr w:type="spellStart"/>
      <w:r w:rsidR="00C03029" w:rsidRPr="008B63FC">
        <w:rPr>
          <w:rFonts w:cs="Times New Roman"/>
          <w:color w:val="000000" w:themeColor="text1"/>
        </w:rPr>
        <w:t>Oe</w:t>
      </w:r>
      <w:proofErr w:type="spellEnd"/>
      <w:r w:rsidR="00C03029" w:rsidRPr="008B63FC">
        <w:rPr>
          <w:rFonts w:cs="Times New Roman"/>
          <w:color w:val="000000" w:themeColor="text1"/>
        </w:rPr>
        <w:t>.</w:t>
      </w:r>
    </w:p>
    <w:p w14:paraId="074C91D8" w14:textId="77777777" w:rsidR="00B56069" w:rsidRPr="008B63FC" w:rsidRDefault="00B56069">
      <w:pPr>
        <w:ind w:firstLine="480"/>
        <w:rPr>
          <w:rFonts w:cs="Times New Roman"/>
          <w:color w:val="000000" w:themeColor="text1"/>
        </w:rPr>
      </w:pPr>
    </w:p>
    <w:p w14:paraId="1F83B894" w14:textId="65B9A3F2" w:rsidR="00B56069" w:rsidRPr="008B63FC" w:rsidRDefault="0036021D">
      <w:pPr>
        <w:ind w:firstLineChars="100" w:firstLine="241"/>
        <w:rPr>
          <w:rFonts w:cs="Times New Roman"/>
          <w:color w:val="000000" w:themeColor="text1"/>
        </w:rPr>
      </w:pPr>
      <w:r w:rsidRPr="008B63FC">
        <w:rPr>
          <w:b/>
          <w:bCs/>
          <w:color w:val="000000" w:themeColor="text1"/>
        </w:rPr>
        <w:t>Fenton reaction monitoring for MSPION</w:t>
      </w:r>
      <w:r w:rsidRPr="008B63FC">
        <w:rPr>
          <w:rFonts w:hint="eastAsia"/>
          <w:b/>
          <w:bCs/>
          <w:color w:val="000000" w:themeColor="text1"/>
        </w:rPr>
        <w:t>3</w:t>
      </w:r>
      <w:r w:rsidRPr="008B63FC">
        <w:rPr>
          <w:b/>
          <w:bCs/>
          <w:color w:val="000000" w:themeColor="text1"/>
        </w:rPr>
        <w:t>:</w:t>
      </w:r>
      <w:r w:rsidRPr="008B63FC">
        <w:rPr>
          <w:rFonts w:cs="Times New Roman"/>
          <w:color w:val="000000" w:themeColor="text1"/>
        </w:rPr>
        <w:t xml:space="preserve"> A 3</w:t>
      </w:r>
      <w:proofErr w:type="gramStart"/>
      <w:r w:rsidRPr="008B63FC">
        <w:rPr>
          <w:rFonts w:cs="Times New Roman"/>
          <w:color w:val="000000" w:themeColor="text1"/>
        </w:rPr>
        <w:t>,3,5,5</w:t>
      </w:r>
      <w:proofErr w:type="gramEnd"/>
      <w:r w:rsidRPr="008B63FC">
        <w:rPr>
          <w:rFonts w:cs="Times New Roman"/>
          <w:color w:val="000000" w:themeColor="text1"/>
        </w:rPr>
        <w:t>-tetramethylbenzidine (TMB) colorimetric method is used to monitor the Fenton reaction</w:t>
      </w:r>
      <w:r w:rsidR="005A6EBE" w:rsidRPr="008B63FC">
        <w:rPr>
          <w:rFonts w:cs="Times New Roman"/>
          <w:color w:val="000000" w:themeColor="text1"/>
        </w:rPr>
        <w:t xml:space="preserve">. </w:t>
      </w:r>
      <w:r w:rsidRPr="008B63FC">
        <w:rPr>
          <w:rFonts w:cs="Times New Roman"/>
          <w:color w:val="000000" w:themeColor="text1"/>
        </w:rPr>
        <w:t>Briefly, 5.0 μg/mL MSPION</w:t>
      </w:r>
      <w:r w:rsidRPr="008B63FC">
        <w:rPr>
          <w:rFonts w:cs="Times New Roman" w:hint="eastAsia"/>
          <w:color w:val="000000" w:themeColor="text1"/>
        </w:rPr>
        <w:t>3</w:t>
      </w:r>
      <w:r w:rsidRPr="008B63FC">
        <w:rPr>
          <w:rFonts w:cs="Times New Roman"/>
          <w:color w:val="000000" w:themeColor="text1"/>
        </w:rPr>
        <w:t xml:space="preserve"> was incubated with 0.40 mM of TMB and/or 20 mM of H</w:t>
      </w:r>
      <w:r w:rsidRPr="008B63FC">
        <w:rPr>
          <w:rFonts w:cs="Times New Roman"/>
          <w:color w:val="000000" w:themeColor="text1"/>
          <w:vertAlign w:val="subscript"/>
        </w:rPr>
        <w:t>2</w:t>
      </w:r>
      <w:r w:rsidRPr="008B63FC">
        <w:rPr>
          <w:rFonts w:cs="Times New Roman"/>
          <w:color w:val="000000" w:themeColor="text1"/>
        </w:rPr>
        <w:t>O</w:t>
      </w:r>
      <w:r w:rsidRPr="008B63FC">
        <w:rPr>
          <w:rFonts w:cs="Times New Roman"/>
          <w:color w:val="000000" w:themeColor="text1"/>
          <w:vertAlign w:val="subscript"/>
        </w:rPr>
        <w:t>2</w:t>
      </w:r>
      <w:r w:rsidRPr="008B63FC">
        <w:rPr>
          <w:rFonts w:cs="Times New Roman"/>
          <w:color w:val="000000" w:themeColor="text1"/>
        </w:rPr>
        <w:t xml:space="preserve"> at pH 5.0, 6.5, or 7.4 for </w:t>
      </w:r>
      <w:r w:rsidR="00A75862" w:rsidRPr="008B63FC">
        <w:rPr>
          <w:rFonts w:cs="Times New Roman"/>
          <w:color w:val="000000" w:themeColor="text1"/>
          <w:szCs w:val="24"/>
        </w:rPr>
        <w:t xml:space="preserve">0, </w:t>
      </w:r>
      <w:r w:rsidR="00A75862" w:rsidRPr="008B63FC">
        <w:rPr>
          <w:rFonts w:cs="Times New Roman" w:hint="eastAsia"/>
          <w:color w:val="000000" w:themeColor="text1"/>
          <w:szCs w:val="24"/>
        </w:rPr>
        <w:t>3.0</w:t>
      </w:r>
      <w:r w:rsidR="00A75862" w:rsidRPr="008B63FC">
        <w:rPr>
          <w:rFonts w:cs="Times New Roman"/>
          <w:color w:val="000000" w:themeColor="text1"/>
          <w:szCs w:val="24"/>
        </w:rPr>
        <w:t xml:space="preserve">, </w:t>
      </w:r>
      <w:r w:rsidR="00A75862" w:rsidRPr="008B63FC">
        <w:rPr>
          <w:rFonts w:cs="Times New Roman" w:hint="eastAsia"/>
          <w:color w:val="000000" w:themeColor="text1"/>
          <w:szCs w:val="24"/>
        </w:rPr>
        <w:t>8.0</w:t>
      </w:r>
      <w:r w:rsidR="00A75862" w:rsidRPr="008B63FC">
        <w:rPr>
          <w:rFonts w:cs="Times New Roman"/>
          <w:color w:val="000000" w:themeColor="text1"/>
          <w:szCs w:val="24"/>
        </w:rPr>
        <w:t xml:space="preserve">, </w:t>
      </w:r>
      <w:r w:rsidR="00A75862" w:rsidRPr="008B63FC">
        <w:rPr>
          <w:rFonts w:cs="Times New Roman" w:hint="eastAsia"/>
          <w:color w:val="000000" w:themeColor="text1"/>
          <w:szCs w:val="24"/>
        </w:rPr>
        <w:t>2</w:t>
      </w:r>
      <w:r w:rsidR="00A75862" w:rsidRPr="008B63FC">
        <w:rPr>
          <w:rFonts w:cs="Times New Roman"/>
          <w:color w:val="000000" w:themeColor="text1"/>
          <w:szCs w:val="24"/>
        </w:rPr>
        <w:t xml:space="preserve">5, </w:t>
      </w:r>
      <w:r w:rsidR="00A75862" w:rsidRPr="008B63FC">
        <w:rPr>
          <w:rFonts w:cs="Times New Roman" w:hint="eastAsia"/>
          <w:color w:val="000000" w:themeColor="text1"/>
          <w:szCs w:val="24"/>
        </w:rPr>
        <w:t>5</w:t>
      </w:r>
      <w:r w:rsidR="00A75862" w:rsidRPr="008B63FC">
        <w:rPr>
          <w:rFonts w:cs="Times New Roman"/>
          <w:color w:val="000000" w:themeColor="text1"/>
          <w:szCs w:val="24"/>
        </w:rPr>
        <w:t xml:space="preserve">0, or </w:t>
      </w:r>
      <w:r w:rsidR="00A75862" w:rsidRPr="008B63FC">
        <w:rPr>
          <w:rFonts w:cs="Times New Roman" w:hint="eastAsia"/>
          <w:color w:val="000000" w:themeColor="text1"/>
          <w:szCs w:val="24"/>
        </w:rPr>
        <w:t>7</w:t>
      </w:r>
      <w:r w:rsidR="00A75862" w:rsidRPr="008B63FC">
        <w:rPr>
          <w:rFonts w:cs="Times New Roman"/>
          <w:color w:val="000000" w:themeColor="text1"/>
          <w:szCs w:val="24"/>
        </w:rPr>
        <w:t xml:space="preserve">0 </w:t>
      </w:r>
      <w:r w:rsidR="00A75862" w:rsidRPr="008B63FC">
        <w:rPr>
          <w:rFonts w:cs="Times New Roman" w:hint="eastAsia"/>
          <w:color w:val="000000" w:themeColor="text1"/>
          <w:szCs w:val="24"/>
        </w:rPr>
        <w:t>h</w:t>
      </w:r>
      <w:r w:rsidRPr="008B63FC">
        <w:rPr>
          <w:rFonts w:cs="Times New Roman"/>
          <w:color w:val="000000" w:themeColor="text1"/>
        </w:rPr>
        <w:t>, respectively. After that, UV-vis spectroscopy was used to monitor the Fenton reaction at different conditions.</w:t>
      </w:r>
      <w:r w:rsidR="00836324" w:rsidRPr="008B63FC">
        <w:rPr>
          <w:rFonts w:cs="Times New Roman"/>
          <w:color w:val="000000" w:themeColor="text1"/>
        </w:rPr>
        <w:t xml:space="preserve"> </w:t>
      </w:r>
      <w:bookmarkStart w:id="4" w:name="_Hlk146247994"/>
      <w:r w:rsidR="0051406A" w:rsidRPr="008B63FC">
        <w:rPr>
          <w:rFonts w:cs="Times New Roman"/>
          <w:color w:val="000000" w:themeColor="text1"/>
        </w:rPr>
        <w:t>To</w:t>
      </w:r>
      <w:r w:rsidR="008E09EE" w:rsidRPr="008B63FC">
        <w:rPr>
          <w:rFonts w:cs="Times New Roman"/>
          <w:color w:val="000000" w:themeColor="text1"/>
        </w:rPr>
        <w:t xml:space="preserve"> eliminate the influence of UV-vis absorption by MSPION3 solution across the entire spectrum, it is necessary to centrifuge and remove the MSPION3 nanoparticles under the same conditions when measuring the absorption peak of the TMB solution</w:t>
      </w:r>
      <w:r w:rsidR="00836324" w:rsidRPr="008B63FC">
        <w:rPr>
          <w:rFonts w:cs="Times New Roman"/>
          <w:color w:val="000000" w:themeColor="text1"/>
        </w:rPr>
        <w:t>.</w:t>
      </w:r>
    </w:p>
    <w:bookmarkEnd w:id="4"/>
    <w:p w14:paraId="778EC9E1" w14:textId="5B244752" w:rsidR="001169C2" w:rsidRPr="008B63FC" w:rsidRDefault="001169C2" w:rsidP="00003550">
      <w:pPr>
        <w:ind w:firstLineChars="100" w:firstLine="240"/>
        <w:rPr>
          <w:rFonts w:cs="Times New Roman"/>
          <w:color w:val="000000" w:themeColor="text1"/>
        </w:rPr>
      </w:pPr>
      <w:r w:rsidRPr="008B63FC">
        <w:rPr>
          <w:rFonts w:cs="Times New Roman"/>
          <w:color w:val="000000" w:themeColor="text1"/>
        </w:rPr>
        <w:t>A</w:t>
      </w:r>
      <w:r w:rsidR="00003550" w:rsidRPr="008B63FC">
        <w:rPr>
          <w:rFonts w:cs="Times New Roman"/>
          <w:color w:val="000000" w:themeColor="text1"/>
        </w:rPr>
        <w:t>n</w:t>
      </w:r>
      <w:r w:rsidRPr="008B63FC">
        <w:rPr>
          <w:rFonts w:cs="Times New Roman"/>
          <w:color w:val="000000" w:themeColor="text1"/>
        </w:rPr>
        <w:t xml:space="preserve"> </w:t>
      </w:r>
      <w:r w:rsidR="00003550" w:rsidRPr="008B63FC">
        <w:rPr>
          <w:rFonts w:cs="Times New Roman"/>
          <w:color w:val="000000" w:themeColor="text1"/>
        </w:rPr>
        <w:t>o-</w:t>
      </w:r>
      <w:proofErr w:type="spellStart"/>
      <w:r w:rsidR="00003550" w:rsidRPr="008B63FC">
        <w:rPr>
          <w:rFonts w:cs="Times New Roman"/>
          <w:color w:val="000000" w:themeColor="text1"/>
        </w:rPr>
        <w:t>phenylenediamine</w:t>
      </w:r>
      <w:proofErr w:type="spellEnd"/>
      <w:r w:rsidR="00003550" w:rsidRPr="008B63FC">
        <w:rPr>
          <w:rFonts w:cs="Times New Roman"/>
          <w:color w:val="000000" w:themeColor="text1"/>
        </w:rPr>
        <w:t xml:space="preserve"> </w:t>
      </w:r>
      <w:r w:rsidRPr="008B63FC">
        <w:rPr>
          <w:rFonts w:cs="Times New Roman"/>
          <w:color w:val="000000" w:themeColor="text1"/>
        </w:rPr>
        <w:t>(OPD) colorimetric method is used to monitor the Fenton reaction. Briefly, 5.0 μg/mL MSPION</w:t>
      </w:r>
      <w:r w:rsidRPr="008B63FC">
        <w:rPr>
          <w:rFonts w:cs="Times New Roman" w:hint="eastAsia"/>
          <w:color w:val="000000" w:themeColor="text1"/>
        </w:rPr>
        <w:t>3</w:t>
      </w:r>
      <w:r w:rsidRPr="008B63FC">
        <w:rPr>
          <w:rFonts w:cs="Times New Roman"/>
          <w:color w:val="000000" w:themeColor="text1"/>
        </w:rPr>
        <w:t xml:space="preserve"> was incubated with 0.</w:t>
      </w:r>
      <w:r w:rsidR="00003550" w:rsidRPr="008B63FC">
        <w:rPr>
          <w:rFonts w:cs="Times New Roman"/>
          <w:color w:val="000000" w:themeColor="text1"/>
        </w:rPr>
        <w:t>2</w:t>
      </w:r>
      <w:r w:rsidRPr="008B63FC">
        <w:rPr>
          <w:rFonts w:cs="Times New Roman"/>
          <w:color w:val="000000" w:themeColor="text1"/>
        </w:rPr>
        <w:t xml:space="preserve"> mM of </w:t>
      </w:r>
      <w:r w:rsidR="00003550" w:rsidRPr="008B63FC">
        <w:rPr>
          <w:rFonts w:cs="Times New Roman"/>
          <w:color w:val="000000" w:themeColor="text1"/>
        </w:rPr>
        <w:t>OPD</w:t>
      </w:r>
      <w:r w:rsidRPr="008B63FC">
        <w:rPr>
          <w:rFonts w:cs="Times New Roman"/>
          <w:color w:val="000000" w:themeColor="text1"/>
        </w:rPr>
        <w:t xml:space="preserve"> and/or 20 mM of H</w:t>
      </w:r>
      <w:r w:rsidRPr="008B63FC">
        <w:rPr>
          <w:rFonts w:cs="Times New Roman"/>
          <w:color w:val="000000" w:themeColor="text1"/>
          <w:vertAlign w:val="subscript"/>
        </w:rPr>
        <w:t>2</w:t>
      </w:r>
      <w:r w:rsidRPr="008B63FC">
        <w:rPr>
          <w:rFonts w:cs="Times New Roman"/>
          <w:color w:val="000000" w:themeColor="text1"/>
        </w:rPr>
        <w:t>O</w:t>
      </w:r>
      <w:r w:rsidRPr="008B63FC">
        <w:rPr>
          <w:rFonts w:cs="Times New Roman"/>
          <w:color w:val="000000" w:themeColor="text1"/>
          <w:vertAlign w:val="subscript"/>
        </w:rPr>
        <w:t>2</w:t>
      </w:r>
      <w:r w:rsidRPr="008B63FC">
        <w:rPr>
          <w:rFonts w:cs="Times New Roman"/>
          <w:color w:val="000000" w:themeColor="text1"/>
        </w:rPr>
        <w:t xml:space="preserve"> at pH 5.0, 6.5, or 7.4 for </w:t>
      </w:r>
      <w:r w:rsidR="00A75862" w:rsidRPr="008B63FC">
        <w:rPr>
          <w:rFonts w:cs="Times New Roman"/>
          <w:color w:val="000000" w:themeColor="text1"/>
        </w:rPr>
        <w:t>70</w:t>
      </w:r>
      <w:r w:rsidRPr="008B63FC">
        <w:rPr>
          <w:rFonts w:cs="Times New Roman"/>
          <w:color w:val="000000" w:themeColor="text1"/>
        </w:rPr>
        <w:t xml:space="preserve"> </w:t>
      </w:r>
      <w:r w:rsidR="00A75862" w:rsidRPr="008B63FC">
        <w:rPr>
          <w:rFonts w:cs="Times New Roman"/>
          <w:color w:val="000000" w:themeColor="text1"/>
        </w:rPr>
        <w:t>h</w:t>
      </w:r>
      <w:r w:rsidRPr="008B63FC">
        <w:rPr>
          <w:rFonts w:cs="Times New Roman"/>
          <w:color w:val="000000" w:themeColor="text1"/>
        </w:rPr>
        <w:t>, respectively. After that, UV-vis spectroscopy was used to monitor the Fenton reaction at different conditions.</w:t>
      </w:r>
    </w:p>
    <w:p w14:paraId="1B4CC695" w14:textId="60884E66" w:rsidR="00B56069" w:rsidRPr="008B63FC" w:rsidRDefault="0036021D">
      <w:pPr>
        <w:ind w:firstLineChars="100" w:firstLine="240"/>
        <w:rPr>
          <w:rFonts w:cs="Times New Roman"/>
          <w:color w:val="000000" w:themeColor="text1"/>
        </w:rPr>
      </w:pPr>
      <w:r w:rsidRPr="008B63FC">
        <w:rPr>
          <w:rFonts w:cs="Times New Roman"/>
          <w:color w:val="000000" w:themeColor="text1"/>
        </w:rPr>
        <w:t xml:space="preserve">Moreover, the electron spin resonance (ESR) measurement was conducted to confirm the generation of </w:t>
      </w:r>
      <w:r w:rsidRPr="008B63FC">
        <w:rPr>
          <w:rFonts w:cs="Times New Roman"/>
          <w:bCs/>
          <w:color w:val="000000" w:themeColor="text1"/>
        </w:rPr>
        <w:sym w:font="Symbol" w:char="F0B7"/>
      </w:r>
      <w:r w:rsidRPr="008B63FC">
        <w:rPr>
          <w:rFonts w:cs="Times New Roman"/>
          <w:color w:val="000000" w:themeColor="text1"/>
        </w:rPr>
        <w:t>OH using 5</w:t>
      </w:r>
      <w:proofErr w:type="gramStart"/>
      <w:r w:rsidRPr="008B63FC">
        <w:rPr>
          <w:rFonts w:cs="Times New Roman"/>
          <w:color w:val="000000" w:themeColor="text1"/>
        </w:rPr>
        <w:t>,5</w:t>
      </w:r>
      <w:proofErr w:type="gramEnd"/>
      <w:r w:rsidRPr="008B63FC">
        <w:rPr>
          <w:rFonts w:cs="Times New Roman"/>
          <w:color w:val="000000" w:themeColor="text1"/>
        </w:rPr>
        <w:t xml:space="preserve">-dimethyl-1-pyrrolineNoxide (DMPO) as the trapping agent. 10 </w:t>
      </w:r>
      <w:proofErr w:type="spellStart"/>
      <w:r w:rsidRPr="008B63FC">
        <w:rPr>
          <w:rFonts w:cs="Times New Roman"/>
          <w:color w:val="000000" w:themeColor="text1"/>
        </w:rPr>
        <w:t>μL</w:t>
      </w:r>
      <w:proofErr w:type="spellEnd"/>
      <w:r w:rsidRPr="008B63FC">
        <w:rPr>
          <w:rFonts w:cs="Times New Roman"/>
          <w:color w:val="000000" w:themeColor="text1"/>
        </w:rPr>
        <w:t xml:space="preserve"> of DMPO was mixed with 100 </w:t>
      </w:r>
      <w:proofErr w:type="spellStart"/>
      <w:r w:rsidRPr="008B63FC">
        <w:rPr>
          <w:rFonts w:cs="Times New Roman"/>
          <w:color w:val="000000" w:themeColor="text1"/>
        </w:rPr>
        <w:t>μL</w:t>
      </w:r>
      <w:proofErr w:type="spellEnd"/>
      <w:r w:rsidRPr="008B63FC">
        <w:rPr>
          <w:rFonts w:cs="Times New Roman"/>
          <w:color w:val="000000" w:themeColor="text1"/>
        </w:rPr>
        <w:t xml:space="preserve"> of MSPION3 (0.010 mM </w:t>
      </w:r>
      <w:bookmarkStart w:id="5" w:name="OLE_LINK1"/>
      <w:r w:rsidRPr="008B63FC">
        <w:rPr>
          <w:rFonts w:cs="Times New Roman"/>
          <w:color w:val="000000" w:themeColor="text1"/>
        </w:rPr>
        <w:t>[Fe]</w:t>
      </w:r>
      <w:bookmarkEnd w:id="5"/>
      <w:r w:rsidRPr="008B63FC">
        <w:rPr>
          <w:rFonts w:cs="Times New Roman"/>
          <w:color w:val="000000" w:themeColor="text1"/>
        </w:rPr>
        <w:t xml:space="preserve">), which was dispersed in </w:t>
      </w:r>
      <w:r w:rsidRPr="008B63FC">
        <w:rPr>
          <w:rFonts w:cs="Times New Roman"/>
          <w:color w:val="000000" w:themeColor="text1"/>
        </w:rPr>
        <w:lastRenderedPageBreak/>
        <w:t>PBS at pH 5.0, 6.5, or 7.4</w:t>
      </w:r>
      <w:r w:rsidR="00FB45CA" w:rsidRPr="008B63FC">
        <w:rPr>
          <w:rFonts w:cs="Times New Roman"/>
          <w:color w:val="000000" w:themeColor="text1"/>
        </w:rPr>
        <w:t xml:space="preserve"> for 70 h. After culture, the PBS</w:t>
      </w:r>
      <w:r w:rsidRPr="008B63FC">
        <w:rPr>
          <w:rFonts w:cs="Times New Roman"/>
          <w:color w:val="000000" w:themeColor="text1"/>
        </w:rPr>
        <w:t xml:space="preserve"> containing 1.0 mM of H</w:t>
      </w:r>
      <w:r w:rsidRPr="008B63FC">
        <w:rPr>
          <w:rFonts w:cs="Times New Roman"/>
          <w:color w:val="000000" w:themeColor="text1"/>
          <w:vertAlign w:val="subscript"/>
        </w:rPr>
        <w:t>2</w:t>
      </w:r>
      <w:r w:rsidRPr="008B63FC">
        <w:rPr>
          <w:rFonts w:cs="Times New Roman"/>
          <w:color w:val="000000" w:themeColor="text1"/>
        </w:rPr>
        <w:t>O</w:t>
      </w:r>
      <w:r w:rsidRPr="008B63FC">
        <w:rPr>
          <w:rFonts w:cs="Times New Roman"/>
          <w:color w:val="000000" w:themeColor="text1"/>
          <w:vertAlign w:val="subscript"/>
        </w:rPr>
        <w:t>2</w:t>
      </w:r>
      <w:r w:rsidR="00FB45CA" w:rsidRPr="008B63FC">
        <w:rPr>
          <w:rFonts w:cs="Times New Roman"/>
          <w:color w:val="000000" w:themeColor="text1"/>
          <w:vertAlign w:val="subscript"/>
        </w:rPr>
        <w:t xml:space="preserve"> </w:t>
      </w:r>
      <w:r w:rsidR="00FB45CA" w:rsidRPr="008B63FC">
        <w:rPr>
          <w:rFonts w:cs="Times New Roman"/>
          <w:color w:val="000000" w:themeColor="text1"/>
        </w:rPr>
        <w:t>was added</w:t>
      </w:r>
      <w:r w:rsidRPr="008B63FC">
        <w:rPr>
          <w:rFonts w:cs="Times New Roman"/>
          <w:color w:val="000000" w:themeColor="text1"/>
        </w:rPr>
        <w:t>. After 30 min of reaction, the ESR measurements was carried out.</w:t>
      </w:r>
    </w:p>
    <w:p w14:paraId="66F201A4" w14:textId="77777777" w:rsidR="00B56069" w:rsidRPr="008B63FC" w:rsidRDefault="00B56069">
      <w:pPr>
        <w:ind w:firstLine="480"/>
        <w:rPr>
          <w:rFonts w:cs="Times New Roman"/>
          <w:color w:val="000000" w:themeColor="text1"/>
        </w:rPr>
      </w:pPr>
    </w:p>
    <w:p w14:paraId="7826E01A" w14:textId="650050F6" w:rsidR="00C15451" w:rsidRPr="008B63FC" w:rsidRDefault="00C15451" w:rsidP="00C15451">
      <w:pPr>
        <w:ind w:firstLineChars="100" w:firstLine="241"/>
        <w:rPr>
          <w:color w:val="000000" w:themeColor="text1"/>
        </w:rPr>
      </w:pPr>
      <w:r w:rsidRPr="008B63FC">
        <w:rPr>
          <w:b/>
          <w:i/>
          <w:color w:val="000000" w:themeColor="text1"/>
        </w:rPr>
        <w:t>In vitro</w:t>
      </w:r>
      <w:r w:rsidRPr="008B63FC">
        <w:rPr>
          <w:b/>
          <w:color w:val="000000" w:themeColor="text1"/>
        </w:rPr>
        <w:t xml:space="preserve"> MRI performance: </w:t>
      </w:r>
      <w:r w:rsidRPr="008B63FC">
        <w:rPr>
          <w:color w:val="000000" w:themeColor="text1"/>
        </w:rPr>
        <w:t xml:space="preserve">The MRI contrast potential of </w:t>
      </w:r>
      <w:r w:rsidRPr="008B63FC">
        <w:rPr>
          <w:rFonts w:cs="Times New Roman"/>
          <w:color w:val="000000" w:themeColor="text1"/>
        </w:rPr>
        <w:t>SFN/BQR1@MSPION3</w:t>
      </w:r>
      <w:r w:rsidRPr="008B63FC">
        <w:rPr>
          <w:color w:val="000000" w:themeColor="text1"/>
        </w:rPr>
        <w:t xml:space="preserve"> was explored on MRI scanner systems (3.0 T, Philips, </w:t>
      </w:r>
      <w:proofErr w:type="spellStart"/>
      <w:r w:rsidRPr="008B63FC">
        <w:rPr>
          <w:color w:val="000000" w:themeColor="text1"/>
        </w:rPr>
        <w:t>Ingenia</w:t>
      </w:r>
      <w:proofErr w:type="spellEnd"/>
      <w:r w:rsidRPr="008B63FC">
        <w:rPr>
          <w:color w:val="000000" w:themeColor="text1"/>
        </w:rPr>
        <w:t xml:space="preserve">, NL; 7.0 T, Bruker, US). </w:t>
      </w:r>
      <w:r w:rsidRPr="008B63FC">
        <w:rPr>
          <w:rFonts w:cs="Times New Roman"/>
          <w:color w:val="000000" w:themeColor="text1"/>
        </w:rPr>
        <w:t>SFN/BQR1@MSPION3</w:t>
      </w:r>
      <w:r w:rsidRPr="008B63FC">
        <w:rPr>
          <w:color w:val="000000" w:themeColor="text1"/>
        </w:rPr>
        <w:t xml:space="preserve"> was dispersed in PBS solutions (pH 7.4, 6.5, or 5.0) with different Fe concentrations (200, 100, 50.0, 25.0, 12.5, or 6.25 μM).</w:t>
      </w:r>
      <w:r w:rsidRPr="008B63FC">
        <w:rPr>
          <w:rFonts w:hint="eastAsia"/>
          <w:color w:val="000000" w:themeColor="text1"/>
        </w:rPr>
        <w:t xml:space="preserve"> </w:t>
      </w:r>
      <w:r w:rsidRPr="008B63FC">
        <w:rPr>
          <w:color w:val="000000" w:themeColor="text1"/>
        </w:rPr>
        <w:t xml:space="preserve">The dispersions were incubated for 24 h at 37 </w:t>
      </w:r>
      <w:r w:rsidRPr="008B63FC">
        <w:rPr>
          <w:color w:val="000000" w:themeColor="text1"/>
          <w:vertAlign w:val="superscript"/>
        </w:rPr>
        <w:t>o</w:t>
      </w:r>
      <w:r w:rsidRPr="008B63FC">
        <w:rPr>
          <w:color w:val="000000" w:themeColor="text1"/>
        </w:rPr>
        <w:t>C, and then were placed in Eppendorf tubes (1.0 cm in diameter) for MRI test.</w:t>
      </w:r>
      <w:r w:rsidRPr="008B63FC">
        <w:rPr>
          <w:rFonts w:hint="eastAsia"/>
          <w:color w:val="000000" w:themeColor="text1"/>
        </w:rPr>
        <w:t xml:space="preserve"> </w:t>
      </w:r>
      <w:r w:rsidRPr="008B63FC">
        <w:rPr>
          <w:color w:val="000000" w:themeColor="text1"/>
        </w:rPr>
        <w:t>The relaxivity value of</w:t>
      </w:r>
      <w:r w:rsidRPr="008B63FC">
        <w:rPr>
          <w:i/>
          <w:color w:val="000000" w:themeColor="text1"/>
        </w:rPr>
        <w:t xml:space="preserve"> r</w:t>
      </w:r>
      <w:r w:rsidRPr="008B63FC">
        <w:rPr>
          <w:color w:val="000000" w:themeColor="text1"/>
          <w:vertAlign w:val="subscript"/>
        </w:rPr>
        <w:t>2</w:t>
      </w:r>
      <w:r w:rsidRPr="008B63FC">
        <w:rPr>
          <w:color w:val="000000" w:themeColor="text1"/>
        </w:rPr>
        <w:t xml:space="preserve"> or </w:t>
      </w:r>
      <w:r w:rsidRPr="008B63FC">
        <w:rPr>
          <w:i/>
          <w:color w:val="000000" w:themeColor="text1"/>
        </w:rPr>
        <w:t>r</w:t>
      </w:r>
      <w:r w:rsidRPr="008B63FC">
        <w:rPr>
          <w:color w:val="000000" w:themeColor="text1"/>
          <w:vertAlign w:val="subscript"/>
        </w:rPr>
        <w:t xml:space="preserve">1 </w:t>
      </w:r>
      <w:r w:rsidRPr="008B63FC">
        <w:rPr>
          <w:color w:val="000000" w:themeColor="text1"/>
        </w:rPr>
        <w:t>was obtained from the slope of the linear curve of relaxation rate (1/</w:t>
      </w:r>
      <w:r w:rsidRPr="008B63FC">
        <w:rPr>
          <w:i/>
          <w:color w:val="000000" w:themeColor="text1"/>
        </w:rPr>
        <w:t>T</w:t>
      </w:r>
      <w:r w:rsidRPr="008B63FC">
        <w:rPr>
          <w:color w:val="000000" w:themeColor="text1"/>
          <w:vertAlign w:val="subscript"/>
        </w:rPr>
        <w:t>2</w:t>
      </w:r>
      <w:r w:rsidRPr="008B63FC">
        <w:rPr>
          <w:color w:val="000000" w:themeColor="text1"/>
        </w:rPr>
        <w:t xml:space="preserve"> or 1/</w:t>
      </w:r>
      <w:r w:rsidRPr="008B63FC">
        <w:rPr>
          <w:i/>
          <w:color w:val="000000" w:themeColor="text1"/>
        </w:rPr>
        <w:t>T</w:t>
      </w:r>
      <w:r w:rsidRPr="008B63FC">
        <w:rPr>
          <w:color w:val="000000" w:themeColor="text1"/>
          <w:vertAlign w:val="subscript"/>
        </w:rPr>
        <w:t>1</w:t>
      </w:r>
      <w:r w:rsidRPr="008B63FC">
        <w:rPr>
          <w:color w:val="000000" w:themeColor="text1"/>
        </w:rPr>
        <w:t>, s</w:t>
      </w:r>
      <w:r w:rsidRPr="008B63FC">
        <w:rPr>
          <w:color w:val="000000" w:themeColor="text1"/>
          <w:vertAlign w:val="superscript"/>
        </w:rPr>
        <w:t>-1</w:t>
      </w:r>
      <w:r w:rsidRPr="008B63FC">
        <w:rPr>
          <w:color w:val="000000" w:themeColor="text1"/>
        </w:rPr>
        <w:t xml:space="preserve">) versus Fe concentration (mM). </w:t>
      </w:r>
      <w:r w:rsidRPr="008B63FC">
        <w:rPr>
          <w:rFonts w:cs="Times New Roman"/>
          <w:color w:val="000000" w:themeColor="text1"/>
        </w:rPr>
        <w:t xml:space="preserve">For </w:t>
      </w:r>
      <w:r w:rsidRPr="008B63FC">
        <w:rPr>
          <w:rFonts w:cs="Times New Roman"/>
          <w:i/>
          <w:iCs/>
          <w:color w:val="000000" w:themeColor="text1"/>
          <w:szCs w:val="24"/>
        </w:rPr>
        <w:t>T</w:t>
      </w:r>
      <w:r w:rsidRPr="008B63FC">
        <w:rPr>
          <w:rFonts w:cs="Times New Roman"/>
          <w:color w:val="000000" w:themeColor="text1"/>
          <w:szCs w:val="24"/>
          <w:vertAlign w:val="subscript"/>
        </w:rPr>
        <w:t>2</w:t>
      </w:r>
      <w:r w:rsidRPr="008B63FC">
        <w:rPr>
          <w:rFonts w:cs="Times New Roman"/>
          <w:color w:val="000000" w:themeColor="text1"/>
        </w:rPr>
        <w:t xml:space="preserve"> relaxation rates at</w:t>
      </w:r>
      <w:r w:rsidRPr="008B63FC">
        <w:rPr>
          <w:rFonts w:cs="Times New Roman"/>
          <w:color w:val="000000" w:themeColor="text1"/>
          <w:szCs w:val="24"/>
        </w:rPr>
        <w:t xml:space="preserve"> magnetic field of 7.0 T,</w:t>
      </w:r>
      <w:r w:rsidRPr="008B63FC">
        <w:rPr>
          <w:rFonts w:cs="Times New Roman"/>
          <w:color w:val="000000" w:themeColor="text1"/>
        </w:rPr>
        <w:t xml:space="preserve"> TR is 6000 ms, and TE is 120 ms. For </w:t>
      </w:r>
      <w:r w:rsidRPr="008B63FC">
        <w:rPr>
          <w:rFonts w:cs="Times New Roman"/>
          <w:i/>
          <w:iCs/>
          <w:color w:val="000000" w:themeColor="text1"/>
          <w:szCs w:val="24"/>
        </w:rPr>
        <w:t>T</w:t>
      </w:r>
      <w:r w:rsidRPr="008B63FC">
        <w:rPr>
          <w:rFonts w:cs="Times New Roman"/>
          <w:color w:val="000000" w:themeColor="text1"/>
          <w:szCs w:val="24"/>
          <w:vertAlign w:val="subscript"/>
        </w:rPr>
        <w:t>2</w:t>
      </w:r>
      <w:r w:rsidRPr="008B63FC">
        <w:rPr>
          <w:rFonts w:cs="Times New Roman"/>
          <w:color w:val="000000" w:themeColor="text1"/>
        </w:rPr>
        <w:t xml:space="preserve"> relaxation rates at</w:t>
      </w:r>
      <w:r w:rsidRPr="008B63FC">
        <w:rPr>
          <w:rFonts w:cs="Times New Roman"/>
          <w:color w:val="000000" w:themeColor="text1"/>
          <w:szCs w:val="24"/>
        </w:rPr>
        <w:t xml:space="preserve"> magnetic field of 3.0 T</w:t>
      </w:r>
      <w:r w:rsidRPr="008B63FC">
        <w:rPr>
          <w:rFonts w:cs="Times New Roman"/>
          <w:color w:val="000000" w:themeColor="text1"/>
        </w:rPr>
        <w:t>: TR is 5000 ms, and TE is 80 ms.</w:t>
      </w:r>
      <w:r w:rsidRPr="008B63FC">
        <w:rPr>
          <w:rFonts w:hint="eastAsia"/>
          <w:color w:val="000000" w:themeColor="text1"/>
        </w:rPr>
        <w:t xml:space="preserve"> </w:t>
      </w:r>
      <w:r w:rsidRPr="008B63FC">
        <w:rPr>
          <w:color w:val="000000" w:themeColor="text1"/>
          <w:szCs w:val="24"/>
          <w:lang w:val="de-DE"/>
        </w:rPr>
        <w:t xml:space="preserve">For </w:t>
      </w:r>
      <w:r w:rsidRPr="008B63FC">
        <w:rPr>
          <w:i/>
          <w:iCs/>
          <w:color w:val="000000" w:themeColor="text1"/>
          <w:szCs w:val="24"/>
          <w:lang w:val="de-DE"/>
        </w:rPr>
        <w:t>T</w:t>
      </w:r>
      <w:r w:rsidRPr="008B63FC">
        <w:rPr>
          <w:color w:val="000000" w:themeColor="text1"/>
          <w:szCs w:val="24"/>
          <w:vertAlign w:val="subscript"/>
          <w:lang w:val="de-DE"/>
        </w:rPr>
        <w:t>1</w:t>
      </w:r>
      <w:r w:rsidRPr="008B63FC">
        <w:rPr>
          <w:color w:val="000000" w:themeColor="text1"/>
          <w:szCs w:val="24"/>
          <w:lang w:val="de-DE"/>
        </w:rPr>
        <w:t xml:space="preserve"> relaxation rates at magnetic field of 7.0 T: TR is 75.8 ms, and TE is 6.0 ms. For </w:t>
      </w:r>
      <w:r w:rsidRPr="008B63FC">
        <w:rPr>
          <w:i/>
          <w:iCs/>
          <w:color w:val="000000" w:themeColor="text1"/>
          <w:szCs w:val="24"/>
          <w:lang w:val="de-DE"/>
        </w:rPr>
        <w:t>T</w:t>
      </w:r>
      <w:r w:rsidRPr="008B63FC">
        <w:rPr>
          <w:color w:val="000000" w:themeColor="text1"/>
          <w:szCs w:val="24"/>
          <w:vertAlign w:val="subscript"/>
          <w:lang w:val="de-DE"/>
        </w:rPr>
        <w:t>1</w:t>
      </w:r>
      <w:r w:rsidRPr="008B63FC">
        <w:rPr>
          <w:color w:val="000000" w:themeColor="text1"/>
          <w:szCs w:val="24"/>
          <w:lang w:val="de-DE"/>
        </w:rPr>
        <w:t xml:space="preserve"> relaxation rates at magnetic field of 3.0 T: TR is 200 ms, TE is 8.2 ms. </w:t>
      </w:r>
    </w:p>
    <w:p w14:paraId="7638B28E" w14:textId="77777777" w:rsidR="00C15451" w:rsidRPr="008B63FC" w:rsidRDefault="00C15451">
      <w:pPr>
        <w:ind w:firstLine="480"/>
        <w:rPr>
          <w:rFonts w:cs="Times New Roman"/>
          <w:color w:val="000000" w:themeColor="text1"/>
        </w:rPr>
      </w:pPr>
    </w:p>
    <w:p w14:paraId="6D35E34A" w14:textId="77777777" w:rsidR="00B56069" w:rsidRPr="008B63FC" w:rsidRDefault="0036021D">
      <w:pPr>
        <w:ind w:firstLineChars="100" w:firstLine="241"/>
        <w:rPr>
          <w:rFonts w:cs="Times New Roman"/>
          <w:color w:val="000000" w:themeColor="text1"/>
        </w:rPr>
      </w:pPr>
      <w:r w:rsidRPr="008B63FC">
        <w:rPr>
          <w:rFonts w:hint="eastAsia"/>
          <w:b/>
          <w:bCs/>
          <w:color w:val="000000" w:themeColor="text1"/>
        </w:rPr>
        <w:t>G</w:t>
      </w:r>
      <w:r w:rsidRPr="008B63FC">
        <w:rPr>
          <w:b/>
          <w:bCs/>
          <w:color w:val="000000" w:themeColor="text1"/>
        </w:rPr>
        <w:t xml:space="preserve">SH consumption by SFN/BQR1@MSPION3: </w:t>
      </w:r>
      <w:r w:rsidRPr="008B63FC">
        <w:rPr>
          <w:rFonts w:cs="Times New Roman"/>
          <w:color w:val="000000" w:themeColor="text1"/>
        </w:rPr>
        <w:t xml:space="preserve">For evaluation of GSH depletion capability, 50 µL of SFN/BQR1@MSPION3 (10 mg/mL) was mixed with 5.0 mL of PBS containing 1.0 mM of GSH at pH 7.4, 6.5, or 5.0. The mixed solutions were maintained at 37 °C under magnetic stirring for 6.0, 12, or 24 h. The above mixtures were then centrifuged at 10000 g for 5.0 min. The obtained supernatants were further mixed with 50 </w:t>
      </w:r>
      <w:proofErr w:type="spellStart"/>
      <w:r w:rsidRPr="008B63FC">
        <w:rPr>
          <w:rFonts w:cs="Times New Roman"/>
          <w:color w:val="000000" w:themeColor="text1"/>
        </w:rPr>
        <w:t>μL</w:t>
      </w:r>
      <w:proofErr w:type="spellEnd"/>
      <w:r w:rsidRPr="008B63FC">
        <w:rPr>
          <w:rFonts w:cs="Times New Roman"/>
          <w:color w:val="000000" w:themeColor="text1"/>
        </w:rPr>
        <w:t xml:space="preserve"> of DTNB (10 mg/mL), and incubated for 15 min. After that, the solutions were measured by UV-vis spectrophotometer at the wavelength of 412 nm.</w:t>
      </w:r>
    </w:p>
    <w:p w14:paraId="475D919B" w14:textId="77777777" w:rsidR="00B56069" w:rsidRPr="008B63FC" w:rsidRDefault="00B56069">
      <w:pPr>
        <w:ind w:firstLineChars="0" w:firstLine="0"/>
        <w:rPr>
          <w:rFonts w:cs="Times New Roman"/>
          <w:color w:val="000000" w:themeColor="text1"/>
        </w:rPr>
      </w:pPr>
    </w:p>
    <w:p w14:paraId="6DB3BF7D" w14:textId="19995BC6" w:rsidR="00B56069" w:rsidRPr="008B63FC" w:rsidRDefault="0036021D">
      <w:pPr>
        <w:ind w:firstLineChars="100" w:firstLine="241"/>
        <w:rPr>
          <w:rFonts w:cs="Times New Roman"/>
          <w:color w:val="000000" w:themeColor="text1"/>
        </w:rPr>
      </w:pPr>
      <w:r w:rsidRPr="008B63FC">
        <w:rPr>
          <w:b/>
          <w:bCs/>
          <w:color w:val="000000" w:themeColor="text1"/>
        </w:rPr>
        <w:t xml:space="preserve">MTT assay: </w:t>
      </w:r>
      <w:r w:rsidRPr="008B63FC">
        <w:rPr>
          <w:rFonts w:cs="Times New Roman"/>
          <w:color w:val="000000" w:themeColor="text1"/>
        </w:rPr>
        <w:t xml:space="preserve">Cytotoxicities were evaluated using the methyl thiazolyl tetrazolium (MTT) assay in 4T1 cells. Typically, 4T1 cells were seeded in a 96-well culture plate at a density of </w:t>
      </w:r>
      <w:r w:rsidRPr="008B63FC">
        <w:rPr>
          <w:rFonts w:cs="Times New Roman"/>
          <w:color w:val="000000" w:themeColor="text1"/>
        </w:rPr>
        <w:lastRenderedPageBreak/>
        <w:t>1.0 × 10</w:t>
      </w:r>
      <w:r w:rsidRPr="008B63FC">
        <w:rPr>
          <w:rFonts w:cs="Times New Roman"/>
          <w:color w:val="000000" w:themeColor="text1"/>
          <w:vertAlign w:val="superscript"/>
        </w:rPr>
        <w:t>4</w:t>
      </w:r>
      <w:r w:rsidRPr="008B63FC">
        <w:rPr>
          <w:rFonts w:cs="Times New Roman"/>
          <w:color w:val="000000" w:themeColor="text1"/>
        </w:rPr>
        <w:t xml:space="preserve"> cells per well. To verify the optimal ratio of SFN and BQR, the drugs with a range of different ratios were added into the culture medium. </w:t>
      </w:r>
      <w:r w:rsidR="006C30B4" w:rsidRPr="008B63FC">
        <w:rPr>
          <w:rFonts w:cs="Times New Roman"/>
          <w:color w:val="000000" w:themeColor="text1"/>
        </w:rPr>
        <w:t>S</w:t>
      </w:r>
      <w:r w:rsidRPr="008B63FC">
        <w:rPr>
          <w:rFonts w:cs="Times New Roman"/>
          <w:color w:val="000000" w:themeColor="text1"/>
        </w:rPr>
        <w:t>ubsequently, the PBS,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003237" w:rsidRPr="008B63FC">
        <w:rPr>
          <w:rFonts w:cs="Times New Roman"/>
          <w:color w:val="000000" w:themeColor="text1"/>
        </w:rPr>
        <w:t>or</w:t>
      </w:r>
      <w:r w:rsidRPr="008B63FC">
        <w:rPr>
          <w:rFonts w:cs="Times New Roman"/>
          <w:color w:val="000000" w:themeColor="text1"/>
        </w:rPr>
        <w:t xml:space="preserve"> </w:t>
      </w:r>
      <w:bookmarkStart w:id="6" w:name="OLE_LINK3"/>
      <w:r w:rsidRPr="008B63FC">
        <w:rPr>
          <w:rFonts w:cs="Times New Roman"/>
          <w:color w:val="000000" w:themeColor="text1"/>
        </w:rPr>
        <w:t>SFN/BQR1@MSPION3</w:t>
      </w:r>
      <w:bookmarkEnd w:id="6"/>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in 100 </w:t>
      </w:r>
      <w:proofErr w:type="spellStart"/>
      <w:r w:rsidRPr="008B63FC">
        <w:rPr>
          <w:rFonts w:cs="Times New Roman"/>
          <w:color w:val="000000" w:themeColor="text1"/>
        </w:rPr>
        <w:t>μL</w:t>
      </w:r>
      <w:proofErr w:type="spellEnd"/>
      <w:r w:rsidRPr="008B63FC">
        <w:rPr>
          <w:rFonts w:cs="Times New Roman"/>
          <w:color w:val="000000" w:themeColor="text1"/>
        </w:rPr>
        <w:t xml:space="preserve"> of culture media were used to replace the previous medium. After 24 h of incubation, 100 </w:t>
      </w:r>
      <w:proofErr w:type="spellStart"/>
      <w:r w:rsidRPr="008B63FC">
        <w:rPr>
          <w:rFonts w:cs="Times New Roman"/>
          <w:color w:val="000000" w:themeColor="text1"/>
        </w:rPr>
        <w:t>μL</w:t>
      </w:r>
      <w:proofErr w:type="spellEnd"/>
      <w:r w:rsidRPr="008B63FC">
        <w:rPr>
          <w:rFonts w:cs="Times New Roman"/>
          <w:color w:val="000000" w:themeColor="text1"/>
        </w:rPr>
        <w:t xml:space="preserve"> of </w:t>
      </w:r>
      <w:r w:rsidRPr="008B63FC">
        <w:rPr>
          <w:rFonts w:cs="Times New Roman" w:hint="eastAsia"/>
          <w:color w:val="000000" w:themeColor="text1"/>
        </w:rPr>
        <w:t>fresh</w:t>
      </w:r>
      <w:r w:rsidRPr="008B63FC">
        <w:rPr>
          <w:rFonts w:cs="Times New Roman"/>
          <w:color w:val="000000" w:themeColor="text1"/>
        </w:rPr>
        <w:t xml:space="preserve"> culture media was used to replace the previous culture media, followed by addition of 10 </w:t>
      </w:r>
      <w:proofErr w:type="spellStart"/>
      <w:r w:rsidRPr="008B63FC">
        <w:rPr>
          <w:rFonts w:cs="Times New Roman"/>
          <w:color w:val="000000" w:themeColor="text1"/>
        </w:rPr>
        <w:t>μL</w:t>
      </w:r>
      <w:proofErr w:type="spellEnd"/>
      <w:r w:rsidRPr="008B63FC">
        <w:rPr>
          <w:rFonts w:cs="Times New Roman"/>
          <w:color w:val="000000" w:themeColor="text1"/>
        </w:rPr>
        <w:t xml:space="preserve"> MTT (5.0 mg/mL in PBS). After 4.0 h, the culture media were replaced with 150 </w:t>
      </w:r>
      <w:proofErr w:type="spellStart"/>
      <w:r w:rsidRPr="008B63FC">
        <w:rPr>
          <w:rFonts w:cs="Times New Roman"/>
          <w:color w:val="000000" w:themeColor="text1"/>
        </w:rPr>
        <w:t>μL</w:t>
      </w:r>
      <w:proofErr w:type="spellEnd"/>
      <w:r w:rsidRPr="008B63FC">
        <w:rPr>
          <w:rFonts w:cs="Times New Roman"/>
          <w:color w:val="000000" w:themeColor="text1"/>
        </w:rPr>
        <w:t xml:space="preserve"> of DMSO per well to dissolve the formazan. Finally, a multi-mode microplate reader (Synergy H1, </w:t>
      </w:r>
      <w:proofErr w:type="spellStart"/>
      <w:r w:rsidRPr="008B63FC">
        <w:rPr>
          <w:rFonts w:cs="Times New Roman"/>
          <w:color w:val="000000" w:themeColor="text1"/>
        </w:rPr>
        <w:t>BioTek</w:t>
      </w:r>
      <w:proofErr w:type="spellEnd"/>
      <w:r w:rsidRPr="008B63FC">
        <w:rPr>
          <w:rFonts w:cs="Times New Roman"/>
          <w:color w:val="000000" w:themeColor="text1"/>
        </w:rPr>
        <w:t xml:space="preserve"> Instruments, </w:t>
      </w:r>
      <w:proofErr w:type="gramStart"/>
      <w:r w:rsidRPr="008B63FC">
        <w:rPr>
          <w:rFonts w:cs="Times New Roman"/>
          <w:color w:val="000000" w:themeColor="text1"/>
        </w:rPr>
        <w:t>USA</w:t>
      </w:r>
      <w:proofErr w:type="gramEnd"/>
      <w:r w:rsidRPr="008B63FC">
        <w:rPr>
          <w:rFonts w:cs="Times New Roman"/>
          <w:color w:val="000000" w:themeColor="text1"/>
        </w:rPr>
        <w:t>) was applied to monitor the absorbance at 495 nm.</w:t>
      </w:r>
    </w:p>
    <w:p w14:paraId="7654C86E" w14:textId="39CCF7C7" w:rsidR="00A226C3" w:rsidRPr="008B63FC" w:rsidRDefault="006C30B4" w:rsidP="00A226C3">
      <w:pPr>
        <w:ind w:firstLineChars="100" w:firstLine="240"/>
        <w:rPr>
          <w:rFonts w:cs="Times New Roman"/>
          <w:color w:val="000000" w:themeColor="text1"/>
        </w:rPr>
      </w:pPr>
      <w:r w:rsidRPr="008B63FC">
        <w:rPr>
          <w:rFonts w:cs="Times New Roman"/>
          <w:color w:val="000000" w:themeColor="text1"/>
        </w:rPr>
        <w:t>Furthermore, to test the synergistic effect of MSPION3, SFN, and BQR,</w:t>
      </w:r>
      <w:r w:rsidR="00A226C3" w:rsidRPr="008B63FC">
        <w:rPr>
          <w:rFonts w:cs="Times New Roman"/>
          <w:color w:val="000000" w:themeColor="text1"/>
        </w:rPr>
        <w:t xml:space="preserve"> the PBS, MSPION</w:t>
      </w:r>
      <w:r w:rsidR="00A226C3" w:rsidRPr="008B63FC">
        <w:rPr>
          <w:rFonts w:cs="Times New Roman" w:hint="eastAsia"/>
          <w:color w:val="000000" w:themeColor="text1"/>
        </w:rPr>
        <w:t>3</w:t>
      </w:r>
      <w:r w:rsidR="00A226C3" w:rsidRPr="008B63FC">
        <w:rPr>
          <w:rFonts w:cs="Times New Roman"/>
          <w:color w:val="000000" w:themeColor="text1"/>
        </w:rPr>
        <w:t xml:space="preserve"> (</w:t>
      </w:r>
      <w:proofErr w:type="spellStart"/>
      <w:r w:rsidR="00A226C3" w:rsidRPr="008B63FC">
        <w:rPr>
          <w:rFonts w:cs="Times New Roman"/>
          <w:i/>
          <w:iCs/>
          <w:color w:val="000000" w:themeColor="text1"/>
        </w:rPr>
        <w:t>C</w:t>
      </w:r>
      <w:r w:rsidR="00A226C3" w:rsidRPr="008B63FC">
        <w:rPr>
          <w:rFonts w:cs="Times New Roman"/>
          <w:color w:val="000000" w:themeColor="text1"/>
          <w:vertAlign w:val="subscript"/>
        </w:rPr>
        <w:t>F</w:t>
      </w:r>
      <w:r w:rsidR="00A226C3" w:rsidRPr="008B63FC">
        <w:rPr>
          <w:rFonts w:cs="Times New Roman" w:hint="eastAsia"/>
          <w:color w:val="000000" w:themeColor="text1"/>
          <w:vertAlign w:val="subscript"/>
        </w:rPr>
        <w:t>e</w:t>
      </w:r>
      <w:proofErr w:type="spellEnd"/>
      <w:r w:rsidR="00A226C3" w:rsidRPr="008B63FC">
        <w:rPr>
          <w:rFonts w:cs="Times New Roman"/>
          <w:color w:val="000000" w:themeColor="text1"/>
        </w:rPr>
        <w:t xml:space="preserve"> = 10 μg/mL), </w:t>
      </w:r>
      <w:r w:rsidR="00B75AE7" w:rsidRPr="008B63FC">
        <w:rPr>
          <w:rFonts w:cs="Times New Roman"/>
          <w:color w:val="000000" w:themeColor="text1"/>
        </w:rPr>
        <w:t>SFN (</w:t>
      </w:r>
      <w:r w:rsidR="00936E81" w:rsidRPr="008B63FC">
        <w:rPr>
          <w:rFonts w:cs="Times New Roman"/>
          <w:color w:val="000000" w:themeColor="text1"/>
        </w:rPr>
        <w:t xml:space="preserve">equivalent concentration of </w:t>
      </w:r>
      <w:r w:rsidR="00B75AE7" w:rsidRPr="008B63FC">
        <w:rPr>
          <w:rFonts w:cs="Times New Roman"/>
          <w:color w:val="000000" w:themeColor="text1"/>
        </w:rPr>
        <w:t>0.70 μg/mL), BQR (</w:t>
      </w:r>
      <w:r w:rsidR="00936E81" w:rsidRPr="008B63FC">
        <w:rPr>
          <w:rFonts w:cs="Times New Roman"/>
          <w:color w:val="000000" w:themeColor="text1"/>
        </w:rPr>
        <w:t>equivalent concentration of 0.57 μg/mL</w:t>
      </w:r>
      <w:r w:rsidR="00B75AE7" w:rsidRPr="008B63FC">
        <w:rPr>
          <w:rFonts w:cs="Times New Roman"/>
          <w:color w:val="000000" w:themeColor="text1"/>
        </w:rPr>
        <w:t>),</w:t>
      </w:r>
      <w:r w:rsidR="00B21841" w:rsidRPr="008B63FC">
        <w:rPr>
          <w:rFonts w:cs="Times New Roman"/>
          <w:color w:val="000000" w:themeColor="text1"/>
        </w:rPr>
        <w:t xml:space="preserve"> SFN + BQR (0.7</w:t>
      </w:r>
      <w:r w:rsidR="008E39B5" w:rsidRPr="008B63FC">
        <w:rPr>
          <w:rFonts w:cs="Times New Roman"/>
          <w:color w:val="000000" w:themeColor="text1"/>
        </w:rPr>
        <w:t xml:space="preserve"> </w:t>
      </w:r>
      <w:r w:rsidR="00FB7393" w:rsidRPr="008B63FC">
        <w:rPr>
          <w:rFonts w:cs="Times New Roman"/>
          <w:color w:val="000000" w:themeColor="text1"/>
        </w:rPr>
        <w:t>μg/mL of</w:t>
      </w:r>
      <w:r w:rsidR="00B21841" w:rsidRPr="008B63FC">
        <w:rPr>
          <w:rFonts w:cs="Times New Roman"/>
          <w:color w:val="000000" w:themeColor="text1"/>
        </w:rPr>
        <w:t xml:space="preserve"> </w:t>
      </w:r>
      <w:r w:rsidR="00FB7393" w:rsidRPr="008B63FC">
        <w:rPr>
          <w:rFonts w:cs="Times New Roman"/>
          <w:color w:val="000000" w:themeColor="text1"/>
        </w:rPr>
        <w:t xml:space="preserve">SFN </w:t>
      </w:r>
      <w:r w:rsidR="00B21841" w:rsidRPr="008B63FC">
        <w:rPr>
          <w:rFonts w:cs="Times New Roman"/>
          <w:color w:val="000000" w:themeColor="text1"/>
        </w:rPr>
        <w:t>+ 0.57 μg/mL</w:t>
      </w:r>
      <w:r w:rsidR="00FB7393" w:rsidRPr="008B63FC">
        <w:rPr>
          <w:rFonts w:cs="Times New Roman"/>
          <w:color w:val="000000" w:themeColor="text1"/>
        </w:rPr>
        <w:t xml:space="preserve"> of BQR</w:t>
      </w:r>
      <w:r w:rsidR="00B21841" w:rsidRPr="008B63FC">
        <w:rPr>
          <w:rFonts w:cs="Times New Roman"/>
          <w:color w:val="000000" w:themeColor="text1"/>
        </w:rPr>
        <w:t>),</w:t>
      </w:r>
      <w:r w:rsidR="00B75AE7" w:rsidRPr="008B63FC">
        <w:rPr>
          <w:rFonts w:cs="Times New Roman"/>
          <w:color w:val="000000" w:themeColor="text1"/>
        </w:rPr>
        <w:t xml:space="preserve"> or </w:t>
      </w:r>
      <w:r w:rsidR="00A226C3" w:rsidRPr="008B63FC">
        <w:rPr>
          <w:rFonts w:cs="Times New Roman"/>
          <w:color w:val="000000" w:themeColor="text1"/>
        </w:rPr>
        <w:t>SFN/BQR1@MSPION3 (</w:t>
      </w:r>
      <w:proofErr w:type="spellStart"/>
      <w:r w:rsidR="00A226C3" w:rsidRPr="008B63FC">
        <w:rPr>
          <w:rFonts w:cs="Times New Roman"/>
          <w:i/>
          <w:iCs/>
          <w:color w:val="000000" w:themeColor="text1"/>
        </w:rPr>
        <w:t>C</w:t>
      </w:r>
      <w:r w:rsidR="00A226C3" w:rsidRPr="008B63FC">
        <w:rPr>
          <w:rFonts w:cs="Times New Roman"/>
          <w:color w:val="000000" w:themeColor="text1"/>
          <w:vertAlign w:val="subscript"/>
        </w:rPr>
        <w:t>F</w:t>
      </w:r>
      <w:r w:rsidR="00A226C3" w:rsidRPr="008B63FC">
        <w:rPr>
          <w:rFonts w:cs="Times New Roman" w:hint="eastAsia"/>
          <w:color w:val="000000" w:themeColor="text1"/>
          <w:vertAlign w:val="subscript"/>
        </w:rPr>
        <w:t>e</w:t>
      </w:r>
      <w:proofErr w:type="spellEnd"/>
      <w:r w:rsidR="00A226C3" w:rsidRPr="008B63FC">
        <w:rPr>
          <w:rFonts w:cs="Times New Roman"/>
          <w:color w:val="000000" w:themeColor="text1"/>
        </w:rPr>
        <w:t xml:space="preserve"> = 10 μg/mL) in 100 </w:t>
      </w:r>
      <w:proofErr w:type="spellStart"/>
      <w:r w:rsidR="00A226C3" w:rsidRPr="008B63FC">
        <w:rPr>
          <w:rFonts w:cs="Times New Roman"/>
          <w:color w:val="000000" w:themeColor="text1"/>
        </w:rPr>
        <w:t>μL</w:t>
      </w:r>
      <w:proofErr w:type="spellEnd"/>
      <w:r w:rsidR="00A226C3" w:rsidRPr="008B63FC">
        <w:rPr>
          <w:rFonts w:cs="Times New Roman"/>
          <w:color w:val="000000" w:themeColor="text1"/>
        </w:rPr>
        <w:t xml:space="preserve"> of culture media were used to replace the previous medium. The cells were then incubated for 24 h. The other steps were same with the above-mentioned procedures for MTT assay.</w:t>
      </w:r>
    </w:p>
    <w:p w14:paraId="23C61327" w14:textId="7B087AAA" w:rsidR="00B56069" w:rsidRPr="008B63FC" w:rsidRDefault="0036021D">
      <w:pPr>
        <w:ind w:firstLineChars="100" w:firstLine="240"/>
        <w:rPr>
          <w:rFonts w:cs="Times New Roman"/>
          <w:color w:val="000000" w:themeColor="text1"/>
        </w:rPr>
      </w:pPr>
      <w:r w:rsidRPr="008B63FC">
        <w:rPr>
          <w:rFonts w:cs="Times New Roman"/>
          <w:color w:val="000000" w:themeColor="text1"/>
        </w:rPr>
        <w:t>To verify the ferroptosis inducibility of SFN/BQR1@MSPION3, the 4T1 cells were treated with SFN/BQR1@MSPION3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After 12 h of incubation, the culture medium containing nanoparticles was replaced by 100 </w:t>
      </w:r>
      <w:proofErr w:type="spellStart"/>
      <w:r w:rsidRPr="008B63FC">
        <w:rPr>
          <w:rFonts w:cs="Times New Roman"/>
          <w:color w:val="000000" w:themeColor="text1"/>
        </w:rPr>
        <w:t>μL</w:t>
      </w:r>
      <w:proofErr w:type="spellEnd"/>
      <w:r w:rsidRPr="008B63FC">
        <w:rPr>
          <w:rFonts w:cs="Times New Roman"/>
          <w:color w:val="000000" w:themeColor="text1"/>
        </w:rPr>
        <w:t xml:space="preserve"> of complete culture medium or culture DMEM medium containing Fer-1 (2.0 μM), DFO (100 μM), </w:t>
      </w:r>
      <w:r w:rsidRPr="008B63FC">
        <w:rPr>
          <w:rFonts w:cs="Times New Roman" w:hint="eastAsia"/>
          <w:color w:val="000000" w:themeColor="text1"/>
        </w:rPr>
        <w:t>or</w:t>
      </w:r>
      <w:r w:rsidRPr="008B63FC">
        <w:rPr>
          <w:rFonts w:cs="Times New Roman"/>
          <w:color w:val="000000" w:themeColor="text1"/>
        </w:rPr>
        <w:t xml:space="preserve"> </w:t>
      </w:r>
      <w:r w:rsidR="00C604B0" w:rsidRPr="008B63FC">
        <w:rPr>
          <w:rFonts w:cs="Times New Roman"/>
          <w:color w:val="000000" w:themeColor="text1"/>
        </w:rPr>
        <w:t>NAC</w:t>
      </w:r>
      <w:r w:rsidRPr="008B63FC">
        <w:rPr>
          <w:rFonts w:cs="Times New Roman"/>
          <w:color w:val="000000" w:themeColor="text1"/>
        </w:rPr>
        <w:t xml:space="preserve"> (2.0 mM). The cells were then incubated for another 12 h. The other steps were same with the above-mentioned procedures for MTT assay.</w:t>
      </w:r>
    </w:p>
    <w:p w14:paraId="00D972A6" w14:textId="77777777" w:rsidR="00B56069" w:rsidRPr="008B63FC" w:rsidRDefault="00B56069">
      <w:pPr>
        <w:ind w:firstLineChars="100" w:firstLine="240"/>
        <w:rPr>
          <w:rFonts w:cs="Times New Roman"/>
          <w:color w:val="000000" w:themeColor="text1"/>
        </w:rPr>
      </w:pPr>
    </w:p>
    <w:p w14:paraId="310FF59D" w14:textId="77777777" w:rsidR="00B56069" w:rsidRPr="008B63FC" w:rsidRDefault="0036021D">
      <w:pPr>
        <w:ind w:firstLineChars="100" w:firstLine="241"/>
        <w:rPr>
          <w:rFonts w:cs="Times New Roman"/>
          <w:color w:val="000000" w:themeColor="text1"/>
        </w:rPr>
      </w:pPr>
      <w:r w:rsidRPr="008B63FC">
        <w:rPr>
          <w:b/>
          <w:bCs/>
          <w:color w:val="000000" w:themeColor="text1"/>
        </w:rPr>
        <w:t>R6G Labeling of Nanoparticles:</w:t>
      </w:r>
      <w:r w:rsidRPr="008B63FC">
        <w:rPr>
          <w:rFonts w:cs="Times New Roman"/>
          <w:color w:val="000000" w:themeColor="text1"/>
        </w:rPr>
        <w:t xml:space="preserve"> 4.0 mL of MSPION3, or SFN/BQR1@MSPION3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3.0 mM) were mixed with 0.70 mL of Rhodamine 6G (10 μM) under magnetic stirring at room temperature. After 24 h, the R6G@ MSPION</w:t>
      </w:r>
      <w:r w:rsidRPr="008B63FC">
        <w:rPr>
          <w:rFonts w:cs="Times New Roman" w:hint="eastAsia"/>
          <w:color w:val="000000" w:themeColor="text1"/>
        </w:rPr>
        <w:t>3</w:t>
      </w:r>
      <w:r w:rsidRPr="008B63FC">
        <w:rPr>
          <w:rFonts w:cs="Times New Roman"/>
          <w:color w:val="000000" w:themeColor="text1"/>
        </w:rPr>
        <w:t xml:space="preserve"> or R6G@SFN/BQR1@MSPION3 was </w:t>
      </w:r>
      <w:r w:rsidRPr="008B63FC">
        <w:rPr>
          <w:rFonts w:cs="Times New Roman"/>
          <w:color w:val="000000" w:themeColor="text1"/>
        </w:rPr>
        <w:lastRenderedPageBreak/>
        <w:t xml:space="preserve">obtained by centrifugation (15000 </w:t>
      </w:r>
      <w:r w:rsidRPr="008B63FC">
        <w:rPr>
          <w:rFonts w:cs="Times New Roman"/>
          <w:color w:val="000000" w:themeColor="text1"/>
          <w:szCs w:val="24"/>
        </w:rPr>
        <w:sym w:font="Symbol" w:char="F0B4"/>
      </w:r>
      <w:r w:rsidRPr="008B63FC">
        <w:rPr>
          <w:rFonts w:cs="Times New Roman"/>
          <w:color w:val="000000" w:themeColor="text1"/>
        </w:rPr>
        <w:t xml:space="preserve"> g, 10 min) and washing with </w:t>
      </w:r>
      <w:r w:rsidR="00DE32D8" w:rsidRPr="008B63FC">
        <w:rPr>
          <w:rFonts w:cs="Times New Roman"/>
          <w:color w:val="000000" w:themeColor="text1"/>
        </w:rPr>
        <w:t xml:space="preserve">pure </w:t>
      </w:r>
      <w:r w:rsidRPr="008B63FC">
        <w:rPr>
          <w:rFonts w:cs="Times New Roman"/>
          <w:color w:val="000000" w:themeColor="text1"/>
        </w:rPr>
        <w:t>water for further use.</w:t>
      </w:r>
    </w:p>
    <w:p w14:paraId="4C4E616D" w14:textId="77777777" w:rsidR="00B56069" w:rsidRPr="008B63FC" w:rsidRDefault="00B56069">
      <w:pPr>
        <w:ind w:firstLineChars="100" w:firstLine="240"/>
        <w:rPr>
          <w:rFonts w:cs="Times New Roman"/>
          <w:color w:val="000000" w:themeColor="text1"/>
        </w:rPr>
      </w:pPr>
    </w:p>
    <w:p w14:paraId="75FC6C52" w14:textId="194EC361" w:rsidR="00B56069" w:rsidRPr="008B63FC" w:rsidRDefault="00A5490E" w:rsidP="0041612C">
      <w:pPr>
        <w:ind w:firstLineChars="100" w:firstLine="241"/>
        <w:rPr>
          <w:rFonts w:eastAsia="TimesNewRomanPSMT"/>
          <w:color w:val="000000" w:themeColor="text1"/>
        </w:rPr>
      </w:pPr>
      <w:r w:rsidRPr="008B63FC">
        <w:rPr>
          <w:b/>
          <w:bCs/>
          <w:color w:val="000000" w:themeColor="text1"/>
        </w:rPr>
        <w:t>C</w:t>
      </w:r>
      <w:r w:rsidR="0036021D" w:rsidRPr="008B63FC">
        <w:rPr>
          <w:b/>
          <w:bCs/>
          <w:color w:val="000000" w:themeColor="text1"/>
        </w:rPr>
        <w:t xml:space="preserve">ellular uptake: </w:t>
      </w:r>
      <w:r w:rsidR="0036021D" w:rsidRPr="008B63FC">
        <w:rPr>
          <w:rFonts w:cs="Times New Roman"/>
          <w:color w:val="000000" w:themeColor="text1"/>
        </w:rPr>
        <w:t>For confocal laser scanning microscope (CLSM) analysis, 4T1 cells (1.0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 were first seeded into the confocal dishes</w:t>
      </w:r>
      <w:r w:rsidR="0041612C" w:rsidRPr="008B63FC">
        <w:rPr>
          <w:rFonts w:cs="Times New Roman"/>
          <w:color w:val="000000" w:themeColor="text1"/>
        </w:rPr>
        <w:t>,</w:t>
      </w:r>
      <w:r w:rsidR="0036021D" w:rsidRPr="008B63FC">
        <w:rPr>
          <w:rFonts w:cs="Times New Roman"/>
          <w:color w:val="000000" w:themeColor="text1"/>
        </w:rPr>
        <w:t xml:space="preserve"> and incubated overnight to achieve adherence. Next, the growth media were replaced with </w:t>
      </w:r>
      <w:bookmarkStart w:id="7" w:name="_Hlk134551135"/>
      <w:r w:rsidR="0036021D" w:rsidRPr="008B63FC">
        <w:rPr>
          <w:rFonts w:cs="Times New Roman"/>
          <w:color w:val="000000" w:themeColor="text1"/>
        </w:rPr>
        <w:t>DMEM medium</w:t>
      </w:r>
      <w:bookmarkEnd w:id="7"/>
      <w:r w:rsidR="0036021D" w:rsidRPr="008B63FC">
        <w:rPr>
          <w:rFonts w:cs="Times New Roman"/>
          <w:color w:val="000000" w:themeColor="text1"/>
        </w:rPr>
        <w:t xml:space="preserve"> (0.5</w:t>
      </w:r>
      <w:r w:rsidR="0041612C" w:rsidRPr="008B63FC">
        <w:rPr>
          <w:rFonts w:cs="Times New Roman"/>
          <w:color w:val="000000" w:themeColor="text1"/>
        </w:rPr>
        <w:t>0</w:t>
      </w:r>
      <w:r w:rsidR="0036021D" w:rsidRPr="008B63FC">
        <w:rPr>
          <w:rFonts w:cs="Times New Roman"/>
          <w:color w:val="000000" w:themeColor="text1"/>
        </w:rPr>
        <w:t xml:space="preserve"> mL) containing </w:t>
      </w:r>
      <w:bookmarkStart w:id="8" w:name="OLE_LINK7"/>
      <w:r w:rsidR="0036021D" w:rsidRPr="008B63FC">
        <w:rPr>
          <w:rFonts w:cs="Times New Roman"/>
          <w:color w:val="000000" w:themeColor="text1"/>
        </w:rPr>
        <w:t>R6G@MSPION</w:t>
      </w:r>
      <w:r w:rsidR="0036021D" w:rsidRPr="008B63FC">
        <w:rPr>
          <w:rFonts w:cs="Times New Roman" w:hint="eastAsia"/>
          <w:color w:val="000000" w:themeColor="text1"/>
        </w:rPr>
        <w:t>3</w:t>
      </w:r>
      <w:r w:rsidR="0036021D" w:rsidRPr="008B63FC">
        <w:rPr>
          <w:rFonts w:cs="Times New Roman"/>
          <w:color w:val="000000" w:themeColor="text1"/>
        </w:rPr>
        <w:t xml:space="preserve"> or R6G@SFN/BQR1@MSPION3</w:t>
      </w:r>
      <w:bookmarkEnd w:id="8"/>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Fe</w:t>
      </w:r>
      <w:proofErr w:type="spellEnd"/>
      <w:r w:rsidR="0036021D" w:rsidRPr="008B63FC">
        <w:rPr>
          <w:rFonts w:cs="Times New Roman"/>
          <w:color w:val="000000" w:themeColor="text1"/>
        </w:rPr>
        <w:t xml:space="preserve"> = 5.0 μg/mL), and the cells were incubated for 4.0 h. </w:t>
      </w:r>
      <w:bookmarkStart w:id="9" w:name="_Hlk134694625"/>
      <w:r w:rsidR="0036021D" w:rsidRPr="008B63FC">
        <w:rPr>
          <w:rFonts w:cs="Times New Roman"/>
          <w:color w:val="000000" w:themeColor="text1"/>
        </w:rPr>
        <w:t>The treated cells were washed with PBS, fixed with 4.0</w:t>
      </w:r>
      <w:r w:rsidR="0041612C" w:rsidRPr="008B63FC">
        <w:rPr>
          <w:rFonts w:cs="Times New Roman"/>
          <w:color w:val="000000" w:themeColor="text1"/>
        </w:rPr>
        <w:t xml:space="preserve"> </w:t>
      </w:r>
      <w:r w:rsidR="0036021D" w:rsidRPr="008B63FC">
        <w:rPr>
          <w:rFonts w:cs="Times New Roman"/>
          <w:color w:val="000000" w:themeColor="text1"/>
        </w:rPr>
        <w:t>% of paraformaldehyde</w:t>
      </w:r>
      <w:r w:rsidR="0041612C" w:rsidRPr="008B63FC">
        <w:rPr>
          <w:rFonts w:cs="Times New Roman"/>
          <w:color w:val="000000" w:themeColor="text1"/>
        </w:rPr>
        <w:t xml:space="preserve"> </w:t>
      </w:r>
      <w:r w:rsidR="0041612C" w:rsidRPr="008B63FC">
        <w:rPr>
          <w:rFonts w:eastAsia="TimesNewRomanPSMT"/>
          <w:color w:val="000000" w:themeColor="text1"/>
        </w:rPr>
        <w:t>for 30 min,</w:t>
      </w:r>
      <w:r w:rsidR="0041612C" w:rsidRPr="008B63FC">
        <w:rPr>
          <w:rFonts w:cs="Times New Roman"/>
          <w:color w:val="000000" w:themeColor="text1"/>
        </w:rPr>
        <w:t xml:space="preserve"> </w:t>
      </w:r>
      <w:r w:rsidR="0041612C" w:rsidRPr="008B63FC">
        <w:rPr>
          <w:rFonts w:eastAsia="TimesNewRomanPSMT"/>
          <w:color w:val="000000" w:themeColor="text1"/>
        </w:rPr>
        <w:t>permeabilized with 0.10 % Triton X-100 for 5.0 min, blocked with 1.0 % BSA for 30 min.</w:t>
      </w:r>
      <w:r w:rsidR="0041612C" w:rsidRPr="008B63FC">
        <w:rPr>
          <w:rFonts w:eastAsia="TimesNewRomanPSMT" w:hint="eastAsia"/>
          <w:color w:val="000000" w:themeColor="text1"/>
        </w:rPr>
        <w:t xml:space="preserve"> </w:t>
      </w:r>
      <w:bookmarkStart w:id="10" w:name="_Hlk134695490"/>
      <w:bookmarkEnd w:id="9"/>
      <w:r w:rsidR="0036021D" w:rsidRPr="008B63FC">
        <w:rPr>
          <w:rFonts w:cs="Times New Roman"/>
          <w:color w:val="000000" w:themeColor="text1"/>
        </w:rPr>
        <w:t>The cell</w:t>
      </w:r>
      <w:r w:rsidR="0041612C" w:rsidRPr="008B63FC">
        <w:rPr>
          <w:rFonts w:cs="Times New Roman"/>
          <w:color w:val="000000" w:themeColor="text1"/>
        </w:rPr>
        <w:t>s</w:t>
      </w:r>
      <w:r w:rsidR="0036021D" w:rsidRPr="008B63FC">
        <w:rPr>
          <w:rFonts w:cs="Times New Roman"/>
          <w:color w:val="000000" w:themeColor="text1"/>
        </w:rPr>
        <w:t xml:space="preserve"> were then stained with DAPI </w:t>
      </w:r>
      <w:r w:rsidR="0041612C" w:rsidRPr="008B63FC">
        <w:rPr>
          <w:rFonts w:cs="Times New Roman"/>
          <w:color w:val="000000" w:themeColor="text1"/>
        </w:rPr>
        <w:t xml:space="preserve">and </w:t>
      </w:r>
      <w:r w:rsidR="004279BD" w:rsidRPr="008B63FC">
        <w:rPr>
          <w:rFonts w:cs="Times New Roman"/>
          <w:color w:val="000000" w:themeColor="text1"/>
        </w:rPr>
        <w:t>FITC</w:t>
      </w:r>
      <w:r w:rsidR="0036021D" w:rsidRPr="008B63FC">
        <w:rPr>
          <w:rFonts w:cs="Times New Roman"/>
          <w:color w:val="000000" w:themeColor="text1"/>
        </w:rPr>
        <w:t xml:space="preserve">-Phalloidin for </w:t>
      </w:r>
      <w:r w:rsidR="0041612C" w:rsidRPr="008B63FC">
        <w:rPr>
          <w:rFonts w:cs="Times New Roman"/>
          <w:color w:val="000000" w:themeColor="text1"/>
        </w:rPr>
        <w:t>3</w:t>
      </w:r>
      <w:r w:rsidR="0036021D" w:rsidRPr="008B63FC">
        <w:rPr>
          <w:rFonts w:cs="Times New Roman"/>
          <w:color w:val="000000" w:themeColor="text1"/>
        </w:rPr>
        <w:t>0 min. Finally, the cells were observed by CLSM (Nikon ECLIPSE Ti2).</w:t>
      </w:r>
    </w:p>
    <w:bookmarkEnd w:id="10"/>
    <w:p w14:paraId="6FD48683" w14:textId="20146432" w:rsidR="00B56069" w:rsidRPr="008B63FC" w:rsidRDefault="0036021D">
      <w:pPr>
        <w:ind w:firstLineChars="100" w:firstLine="240"/>
        <w:rPr>
          <w:rFonts w:cs="Times New Roman"/>
          <w:color w:val="000000" w:themeColor="text1"/>
        </w:rPr>
      </w:pPr>
      <w:r w:rsidRPr="008B63FC">
        <w:rPr>
          <w:rFonts w:cs="Times New Roman"/>
          <w:color w:val="000000" w:themeColor="text1"/>
        </w:rPr>
        <w:t xml:space="preserve">For flow cytometry analysis, </w:t>
      </w:r>
      <w:bookmarkStart w:id="11" w:name="_Hlk134554937"/>
      <w:r w:rsidRPr="008B63FC">
        <w:rPr>
          <w:rFonts w:cs="Times New Roman"/>
          <w:color w:val="000000" w:themeColor="text1"/>
        </w:rPr>
        <w:t>4T1 cells were first seeded into 6-well plates (5.0 × 10</w:t>
      </w:r>
      <w:r w:rsidRPr="008B63FC">
        <w:rPr>
          <w:rFonts w:cs="Times New Roman"/>
          <w:color w:val="000000" w:themeColor="text1"/>
          <w:vertAlign w:val="superscript"/>
        </w:rPr>
        <w:t>5</w:t>
      </w:r>
      <w:r w:rsidRPr="008B63FC">
        <w:rPr>
          <w:rFonts w:cs="Times New Roman"/>
          <w:color w:val="000000" w:themeColor="text1"/>
        </w:rPr>
        <w:t xml:space="preserve"> cells/well) and incubated overnight to achieve adherence. </w:t>
      </w:r>
      <w:bookmarkEnd w:id="11"/>
      <w:r w:rsidRPr="008B63FC">
        <w:rPr>
          <w:rFonts w:cs="Times New Roman"/>
          <w:color w:val="000000" w:themeColor="text1"/>
        </w:rPr>
        <w:t>Then, the culture medium was replaced with DMEM medium (1.0 mL) containing R6G@MSPION3 or R6G@SFN/BQR1@MSPION3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5.0 μg/mL). After incubation for further 2.0, 4.0, </w:t>
      </w:r>
      <w:r w:rsidR="00253E7B" w:rsidRPr="008B63FC">
        <w:rPr>
          <w:rFonts w:cs="Times New Roman"/>
          <w:color w:val="000000" w:themeColor="text1"/>
        </w:rPr>
        <w:t xml:space="preserve">or </w:t>
      </w:r>
      <w:r w:rsidRPr="008B63FC">
        <w:rPr>
          <w:rFonts w:cs="Times New Roman"/>
          <w:color w:val="000000" w:themeColor="text1"/>
        </w:rPr>
        <w:t>8.0 h, the cells were washed twice with cold PBS</w:t>
      </w:r>
      <w:r w:rsidR="00253E7B" w:rsidRPr="008B63FC">
        <w:rPr>
          <w:rFonts w:cs="Times New Roman"/>
          <w:color w:val="000000" w:themeColor="text1"/>
        </w:rPr>
        <w:t>,</w:t>
      </w:r>
      <w:r w:rsidRPr="008B63FC">
        <w:rPr>
          <w:rFonts w:cs="Times New Roman"/>
          <w:color w:val="000000" w:themeColor="text1"/>
        </w:rPr>
        <w:t xml:space="preserve"> and harvested by trypsinization</w:t>
      </w:r>
      <w:r w:rsidR="00253E7B" w:rsidRPr="008B63FC">
        <w:rPr>
          <w:rFonts w:cs="Times New Roman"/>
          <w:color w:val="000000" w:themeColor="text1"/>
        </w:rPr>
        <w:t xml:space="preserve"> and</w:t>
      </w:r>
      <w:r w:rsidRPr="008B63FC">
        <w:rPr>
          <w:rFonts w:cs="Times New Roman"/>
          <w:color w:val="000000" w:themeColor="text1"/>
        </w:rPr>
        <w:t xml:space="preserve"> centrifugation (</w:t>
      </w:r>
      <w:r w:rsidR="005E17F1" w:rsidRPr="008B63FC">
        <w:rPr>
          <w:rFonts w:cs="Times New Roman"/>
          <w:color w:val="000000" w:themeColor="text1"/>
        </w:rPr>
        <w:t xml:space="preserve">1000 </w:t>
      </w:r>
      <w:r w:rsidRPr="008B63FC">
        <w:rPr>
          <w:rFonts w:cs="Times New Roman"/>
          <w:color w:val="000000" w:themeColor="text1"/>
          <w:szCs w:val="24"/>
        </w:rPr>
        <w:sym w:font="Symbol" w:char="F0B4"/>
      </w:r>
      <w:r w:rsidRPr="008B63FC">
        <w:rPr>
          <w:rFonts w:cs="Times New Roman"/>
          <w:color w:val="000000" w:themeColor="text1"/>
        </w:rPr>
        <w:t xml:space="preserve"> g, </w:t>
      </w:r>
      <w:r w:rsidR="005E17F1" w:rsidRPr="008B63FC">
        <w:rPr>
          <w:rFonts w:cs="Times New Roman"/>
          <w:color w:val="000000" w:themeColor="text1"/>
        </w:rPr>
        <w:t xml:space="preserve">5.0 </w:t>
      </w:r>
      <w:r w:rsidRPr="008B63FC">
        <w:rPr>
          <w:rFonts w:cs="Times New Roman"/>
          <w:color w:val="000000" w:themeColor="text1"/>
        </w:rPr>
        <w:t>min). The obtained cells were re-suspended in PBS</w:t>
      </w:r>
      <w:r w:rsidR="00253E7B" w:rsidRPr="008B63FC">
        <w:rPr>
          <w:rFonts w:cs="Times New Roman"/>
          <w:color w:val="000000" w:themeColor="text1"/>
        </w:rPr>
        <w:t>,</w:t>
      </w:r>
      <w:r w:rsidRPr="008B63FC">
        <w:rPr>
          <w:rFonts w:cs="Times New Roman"/>
          <w:color w:val="000000" w:themeColor="text1"/>
        </w:rPr>
        <w:t xml:space="preserve"> and analyzed using </w:t>
      </w:r>
      <w:r w:rsidR="00253E7B" w:rsidRPr="008B63FC">
        <w:rPr>
          <w:rFonts w:cs="Times New Roman"/>
          <w:color w:val="000000" w:themeColor="text1"/>
        </w:rPr>
        <w:t>flow cytometry</w:t>
      </w:r>
      <w:r w:rsidRPr="008B63FC">
        <w:rPr>
          <w:rFonts w:cs="Times New Roman"/>
          <w:color w:val="000000" w:themeColor="text1"/>
        </w:rPr>
        <w:t>.</w:t>
      </w:r>
    </w:p>
    <w:p w14:paraId="47395231" w14:textId="77777777" w:rsidR="00B56069" w:rsidRPr="008B63FC" w:rsidRDefault="00B56069">
      <w:pPr>
        <w:ind w:firstLineChars="100" w:firstLine="240"/>
        <w:rPr>
          <w:rFonts w:cs="Times New Roman"/>
          <w:color w:val="000000" w:themeColor="text1"/>
        </w:rPr>
      </w:pPr>
    </w:p>
    <w:p w14:paraId="4C0C5F98" w14:textId="25241CE0" w:rsidR="00FB651A" w:rsidRPr="008B63FC" w:rsidRDefault="00A5490E" w:rsidP="009C6402">
      <w:pPr>
        <w:ind w:firstLineChars="100" w:firstLine="241"/>
        <w:rPr>
          <w:rFonts w:cs="Times New Roman"/>
          <w:color w:val="000000" w:themeColor="text1"/>
          <w:szCs w:val="24"/>
        </w:rPr>
      </w:pPr>
      <w:r w:rsidRPr="008B63FC">
        <w:rPr>
          <w:b/>
          <w:bCs/>
          <w:color w:val="000000" w:themeColor="text1"/>
        </w:rPr>
        <w:t>Observation of l</w:t>
      </w:r>
      <w:r w:rsidR="0036021D" w:rsidRPr="008B63FC">
        <w:rPr>
          <w:b/>
          <w:bCs/>
          <w:color w:val="000000" w:themeColor="text1"/>
        </w:rPr>
        <w:t>ysosomal escape:</w:t>
      </w:r>
      <w:r w:rsidR="0036021D" w:rsidRPr="008B63FC">
        <w:rPr>
          <w:rFonts w:cs="Times New Roman"/>
          <w:color w:val="000000" w:themeColor="text1"/>
        </w:rPr>
        <w:t xml:space="preserve"> 4T1 cells (1.0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cells/well) were seeded into the confocal dish</w:t>
      </w:r>
      <w:r w:rsidR="005D7118" w:rsidRPr="008B63FC">
        <w:rPr>
          <w:rFonts w:cs="Times New Roman"/>
          <w:color w:val="000000" w:themeColor="text1"/>
        </w:rPr>
        <w:t>es</w:t>
      </w:r>
      <w:r w:rsidR="0036021D" w:rsidRPr="008B63FC">
        <w:rPr>
          <w:rFonts w:cs="Times New Roman"/>
          <w:color w:val="000000" w:themeColor="text1"/>
        </w:rPr>
        <w:t xml:space="preserve"> and cultured overnight. The culture media w</w:t>
      </w:r>
      <w:r w:rsidR="005D7118" w:rsidRPr="008B63FC">
        <w:rPr>
          <w:rFonts w:cs="Times New Roman"/>
          <w:color w:val="000000" w:themeColor="text1"/>
        </w:rPr>
        <w:t>ere</w:t>
      </w:r>
      <w:r w:rsidR="0036021D" w:rsidRPr="008B63FC">
        <w:rPr>
          <w:rFonts w:cs="Times New Roman"/>
          <w:color w:val="000000" w:themeColor="text1"/>
        </w:rPr>
        <w:t xml:space="preserve"> then replaced with fresh medi</w:t>
      </w:r>
      <w:r w:rsidR="005D7118" w:rsidRPr="008B63FC">
        <w:rPr>
          <w:rFonts w:cs="Times New Roman"/>
          <w:color w:val="000000" w:themeColor="text1"/>
        </w:rPr>
        <w:t>a</w:t>
      </w:r>
      <w:r w:rsidR="0036021D" w:rsidRPr="008B63FC">
        <w:rPr>
          <w:rFonts w:cs="Times New Roman"/>
          <w:color w:val="000000" w:themeColor="text1"/>
        </w:rPr>
        <w:t xml:space="preserve"> (1.0 mL) </w:t>
      </w:r>
      <w:r w:rsidR="00814F88" w:rsidRPr="008B63FC">
        <w:rPr>
          <w:rFonts w:cs="Times New Roman"/>
          <w:color w:val="000000" w:themeColor="text1"/>
        </w:rPr>
        <w:t>without or with</w:t>
      </w:r>
      <w:r w:rsidR="0036021D" w:rsidRPr="008B63FC">
        <w:rPr>
          <w:rFonts w:cs="Times New Roman"/>
          <w:color w:val="000000" w:themeColor="text1"/>
        </w:rPr>
        <w:t xml:space="preserve"> R6G@ MSPION3</w:t>
      </w:r>
      <w:r w:rsidR="00814F88" w:rsidRPr="008B63FC">
        <w:rPr>
          <w:rFonts w:cs="Times New Roman"/>
          <w:color w:val="000000" w:themeColor="text1"/>
        </w:rPr>
        <w:t>,</w:t>
      </w:r>
      <w:r w:rsidR="0036021D" w:rsidRPr="008B63FC">
        <w:rPr>
          <w:rFonts w:cs="Times New Roman"/>
          <w:color w:val="000000" w:themeColor="text1"/>
        </w:rPr>
        <w:t xml:space="preserve"> or R6G@SFN/BQR1@MSPION3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Fe</w:t>
      </w:r>
      <w:proofErr w:type="spellEnd"/>
      <w:r w:rsidR="0036021D" w:rsidRPr="008B63FC">
        <w:rPr>
          <w:rFonts w:cs="Times New Roman"/>
          <w:color w:val="000000" w:themeColor="text1"/>
        </w:rPr>
        <w:t xml:space="preserve"> = 5.0 μg/mL)</w:t>
      </w:r>
      <w:r w:rsidR="00FB651A" w:rsidRPr="008B63FC">
        <w:rPr>
          <w:rFonts w:cs="Times New Roman"/>
          <w:color w:val="000000" w:themeColor="text1"/>
        </w:rPr>
        <w:t xml:space="preserve"> for 4.0 h</w:t>
      </w:r>
      <w:r w:rsidR="0036021D" w:rsidRPr="008B63FC">
        <w:rPr>
          <w:rFonts w:cs="Times New Roman"/>
          <w:color w:val="000000" w:themeColor="text1"/>
        </w:rPr>
        <w:t>.</w:t>
      </w:r>
      <w:r w:rsidR="0036021D" w:rsidRPr="008B63FC">
        <w:rPr>
          <w:rFonts w:cs="Times New Roman"/>
          <w:color w:val="000000" w:themeColor="text1"/>
          <w:szCs w:val="24"/>
        </w:rPr>
        <w:t xml:space="preserve"> </w:t>
      </w:r>
      <w:r w:rsidR="00FB651A" w:rsidRPr="008B63FC">
        <w:rPr>
          <w:rFonts w:cs="Times New Roman"/>
          <w:color w:val="000000" w:themeColor="text1"/>
          <w:szCs w:val="24"/>
        </w:rPr>
        <w:t xml:space="preserve">The treated cells were washed with PBS, fixed with 4.0 % of paraformaldehyde for 30 min, permeabilized with 0.10 % Triton X-100 for 5.0 min, </w:t>
      </w:r>
      <w:r w:rsidR="005D7118" w:rsidRPr="008B63FC">
        <w:rPr>
          <w:rFonts w:cs="Times New Roman"/>
          <w:color w:val="000000" w:themeColor="text1"/>
          <w:szCs w:val="24"/>
        </w:rPr>
        <w:t xml:space="preserve">and </w:t>
      </w:r>
      <w:r w:rsidR="00FB651A" w:rsidRPr="008B63FC">
        <w:rPr>
          <w:rFonts w:cs="Times New Roman"/>
          <w:color w:val="000000" w:themeColor="text1"/>
          <w:szCs w:val="24"/>
        </w:rPr>
        <w:t>blocked with 1.0 % BSA for 30 min.</w:t>
      </w:r>
      <w:r w:rsidR="00FB651A" w:rsidRPr="008B63FC">
        <w:rPr>
          <w:color w:val="000000" w:themeColor="text1"/>
        </w:rPr>
        <w:t xml:space="preserve"> </w:t>
      </w:r>
      <w:r w:rsidR="00FB651A" w:rsidRPr="008B63FC">
        <w:rPr>
          <w:rFonts w:cs="Times New Roman"/>
          <w:color w:val="000000" w:themeColor="text1"/>
          <w:szCs w:val="24"/>
        </w:rPr>
        <w:t xml:space="preserve">The cells were then </w:t>
      </w:r>
      <w:r w:rsidR="009C6402" w:rsidRPr="008B63FC">
        <w:rPr>
          <w:rFonts w:cs="Times New Roman"/>
          <w:color w:val="000000" w:themeColor="text1"/>
        </w:rPr>
        <w:t>washed with PBS twice,</w:t>
      </w:r>
      <w:r w:rsidR="009C6402" w:rsidRPr="008B63FC">
        <w:rPr>
          <w:rFonts w:cs="Times New Roman"/>
          <w:color w:val="000000" w:themeColor="text1"/>
          <w:szCs w:val="24"/>
        </w:rPr>
        <w:t xml:space="preserve"> stained with DAPI for 30 min and </w:t>
      </w:r>
      <w:r w:rsidR="009C6402" w:rsidRPr="008B63FC">
        <w:rPr>
          <w:rFonts w:cs="Times New Roman"/>
          <w:color w:val="000000" w:themeColor="text1"/>
        </w:rPr>
        <w:t>Lysotracker Green</w:t>
      </w:r>
      <w:r w:rsidR="009C6402" w:rsidRPr="008B63FC">
        <w:rPr>
          <w:rFonts w:cs="Times New Roman"/>
          <w:color w:val="000000" w:themeColor="text1"/>
          <w:szCs w:val="24"/>
        </w:rPr>
        <w:t xml:space="preserve"> for 1.0 h. </w:t>
      </w:r>
      <w:r w:rsidR="00FB651A" w:rsidRPr="008B63FC">
        <w:rPr>
          <w:rFonts w:cs="Times New Roman"/>
          <w:color w:val="000000" w:themeColor="text1"/>
          <w:szCs w:val="24"/>
        </w:rPr>
        <w:t xml:space="preserve">Finally, the cells were observed by CLSM </w:t>
      </w:r>
      <w:r w:rsidR="00FB651A" w:rsidRPr="008B63FC">
        <w:rPr>
          <w:rFonts w:cs="Times New Roman"/>
          <w:color w:val="000000" w:themeColor="text1"/>
          <w:szCs w:val="24"/>
        </w:rPr>
        <w:lastRenderedPageBreak/>
        <w:t>(Nikon ECLIPSE Ti2).</w:t>
      </w:r>
    </w:p>
    <w:p w14:paraId="5A022EA2" w14:textId="77777777" w:rsidR="00B56069" w:rsidRPr="008B63FC" w:rsidRDefault="00B56069">
      <w:pPr>
        <w:ind w:firstLineChars="0" w:firstLine="0"/>
        <w:rPr>
          <w:rFonts w:cs="Times New Roman"/>
          <w:color w:val="000000" w:themeColor="text1"/>
        </w:rPr>
      </w:pPr>
    </w:p>
    <w:p w14:paraId="20C3D319" w14:textId="022312E3" w:rsidR="00B56069" w:rsidRPr="008B63FC" w:rsidRDefault="0036021D">
      <w:pPr>
        <w:ind w:firstLineChars="100" w:firstLine="241"/>
        <w:rPr>
          <w:rFonts w:cs="Times New Roman"/>
          <w:color w:val="000000" w:themeColor="text1"/>
        </w:rPr>
      </w:pPr>
      <w:r w:rsidRPr="008B63FC">
        <w:rPr>
          <w:b/>
          <w:bCs/>
          <w:color w:val="000000" w:themeColor="text1"/>
        </w:rPr>
        <w:t xml:space="preserve">Calcein-AM/PI assay: </w:t>
      </w:r>
      <w:r w:rsidRPr="008B63FC">
        <w:rPr>
          <w:rFonts w:cs="Times New Roman"/>
          <w:color w:val="000000" w:themeColor="text1"/>
        </w:rPr>
        <w:t>4T1 cells (1.0 × 10</w:t>
      </w:r>
      <w:r w:rsidRPr="008B63FC">
        <w:rPr>
          <w:rFonts w:cs="Times New Roman"/>
          <w:color w:val="000000" w:themeColor="text1"/>
          <w:vertAlign w:val="superscript"/>
        </w:rPr>
        <w:t>5</w:t>
      </w:r>
      <w:r w:rsidRPr="008B63FC">
        <w:rPr>
          <w:rFonts w:cs="Times New Roman"/>
          <w:color w:val="000000" w:themeColor="text1"/>
        </w:rPr>
        <w:t xml:space="preserve"> cells) were first seeded into the confocal dishes and incubated overnight to achieve adherence. The </w:t>
      </w:r>
      <w:r w:rsidR="00814F88" w:rsidRPr="008B63FC">
        <w:rPr>
          <w:rFonts w:cs="Times New Roman"/>
          <w:color w:val="000000" w:themeColor="text1"/>
        </w:rPr>
        <w:t xml:space="preserve">culture media were then replaced with fresh one without or with </w:t>
      </w:r>
      <w:r w:rsidRPr="008B63FC">
        <w:rPr>
          <w:rFonts w:cs="Times New Roman"/>
          <w:color w:val="000000" w:themeColor="text1"/>
        </w:rPr>
        <w:t>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bookmarkStart w:id="12" w:name="OLE_LINK10"/>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w:t>
      </w:r>
      <w:bookmarkEnd w:id="12"/>
      <w:r w:rsidRPr="008B63FC">
        <w:rPr>
          <w:rFonts w:cs="Times New Roman"/>
          <w:color w:val="000000" w:themeColor="text1"/>
        </w:rPr>
        <w:t>),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003237" w:rsidRPr="008B63FC">
        <w:rPr>
          <w:rFonts w:cs="Times New Roman"/>
          <w:color w:val="000000" w:themeColor="text1"/>
        </w:rPr>
        <w:t>or</w:t>
      </w:r>
      <w:r w:rsidRPr="008B63FC">
        <w:rPr>
          <w:rFonts w:cs="Times New Roman"/>
          <w:color w:val="000000" w:themeColor="text1"/>
        </w:rPr>
        <w:t xml:space="preserve"> SFN</w:t>
      </w:r>
      <w:r w:rsidR="00CF7F07" w:rsidRPr="008B63FC">
        <w:rPr>
          <w:rFonts w:cs="Times New Roman"/>
          <w:color w:val="000000" w:themeColor="text1"/>
        </w:rPr>
        <w:t>/BQR</w:t>
      </w:r>
      <w:r w:rsidRPr="008B63FC">
        <w:rPr>
          <w:rFonts w:cs="Times New Roman"/>
          <w:color w:val="000000" w:themeColor="text1"/>
        </w:rPr>
        <w:t>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814F88" w:rsidRPr="008B63FC">
        <w:rPr>
          <w:rFonts w:cs="Times New Roman"/>
          <w:color w:val="000000" w:themeColor="text1"/>
        </w:rPr>
        <w:t>After 24 h of culture</w:t>
      </w:r>
      <w:r w:rsidRPr="008B63FC">
        <w:rPr>
          <w:rFonts w:cs="Times New Roman"/>
          <w:color w:val="000000" w:themeColor="text1"/>
        </w:rPr>
        <w:t>, the cells were washed several times with PBS</w:t>
      </w:r>
      <w:r w:rsidR="00003237" w:rsidRPr="008B63FC">
        <w:rPr>
          <w:rFonts w:cs="Times New Roman"/>
          <w:color w:val="000000" w:themeColor="text1"/>
        </w:rPr>
        <w:t>, stained</w:t>
      </w:r>
      <w:r w:rsidRPr="008B63FC">
        <w:rPr>
          <w:rFonts w:cs="Times New Roman"/>
          <w:color w:val="000000" w:themeColor="text1"/>
        </w:rPr>
        <w:t xml:space="preserve"> with Calcein-AM (final concentration: 2.0 μM) and PI (final concentration: 3.0 μg/mL) at 37 </w:t>
      </w:r>
      <w:r w:rsidRPr="008B63FC">
        <w:rPr>
          <w:rFonts w:cs="Times New Roman"/>
          <w:color w:val="000000" w:themeColor="text1"/>
          <w:vertAlign w:val="superscript"/>
        </w:rPr>
        <w:t>o</w:t>
      </w:r>
      <w:r w:rsidRPr="008B63FC">
        <w:rPr>
          <w:rFonts w:cs="Times New Roman"/>
          <w:color w:val="000000" w:themeColor="text1"/>
        </w:rPr>
        <w:t>C for 30 min</w:t>
      </w:r>
      <w:r w:rsidR="00814F88" w:rsidRPr="008B63FC">
        <w:rPr>
          <w:rFonts w:cs="Times New Roman"/>
          <w:color w:val="000000" w:themeColor="text1"/>
        </w:rPr>
        <w:t>.</w:t>
      </w:r>
      <w:r w:rsidR="00003237" w:rsidRPr="008B63FC">
        <w:rPr>
          <w:rFonts w:cs="Times New Roman"/>
          <w:color w:val="000000" w:themeColor="text1"/>
        </w:rPr>
        <w:t xml:space="preserve"> </w:t>
      </w:r>
      <w:r w:rsidR="00814F88" w:rsidRPr="008B63FC">
        <w:rPr>
          <w:rFonts w:cs="Times New Roman"/>
          <w:color w:val="000000" w:themeColor="text1"/>
        </w:rPr>
        <w:t xml:space="preserve">The cells were finally observed </w:t>
      </w:r>
      <w:r w:rsidRPr="008B63FC">
        <w:rPr>
          <w:rFonts w:cs="Times New Roman"/>
          <w:color w:val="000000" w:themeColor="text1"/>
        </w:rPr>
        <w:t>by CLSM.</w:t>
      </w:r>
    </w:p>
    <w:p w14:paraId="6827F90C" w14:textId="59A3B27D" w:rsidR="00793B9D" w:rsidRPr="008B63FC" w:rsidRDefault="00793B9D" w:rsidP="00793B9D">
      <w:pPr>
        <w:ind w:firstLineChars="100" w:firstLine="240"/>
        <w:rPr>
          <w:rFonts w:cs="Times New Roman"/>
          <w:color w:val="000000" w:themeColor="text1"/>
        </w:rPr>
      </w:pPr>
      <w:r w:rsidRPr="008B63FC">
        <w:rPr>
          <w:rFonts w:cs="Times New Roman"/>
          <w:color w:val="000000" w:themeColor="text1"/>
        </w:rPr>
        <w:t xml:space="preserve">To test the synergistic effect of MSPION3, SFN, and BQR, the culture media were then replaced with fresh one without or with </w:t>
      </w:r>
      <w:r w:rsidR="008E39B5" w:rsidRPr="008B63FC">
        <w:rPr>
          <w:rFonts w:cs="Times New Roman"/>
          <w:color w:val="000000" w:themeColor="text1"/>
        </w:rPr>
        <w:t>MSPION</w:t>
      </w:r>
      <w:r w:rsidR="008E39B5" w:rsidRPr="008B63FC">
        <w:rPr>
          <w:rFonts w:cs="Times New Roman" w:hint="eastAsia"/>
          <w:color w:val="000000" w:themeColor="text1"/>
        </w:rPr>
        <w:t>3</w:t>
      </w:r>
      <w:r w:rsidR="008E39B5" w:rsidRPr="008B63FC">
        <w:rPr>
          <w:rFonts w:cs="Times New Roman"/>
          <w:color w:val="000000" w:themeColor="text1"/>
        </w:rPr>
        <w:t xml:space="preserve"> (</w:t>
      </w:r>
      <w:proofErr w:type="spellStart"/>
      <w:r w:rsidR="008E39B5" w:rsidRPr="008B63FC">
        <w:rPr>
          <w:rFonts w:cs="Times New Roman"/>
          <w:i/>
          <w:iCs/>
          <w:color w:val="000000" w:themeColor="text1"/>
        </w:rPr>
        <w:t>C</w:t>
      </w:r>
      <w:r w:rsidR="008E39B5" w:rsidRPr="008B63FC">
        <w:rPr>
          <w:rFonts w:cs="Times New Roman"/>
          <w:color w:val="000000" w:themeColor="text1"/>
          <w:vertAlign w:val="subscript"/>
        </w:rPr>
        <w:t>F</w:t>
      </w:r>
      <w:r w:rsidR="008E39B5" w:rsidRPr="008B63FC">
        <w:rPr>
          <w:rFonts w:cs="Times New Roman" w:hint="eastAsia"/>
          <w:color w:val="000000" w:themeColor="text1"/>
          <w:vertAlign w:val="subscript"/>
        </w:rPr>
        <w:t>e</w:t>
      </w:r>
      <w:proofErr w:type="spellEnd"/>
      <w:r w:rsidR="008E39B5" w:rsidRPr="008B63FC">
        <w:rPr>
          <w:rFonts w:cs="Times New Roman"/>
          <w:color w:val="000000" w:themeColor="text1"/>
        </w:rPr>
        <w:t xml:space="preserve"> = 10 μg/mL), SFN (equivalent concentration of 0.70 μg/mL), BQR (equivalent concentration of 0.57 μg/mL), SFN + BQR (0.7 μg/mL of SFN + 0.57 μg/mL of BQR), or SFN/BQR1@MSPION3 (</w:t>
      </w:r>
      <w:proofErr w:type="spellStart"/>
      <w:r w:rsidR="008E39B5" w:rsidRPr="008B63FC">
        <w:rPr>
          <w:rFonts w:cs="Times New Roman"/>
          <w:i/>
          <w:iCs/>
          <w:color w:val="000000" w:themeColor="text1"/>
        </w:rPr>
        <w:t>C</w:t>
      </w:r>
      <w:r w:rsidR="008E39B5" w:rsidRPr="008B63FC">
        <w:rPr>
          <w:rFonts w:cs="Times New Roman"/>
          <w:color w:val="000000" w:themeColor="text1"/>
          <w:vertAlign w:val="subscript"/>
        </w:rPr>
        <w:t>F</w:t>
      </w:r>
      <w:r w:rsidR="008E39B5" w:rsidRPr="008B63FC">
        <w:rPr>
          <w:rFonts w:cs="Times New Roman" w:hint="eastAsia"/>
          <w:color w:val="000000" w:themeColor="text1"/>
          <w:vertAlign w:val="subscript"/>
        </w:rPr>
        <w:t>e</w:t>
      </w:r>
      <w:proofErr w:type="spellEnd"/>
      <w:r w:rsidR="008E39B5" w:rsidRPr="008B63FC">
        <w:rPr>
          <w:rFonts w:cs="Times New Roman"/>
          <w:color w:val="000000" w:themeColor="text1"/>
        </w:rPr>
        <w:t xml:space="preserve"> = 10 μg/mL)</w:t>
      </w:r>
      <w:r w:rsidRPr="008B63FC">
        <w:rPr>
          <w:rFonts w:cs="Times New Roman"/>
          <w:color w:val="000000" w:themeColor="text1"/>
        </w:rPr>
        <w:t xml:space="preserve">. The cells were then incubated for 24 h. The other steps were same with the above-mentioned procedures for </w:t>
      </w:r>
      <w:r w:rsidR="00700A24" w:rsidRPr="008B63FC">
        <w:rPr>
          <w:rFonts w:cs="Times New Roman"/>
          <w:color w:val="000000" w:themeColor="text1"/>
        </w:rPr>
        <w:t>calcein-AM/PI</w:t>
      </w:r>
      <w:r w:rsidRPr="008B63FC">
        <w:rPr>
          <w:rFonts w:cs="Times New Roman"/>
          <w:color w:val="000000" w:themeColor="text1"/>
        </w:rPr>
        <w:t xml:space="preserve"> assay.</w:t>
      </w:r>
    </w:p>
    <w:p w14:paraId="13861C2F" w14:textId="77777777" w:rsidR="00B56069" w:rsidRPr="008B63FC" w:rsidRDefault="00B56069">
      <w:pPr>
        <w:ind w:firstLineChars="0" w:firstLine="0"/>
        <w:rPr>
          <w:rFonts w:cs="Times New Roman"/>
          <w:color w:val="000000" w:themeColor="text1"/>
        </w:rPr>
      </w:pPr>
    </w:p>
    <w:p w14:paraId="1AF3F019" w14:textId="463A87C7" w:rsidR="00B56069" w:rsidRPr="008B63FC" w:rsidRDefault="0036021D" w:rsidP="002D7548">
      <w:pPr>
        <w:ind w:firstLineChars="100" w:firstLine="241"/>
        <w:rPr>
          <w:rFonts w:cs="Times New Roman"/>
          <w:color w:val="000000" w:themeColor="text1"/>
        </w:rPr>
      </w:pPr>
      <w:r w:rsidRPr="008B63FC">
        <w:rPr>
          <w:b/>
          <w:bCs/>
          <w:color w:val="000000" w:themeColor="text1"/>
        </w:rPr>
        <w:t xml:space="preserve">Cell apoptosis assay: </w:t>
      </w:r>
      <w:r w:rsidRPr="008B63FC">
        <w:rPr>
          <w:rFonts w:cs="Times New Roman"/>
          <w:color w:val="000000" w:themeColor="text1"/>
        </w:rPr>
        <w:t>4T1 cells were first seeded into 6-well plates (5.0 × 10</w:t>
      </w:r>
      <w:r w:rsidRPr="008B63FC">
        <w:rPr>
          <w:rFonts w:cs="Times New Roman"/>
          <w:color w:val="000000" w:themeColor="text1"/>
          <w:vertAlign w:val="superscript"/>
        </w:rPr>
        <w:t>5</w:t>
      </w:r>
      <w:r w:rsidRPr="008B63FC">
        <w:rPr>
          <w:rFonts w:cs="Times New Roman"/>
          <w:color w:val="000000" w:themeColor="text1"/>
        </w:rPr>
        <w:t xml:space="preserve"> cells/well)</w:t>
      </w:r>
      <w:r w:rsidR="00003237" w:rsidRPr="008B63FC">
        <w:rPr>
          <w:rFonts w:cs="Times New Roman"/>
          <w:color w:val="000000" w:themeColor="text1"/>
        </w:rPr>
        <w:t>,</w:t>
      </w:r>
      <w:r w:rsidRPr="008B63FC">
        <w:rPr>
          <w:rFonts w:cs="Times New Roman"/>
          <w:color w:val="000000" w:themeColor="text1"/>
        </w:rPr>
        <w:t xml:space="preserve"> </w:t>
      </w:r>
      <w:r w:rsidR="005E17F1" w:rsidRPr="008B63FC">
        <w:rPr>
          <w:rFonts w:cs="Times New Roman"/>
          <w:color w:val="000000" w:themeColor="text1"/>
        </w:rPr>
        <w:t xml:space="preserve">and </w:t>
      </w:r>
      <w:r w:rsidRPr="008B63FC">
        <w:rPr>
          <w:rFonts w:cs="Times New Roman"/>
          <w:color w:val="000000" w:themeColor="text1"/>
        </w:rPr>
        <w:t>incubated overnight to achieve adherence</w:t>
      </w:r>
      <w:r w:rsidR="005E17F1" w:rsidRPr="008B63FC">
        <w:rPr>
          <w:rFonts w:cs="Times New Roman"/>
          <w:color w:val="000000" w:themeColor="text1"/>
        </w:rPr>
        <w:t>.</w:t>
      </w:r>
      <w:r w:rsidRPr="008B63FC">
        <w:rPr>
          <w:rFonts w:cs="Times New Roman"/>
          <w:color w:val="000000" w:themeColor="text1"/>
        </w:rPr>
        <w:t xml:space="preserve"> </w:t>
      </w:r>
      <w:r w:rsidR="005E17F1" w:rsidRPr="008B63FC">
        <w:rPr>
          <w:rFonts w:cs="Times New Roman"/>
          <w:color w:val="000000" w:themeColor="text1"/>
        </w:rPr>
        <w:t xml:space="preserve">The culture media were then replaced with fresh one without or </w:t>
      </w:r>
      <w:r w:rsidRPr="008B63FC">
        <w:rPr>
          <w:rFonts w:cs="Times New Roman"/>
          <w:color w:val="000000" w:themeColor="text1"/>
        </w:rPr>
        <w:t>with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003237" w:rsidRPr="008B63FC">
        <w:rPr>
          <w:rFonts w:cs="Times New Roman"/>
          <w:color w:val="000000" w:themeColor="text1"/>
        </w:rPr>
        <w:t>or</w:t>
      </w:r>
      <w:r w:rsidRPr="008B63FC">
        <w:rPr>
          <w:rFonts w:cs="Times New Roman"/>
          <w:color w:val="000000" w:themeColor="text1"/>
        </w:rPr>
        <w:t xml:space="preserve"> SFN</w:t>
      </w:r>
      <w:r w:rsidR="001B0841" w:rsidRPr="008B63FC">
        <w:rPr>
          <w:rFonts w:cs="Times New Roman" w:hint="eastAsia"/>
          <w:color w:val="000000" w:themeColor="text1"/>
        </w:rPr>
        <w:t>/</w:t>
      </w:r>
      <w:r w:rsidR="001B0841" w:rsidRPr="008B63FC">
        <w:rPr>
          <w:rFonts w:cs="Times New Roman"/>
          <w:color w:val="000000" w:themeColor="text1"/>
        </w:rPr>
        <w:t>BQR</w:t>
      </w:r>
      <w:r w:rsidRPr="008B63FC">
        <w:rPr>
          <w:rFonts w:cs="Times New Roman"/>
          <w:color w:val="000000" w:themeColor="text1"/>
        </w:rPr>
        <w:t>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w:t>
      </w:r>
      <w:r w:rsidR="005E17F1" w:rsidRPr="008B63FC">
        <w:rPr>
          <w:rFonts w:cs="Times New Roman"/>
          <w:color w:val="000000" w:themeColor="text1"/>
        </w:rPr>
        <w:t>. After</w:t>
      </w:r>
      <w:r w:rsidRPr="008B63FC">
        <w:rPr>
          <w:rFonts w:cs="Times New Roman"/>
          <w:color w:val="000000" w:themeColor="text1"/>
        </w:rPr>
        <w:t xml:space="preserve"> </w:t>
      </w:r>
      <w:r w:rsidRPr="008B63FC">
        <w:rPr>
          <w:rFonts w:cs="Times New Roman" w:hint="eastAsia"/>
          <w:color w:val="000000" w:themeColor="text1"/>
        </w:rPr>
        <w:t>24</w:t>
      </w:r>
      <w:r w:rsidRPr="008B63FC">
        <w:rPr>
          <w:rFonts w:cs="Times New Roman"/>
          <w:color w:val="000000" w:themeColor="text1"/>
        </w:rPr>
        <w:t xml:space="preserve"> h</w:t>
      </w:r>
      <w:r w:rsidR="005E17F1" w:rsidRPr="008B63FC">
        <w:rPr>
          <w:rFonts w:cs="Times New Roman"/>
          <w:color w:val="000000" w:themeColor="text1"/>
        </w:rPr>
        <w:t xml:space="preserve"> of culture, the c</w:t>
      </w:r>
      <w:r w:rsidRPr="008B63FC">
        <w:rPr>
          <w:rFonts w:cs="Times New Roman"/>
          <w:color w:val="000000" w:themeColor="text1"/>
        </w:rPr>
        <w:t xml:space="preserve">ells were harvested by </w:t>
      </w:r>
      <w:r w:rsidR="005E17F1" w:rsidRPr="008B63FC">
        <w:rPr>
          <w:rFonts w:cs="Times New Roman"/>
          <w:color w:val="000000" w:themeColor="text1"/>
        </w:rPr>
        <w:t xml:space="preserve">trypsinization and </w:t>
      </w:r>
      <w:r w:rsidRPr="008B63FC">
        <w:rPr>
          <w:rFonts w:cs="Times New Roman"/>
          <w:color w:val="000000" w:themeColor="text1"/>
        </w:rPr>
        <w:t>centrifugation</w:t>
      </w:r>
      <w:r w:rsidR="005E17F1" w:rsidRPr="008B63FC">
        <w:rPr>
          <w:rFonts w:cs="Times New Roman"/>
          <w:color w:val="000000" w:themeColor="text1"/>
        </w:rPr>
        <w:t xml:space="preserve"> (1000 </w:t>
      </w:r>
      <w:r w:rsidR="005E17F1" w:rsidRPr="008B63FC">
        <w:rPr>
          <w:rFonts w:cs="Times New Roman"/>
          <w:color w:val="000000" w:themeColor="text1"/>
          <w:szCs w:val="24"/>
        </w:rPr>
        <w:sym w:font="Symbol" w:char="F0B4"/>
      </w:r>
      <w:r w:rsidR="005E17F1" w:rsidRPr="008B63FC">
        <w:rPr>
          <w:rFonts w:cs="Times New Roman"/>
          <w:color w:val="000000" w:themeColor="text1"/>
        </w:rPr>
        <w:t xml:space="preserve"> g, 5.0 min)</w:t>
      </w:r>
      <w:r w:rsidRPr="008B63FC">
        <w:rPr>
          <w:rFonts w:cs="Times New Roman"/>
          <w:color w:val="000000" w:themeColor="text1"/>
        </w:rPr>
        <w:t>. The cell</w:t>
      </w:r>
      <w:r w:rsidR="005E17F1" w:rsidRPr="008B63FC">
        <w:rPr>
          <w:rFonts w:cs="Times New Roman"/>
          <w:color w:val="000000" w:themeColor="text1"/>
        </w:rPr>
        <w:t>s</w:t>
      </w:r>
      <w:r w:rsidRPr="008B63FC">
        <w:rPr>
          <w:rFonts w:cs="Times New Roman"/>
          <w:color w:val="000000" w:themeColor="text1"/>
        </w:rPr>
        <w:t xml:space="preserve"> w</w:t>
      </w:r>
      <w:r w:rsidR="005E17F1" w:rsidRPr="008B63FC">
        <w:rPr>
          <w:rFonts w:cs="Times New Roman"/>
          <w:color w:val="000000" w:themeColor="text1"/>
        </w:rPr>
        <w:t>ere</w:t>
      </w:r>
      <w:r w:rsidRPr="008B63FC">
        <w:rPr>
          <w:rFonts w:cs="Times New Roman"/>
          <w:color w:val="000000" w:themeColor="text1"/>
        </w:rPr>
        <w:t xml:space="preserve"> </w:t>
      </w:r>
      <w:r w:rsidR="005E17F1" w:rsidRPr="008B63FC">
        <w:rPr>
          <w:rFonts w:cs="Times New Roman"/>
          <w:color w:val="000000" w:themeColor="text1"/>
        </w:rPr>
        <w:t xml:space="preserve">treated </w:t>
      </w:r>
      <w:r w:rsidRPr="008B63FC">
        <w:rPr>
          <w:rFonts w:cs="Times New Roman"/>
          <w:color w:val="000000" w:themeColor="text1"/>
        </w:rPr>
        <w:t xml:space="preserve">using an </w:t>
      </w:r>
      <w:proofErr w:type="spellStart"/>
      <w:r w:rsidRPr="008B63FC">
        <w:rPr>
          <w:rFonts w:cs="Times New Roman"/>
          <w:color w:val="000000" w:themeColor="text1"/>
        </w:rPr>
        <w:t>Annexin</w:t>
      </w:r>
      <w:proofErr w:type="spellEnd"/>
      <w:r w:rsidRPr="008B63FC">
        <w:rPr>
          <w:rFonts w:cs="Times New Roman"/>
          <w:color w:val="000000" w:themeColor="text1"/>
        </w:rPr>
        <w:t xml:space="preserve"> V-FICT/PI apoptosis detection kit (C1062S-2</w:t>
      </w:r>
      <w:bookmarkStart w:id="13" w:name="_Hlk117156888"/>
      <w:r w:rsidRPr="008B63FC">
        <w:rPr>
          <w:rFonts w:cs="Times New Roman"/>
          <w:color w:val="000000" w:themeColor="text1"/>
        </w:rPr>
        <w:t xml:space="preserve">, </w:t>
      </w:r>
      <w:proofErr w:type="spellStart"/>
      <w:r w:rsidRPr="008B63FC">
        <w:rPr>
          <w:rFonts w:cs="Times New Roman"/>
          <w:color w:val="000000" w:themeColor="text1"/>
        </w:rPr>
        <w:t>Beyotime</w:t>
      </w:r>
      <w:proofErr w:type="spellEnd"/>
      <w:r w:rsidRPr="008B63FC">
        <w:rPr>
          <w:rFonts w:cs="Times New Roman" w:hint="eastAsia"/>
          <w:color w:val="000000" w:themeColor="text1"/>
        </w:rPr>
        <w:t>,</w:t>
      </w:r>
      <w:r w:rsidRPr="008B63FC">
        <w:rPr>
          <w:rFonts w:cs="Times New Roman"/>
          <w:color w:val="000000" w:themeColor="text1"/>
        </w:rPr>
        <w:t xml:space="preserve"> China</w:t>
      </w:r>
      <w:bookmarkEnd w:id="13"/>
      <w:r w:rsidRPr="008B63FC">
        <w:rPr>
          <w:rFonts w:cs="Times New Roman"/>
          <w:color w:val="000000" w:themeColor="text1"/>
        </w:rPr>
        <w:t>) following the manufacturer’s protocol.</w:t>
      </w:r>
      <w:r w:rsidR="009C6402" w:rsidRPr="008B63FC">
        <w:rPr>
          <w:rFonts w:cs="Times New Roman"/>
          <w:color w:val="000000" w:themeColor="text1"/>
        </w:rPr>
        <w:t xml:space="preserve"> Finally, </w:t>
      </w:r>
      <w:r w:rsidR="005E17F1" w:rsidRPr="008B63FC">
        <w:rPr>
          <w:rFonts w:cs="Times New Roman"/>
          <w:color w:val="000000" w:themeColor="text1"/>
        </w:rPr>
        <w:t>the cell apoptosis rate</w:t>
      </w:r>
      <w:r w:rsidR="009C6402" w:rsidRPr="008B63FC">
        <w:rPr>
          <w:rFonts w:cs="Times New Roman"/>
          <w:color w:val="000000" w:themeColor="text1"/>
        </w:rPr>
        <w:t xml:space="preserve"> w</w:t>
      </w:r>
      <w:r w:rsidR="0051406A" w:rsidRPr="008B63FC">
        <w:rPr>
          <w:rFonts w:cs="Times New Roman"/>
          <w:color w:val="000000" w:themeColor="text1"/>
        </w:rPr>
        <w:t>as</w:t>
      </w:r>
      <w:r w:rsidR="009C6402" w:rsidRPr="008B63FC">
        <w:rPr>
          <w:rFonts w:cs="Times New Roman"/>
          <w:color w:val="000000" w:themeColor="text1"/>
        </w:rPr>
        <w:t xml:space="preserve"> </w:t>
      </w:r>
      <w:r w:rsidR="005E17F1" w:rsidRPr="008B63FC">
        <w:rPr>
          <w:rFonts w:cs="Times New Roman"/>
          <w:color w:val="000000" w:themeColor="text1"/>
        </w:rPr>
        <w:t xml:space="preserve">measured </w:t>
      </w:r>
      <w:r w:rsidR="009C6402" w:rsidRPr="008B63FC">
        <w:rPr>
          <w:rFonts w:cs="Times New Roman"/>
          <w:color w:val="000000" w:themeColor="text1"/>
        </w:rPr>
        <w:t xml:space="preserve">by </w:t>
      </w:r>
      <w:r w:rsidR="005E17F1" w:rsidRPr="008B63FC">
        <w:rPr>
          <w:rFonts w:cs="Times New Roman"/>
          <w:color w:val="000000" w:themeColor="text1"/>
        </w:rPr>
        <w:t>flow cytometry</w:t>
      </w:r>
      <w:r w:rsidR="009C6402" w:rsidRPr="008B63FC">
        <w:rPr>
          <w:rFonts w:cs="Times New Roman"/>
          <w:color w:val="000000" w:themeColor="text1"/>
        </w:rPr>
        <w:t>.</w:t>
      </w:r>
      <w:r w:rsidR="002D7548" w:rsidRPr="008B63FC">
        <w:rPr>
          <w:rFonts w:cs="Times New Roman"/>
          <w:color w:val="000000" w:themeColor="text1"/>
        </w:rPr>
        <w:t xml:space="preserve"> The SSC (Side Scatter)/FSC (Forward Scatter) gating condition </w:t>
      </w:r>
      <w:r w:rsidR="00374C1E" w:rsidRPr="008B63FC">
        <w:rPr>
          <w:rFonts w:cs="Times New Roman"/>
          <w:color w:val="000000" w:themeColor="text1"/>
        </w:rPr>
        <w:t>wa</w:t>
      </w:r>
      <w:r w:rsidR="002D7548" w:rsidRPr="008B63FC">
        <w:rPr>
          <w:rFonts w:cs="Times New Roman"/>
          <w:color w:val="000000" w:themeColor="text1"/>
        </w:rPr>
        <w:t xml:space="preserve">s used to select intact cells and exclude debris and cell aggregates. The SSC/FSC plot </w:t>
      </w:r>
      <w:r w:rsidR="00374C1E" w:rsidRPr="008B63FC">
        <w:rPr>
          <w:rFonts w:cs="Times New Roman"/>
          <w:color w:val="000000" w:themeColor="text1"/>
        </w:rPr>
        <w:t>wa</w:t>
      </w:r>
      <w:r w:rsidR="002D7548" w:rsidRPr="008B63FC">
        <w:rPr>
          <w:rFonts w:cs="Times New Roman"/>
          <w:color w:val="000000" w:themeColor="text1"/>
        </w:rPr>
        <w:t xml:space="preserve">s </w:t>
      </w:r>
      <w:r w:rsidR="002D7548" w:rsidRPr="008B63FC">
        <w:rPr>
          <w:rFonts w:cs="Times New Roman"/>
          <w:color w:val="000000" w:themeColor="text1"/>
        </w:rPr>
        <w:lastRenderedPageBreak/>
        <w:t>typically used to define a region that contains the population of intact cells. Each run of the assay included all formulations. This approach ensure</w:t>
      </w:r>
      <w:r w:rsidR="00374C1E" w:rsidRPr="008B63FC">
        <w:rPr>
          <w:rFonts w:cs="Times New Roman"/>
          <w:color w:val="000000" w:themeColor="text1"/>
        </w:rPr>
        <w:t>d</w:t>
      </w:r>
      <w:r w:rsidR="002D7548" w:rsidRPr="008B63FC">
        <w:rPr>
          <w:rFonts w:cs="Times New Roman"/>
          <w:color w:val="000000" w:themeColor="text1"/>
        </w:rPr>
        <w:t xml:space="preserve"> that all groups </w:t>
      </w:r>
      <w:r w:rsidR="00374C1E" w:rsidRPr="008B63FC">
        <w:rPr>
          <w:rFonts w:cs="Times New Roman"/>
          <w:color w:val="000000" w:themeColor="text1"/>
        </w:rPr>
        <w:t>were</w:t>
      </w:r>
      <w:r w:rsidR="002D7548" w:rsidRPr="008B63FC">
        <w:rPr>
          <w:rFonts w:cs="Times New Roman"/>
          <w:color w:val="000000" w:themeColor="text1"/>
        </w:rPr>
        <w:t xml:space="preserve"> tested under the same experimental conditions, allowing for accurate comparisons and analysis. Voltage adjustments </w:t>
      </w:r>
      <w:r w:rsidR="00374C1E" w:rsidRPr="008B63FC">
        <w:rPr>
          <w:rFonts w:cs="Times New Roman"/>
          <w:color w:val="000000" w:themeColor="text1"/>
        </w:rPr>
        <w:t>were</w:t>
      </w:r>
      <w:r w:rsidR="002D7548" w:rsidRPr="008B63FC">
        <w:rPr>
          <w:rFonts w:cs="Times New Roman"/>
          <w:color w:val="000000" w:themeColor="text1"/>
        </w:rPr>
        <w:t xml:space="preserve"> typically made to optimize the separation of populations and achieve an appropriate signal-to-noise ratio.</w:t>
      </w:r>
    </w:p>
    <w:p w14:paraId="1B4EAB54" w14:textId="77777777" w:rsidR="00B56069" w:rsidRPr="008B63FC" w:rsidRDefault="00B56069">
      <w:pPr>
        <w:ind w:firstLine="480"/>
        <w:rPr>
          <w:rFonts w:cs="Times New Roman"/>
          <w:color w:val="000000" w:themeColor="text1"/>
        </w:rPr>
      </w:pPr>
    </w:p>
    <w:p w14:paraId="340F6A7E" w14:textId="0DE663AB" w:rsidR="00B56069" w:rsidRPr="008B63FC" w:rsidRDefault="00A5490E" w:rsidP="004F4C2F">
      <w:pPr>
        <w:ind w:firstLineChars="100" w:firstLine="241"/>
        <w:rPr>
          <w:rFonts w:cs="Times New Roman"/>
          <w:color w:val="000000" w:themeColor="text1"/>
        </w:rPr>
      </w:pPr>
      <w:r w:rsidRPr="008B63FC">
        <w:rPr>
          <w:b/>
          <w:bCs/>
          <w:color w:val="000000" w:themeColor="text1"/>
        </w:rPr>
        <w:t>Detection of i</w:t>
      </w:r>
      <w:r w:rsidR="0036021D" w:rsidRPr="008B63FC">
        <w:rPr>
          <w:b/>
          <w:bCs/>
          <w:color w:val="000000" w:themeColor="text1"/>
        </w:rPr>
        <w:t xml:space="preserve">ntracellular ferrous ions: </w:t>
      </w:r>
      <w:r w:rsidR="0036021D" w:rsidRPr="008B63FC">
        <w:rPr>
          <w:rFonts w:cs="Times New Roman"/>
          <w:color w:val="000000" w:themeColor="text1"/>
        </w:rPr>
        <w:t xml:space="preserve">4T1 cells were seeded </w:t>
      </w:r>
      <w:r w:rsidR="00B24B76" w:rsidRPr="008B63FC">
        <w:rPr>
          <w:rFonts w:cs="Times New Roman"/>
          <w:color w:val="000000" w:themeColor="text1"/>
        </w:rPr>
        <w:t xml:space="preserve">into confocal dishes </w:t>
      </w:r>
      <w:r w:rsidR="0036021D" w:rsidRPr="008B63FC">
        <w:rPr>
          <w:rFonts w:cs="Times New Roman"/>
          <w:color w:val="000000" w:themeColor="text1"/>
        </w:rPr>
        <w:t xml:space="preserve">with a density of </w:t>
      </w:r>
      <w:bookmarkStart w:id="14" w:name="OLE_LINK6"/>
      <w:r w:rsidR="0036021D" w:rsidRPr="008B63FC">
        <w:rPr>
          <w:rFonts w:cs="Times New Roman"/>
          <w:color w:val="000000" w:themeColor="text1"/>
        </w:rPr>
        <w:t>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 per dish</w:t>
      </w:r>
      <w:bookmarkEnd w:id="14"/>
      <w:r w:rsidR="0036021D" w:rsidRPr="008B63FC">
        <w:rPr>
          <w:rFonts w:cs="Times New Roman"/>
          <w:color w:val="000000" w:themeColor="text1"/>
        </w:rPr>
        <w:t xml:space="preserve">. After adherence, </w:t>
      </w:r>
      <w:r w:rsidR="00B24B76" w:rsidRPr="008B63FC">
        <w:rPr>
          <w:rFonts w:cs="Times New Roman"/>
          <w:color w:val="000000" w:themeColor="text1"/>
        </w:rPr>
        <w:t>the culture media were replaced with fresh one without or with</w:t>
      </w:r>
      <w:r w:rsidR="0036021D" w:rsidRPr="008B63FC">
        <w:rPr>
          <w:rFonts w:cs="Times New Roman"/>
          <w:color w:val="000000" w:themeColor="text1"/>
        </w:rPr>
        <w:t xml:space="preserve"> MSPION</w:t>
      </w:r>
      <w:r w:rsidR="0036021D" w:rsidRPr="008B63FC">
        <w:rPr>
          <w:rFonts w:cs="Times New Roman" w:hint="eastAsia"/>
          <w:color w:val="000000" w:themeColor="text1"/>
        </w:rPr>
        <w:t>3</w:t>
      </w:r>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SFN1@MSPION3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w:t>
      </w:r>
      <w:r w:rsidR="00C64CE9" w:rsidRPr="008B63FC">
        <w:rPr>
          <w:rFonts w:cs="Times New Roman"/>
          <w:color w:val="000000" w:themeColor="text1"/>
        </w:rPr>
        <w:t>or</w:t>
      </w:r>
      <w:r w:rsidR="0036021D" w:rsidRPr="008B63FC">
        <w:rPr>
          <w:rFonts w:cs="Times New Roman"/>
          <w:color w:val="000000" w:themeColor="text1"/>
        </w:rPr>
        <w:t xml:space="preserve"> SFN</w:t>
      </w:r>
      <w:r w:rsidR="001B0841" w:rsidRPr="008B63FC">
        <w:rPr>
          <w:rFonts w:cs="Times New Roman"/>
          <w:color w:val="000000" w:themeColor="text1"/>
        </w:rPr>
        <w:t>/BQR</w:t>
      </w:r>
      <w:r w:rsidR="0036021D" w:rsidRPr="008B63FC">
        <w:rPr>
          <w:rFonts w:cs="Times New Roman"/>
          <w:color w:val="000000" w:themeColor="text1"/>
        </w:rPr>
        <w:t>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w:t>
      </w:r>
      <w:r w:rsidR="00B24B76" w:rsidRPr="008B63FC">
        <w:rPr>
          <w:rFonts w:cs="Times New Roman"/>
          <w:color w:val="000000" w:themeColor="text1"/>
        </w:rPr>
        <w:t>. After</w:t>
      </w:r>
      <w:r w:rsidR="009231DE" w:rsidRPr="008B63FC">
        <w:rPr>
          <w:rFonts w:cs="Times New Roman"/>
          <w:color w:val="000000" w:themeColor="text1"/>
        </w:rPr>
        <w:t xml:space="preserve"> 6.0 h</w:t>
      </w:r>
      <w:r w:rsidR="00B24B76" w:rsidRPr="008B63FC">
        <w:rPr>
          <w:rFonts w:cs="Times New Roman"/>
          <w:color w:val="000000" w:themeColor="text1"/>
        </w:rPr>
        <w:t xml:space="preserve"> of culture, t</w:t>
      </w:r>
      <w:r w:rsidR="009231DE" w:rsidRPr="008B63FC">
        <w:rPr>
          <w:rFonts w:cs="Times New Roman"/>
          <w:color w:val="000000" w:themeColor="text1"/>
        </w:rPr>
        <w:t>he cells were washed with PBS, fixed with 4.0 % of paraformaldehyde for 30 min, permeabilized with 0.10 % Triton X-100 for 5.0 min, blocked with 1.0 % BSA for 30 min.</w:t>
      </w:r>
      <w:r w:rsidR="009231DE" w:rsidRPr="008B63FC">
        <w:rPr>
          <w:color w:val="000000" w:themeColor="text1"/>
        </w:rPr>
        <w:t xml:space="preserve"> </w:t>
      </w:r>
      <w:r w:rsidR="009231DE" w:rsidRPr="008B63FC">
        <w:rPr>
          <w:rFonts w:cs="Times New Roman"/>
          <w:color w:val="000000" w:themeColor="text1"/>
        </w:rPr>
        <w:t>The cells were then stained with DAPI for 30 min, Endo/</w:t>
      </w:r>
      <w:proofErr w:type="spellStart"/>
      <w:r w:rsidR="009231DE" w:rsidRPr="008B63FC">
        <w:rPr>
          <w:rFonts w:cs="Times New Roman"/>
          <w:color w:val="000000" w:themeColor="text1"/>
        </w:rPr>
        <w:t>Lyso</w:t>
      </w:r>
      <w:proofErr w:type="spellEnd"/>
      <w:r w:rsidR="009231DE" w:rsidRPr="008B63FC">
        <w:rPr>
          <w:rFonts w:cs="Times New Roman"/>
          <w:color w:val="000000" w:themeColor="text1"/>
        </w:rPr>
        <w:t xml:space="preserve">-Tracker Red for 30 min and RhoNox-1 (5.0 μM) for 30 min. After that, the cells were washed by PBS and </w:t>
      </w:r>
      <w:r w:rsidR="00B24B76" w:rsidRPr="008B63FC">
        <w:rPr>
          <w:rFonts w:cs="Times New Roman"/>
          <w:color w:val="000000" w:themeColor="text1"/>
        </w:rPr>
        <w:t>observed</w:t>
      </w:r>
      <w:r w:rsidR="009231DE" w:rsidRPr="008B63FC">
        <w:rPr>
          <w:rFonts w:cs="Times New Roman"/>
          <w:color w:val="000000" w:themeColor="text1"/>
        </w:rPr>
        <w:t xml:space="preserve"> by CLSM.</w:t>
      </w:r>
      <w:r w:rsidR="0036021D" w:rsidRPr="008B63FC">
        <w:rPr>
          <w:rFonts w:cs="Times New Roman"/>
          <w:color w:val="000000" w:themeColor="text1"/>
        </w:rPr>
        <w:t xml:space="preserve"> </w:t>
      </w:r>
    </w:p>
    <w:p w14:paraId="4E75275C" w14:textId="77777777" w:rsidR="00B56069" w:rsidRPr="008B63FC" w:rsidRDefault="00B56069">
      <w:pPr>
        <w:ind w:firstLineChars="100" w:firstLine="240"/>
        <w:rPr>
          <w:rFonts w:cs="Times New Roman"/>
          <w:color w:val="000000" w:themeColor="text1"/>
        </w:rPr>
      </w:pPr>
    </w:p>
    <w:p w14:paraId="55AF27B5" w14:textId="037356B0" w:rsidR="004F4C2F" w:rsidRPr="008B63FC" w:rsidRDefault="00A5490E" w:rsidP="004F4C2F">
      <w:pPr>
        <w:ind w:firstLineChars="100" w:firstLine="241"/>
        <w:rPr>
          <w:rFonts w:cs="Times New Roman"/>
          <w:color w:val="000000" w:themeColor="text1"/>
        </w:rPr>
      </w:pPr>
      <w:r w:rsidRPr="008B63FC">
        <w:rPr>
          <w:b/>
          <w:bCs/>
          <w:color w:val="000000" w:themeColor="text1"/>
        </w:rPr>
        <w:t xml:space="preserve">Evaluation of intracellular </w:t>
      </w:r>
      <w:r w:rsidR="0036021D" w:rsidRPr="008B63FC">
        <w:rPr>
          <w:b/>
          <w:bCs/>
          <w:color w:val="000000" w:themeColor="text1"/>
        </w:rPr>
        <w:t xml:space="preserve">ROS: </w:t>
      </w:r>
      <w:r w:rsidR="0036021D" w:rsidRPr="008B63FC">
        <w:rPr>
          <w:rFonts w:cs="Times New Roman"/>
          <w:color w:val="000000" w:themeColor="text1"/>
        </w:rPr>
        <w:t>ROS probe DCFH-DA was utilized to evaluate intracellular ROS levels.</w:t>
      </w:r>
      <w:r w:rsidR="0036021D" w:rsidRPr="008B63FC">
        <w:rPr>
          <w:rFonts w:cs="Times New Roman" w:hint="eastAsia"/>
          <w:color w:val="000000" w:themeColor="text1"/>
        </w:rPr>
        <w:t xml:space="preserve"> </w:t>
      </w:r>
      <w:r w:rsidR="0036021D" w:rsidRPr="008B63FC">
        <w:rPr>
          <w:rFonts w:cs="Times New Roman"/>
          <w:color w:val="000000" w:themeColor="text1"/>
        </w:rPr>
        <w:t>For CLSM analysis, 4T1 cells (1.0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 were first seeded into the confocal dishes and incubated overnight to achieve adherence. Next, the growth media were replaced with </w:t>
      </w:r>
      <w:r w:rsidR="00B24B76" w:rsidRPr="008B63FC">
        <w:rPr>
          <w:rFonts w:cs="Times New Roman"/>
          <w:color w:val="000000" w:themeColor="text1"/>
        </w:rPr>
        <w:t>fresh one</w:t>
      </w:r>
      <w:r w:rsidR="0036021D" w:rsidRPr="008B63FC">
        <w:rPr>
          <w:rFonts w:cs="Times New Roman"/>
          <w:color w:val="000000" w:themeColor="text1"/>
        </w:rPr>
        <w:t xml:space="preserve"> </w:t>
      </w:r>
      <w:r w:rsidR="00B24B76" w:rsidRPr="008B63FC">
        <w:rPr>
          <w:rFonts w:cs="Times New Roman"/>
          <w:color w:val="000000" w:themeColor="text1"/>
        </w:rPr>
        <w:t>without or with</w:t>
      </w:r>
      <w:r w:rsidR="0036021D" w:rsidRPr="008B63FC">
        <w:rPr>
          <w:rFonts w:cs="Times New Roman"/>
          <w:color w:val="000000" w:themeColor="text1"/>
        </w:rPr>
        <w:t xml:space="preserve"> MSPION</w:t>
      </w:r>
      <w:r w:rsidR="0036021D" w:rsidRPr="008B63FC">
        <w:rPr>
          <w:rFonts w:cs="Times New Roman" w:hint="eastAsia"/>
          <w:color w:val="000000" w:themeColor="text1"/>
        </w:rPr>
        <w:t>3</w:t>
      </w:r>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SFN1@MSPION3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w:t>
      </w:r>
      <w:r w:rsidR="00C64CE9" w:rsidRPr="008B63FC">
        <w:rPr>
          <w:rFonts w:cs="Times New Roman"/>
          <w:color w:val="000000" w:themeColor="text1"/>
        </w:rPr>
        <w:t>or</w:t>
      </w:r>
      <w:r w:rsidR="0036021D" w:rsidRPr="008B63FC">
        <w:rPr>
          <w:rFonts w:cs="Times New Roman"/>
          <w:color w:val="000000" w:themeColor="text1"/>
        </w:rPr>
        <w:t xml:space="preserve"> SFN</w:t>
      </w:r>
      <w:r w:rsidR="001B0841" w:rsidRPr="008B63FC">
        <w:rPr>
          <w:rFonts w:cs="Times New Roman"/>
          <w:color w:val="000000" w:themeColor="text1"/>
        </w:rPr>
        <w:t>/BQR</w:t>
      </w:r>
      <w:r w:rsidR="0036021D" w:rsidRPr="008B63FC">
        <w:rPr>
          <w:rFonts w:cs="Times New Roman"/>
          <w:color w:val="000000" w:themeColor="text1"/>
        </w:rPr>
        <w:t>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w:t>
      </w:r>
      <w:r w:rsidR="00B24B76" w:rsidRPr="008B63FC">
        <w:rPr>
          <w:rFonts w:cs="Times New Roman"/>
          <w:color w:val="000000" w:themeColor="text1"/>
        </w:rPr>
        <w:t>. After</w:t>
      </w:r>
      <w:r w:rsidR="0036021D" w:rsidRPr="008B63FC">
        <w:rPr>
          <w:rFonts w:cs="Times New Roman"/>
          <w:color w:val="000000" w:themeColor="text1"/>
        </w:rPr>
        <w:t xml:space="preserve"> </w:t>
      </w:r>
      <w:r w:rsidR="0036021D" w:rsidRPr="008B63FC">
        <w:rPr>
          <w:rFonts w:cs="Times New Roman" w:hint="eastAsia"/>
          <w:color w:val="000000" w:themeColor="text1"/>
        </w:rPr>
        <w:t>4</w:t>
      </w:r>
      <w:r w:rsidR="0036021D" w:rsidRPr="008B63FC">
        <w:rPr>
          <w:rFonts w:cs="Times New Roman"/>
          <w:color w:val="000000" w:themeColor="text1"/>
        </w:rPr>
        <w:t>.0 h</w:t>
      </w:r>
      <w:r w:rsidR="00B24B76" w:rsidRPr="008B63FC">
        <w:rPr>
          <w:rFonts w:cs="Times New Roman"/>
          <w:color w:val="000000" w:themeColor="text1"/>
        </w:rPr>
        <w:t xml:space="preserve"> of incubation</w:t>
      </w:r>
      <w:r w:rsidR="0036021D" w:rsidRPr="008B63FC">
        <w:rPr>
          <w:rFonts w:cs="Times New Roman"/>
          <w:color w:val="000000" w:themeColor="text1"/>
        </w:rPr>
        <w:t xml:space="preserve">, </w:t>
      </w:r>
      <w:r w:rsidR="00B24B76" w:rsidRPr="008B63FC">
        <w:rPr>
          <w:rFonts w:cs="Times New Roman"/>
          <w:color w:val="000000" w:themeColor="text1"/>
        </w:rPr>
        <w:t>the</w:t>
      </w:r>
      <w:r w:rsidR="0036021D" w:rsidRPr="008B63FC">
        <w:rPr>
          <w:rFonts w:cs="Times New Roman"/>
          <w:color w:val="000000" w:themeColor="text1"/>
        </w:rPr>
        <w:t xml:space="preserve"> cells were washed </w:t>
      </w:r>
      <w:r w:rsidR="006863F6" w:rsidRPr="008B63FC">
        <w:rPr>
          <w:rFonts w:cs="Times New Roman"/>
          <w:color w:val="000000" w:themeColor="text1"/>
        </w:rPr>
        <w:t>with</w:t>
      </w:r>
      <w:r w:rsidR="0036021D" w:rsidRPr="008B63FC">
        <w:rPr>
          <w:rFonts w:cs="Times New Roman"/>
          <w:color w:val="000000" w:themeColor="text1"/>
        </w:rPr>
        <w:t xml:space="preserve"> PBS</w:t>
      </w:r>
      <w:r w:rsidR="00B24B76" w:rsidRPr="008B63FC">
        <w:rPr>
          <w:rFonts w:cs="Times New Roman"/>
          <w:color w:val="000000" w:themeColor="text1"/>
        </w:rPr>
        <w:t>, and incubated in the culture media</w:t>
      </w:r>
      <w:r w:rsidR="0036021D" w:rsidRPr="008B63FC">
        <w:rPr>
          <w:rFonts w:cs="Times New Roman"/>
          <w:color w:val="000000" w:themeColor="text1"/>
        </w:rPr>
        <w:t xml:space="preserve"> containing DCFH-DA (10 </w:t>
      </w:r>
      <w:r w:rsidR="00094A8C" w:rsidRPr="008B63FC">
        <w:rPr>
          <w:rFonts w:cs="Times New Roman"/>
          <w:color w:val="000000" w:themeColor="text1"/>
        </w:rPr>
        <w:t>μ</w:t>
      </w:r>
      <w:r w:rsidR="0036021D" w:rsidRPr="008B63FC">
        <w:rPr>
          <w:rFonts w:cs="Times New Roman"/>
          <w:color w:val="000000" w:themeColor="text1"/>
        </w:rPr>
        <w:t>M)</w:t>
      </w:r>
      <w:r w:rsidR="00B24B76" w:rsidRPr="008B63FC">
        <w:rPr>
          <w:rFonts w:cs="Times New Roman"/>
          <w:color w:val="000000" w:themeColor="text1"/>
        </w:rPr>
        <w:t>.</w:t>
      </w:r>
      <w:r w:rsidR="0036021D" w:rsidRPr="008B63FC">
        <w:rPr>
          <w:rFonts w:cs="Times New Roman"/>
          <w:color w:val="000000" w:themeColor="text1"/>
        </w:rPr>
        <w:t xml:space="preserve"> </w:t>
      </w:r>
      <w:r w:rsidR="00B24B76" w:rsidRPr="008B63FC">
        <w:rPr>
          <w:rFonts w:cs="Times New Roman"/>
          <w:color w:val="000000" w:themeColor="text1"/>
        </w:rPr>
        <w:t xml:space="preserve">After </w:t>
      </w:r>
      <w:r w:rsidR="00CA2584" w:rsidRPr="008B63FC">
        <w:rPr>
          <w:rFonts w:cs="Times New Roman"/>
          <w:color w:val="000000" w:themeColor="text1"/>
        </w:rPr>
        <w:t xml:space="preserve">further incubation </w:t>
      </w:r>
      <w:r w:rsidR="0036021D" w:rsidRPr="008B63FC">
        <w:rPr>
          <w:rFonts w:cs="Times New Roman"/>
          <w:color w:val="000000" w:themeColor="text1"/>
        </w:rPr>
        <w:t>for 30 min</w:t>
      </w:r>
      <w:r w:rsidR="00CA2584" w:rsidRPr="008B63FC">
        <w:rPr>
          <w:rFonts w:cs="Times New Roman"/>
          <w:color w:val="000000" w:themeColor="text1"/>
        </w:rPr>
        <w:t>, the cells were</w:t>
      </w:r>
      <w:r w:rsidR="0036021D" w:rsidRPr="008B63FC">
        <w:rPr>
          <w:rFonts w:cs="Times New Roman"/>
          <w:color w:val="000000" w:themeColor="text1"/>
        </w:rPr>
        <w:t xml:space="preserve"> wash</w:t>
      </w:r>
      <w:r w:rsidR="00CA2584" w:rsidRPr="008B63FC">
        <w:rPr>
          <w:rFonts w:cs="Times New Roman"/>
          <w:color w:val="000000" w:themeColor="text1"/>
        </w:rPr>
        <w:t>ed</w:t>
      </w:r>
      <w:r w:rsidR="0036021D" w:rsidRPr="008B63FC">
        <w:rPr>
          <w:rFonts w:cs="Times New Roman"/>
          <w:color w:val="000000" w:themeColor="text1"/>
        </w:rPr>
        <w:t xml:space="preserve"> with PBS </w:t>
      </w:r>
      <w:r w:rsidR="00CA2584" w:rsidRPr="008B63FC">
        <w:rPr>
          <w:rFonts w:cs="Times New Roman"/>
          <w:color w:val="000000" w:themeColor="text1"/>
        </w:rPr>
        <w:t>and observed</w:t>
      </w:r>
      <w:r w:rsidR="004F4C2F" w:rsidRPr="008B63FC">
        <w:rPr>
          <w:rFonts w:cs="Times New Roman"/>
          <w:color w:val="000000" w:themeColor="text1"/>
        </w:rPr>
        <w:t xml:space="preserve"> by CLSM.</w:t>
      </w:r>
    </w:p>
    <w:p w14:paraId="17D0FC9F" w14:textId="46D42483" w:rsidR="00B56069" w:rsidRPr="008B63FC" w:rsidRDefault="0036021D">
      <w:pPr>
        <w:ind w:firstLineChars="100" w:firstLine="240"/>
        <w:rPr>
          <w:rFonts w:cs="Times New Roman"/>
          <w:color w:val="000000" w:themeColor="text1"/>
        </w:rPr>
      </w:pPr>
      <w:r w:rsidRPr="008B63FC">
        <w:rPr>
          <w:rFonts w:cs="Times New Roman"/>
          <w:color w:val="000000" w:themeColor="text1"/>
        </w:rPr>
        <w:t>For flow cytometry analysis, 4T1 cells were first seeded into 6-well plates (5.0 × 10</w:t>
      </w:r>
      <w:r w:rsidRPr="008B63FC">
        <w:rPr>
          <w:rFonts w:cs="Times New Roman"/>
          <w:color w:val="000000" w:themeColor="text1"/>
          <w:vertAlign w:val="superscript"/>
        </w:rPr>
        <w:t>5</w:t>
      </w:r>
      <w:r w:rsidRPr="008B63FC">
        <w:rPr>
          <w:rFonts w:cs="Times New Roman"/>
          <w:color w:val="000000" w:themeColor="text1"/>
        </w:rPr>
        <w:t xml:space="preserve"> </w:t>
      </w:r>
      <w:r w:rsidRPr="008B63FC">
        <w:rPr>
          <w:rFonts w:cs="Times New Roman"/>
          <w:color w:val="000000" w:themeColor="text1"/>
        </w:rPr>
        <w:lastRenderedPageBreak/>
        <w:t xml:space="preserve">cells/well) and incubated overnight to achieve adherence. Then, the culture medium was replaced with </w:t>
      </w:r>
      <w:r w:rsidR="006863F6" w:rsidRPr="008B63FC">
        <w:rPr>
          <w:rFonts w:cs="Times New Roman"/>
          <w:color w:val="000000" w:themeColor="text1"/>
        </w:rPr>
        <w:t>fresh one without or with</w:t>
      </w:r>
      <w:r w:rsidRPr="008B63FC">
        <w:rPr>
          <w:rFonts w:cs="Times New Roman"/>
          <w:color w:val="000000" w:themeColor="text1"/>
        </w:rPr>
        <w:t xml:space="preserve">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C64CE9" w:rsidRPr="008B63FC">
        <w:rPr>
          <w:rFonts w:cs="Times New Roman"/>
          <w:color w:val="000000" w:themeColor="text1"/>
        </w:rPr>
        <w:t>or</w:t>
      </w:r>
      <w:r w:rsidRPr="008B63FC">
        <w:rPr>
          <w:rFonts w:cs="Times New Roman"/>
          <w:color w:val="000000" w:themeColor="text1"/>
        </w:rPr>
        <w:t xml:space="preserve"> SFN</w:t>
      </w:r>
      <w:r w:rsidR="001B0841" w:rsidRPr="008B63FC">
        <w:rPr>
          <w:rFonts w:cs="Times New Roman"/>
          <w:color w:val="000000" w:themeColor="text1"/>
        </w:rPr>
        <w:t>/BQR</w:t>
      </w:r>
      <w:r w:rsidRPr="008B63FC">
        <w:rPr>
          <w:rFonts w:cs="Times New Roman"/>
          <w:color w:val="000000" w:themeColor="text1"/>
        </w:rPr>
        <w:t>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w:t>
      </w:r>
      <w:r w:rsidR="006863F6" w:rsidRPr="008B63FC">
        <w:rPr>
          <w:rFonts w:cs="Times New Roman"/>
          <w:color w:val="000000" w:themeColor="text1"/>
        </w:rPr>
        <w:t>. After</w:t>
      </w:r>
      <w:r w:rsidRPr="008B63FC">
        <w:rPr>
          <w:rFonts w:cs="Times New Roman"/>
          <w:color w:val="000000" w:themeColor="text1"/>
        </w:rPr>
        <w:t xml:space="preserve"> </w:t>
      </w:r>
      <w:r w:rsidRPr="008B63FC">
        <w:rPr>
          <w:rFonts w:cs="Times New Roman" w:hint="eastAsia"/>
          <w:color w:val="000000" w:themeColor="text1"/>
        </w:rPr>
        <w:t>4</w:t>
      </w:r>
      <w:r w:rsidRPr="008B63FC">
        <w:rPr>
          <w:rFonts w:cs="Times New Roman"/>
          <w:color w:val="000000" w:themeColor="text1"/>
        </w:rPr>
        <w:t>.0 h</w:t>
      </w:r>
      <w:r w:rsidR="006863F6" w:rsidRPr="008B63FC">
        <w:rPr>
          <w:rFonts w:cs="Times New Roman"/>
          <w:color w:val="000000" w:themeColor="text1"/>
        </w:rPr>
        <w:t xml:space="preserve"> of incubation</w:t>
      </w:r>
      <w:r w:rsidRPr="008B63FC">
        <w:rPr>
          <w:rFonts w:cs="Times New Roman"/>
          <w:color w:val="000000" w:themeColor="text1"/>
        </w:rPr>
        <w:t xml:space="preserve">, </w:t>
      </w:r>
      <w:r w:rsidR="006863F6" w:rsidRPr="008B63FC">
        <w:rPr>
          <w:rFonts w:cs="Times New Roman"/>
          <w:color w:val="000000" w:themeColor="text1"/>
        </w:rPr>
        <w:t>the</w:t>
      </w:r>
      <w:r w:rsidRPr="008B63FC">
        <w:rPr>
          <w:rFonts w:cs="Times New Roman"/>
          <w:color w:val="000000" w:themeColor="text1"/>
        </w:rPr>
        <w:t xml:space="preserve"> cells were washed </w:t>
      </w:r>
      <w:r w:rsidR="006863F6" w:rsidRPr="008B63FC">
        <w:rPr>
          <w:rFonts w:cs="Times New Roman"/>
          <w:color w:val="000000" w:themeColor="text1"/>
        </w:rPr>
        <w:t>with</w:t>
      </w:r>
      <w:r w:rsidRPr="008B63FC">
        <w:rPr>
          <w:rFonts w:cs="Times New Roman"/>
          <w:color w:val="000000" w:themeColor="text1"/>
        </w:rPr>
        <w:t xml:space="preserve"> PBS</w:t>
      </w:r>
      <w:r w:rsidR="006863F6" w:rsidRPr="008B63FC">
        <w:rPr>
          <w:rFonts w:cs="Times New Roman"/>
          <w:color w:val="000000" w:themeColor="text1"/>
        </w:rPr>
        <w:t>, and incubated in the culture media</w:t>
      </w:r>
      <w:r w:rsidRPr="008B63FC">
        <w:rPr>
          <w:rFonts w:cs="Times New Roman"/>
          <w:color w:val="000000" w:themeColor="text1"/>
        </w:rPr>
        <w:t xml:space="preserve"> containing DCFH-DA (</w:t>
      </w:r>
      <w:r w:rsidR="00094A8C" w:rsidRPr="008B63FC">
        <w:rPr>
          <w:rFonts w:cs="Times New Roman"/>
          <w:color w:val="000000" w:themeColor="text1"/>
        </w:rPr>
        <w:t>10 μM</w:t>
      </w:r>
      <w:r w:rsidRPr="008B63FC">
        <w:rPr>
          <w:rFonts w:cs="Times New Roman"/>
          <w:color w:val="000000" w:themeColor="text1"/>
        </w:rPr>
        <w:t>)</w:t>
      </w:r>
      <w:r w:rsidR="006863F6" w:rsidRPr="008B63FC">
        <w:rPr>
          <w:rFonts w:cs="Times New Roman"/>
          <w:color w:val="000000" w:themeColor="text1"/>
        </w:rPr>
        <w:t>.</w:t>
      </w:r>
      <w:r w:rsidRPr="008B63FC">
        <w:rPr>
          <w:rFonts w:cs="Times New Roman"/>
          <w:color w:val="000000" w:themeColor="text1"/>
        </w:rPr>
        <w:t xml:space="preserve"> </w:t>
      </w:r>
      <w:r w:rsidR="006863F6" w:rsidRPr="008B63FC">
        <w:rPr>
          <w:rFonts w:cs="Times New Roman"/>
          <w:color w:val="000000" w:themeColor="text1"/>
        </w:rPr>
        <w:t>After further incubation</w:t>
      </w:r>
      <w:r w:rsidRPr="008B63FC">
        <w:rPr>
          <w:rFonts w:cs="Times New Roman"/>
          <w:color w:val="000000" w:themeColor="text1"/>
        </w:rPr>
        <w:t xml:space="preserve"> for 30 min, the cells were washed twice with cold PBS and harvested by trypsinization</w:t>
      </w:r>
      <w:r w:rsidR="006863F6" w:rsidRPr="008B63FC">
        <w:rPr>
          <w:rFonts w:cs="Times New Roman"/>
          <w:color w:val="000000" w:themeColor="text1"/>
        </w:rPr>
        <w:t xml:space="preserve"> and</w:t>
      </w:r>
      <w:r w:rsidRPr="008B63FC">
        <w:rPr>
          <w:rFonts w:cs="Times New Roman"/>
          <w:color w:val="000000" w:themeColor="text1"/>
        </w:rPr>
        <w:t xml:space="preserve"> centrifugation (1000 × g, </w:t>
      </w:r>
      <w:r w:rsidR="005E17F1" w:rsidRPr="008B63FC">
        <w:rPr>
          <w:rFonts w:cs="Times New Roman"/>
          <w:color w:val="000000" w:themeColor="text1"/>
        </w:rPr>
        <w:t xml:space="preserve">5.0 </w:t>
      </w:r>
      <w:r w:rsidRPr="008B63FC">
        <w:rPr>
          <w:rFonts w:cs="Times New Roman"/>
          <w:color w:val="000000" w:themeColor="text1"/>
        </w:rPr>
        <w:t xml:space="preserve">min). The obtained cells were </w:t>
      </w:r>
      <w:r w:rsidR="006863F6" w:rsidRPr="008B63FC">
        <w:rPr>
          <w:rFonts w:cs="Times New Roman"/>
          <w:color w:val="000000" w:themeColor="text1"/>
        </w:rPr>
        <w:t xml:space="preserve">finally </w:t>
      </w:r>
      <w:r w:rsidRPr="008B63FC">
        <w:rPr>
          <w:rFonts w:cs="Times New Roman"/>
          <w:color w:val="000000" w:themeColor="text1"/>
        </w:rPr>
        <w:t xml:space="preserve">analyzed using </w:t>
      </w:r>
      <w:r w:rsidR="006863F6" w:rsidRPr="008B63FC">
        <w:rPr>
          <w:rFonts w:cs="Times New Roman"/>
          <w:color w:val="000000" w:themeColor="text1"/>
        </w:rPr>
        <w:t>flow cytometry</w:t>
      </w:r>
      <w:r w:rsidRPr="008B63FC">
        <w:rPr>
          <w:rFonts w:cs="Times New Roman"/>
          <w:color w:val="000000" w:themeColor="text1"/>
        </w:rPr>
        <w:t>.</w:t>
      </w:r>
    </w:p>
    <w:p w14:paraId="47780B72" w14:textId="77777777" w:rsidR="00B56069" w:rsidRPr="008B63FC" w:rsidRDefault="00B56069">
      <w:pPr>
        <w:ind w:firstLineChars="100" w:firstLine="240"/>
        <w:rPr>
          <w:rFonts w:cs="Times New Roman"/>
          <w:color w:val="000000" w:themeColor="text1"/>
        </w:rPr>
      </w:pPr>
    </w:p>
    <w:p w14:paraId="635BEA48" w14:textId="17DAF674" w:rsidR="00B56069" w:rsidRPr="008B63FC" w:rsidRDefault="0036021D">
      <w:pPr>
        <w:ind w:firstLineChars="100" w:firstLine="241"/>
        <w:rPr>
          <w:rFonts w:cs="Times New Roman"/>
          <w:color w:val="000000" w:themeColor="text1"/>
        </w:rPr>
      </w:pPr>
      <w:r w:rsidRPr="008B63FC">
        <w:rPr>
          <w:b/>
          <w:bCs/>
          <w:color w:val="000000" w:themeColor="text1"/>
        </w:rPr>
        <w:t xml:space="preserve">Detection of </w:t>
      </w:r>
      <w:r w:rsidR="00A5490E" w:rsidRPr="008B63FC">
        <w:rPr>
          <w:b/>
          <w:bCs/>
          <w:color w:val="000000" w:themeColor="text1"/>
        </w:rPr>
        <w:t xml:space="preserve">intracellular </w:t>
      </w:r>
      <w:r w:rsidRPr="008B63FC">
        <w:rPr>
          <w:b/>
          <w:bCs/>
          <w:color w:val="000000" w:themeColor="text1"/>
        </w:rPr>
        <w:t xml:space="preserve">GSH: </w:t>
      </w:r>
      <w:r w:rsidRPr="008B63FC">
        <w:rPr>
          <w:rFonts w:cs="Times New Roman" w:hint="eastAsia"/>
          <w:color w:val="000000" w:themeColor="text1"/>
        </w:rPr>
        <w:t>4</w:t>
      </w:r>
      <w:r w:rsidRPr="008B63FC">
        <w:rPr>
          <w:rFonts w:cs="Times New Roman"/>
          <w:color w:val="000000" w:themeColor="text1"/>
        </w:rPr>
        <w:t xml:space="preserve">T1 cells were seeded in </w:t>
      </w:r>
      <w:r w:rsidR="00DD3800" w:rsidRPr="008B63FC">
        <w:rPr>
          <w:rFonts w:cs="Times New Roman"/>
          <w:color w:val="000000" w:themeColor="text1"/>
        </w:rPr>
        <w:t>a</w:t>
      </w:r>
      <w:r w:rsidRPr="008B63FC">
        <w:rPr>
          <w:rFonts w:cs="Times New Roman"/>
          <w:color w:val="000000" w:themeColor="text1"/>
        </w:rPr>
        <w:t xml:space="preserve"> 6-well plate (5.0 × 10</w:t>
      </w:r>
      <w:r w:rsidRPr="008B63FC">
        <w:rPr>
          <w:rFonts w:cs="Times New Roman"/>
          <w:color w:val="000000" w:themeColor="text1"/>
          <w:vertAlign w:val="superscript"/>
        </w:rPr>
        <w:t>5</w:t>
      </w:r>
      <w:r w:rsidRPr="008B63FC">
        <w:rPr>
          <w:color w:val="000000" w:themeColor="text1"/>
        </w:rPr>
        <w:t xml:space="preserve"> </w:t>
      </w:r>
      <w:r w:rsidRPr="008B63FC">
        <w:rPr>
          <w:rFonts w:cs="Times New Roman"/>
          <w:color w:val="000000" w:themeColor="text1"/>
        </w:rPr>
        <w:t xml:space="preserve">cells/well) and cultured overnight to achieve adherence. </w:t>
      </w:r>
      <w:r w:rsidR="00BB6B84" w:rsidRPr="008B63FC">
        <w:rPr>
          <w:rFonts w:cs="Times New Roman"/>
          <w:color w:val="000000" w:themeColor="text1"/>
        </w:rPr>
        <w:t xml:space="preserve">The culture medium was replaced with fresh one without or </w:t>
      </w:r>
      <w:r w:rsidRPr="008B63FC">
        <w:rPr>
          <w:rFonts w:cs="Times New Roman"/>
          <w:color w:val="000000" w:themeColor="text1"/>
        </w:rPr>
        <w:t>with</w:t>
      </w:r>
      <w:bookmarkStart w:id="15" w:name="OLE_LINK5"/>
      <w:r w:rsidRPr="008B63FC">
        <w:rPr>
          <w:rFonts w:cs="Times New Roman"/>
          <w:color w:val="000000" w:themeColor="text1"/>
        </w:rPr>
        <w:t xml:space="preserve">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C64CE9" w:rsidRPr="008B63FC">
        <w:rPr>
          <w:rFonts w:cs="Times New Roman"/>
          <w:color w:val="000000" w:themeColor="text1"/>
        </w:rPr>
        <w:t>or</w:t>
      </w:r>
      <w:r w:rsidRPr="008B63FC">
        <w:rPr>
          <w:rFonts w:cs="Times New Roman"/>
          <w:color w:val="000000" w:themeColor="text1"/>
        </w:rPr>
        <w:t xml:space="preserve"> SFN</w:t>
      </w:r>
      <w:r w:rsidR="00335D5E" w:rsidRPr="008B63FC">
        <w:rPr>
          <w:rFonts w:cs="Times New Roman"/>
          <w:color w:val="000000" w:themeColor="text1"/>
        </w:rPr>
        <w:t>/BQR</w:t>
      </w:r>
      <w:r w:rsidRPr="008B63FC">
        <w:rPr>
          <w:rFonts w:cs="Times New Roman"/>
          <w:color w:val="000000" w:themeColor="text1"/>
        </w:rPr>
        <w:t>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w:t>
      </w:r>
      <w:r w:rsidR="00BB6B84" w:rsidRPr="008B63FC">
        <w:rPr>
          <w:rFonts w:cs="Times New Roman" w:hint="eastAsia"/>
          <w:color w:val="000000" w:themeColor="text1"/>
        </w:rPr>
        <w:t>.</w:t>
      </w:r>
      <w:r w:rsidR="00BB6B84" w:rsidRPr="008B63FC">
        <w:rPr>
          <w:rFonts w:cs="Times New Roman"/>
          <w:color w:val="000000" w:themeColor="text1"/>
        </w:rPr>
        <w:t xml:space="preserve"> After</w:t>
      </w:r>
      <w:r w:rsidRPr="008B63FC">
        <w:rPr>
          <w:rFonts w:cs="Times New Roman"/>
          <w:color w:val="000000" w:themeColor="text1"/>
        </w:rPr>
        <w:t xml:space="preserve"> </w:t>
      </w:r>
      <w:r w:rsidRPr="008B63FC">
        <w:rPr>
          <w:rFonts w:cs="Times New Roman" w:hint="eastAsia"/>
          <w:color w:val="000000" w:themeColor="text1"/>
        </w:rPr>
        <w:t>24</w:t>
      </w:r>
      <w:r w:rsidRPr="008B63FC">
        <w:rPr>
          <w:rFonts w:cs="Times New Roman"/>
          <w:color w:val="000000" w:themeColor="text1"/>
        </w:rPr>
        <w:t xml:space="preserve"> h</w:t>
      </w:r>
      <w:bookmarkEnd w:id="15"/>
      <w:r w:rsidR="00BB6B84" w:rsidRPr="008B63FC">
        <w:rPr>
          <w:rFonts w:cs="Times New Roman"/>
          <w:color w:val="000000" w:themeColor="text1"/>
        </w:rPr>
        <w:t xml:space="preserve"> of incubation</w:t>
      </w:r>
      <w:r w:rsidRPr="008B63FC">
        <w:rPr>
          <w:rFonts w:cs="Times New Roman"/>
          <w:color w:val="000000" w:themeColor="text1"/>
        </w:rPr>
        <w:t>, the cells were washed with cold PBS and collected with a cell scraper. Subsequently, the cells were lysed for 20 min with Triton X-100 lysis buffer</w:t>
      </w:r>
      <w:r w:rsidR="00BB6B84" w:rsidRPr="008B63FC">
        <w:rPr>
          <w:rFonts w:cs="Times New Roman"/>
          <w:color w:val="000000" w:themeColor="text1"/>
        </w:rPr>
        <w:t>,</w:t>
      </w:r>
      <w:r w:rsidRPr="008B63FC">
        <w:rPr>
          <w:rFonts w:cs="Times New Roman"/>
          <w:color w:val="000000" w:themeColor="text1"/>
        </w:rPr>
        <w:t xml:space="preserve"> and centrifuged for 10 min (1000 </w:t>
      </w:r>
      <w:r w:rsidR="00BB6B84" w:rsidRPr="008B63FC">
        <w:rPr>
          <w:rFonts w:cs="Times New Roman"/>
          <w:color w:val="000000" w:themeColor="text1"/>
        </w:rPr>
        <w:t xml:space="preserve">× </w:t>
      </w:r>
      <w:r w:rsidRPr="008B63FC">
        <w:rPr>
          <w:rFonts w:cs="Times New Roman" w:hint="eastAsia"/>
          <w:color w:val="000000" w:themeColor="text1"/>
        </w:rPr>
        <w:t>g</w:t>
      </w:r>
      <w:r w:rsidRPr="008B63FC">
        <w:rPr>
          <w:rFonts w:cs="Times New Roman"/>
          <w:color w:val="000000" w:themeColor="text1"/>
        </w:rPr>
        <w:t xml:space="preserve">, 4.0 </w:t>
      </w:r>
      <w:r w:rsidRPr="008B63FC">
        <w:rPr>
          <w:rFonts w:cs="Times New Roman"/>
          <w:color w:val="000000" w:themeColor="text1"/>
          <w:vertAlign w:val="superscript"/>
        </w:rPr>
        <w:t>o</w:t>
      </w:r>
      <w:r w:rsidRPr="008B63FC">
        <w:rPr>
          <w:rFonts w:cs="Times New Roman"/>
          <w:color w:val="000000" w:themeColor="text1"/>
        </w:rPr>
        <w:t xml:space="preserve">C). </w:t>
      </w:r>
      <w:r w:rsidR="00BB6B84" w:rsidRPr="008B63FC">
        <w:rPr>
          <w:rFonts w:cs="Times New Roman"/>
          <w:color w:val="000000" w:themeColor="text1"/>
        </w:rPr>
        <w:t>T</w:t>
      </w:r>
      <w:r w:rsidRPr="008B63FC">
        <w:rPr>
          <w:rFonts w:cs="Times New Roman"/>
          <w:color w:val="000000" w:themeColor="text1"/>
        </w:rPr>
        <w:t xml:space="preserve">he supernatant (50 </w:t>
      </w:r>
      <w:proofErr w:type="spellStart"/>
      <w:r w:rsidRPr="008B63FC">
        <w:rPr>
          <w:rFonts w:cs="Times New Roman"/>
          <w:color w:val="000000" w:themeColor="text1"/>
        </w:rPr>
        <w:t>μL</w:t>
      </w:r>
      <w:proofErr w:type="spellEnd"/>
      <w:r w:rsidRPr="008B63FC">
        <w:rPr>
          <w:rFonts w:cs="Times New Roman"/>
          <w:color w:val="000000" w:themeColor="text1"/>
        </w:rPr>
        <w:t xml:space="preserve">) was mixed with 200 </w:t>
      </w:r>
      <w:proofErr w:type="spellStart"/>
      <w:r w:rsidRPr="008B63FC">
        <w:rPr>
          <w:rFonts w:cs="Times New Roman"/>
          <w:color w:val="000000" w:themeColor="text1"/>
        </w:rPr>
        <w:t>μL</w:t>
      </w:r>
      <w:proofErr w:type="spellEnd"/>
      <w:r w:rsidRPr="008B63FC">
        <w:rPr>
          <w:rFonts w:cs="Times New Roman"/>
          <w:color w:val="000000" w:themeColor="text1"/>
        </w:rPr>
        <w:t xml:space="preserve"> </w:t>
      </w:r>
      <w:r w:rsidR="00BB6B84" w:rsidRPr="008B63FC">
        <w:rPr>
          <w:rFonts w:cs="Times New Roman"/>
          <w:color w:val="000000" w:themeColor="text1"/>
        </w:rPr>
        <w:t xml:space="preserve">of </w:t>
      </w:r>
      <w:r w:rsidRPr="008B63FC">
        <w:rPr>
          <w:rFonts w:cs="Times New Roman"/>
          <w:color w:val="000000" w:themeColor="text1"/>
        </w:rPr>
        <w:t>DTNB (200 μM)</w:t>
      </w:r>
      <w:r w:rsidR="00B36A19" w:rsidRPr="008B63FC">
        <w:rPr>
          <w:rFonts w:cs="Times New Roman"/>
          <w:color w:val="000000" w:themeColor="text1"/>
        </w:rPr>
        <w:t xml:space="preserve"> in a </w:t>
      </w:r>
      <w:r w:rsidR="00C954F8" w:rsidRPr="008B63FC">
        <w:rPr>
          <w:rFonts w:cs="Times New Roman"/>
          <w:color w:val="000000" w:themeColor="text1"/>
        </w:rPr>
        <w:t>96</w:t>
      </w:r>
      <w:r w:rsidR="00B36A19" w:rsidRPr="008B63FC">
        <w:rPr>
          <w:rFonts w:cs="Times New Roman"/>
          <w:color w:val="000000" w:themeColor="text1"/>
        </w:rPr>
        <w:t>-well plate</w:t>
      </w:r>
      <w:r w:rsidR="00BB6B84" w:rsidRPr="008B63FC">
        <w:rPr>
          <w:rFonts w:cs="Times New Roman"/>
          <w:color w:val="000000" w:themeColor="text1"/>
        </w:rPr>
        <w:t>. After</w:t>
      </w:r>
      <w:r w:rsidRPr="008B63FC">
        <w:rPr>
          <w:rFonts w:cs="Times New Roman"/>
          <w:color w:val="000000" w:themeColor="text1"/>
        </w:rPr>
        <w:t xml:space="preserve"> 30 min</w:t>
      </w:r>
      <w:r w:rsidR="00A5490E" w:rsidRPr="008B63FC">
        <w:rPr>
          <w:rFonts w:cs="Times New Roman"/>
          <w:color w:val="000000" w:themeColor="text1"/>
        </w:rPr>
        <w:t xml:space="preserve"> of reaction at </w:t>
      </w:r>
      <w:r w:rsidR="00C954F8" w:rsidRPr="008B63FC">
        <w:rPr>
          <w:rFonts w:cs="Times New Roman"/>
          <w:color w:val="000000" w:themeColor="text1"/>
        </w:rPr>
        <w:t>37</w:t>
      </w:r>
      <w:r w:rsidR="00A5490E" w:rsidRPr="008B63FC">
        <w:rPr>
          <w:rFonts w:cs="Times New Roman"/>
          <w:color w:val="000000" w:themeColor="text1"/>
        </w:rPr>
        <w:t xml:space="preserve"> </w:t>
      </w:r>
      <w:r w:rsidR="00A5490E" w:rsidRPr="008B63FC">
        <w:rPr>
          <w:rFonts w:cs="Times New Roman"/>
          <w:color w:val="000000" w:themeColor="text1"/>
          <w:vertAlign w:val="superscript"/>
        </w:rPr>
        <w:t>o</w:t>
      </w:r>
      <w:r w:rsidR="00A5490E" w:rsidRPr="008B63FC">
        <w:rPr>
          <w:rFonts w:cs="Times New Roman"/>
          <w:color w:val="000000" w:themeColor="text1"/>
        </w:rPr>
        <w:t>C</w:t>
      </w:r>
      <w:r w:rsidRPr="008B63FC">
        <w:rPr>
          <w:rFonts w:cs="Times New Roman"/>
          <w:color w:val="000000" w:themeColor="text1"/>
        </w:rPr>
        <w:t xml:space="preserve">, the absorbance was measured by a multi-mode microplate reader (Synergy H1, </w:t>
      </w:r>
      <w:proofErr w:type="spellStart"/>
      <w:r w:rsidRPr="008B63FC">
        <w:rPr>
          <w:rFonts w:cs="Times New Roman"/>
          <w:color w:val="000000" w:themeColor="text1"/>
        </w:rPr>
        <w:t>BioTek</w:t>
      </w:r>
      <w:proofErr w:type="spellEnd"/>
      <w:r w:rsidRPr="008B63FC">
        <w:rPr>
          <w:rFonts w:cs="Times New Roman"/>
          <w:color w:val="000000" w:themeColor="text1"/>
        </w:rPr>
        <w:t xml:space="preserve"> Instruments, </w:t>
      </w:r>
      <w:proofErr w:type="gramStart"/>
      <w:r w:rsidRPr="008B63FC">
        <w:rPr>
          <w:rFonts w:cs="Times New Roman"/>
          <w:color w:val="000000" w:themeColor="text1"/>
        </w:rPr>
        <w:t>USA</w:t>
      </w:r>
      <w:proofErr w:type="gramEnd"/>
      <w:r w:rsidRPr="008B63FC">
        <w:rPr>
          <w:rFonts w:cs="Times New Roman"/>
          <w:color w:val="000000" w:themeColor="text1"/>
        </w:rPr>
        <w:t>) at 412 nm.</w:t>
      </w:r>
    </w:p>
    <w:p w14:paraId="69CA2EEC" w14:textId="70533A35" w:rsidR="00350304" w:rsidRPr="008B63FC" w:rsidRDefault="0036021D">
      <w:pPr>
        <w:ind w:firstLineChars="100" w:firstLine="240"/>
        <w:rPr>
          <w:rFonts w:cs="Times New Roman"/>
          <w:color w:val="000000" w:themeColor="text1"/>
        </w:rPr>
      </w:pPr>
      <w:r w:rsidRPr="008B63FC">
        <w:rPr>
          <w:rFonts w:cs="Times New Roman"/>
          <w:color w:val="000000" w:themeColor="text1"/>
        </w:rPr>
        <w:t>For CLSM analysis, 4T1 cells (1.0 × 10</w:t>
      </w:r>
      <w:r w:rsidRPr="008B63FC">
        <w:rPr>
          <w:rFonts w:cs="Times New Roman"/>
          <w:color w:val="000000" w:themeColor="text1"/>
          <w:vertAlign w:val="superscript"/>
        </w:rPr>
        <w:t>5</w:t>
      </w:r>
      <w:r w:rsidRPr="008B63FC">
        <w:rPr>
          <w:rFonts w:cs="Times New Roman"/>
          <w:color w:val="000000" w:themeColor="text1"/>
        </w:rPr>
        <w:t xml:space="preserve"> cells) were first seeded into confocal dishes and incubated overnight to achieve adherence. </w:t>
      </w:r>
      <w:r w:rsidR="002F6ADB" w:rsidRPr="008B63FC">
        <w:rPr>
          <w:rFonts w:cs="Times New Roman"/>
          <w:color w:val="000000" w:themeColor="text1"/>
        </w:rPr>
        <w:t xml:space="preserve">The culture medium was replaced with fresh one without or </w:t>
      </w:r>
      <w:r w:rsidRPr="008B63FC">
        <w:rPr>
          <w:rFonts w:cs="Times New Roman"/>
          <w:color w:val="000000" w:themeColor="text1"/>
        </w:rPr>
        <w:t>with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 </w:t>
      </w:r>
      <w:r w:rsidR="00C64CE9" w:rsidRPr="008B63FC">
        <w:rPr>
          <w:rFonts w:cs="Times New Roman"/>
          <w:color w:val="000000" w:themeColor="text1"/>
        </w:rPr>
        <w:t>or</w:t>
      </w:r>
      <w:r w:rsidRPr="008B63FC">
        <w:rPr>
          <w:rFonts w:cs="Times New Roman"/>
          <w:color w:val="000000" w:themeColor="text1"/>
        </w:rPr>
        <w:t xml:space="preserve"> SFN</w:t>
      </w:r>
      <w:r w:rsidR="00335D5E" w:rsidRPr="008B63FC">
        <w:rPr>
          <w:rFonts w:cs="Times New Roman"/>
          <w:color w:val="000000" w:themeColor="text1"/>
        </w:rPr>
        <w:t>/BQR</w:t>
      </w:r>
      <w:r w:rsidRPr="008B63FC">
        <w:rPr>
          <w:rFonts w:cs="Times New Roman"/>
          <w:color w:val="000000" w:themeColor="text1"/>
        </w:rPr>
        <w:t>1@MSPION3 (</w:t>
      </w:r>
      <w:proofErr w:type="spellStart"/>
      <w:r w:rsidRPr="008B63FC">
        <w:rPr>
          <w:rFonts w:cs="Times New Roman"/>
          <w:i/>
          <w:iCs/>
          <w:color w:val="000000" w:themeColor="text1"/>
        </w:rPr>
        <w:t>C</w:t>
      </w:r>
      <w:r w:rsidRPr="008B63FC">
        <w:rPr>
          <w:rFonts w:cs="Times New Roman"/>
          <w:color w:val="000000" w:themeColor="text1"/>
          <w:vertAlign w:val="subscript"/>
        </w:rPr>
        <w:t>F</w:t>
      </w:r>
      <w:r w:rsidRPr="008B63FC">
        <w:rPr>
          <w:rFonts w:cs="Times New Roman" w:hint="eastAsia"/>
          <w:color w:val="000000" w:themeColor="text1"/>
          <w:vertAlign w:val="subscript"/>
        </w:rPr>
        <w:t>e</w:t>
      </w:r>
      <w:proofErr w:type="spellEnd"/>
      <w:r w:rsidRPr="008B63FC">
        <w:rPr>
          <w:rFonts w:cs="Times New Roman"/>
          <w:color w:val="000000" w:themeColor="text1"/>
        </w:rPr>
        <w:t xml:space="preserve"> = 10 μg/mL)</w:t>
      </w:r>
      <w:r w:rsidR="002F6ADB" w:rsidRPr="008B63FC">
        <w:rPr>
          <w:rFonts w:cs="Times New Roman"/>
          <w:color w:val="000000" w:themeColor="text1"/>
        </w:rPr>
        <w:t xml:space="preserve">. After </w:t>
      </w:r>
      <w:r w:rsidRPr="008B63FC">
        <w:rPr>
          <w:rFonts w:cs="Times New Roman" w:hint="eastAsia"/>
          <w:color w:val="000000" w:themeColor="text1"/>
        </w:rPr>
        <w:t>24</w:t>
      </w:r>
      <w:r w:rsidRPr="008B63FC">
        <w:rPr>
          <w:rFonts w:cs="Times New Roman"/>
          <w:color w:val="000000" w:themeColor="text1"/>
        </w:rPr>
        <w:t xml:space="preserve"> h</w:t>
      </w:r>
      <w:r w:rsidR="002F6ADB" w:rsidRPr="008B63FC">
        <w:rPr>
          <w:rFonts w:cs="Times New Roman"/>
          <w:color w:val="000000" w:themeColor="text1"/>
        </w:rPr>
        <w:t xml:space="preserve"> of incubation</w:t>
      </w:r>
      <w:r w:rsidRPr="008B63FC">
        <w:rPr>
          <w:rFonts w:cs="Times New Roman"/>
          <w:color w:val="000000" w:themeColor="text1"/>
        </w:rPr>
        <w:t xml:space="preserve">, </w:t>
      </w:r>
      <w:r w:rsidR="003E6CB7" w:rsidRPr="008B63FC">
        <w:rPr>
          <w:rFonts w:cs="Times New Roman" w:hint="eastAsia"/>
          <w:color w:val="000000" w:themeColor="text1"/>
        </w:rPr>
        <w:t>t</w:t>
      </w:r>
      <w:r w:rsidR="00234FBD" w:rsidRPr="008B63FC">
        <w:rPr>
          <w:rFonts w:cs="Times New Roman"/>
          <w:color w:val="000000" w:themeColor="text1"/>
        </w:rPr>
        <w:t>he treated cells were washed with PBS, fixed with 4.0 % of paraformaldehyde for 30 min, permeabilized with 0.10 % Triton X-100 for 5.0 min, blocked with 1.0 % BSA for 30 min. The cells were then stained with DAPI for 30 min</w:t>
      </w:r>
      <w:r w:rsidR="002F6ADB" w:rsidRPr="008B63FC">
        <w:rPr>
          <w:rFonts w:cs="Times New Roman"/>
          <w:color w:val="000000" w:themeColor="text1"/>
        </w:rPr>
        <w:t>,</w:t>
      </w:r>
      <w:r w:rsidR="00234FBD" w:rsidRPr="008B63FC">
        <w:rPr>
          <w:rFonts w:cs="Times New Roman"/>
          <w:color w:val="000000" w:themeColor="text1"/>
        </w:rPr>
        <w:t xml:space="preserve"> and Thiol Tracker Violet kit (10 μM) for 30 min. Finally, the cells were observed by CLSM (Nikon ECLIPSE Ti2).</w:t>
      </w:r>
    </w:p>
    <w:p w14:paraId="4AC6E397" w14:textId="77777777" w:rsidR="00350304" w:rsidRPr="008B63FC" w:rsidRDefault="00350304">
      <w:pPr>
        <w:ind w:firstLineChars="100" w:firstLine="240"/>
        <w:rPr>
          <w:rFonts w:cs="Times New Roman"/>
          <w:color w:val="000000" w:themeColor="text1"/>
        </w:rPr>
      </w:pPr>
    </w:p>
    <w:p w14:paraId="55E2101F" w14:textId="0A002C00" w:rsidR="00B56069" w:rsidRPr="008B63FC" w:rsidRDefault="0069603F">
      <w:pPr>
        <w:ind w:firstLineChars="100" w:firstLine="241"/>
        <w:rPr>
          <w:rFonts w:cs="Times New Roman"/>
          <w:color w:val="000000" w:themeColor="text1"/>
        </w:rPr>
      </w:pPr>
      <w:r w:rsidRPr="008B63FC">
        <w:rPr>
          <w:b/>
          <w:bCs/>
          <w:color w:val="000000" w:themeColor="text1"/>
        </w:rPr>
        <w:t>Measurement of i</w:t>
      </w:r>
      <w:r w:rsidR="0036021D" w:rsidRPr="008B63FC">
        <w:rPr>
          <w:b/>
          <w:bCs/>
          <w:color w:val="000000" w:themeColor="text1"/>
        </w:rPr>
        <w:t xml:space="preserve">ntracellular GPX4 activity: </w:t>
      </w:r>
      <w:r w:rsidRPr="008B63FC">
        <w:rPr>
          <w:bCs/>
          <w:color w:val="000000" w:themeColor="text1"/>
        </w:rPr>
        <w:t>The</w:t>
      </w:r>
      <w:r w:rsidRPr="008B63FC">
        <w:rPr>
          <w:b/>
          <w:bCs/>
          <w:color w:val="000000" w:themeColor="text1"/>
        </w:rPr>
        <w:t xml:space="preserve"> </w:t>
      </w:r>
      <w:r w:rsidR="0036021D" w:rsidRPr="008B63FC">
        <w:rPr>
          <w:rFonts w:cs="Times New Roman"/>
          <w:color w:val="000000" w:themeColor="text1"/>
        </w:rPr>
        <w:t xml:space="preserve">GPX4 activity was </w:t>
      </w:r>
      <w:r w:rsidRPr="008B63FC">
        <w:rPr>
          <w:rFonts w:cs="Times New Roman"/>
          <w:color w:val="000000" w:themeColor="text1"/>
        </w:rPr>
        <w:t>measured</w:t>
      </w:r>
      <w:r w:rsidR="0036021D" w:rsidRPr="008B63FC">
        <w:rPr>
          <w:rFonts w:cs="Times New Roman"/>
          <w:color w:val="000000" w:themeColor="text1"/>
        </w:rPr>
        <w:t xml:space="preserve"> by the enzyme-linked immunosorbent assay (ELISA) kit (</w:t>
      </w:r>
      <w:bookmarkStart w:id="16" w:name="OLE_LINK2"/>
      <w:r w:rsidR="0036021D" w:rsidRPr="008B63FC">
        <w:rPr>
          <w:rFonts w:cs="Times New Roman"/>
          <w:color w:val="000000" w:themeColor="text1"/>
        </w:rPr>
        <w:t xml:space="preserve">S0058, </w:t>
      </w:r>
      <w:proofErr w:type="spellStart"/>
      <w:r w:rsidR="0036021D" w:rsidRPr="008B63FC">
        <w:rPr>
          <w:rFonts w:cs="Times New Roman"/>
          <w:color w:val="000000" w:themeColor="text1"/>
        </w:rPr>
        <w:t>Beyotime</w:t>
      </w:r>
      <w:proofErr w:type="spellEnd"/>
      <w:r w:rsidR="0036021D" w:rsidRPr="008B63FC">
        <w:rPr>
          <w:rFonts w:cs="Times New Roman"/>
          <w:color w:val="000000" w:themeColor="text1"/>
        </w:rPr>
        <w:t>, China</w:t>
      </w:r>
      <w:bookmarkEnd w:id="16"/>
      <w:r w:rsidR="0036021D" w:rsidRPr="008B63FC">
        <w:rPr>
          <w:rFonts w:cs="Times New Roman"/>
          <w:color w:val="000000" w:themeColor="text1"/>
        </w:rPr>
        <w:t>). Briefly, 4T1 cells were seeded in 6-well plates at a density of 5.0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cells/well to achieve adherence</w:t>
      </w:r>
      <w:r w:rsidRPr="008B63FC">
        <w:rPr>
          <w:rFonts w:cs="Times New Roman"/>
          <w:color w:val="000000" w:themeColor="text1"/>
        </w:rPr>
        <w:t>.</w:t>
      </w:r>
      <w:r w:rsidR="0036021D" w:rsidRPr="008B63FC">
        <w:rPr>
          <w:rFonts w:cs="Times New Roman"/>
          <w:color w:val="000000" w:themeColor="text1"/>
        </w:rPr>
        <w:t xml:space="preserve"> </w:t>
      </w:r>
      <w:r w:rsidRPr="008B63FC">
        <w:rPr>
          <w:rFonts w:cs="Times New Roman"/>
          <w:color w:val="000000" w:themeColor="text1"/>
        </w:rPr>
        <w:t xml:space="preserve">The culture medium was replaced with fresh one without or </w:t>
      </w:r>
      <w:r w:rsidR="0036021D" w:rsidRPr="008B63FC">
        <w:rPr>
          <w:rFonts w:cs="Times New Roman"/>
          <w:color w:val="000000" w:themeColor="text1"/>
        </w:rPr>
        <w:t>with MSPION</w:t>
      </w:r>
      <w:r w:rsidR="0036021D" w:rsidRPr="008B63FC">
        <w:rPr>
          <w:rFonts w:cs="Times New Roman" w:hint="eastAsia"/>
          <w:color w:val="000000" w:themeColor="text1"/>
        </w:rPr>
        <w:t>3</w:t>
      </w:r>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SFN1@MSPION3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w:t>
      </w:r>
      <w:r w:rsidR="00C64CE9" w:rsidRPr="008B63FC">
        <w:rPr>
          <w:rFonts w:cs="Times New Roman"/>
          <w:color w:val="000000" w:themeColor="text1"/>
        </w:rPr>
        <w:t>or</w:t>
      </w:r>
      <w:r w:rsidR="0036021D" w:rsidRPr="008B63FC">
        <w:rPr>
          <w:rFonts w:cs="Times New Roman"/>
          <w:color w:val="000000" w:themeColor="text1"/>
        </w:rPr>
        <w:t xml:space="preserve"> SFN</w:t>
      </w:r>
      <w:r w:rsidR="00335D5E" w:rsidRPr="008B63FC">
        <w:rPr>
          <w:rFonts w:cs="Times New Roman"/>
          <w:color w:val="000000" w:themeColor="text1"/>
        </w:rPr>
        <w:t>/BQR</w:t>
      </w:r>
      <w:r w:rsidR="0036021D" w:rsidRPr="008B63FC">
        <w:rPr>
          <w:rFonts w:cs="Times New Roman"/>
          <w:color w:val="000000" w:themeColor="text1"/>
        </w:rPr>
        <w:t>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w:t>
      </w:r>
      <w:r w:rsidRPr="008B63FC">
        <w:rPr>
          <w:rFonts w:cs="Times New Roman"/>
          <w:color w:val="000000" w:themeColor="text1"/>
        </w:rPr>
        <w:t>.</w:t>
      </w:r>
      <w:r w:rsidR="0036021D" w:rsidRPr="008B63FC">
        <w:rPr>
          <w:rFonts w:cs="Times New Roman"/>
          <w:color w:val="000000" w:themeColor="text1"/>
        </w:rPr>
        <w:t xml:space="preserve"> </w:t>
      </w:r>
      <w:r w:rsidRPr="008B63FC">
        <w:rPr>
          <w:rFonts w:cs="Times New Roman"/>
          <w:color w:val="000000" w:themeColor="text1"/>
        </w:rPr>
        <w:t xml:space="preserve">After </w:t>
      </w:r>
      <w:r w:rsidR="0036021D" w:rsidRPr="008B63FC">
        <w:rPr>
          <w:rFonts w:cs="Times New Roman" w:hint="eastAsia"/>
          <w:color w:val="000000" w:themeColor="text1"/>
        </w:rPr>
        <w:t>24</w:t>
      </w:r>
      <w:r w:rsidR="0036021D" w:rsidRPr="008B63FC">
        <w:rPr>
          <w:rFonts w:cs="Times New Roman"/>
          <w:color w:val="000000" w:themeColor="text1"/>
        </w:rPr>
        <w:t xml:space="preserve"> h</w:t>
      </w:r>
      <w:r w:rsidRPr="008B63FC">
        <w:rPr>
          <w:rFonts w:cs="Times New Roman"/>
          <w:color w:val="000000" w:themeColor="text1"/>
        </w:rPr>
        <w:t xml:space="preserve"> of incubation,</w:t>
      </w:r>
      <w:r w:rsidR="0036021D" w:rsidRPr="008B63FC">
        <w:rPr>
          <w:rFonts w:cs="Times New Roman"/>
          <w:color w:val="000000" w:themeColor="text1"/>
        </w:rPr>
        <w:t xml:space="preserve"> </w:t>
      </w:r>
      <w:r w:rsidRPr="008B63FC">
        <w:rPr>
          <w:rFonts w:cs="Times New Roman"/>
          <w:color w:val="000000" w:themeColor="text1"/>
        </w:rPr>
        <w:t>t</w:t>
      </w:r>
      <w:r w:rsidR="0036021D" w:rsidRPr="008B63FC">
        <w:rPr>
          <w:rFonts w:cs="Times New Roman"/>
          <w:color w:val="000000" w:themeColor="text1"/>
        </w:rPr>
        <w:t xml:space="preserve">he GPX4 activity was measured according to the manufacturer’s protocol using a multi-mode microplate reader (Synergy H1, </w:t>
      </w:r>
      <w:proofErr w:type="spellStart"/>
      <w:r w:rsidR="0036021D" w:rsidRPr="008B63FC">
        <w:rPr>
          <w:rFonts w:cs="Times New Roman"/>
          <w:color w:val="000000" w:themeColor="text1"/>
        </w:rPr>
        <w:t>BioTek</w:t>
      </w:r>
      <w:proofErr w:type="spellEnd"/>
      <w:r w:rsidR="0036021D" w:rsidRPr="008B63FC">
        <w:rPr>
          <w:rFonts w:cs="Times New Roman"/>
          <w:color w:val="000000" w:themeColor="text1"/>
        </w:rPr>
        <w:t xml:space="preserve"> Instruments, </w:t>
      </w:r>
      <w:proofErr w:type="gramStart"/>
      <w:r w:rsidR="0036021D" w:rsidRPr="008B63FC">
        <w:rPr>
          <w:rFonts w:cs="Times New Roman"/>
          <w:color w:val="000000" w:themeColor="text1"/>
        </w:rPr>
        <w:t>USA</w:t>
      </w:r>
      <w:proofErr w:type="gramEnd"/>
      <w:r w:rsidR="0036021D" w:rsidRPr="008B63FC">
        <w:rPr>
          <w:rFonts w:cs="Times New Roman"/>
          <w:color w:val="000000" w:themeColor="text1"/>
        </w:rPr>
        <w:t xml:space="preserve">). </w:t>
      </w:r>
    </w:p>
    <w:p w14:paraId="5C916248" w14:textId="77777777" w:rsidR="00B56069" w:rsidRPr="008B63FC" w:rsidRDefault="00B56069">
      <w:pPr>
        <w:ind w:firstLine="480"/>
        <w:rPr>
          <w:rFonts w:cs="Times New Roman"/>
          <w:color w:val="000000" w:themeColor="text1"/>
        </w:rPr>
      </w:pPr>
    </w:p>
    <w:p w14:paraId="50744902" w14:textId="674971A0" w:rsidR="00B56069" w:rsidRPr="008B63FC" w:rsidRDefault="0069603F">
      <w:pPr>
        <w:ind w:firstLineChars="100" w:firstLine="241"/>
        <w:rPr>
          <w:rFonts w:cs="Times New Roman"/>
          <w:color w:val="000000" w:themeColor="text1"/>
        </w:rPr>
      </w:pPr>
      <w:r w:rsidRPr="008B63FC">
        <w:rPr>
          <w:b/>
          <w:bCs/>
          <w:color w:val="000000" w:themeColor="text1"/>
        </w:rPr>
        <w:t>Detection of m</w:t>
      </w:r>
      <w:r w:rsidR="0036021D" w:rsidRPr="008B63FC">
        <w:rPr>
          <w:b/>
          <w:bCs/>
          <w:color w:val="000000" w:themeColor="text1"/>
        </w:rPr>
        <w:t xml:space="preserve">itochondrial membrane potential: </w:t>
      </w:r>
      <w:r w:rsidR="0036021D" w:rsidRPr="008B63FC">
        <w:rPr>
          <w:rFonts w:cs="Times New Roman"/>
          <w:color w:val="000000" w:themeColor="text1"/>
        </w:rPr>
        <w:t xml:space="preserve">The mitochondrial membrane potential </w:t>
      </w:r>
      <w:r w:rsidRPr="008B63FC">
        <w:rPr>
          <w:rFonts w:cs="Times New Roman"/>
          <w:color w:val="000000" w:themeColor="text1"/>
        </w:rPr>
        <w:t xml:space="preserve">was detected </w:t>
      </w:r>
      <w:r w:rsidR="0036021D" w:rsidRPr="008B63FC">
        <w:rPr>
          <w:rFonts w:cs="Times New Roman"/>
          <w:color w:val="000000" w:themeColor="text1"/>
        </w:rPr>
        <w:t xml:space="preserve">using JC-1 probe (C2006-2, </w:t>
      </w:r>
      <w:proofErr w:type="spellStart"/>
      <w:r w:rsidR="0036021D" w:rsidRPr="008B63FC">
        <w:rPr>
          <w:rFonts w:cs="Times New Roman"/>
          <w:color w:val="000000" w:themeColor="text1"/>
        </w:rPr>
        <w:t>Beyotime</w:t>
      </w:r>
      <w:proofErr w:type="spellEnd"/>
      <w:r w:rsidR="0036021D" w:rsidRPr="008B63FC">
        <w:rPr>
          <w:rFonts w:cs="Times New Roman"/>
          <w:color w:val="000000" w:themeColor="text1"/>
        </w:rPr>
        <w:t>, China). Briefly, 4T1 were seeded in a confocal dish with 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cells/dish to achieve adherence. </w:t>
      </w:r>
      <w:r w:rsidRPr="008B63FC">
        <w:rPr>
          <w:rFonts w:cs="Times New Roman"/>
          <w:color w:val="000000" w:themeColor="text1"/>
        </w:rPr>
        <w:t xml:space="preserve">The culture medium was replaced with fresh one without or </w:t>
      </w:r>
      <w:r w:rsidR="0036021D" w:rsidRPr="008B63FC">
        <w:rPr>
          <w:rFonts w:cs="Times New Roman"/>
          <w:color w:val="000000" w:themeColor="text1"/>
        </w:rPr>
        <w:t>with MSPION</w:t>
      </w:r>
      <w:r w:rsidR="0036021D" w:rsidRPr="008B63FC">
        <w:rPr>
          <w:rFonts w:cs="Times New Roman" w:hint="eastAsia"/>
          <w:color w:val="000000" w:themeColor="text1"/>
        </w:rPr>
        <w:t>3</w:t>
      </w:r>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SFN1@MSPION3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w:t>
      </w:r>
      <w:r w:rsidR="00C64CE9" w:rsidRPr="008B63FC">
        <w:rPr>
          <w:rFonts w:cs="Times New Roman"/>
          <w:color w:val="000000" w:themeColor="text1"/>
        </w:rPr>
        <w:t>or</w:t>
      </w:r>
      <w:r w:rsidR="0036021D" w:rsidRPr="008B63FC">
        <w:rPr>
          <w:rFonts w:cs="Times New Roman"/>
          <w:color w:val="000000" w:themeColor="text1"/>
        </w:rPr>
        <w:t xml:space="preserve"> SFN</w:t>
      </w:r>
      <w:r w:rsidR="00335D5E" w:rsidRPr="008B63FC">
        <w:rPr>
          <w:rFonts w:cs="Times New Roman"/>
          <w:color w:val="000000" w:themeColor="text1"/>
        </w:rPr>
        <w:t>/BQR</w:t>
      </w:r>
      <w:r w:rsidR="0036021D" w:rsidRPr="008B63FC">
        <w:rPr>
          <w:rFonts w:cs="Times New Roman"/>
          <w:color w:val="000000" w:themeColor="text1"/>
        </w:rPr>
        <w:t>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w:t>
      </w:r>
      <w:r w:rsidRPr="008B63FC">
        <w:rPr>
          <w:rFonts w:cs="Times New Roman"/>
          <w:color w:val="000000" w:themeColor="text1"/>
        </w:rPr>
        <w:t>. After 24 h of incubation</w:t>
      </w:r>
      <w:r w:rsidR="0036021D" w:rsidRPr="008B63FC">
        <w:rPr>
          <w:rFonts w:cs="Times New Roman"/>
          <w:color w:val="000000" w:themeColor="text1"/>
        </w:rPr>
        <w:t xml:space="preserve">, </w:t>
      </w:r>
      <w:r w:rsidRPr="008B63FC">
        <w:rPr>
          <w:rFonts w:cs="Times New Roman"/>
          <w:color w:val="000000" w:themeColor="text1"/>
        </w:rPr>
        <w:t xml:space="preserve">the </w:t>
      </w:r>
      <w:r w:rsidR="0036021D" w:rsidRPr="008B63FC">
        <w:rPr>
          <w:rFonts w:cs="Times New Roman"/>
          <w:color w:val="000000" w:themeColor="text1"/>
        </w:rPr>
        <w:t>cells were washed with PBS</w:t>
      </w:r>
      <w:r w:rsidRPr="008B63FC">
        <w:rPr>
          <w:rFonts w:cs="Times New Roman"/>
          <w:color w:val="000000" w:themeColor="text1"/>
        </w:rPr>
        <w:t>,</w:t>
      </w:r>
      <w:r w:rsidR="0036021D" w:rsidRPr="008B63FC">
        <w:rPr>
          <w:rFonts w:cs="Times New Roman"/>
          <w:color w:val="000000" w:themeColor="text1"/>
        </w:rPr>
        <w:t xml:space="preserve"> and stained with the JC-1 (10 μg/mL) probe</w:t>
      </w:r>
      <w:r w:rsidR="008F77E5" w:rsidRPr="008B63FC">
        <w:rPr>
          <w:rFonts w:cs="Times New Roman"/>
          <w:color w:val="000000" w:themeColor="text1"/>
        </w:rPr>
        <w:t xml:space="preserve"> for 30 min</w:t>
      </w:r>
      <w:r w:rsidR="0036021D" w:rsidRPr="008B63FC">
        <w:rPr>
          <w:rFonts w:cs="Times New Roman"/>
          <w:color w:val="000000" w:themeColor="text1"/>
        </w:rPr>
        <w:t xml:space="preserve">. Then cells were </w:t>
      </w:r>
      <w:r w:rsidR="008F77E5" w:rsidRPr="008B63FC">
        <w:rPr>
          <w:rFonts w:cs="Times New Roman"/>
          <w:color w:val="000000" w:themeColor="text1"/>
        </w:rPr>
        <w:t xml:space="preserve">then </w:t>
      </w:r>
      <w:r w:rsidR="0036021D" w:rsidRPr="008B63FC">
        <w:rPr>
          <w:rFonts w:cs="Times New Roman"/>
          <w:color w:val="000000" w:themeColor="text1"/>
        </w:rPr>
        <w:t>rinsed thr</w:t>
      </w:r>
      <w:r w:rsidRPr="008B63FC">
        <w:rPr>
          <w:rFonts w:cs="Times New Roman"/>
          <w:color w:val="000000" w:themeColor="text1"/>
        </w:rPr>
        <w:t>ice with</w:t>
      </w:r>
      <w:r w:rsidR="0036021D" w:rsidRPr="008B63FC">
        <w:rPr>
          <w:rFonts w:cs="Times New Roman"/>
          <w:color w:val="000000" w:themeColor="text1"/>
        </w:rPr>
        <w:t xml:space="preserve"> PBS</w:t>
      </w:r>
      <w:r w:rsidRPr="008B63FC">
        <w:rPr>
          <w:rFonts w:cs="Times New Roman"/>
          <w:color w:val="000000" w:themeColor="text1"/>
        </w:rPr>
        <w:t>,</w:t>
      </w:r>
      <w:r w:rsidR="0036021D" w:rsidRPr="008B63FC">
        <w:rPr>
          <w:rFonts w:cs="Times New Roman"/>
          <w:color w:val="000000" w:themeColor="text1"/>
        </w:rPr>
        <w:t xml:space="preserve"> and observed by </w:t>
      </w:r>
      <w:r w:rsidR="0036021D" w:rsidRPr="008B63FC">
        <w:rPr>
          <w:bCs/>
          <w:color w:val="000000" w:themeColor="text1"/>
        </w:rPr>
        <w:t>CLSM</w:t>
      </w:r>
      <w:r w:rsidR="0036021D" w:rsidRPr="008B63FC">
        <w:rPr>
          <w:rFonts w:cs="Times New Roman"/>
          <w:color w:val="000000" w:themeColor="text1"/>
        </w:rPr>
        <w:t xml:space="preserve">. </w:t>
      </w:r>
      <w:r w:rsidR="00930A44" w:rsidRPr="008B63FC">
        <w:rPr>
          <w:rFonts w:cs="Times New Roman"/>
          <w:color w:val="000000" w:themeColor="text1"/>
        </w:rPr>
        <w:t>A</w:t>
      </w:r>
      <w:r w:rsidR="0036021D" w:rsidRPr="008B63FC">
        <w:rPr>
          <w:rFonts w:cs="Times New Roman"/>
          <w:color w:val="000000" w:themeColor="text1"/>
        </w:rPr>
        <w:t xml:space="preserve"> green channel with a 488 nm </w:t>
      </w:r>
      <w:r w:rsidR="00930A44" w:rsidRPr="008B63FC">
        <w:rPr>
          <w:rFonts w:cs="Times New Roman"/>
          <w:color w:val="000000" w:themeColor="text1"/>
        </w:rPr>
        <w:t xml:space="preserve">of </w:t>
      </w:r>
      <w:r w:rsidR="0036021D" w:rsidRPr="008B63FC">
        <w:rPr>
          <w:rFonts w:cs="Times New Roman"/>
          <w:color w:val="000000" w:themeColor="text1"/>
        </w:rPr>
        <w:t>excitation wavelength</w:t>
      </w:r>
      <w:r w:rsidR="00930A44" w:rsidRPr="008B63FC">
        <w:rPr>
          <w:rFonts w:cs="Times New Roman"/>
          <w:color w:val="000000" w:themeColor="text1"/>
        </w:rPr>
        <w:t xml:space="preserve"> was utilized for JC-1 monomers</w:t>
      </w:r>
      <w:r w:rsidR="0036021D" w:rsidRPr="008B63FC">
        <w:rPr>
          <w:rFonts w:cs="Times New Roman"/>
          <w:color w:val="000000" w:themeColor="text1"/>
        </w:rPr>
        <w:t xml:space="preserve">, while a red channel with a 546 nm </w:t>
      </w:r>
      <w:r w:rsidR="00930A44" w:rsidRPr="008B63FC">
        <w:rPr>
          <w:rFonts w:cs="Times New Roman"/>
          <w:color w:val="000000" w:themeColor="text1"/>
        </w:rPr>
        <w:t xml:space="preserve">of </w:t>
      </w:r>
      <w:r w:rsidR="0036021D" w:rsidRPr="008B63FC">
        <w:rPr>
          <w:rFonts w:cs="Times New Roman"/>
          <w:color w:val="000000" w:themeColor="text1"/>
        </w:rPr>
        <w:t>excitation wavelength</w:t>
      </w:r>
      <w:r w:rsidR="00930A44" w:rsidRPr="008B63FC">
        <w:rPr>
          <w:rFonts w:cs="Times New Roman"/>
          <w:color w:val="000000" w:themeColor="text1"/>
        </w:rPr>
        <w:t xml:space="preserve"> was utilized for JC-1 aggregates</w:t>
      </w:r>
      <w:r w:rsidR="0036021D" w:rsidRPr="008B63FC">
        <w:rPr>
          <w:rFonts w:cs="Times New Roman"/>
          <w:color w:val="000000" w:themeColor="text1"/>
        </w:rPr>
        <w:t>.</w:t>
      </w:r>
    </w:p>
    <w:p w14:paraId="1821BE4D" w14:textId="77777777" w:rsidR="00B56069" w:rsidRPr="008B63FC" w:rsidRDefault="00B56069">
      <w:pPr>
        <w:ind w:firstLine="480"/>
        <w:rPr>
          <w:rFonts w:cs="Times New Roman"/>
          <w:color w:val="000000" w:themeColor="text1"/>
        </w:rPr>
      </w:pPr>
    </w:p>
    <w:p w14:paraId="7CE75EDD" w14:textId="05C3B14B" w:rsidR="009C5EC7" w:rsidRPr="008B63FC" w:rsidRDefault="000E36D7" w:rsidP="009C5EC7">
      <w:pPr>
        <w:ind w:firstLineChars="100" w:firstLine="241"/>
        <w:rPr>
          <w:rFonts w:cs="Times New Roman"/>
          <w:color w:val="000000" w:themeColor="text1"/>
        </w:rPr>
      </w:pPr>
      <w:r w:rsidRPr="008B63FC">
        <w:rPr>
          <w:b/>
          <w:bCs/>
          <w:color w:val="000000" w:themeColor="text1"/>
        </w:rPr>
        <w:t>Evaluation of i</w:t>
      </w:r>
      <w:r w:rsidR="0036021D" w:rsidRPr="008B63FC">
        <w:rPr>
          <w:b/>
          <w:bCs/>
          <w:color w:val="000000" w:themeColor="text1"/>
        </w:rPr>
        <w:t>ntracellular lipid peroxid</w:t>
      </w:r>
      <w:r w:rsidRPr="008B63FC">
        <w:rPr>
          <w:b/>
          <w:bCs/>
          <w:color w:val="000000" w:themeColor="text1"/>
        </w:rPr>
        <w:t>es (LPO)</w:t>
      </w:r>
      <w:r w:rsidR="0036021D" w:rsidRPr="008B63FC">
        <w:rPr>
          <w:b/>
          <w:bCs/>
          <w:color w:val="000000" w:themeColor="text1"/>
        </w:rPr>
        <w:t xml:space="preserve"> level:</w:t>
      </w:r>
      <w:r w:rsidR="0036021D" w:rsidRPr="008B63FC">
        <w:rPr>
          <w:rFonts w:cs="Times New Roman"/>
          <w:color w:val="000000" w:themeColor="text1"/>
        </w:rPr>
        <w:t xml:space="preserve"> For CLSM analysis, 4T1 cells (1.0 × 10</w:t>
      </w:r>
      <w:r w:rsidR="0036021D" w:rsidRPr="008B63FC">
        <w:rPr>
          <w:rFonts w:cs="Times New Roman"/>
          <w:color w:val="000000" w:themeColor="text1"/>
          <w:vertAlign w:val="superscript"/>
        </w:rPr>
        <w:t>5</w:t>
      </w:r>
      <w:r w:rsidR="0036021D" w:rsidRPr="008B63FC">
        <w:rPr>
          <w:rFonts w:cs="Times New Roman"/>
          <w:color w:val="000000" w:themeColor="text1"/>
        </w:rPr>
        <w:t xml:space="preserve"> cells) were first seeded into confocal dishes</w:t>
      </w:r>
      <w:r w:rsidRPr="008B63FC">
        <w:rPr>
          <w:rFonts w:cs="Times New Roman"/>
          <w:color w:val="000000" w:themeColor="text1"/>
        </w:rPr>
        <w:t>,</w:t>
      </w:r>
      <w:r w:rsidR="0036021D" w:rsidRPr="008B63FC">
        <w:rPr>
          <w:rFonts w:cs="Times New Roman"/>
          <w:color w:val="000000" w:themeColor="text1"/>
        </w:rPr>
        <w:t xml:space="preserve"> and incubated overnight to achieve adherence. Next, the </w:t>
      </w:r>
      <w:r w:rsidR="001A2802" w:rsidRPr="008B63FC">
        <w:rPr>
          <w:rFonts w:cs="Times New Roman"/>
          <w:color w:val="000000" w:themeColor="text1"/>
        </w:rPr>
        <w:t xml:space="preserve">culture </w:t>
      </w:r>
      <w:r w:rsidR="0036021D" w:rsidRPr="008B63FC">
        <w:rPr>
          <w:rFonts w:cs="Times New Roman"/>
          <w:color w:val="000000" w:themeColor="text1"/>
        </w:rPr>
        <w:t xml:space="preserve">media were replaced with </w:t>
      </w:r>
      <w:r w:rsidRPr="008B63FC">
        <w:rPr>
          <w:rFonts w:cs="Times New Roman"/>
          <w:color w:val="000000" w:themeColor="text1"/>
        </w:rPr>
        <w:t>fresh one without or with</w:t>
      </w:r>
      <w:r w:rsidR="0036021D" w:rsidRPr="008B63FC">
        <w:rPr>
          <w:rFonts w:cs="Times New Roman"/>
          <w:color w:val="000000" w:themeColor="text1"/>
        </w:rPr>
        <w:t xml:space="preserve"> MSPION</w:t>
      </w:r>
      <w:r w:rsidR="0036021D" w:rsidRPr="008B63FC">
        <w:rPr>
          <w:rFonts w:cs="Times New Roman" w:hint="eastAsia"/>
          <w:color w:val="000000" w:themeColor="text1"/>
        </w:rPr>
        <w:t>3</w:t>
      </w:r>
      <w:r w:rsidR="0036021D" w:rsidRPr="008B63FC">
        <w:rPr>
          <w:rFonts w:cs="Times New Roman"/>
          <w:color w:val="000000" w:themeColor="text1"/>
        </w:rPr>
        <w:t xml:space="preserve">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w:t>
      </w:r>
      <w:r w:rsidR="008E39B5" w:rsidRPr="008B63FC">
        <w:rPr>
          <w:rFonts w:cs="Times New Roman"/>
          <w:color w:val="000000" w:themeColor="text1"/>
        </w:rPr>
        <w:t xml:space="preserve">SFN (equivalent concentration of 0.70 μg/mL), BQR (equivalent concentration of 0.57 μg/mL), SFN + BQR@MSPION3 (0.7 μg/mL of SFN + 0.57 μg/mL of </w:t>
      </w:r>
      <w:r w:rsidR="008E39B5" w:rsidRPr="008B63FC">
        <w:rPr>
          <w:rFonts w:cs="Times New Roman"/>
          <w:color w:val="000000" w:themeColor="text1"/>
        </w:rPr>
        <w:lastRenderedPageBreak/>
        <w:t xml:space="preserve">BQR), </w:t>
      </w:r>
      <w:r w:rsidR="0036021D" w:rsidRPr="008B63FC">
        <w:rPr>
          <w:rFonts w:cs="Times New Roman"/>
          <w:color w:val="000000" w:themeColor="text1"/>
        </w:rPr>
        <w:t>SFN1@MSPION3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 BQR1@MSPION3 (</w:t>
      </w:r>
      <w:proofErr w:type="spellStart"/>
      <w:r w:rsidR="0036021D" w:rsidRPr="008B63FC">
        <w:rPr>
          <w:rFonts w:cs="Times New Roman"/>
          <w:i/>
          <w:iCs/>
          <w:color w:val="000000" w:themeColor="text1"/>
        </w:rPr>
        <w:t>C</w:t>
      </w:r>
      <w:r w:rsidR="0036021D" w:rsidRPr="008B63FC">
        <w:rPr>
          <w:rFonts w:cs="Times New Roman"/>
          <w:color w:val="000000" w:themeColor="text1"/>
          <w:vertAlign w:val="subscript"/>
        </w:rPr>
        <w:t>F</w:t>
      </w:r>
      <w:r w:rsidR="0036021D" w:rsidRPr="008B63FC">
        <w:rPr>
          <w:rFonts w:cs="Times New Roman" w:hint="eastAsia"/>
          <w:color w:val="000000" w:themeColor="text1"/>
          <w:vertAlign w:val="subscript"/>
        </w:rPr>
        <w:t>e</w:t>
      </w:r>
      <w:proofErr w:type="spellEnd"/>
      <w:r w:rsidR="0036021D" w:rsidRPr="008B63FC">
        <w:rPr>
          <w:rFonts w:cs="Times New Roman"/>
          <w:color w:val="000000" w:themeColor="text1"/>
        </w:rPr>
        <w:t xml:space="preserve"> = 10 μg/mL)</w:t>
      </w:r>
      <w:proofErr w:type="gramStart"/>
      <w:r w:rsidR="0036021D" w:rsidRPr="008B63FC">
        <w:rPr>
          <w:rFonts w:cs="Times New Roman"/>
          <w:color w:val="000000" w:themeColor="text1"/>
        </w:rPr>
        <w:t xml:space="preserve">, </w:t>
      </w:r>
      <w:r w:rsidR="008E39B5" w:rsidRPr="008B63FC">
        <w:rPr>
          <w:rFonts w:cs="Times New Roman"/>
          <w:color w:val="000000" w:themeColor="text1"/>
        </w:rPr>
        <w:t>,</w:t>
      </w:r>
      <w:proofErr w:type="gramEnd"/>
      <w:r w:rsidR="008E39B5" w:rsidRPr="008B63FC">
        <w:rPr>
          <w:rFonts w:cs="Times New Roman"/>
          <w:color w:val="000000" w:themeColor="text1"/>
        </w:rPr>
        <w:t xml:space="preserve"> SFN/BQR1@MSPION3 (</w:t>
      </w:r>
      <w:proofErr w:type="spellStart"/>
      <w:r w:rsidR="008E39B5" w:rsidRPr="008B63FC">
        <w:rPr>
          <w:rFonts w:cs="Times New Roman"/>
          <w:i/>
          <w:iCs/>
          <w:color w:val="000000" w:themeColor="text1"/>
        </w:rPr>
        <w:t>C</w:t>
      </w:r>
      <w:r w:rsidR="008E39B5" w:rsidRPr="008B63FC">
        <w:rPr>
          <w:rFonts w:cs="Times New Roman"/>
          <w:color w:val="000000" w:themeColor="text1"/>
          <w:vertAlign w:val="subscript"/>
        </w:rPr>
        <w:t>F</w:t>
      </w:r>
      <w:r w:rsidR="008E39B5" w:rsidRPr="008B63FC">
        <w:rPr>
          <w:rFonts w:cs="Times New Roman" w:hint="eastAsia"/>
          <w:color w:val="000000" w:themeColor="text1"/>
          <w:vertAlign w:val="subscript"/>
        </w:rPr>
        <w:t>e</w:t>
      </w:r>
      <w:proofErr w:type="spellEnd"/>
      <w:r w:rsidR="008E39B5" w:rsidRPr="008B63FC">
        <w:rPr>
          <w:rFonts w:cs="Times New Roman"/>
          <w:color w:val="000000" w:themeColor="text1"/>
        </w:rPr>
        <w:t xml:space="preserve"> = 10 μg/mL)</w:t>
      </w:r>
      <w:r w:rsidRPr="008B63FC">
        <w:rPr>
          <w:rFonts w:cs="Times New Roman"/>
          <w:color w:val="000000" w:themeColor="text1"/>
        </w:rPr>
        <w:t xml:space="preserve">. After </w:t>
      </w:r>
      <w:r w:rsidR="008F77E5" w:rsidRPr="008B63FC">
        <w:rPr>
          <w:rFonts w:cs="Times New Roman"/>
          <w:color w:val="000000" w:themeColor="text1"/>
        </w:rPr>
        <w:t>24 h</w:t>
      </w:r>
      <w:r w:rsidRPr="008B63FC">
        <w:rPr>
          <w:rFonts w:cs="Times New Roman"/>
          <w:color w:val="000000" w:themeColor="text1"/>
        </w:rPr>
        <w:t xml:space="preserve"> of incubation, t</w:t>
      </w:r>
      <w:r w:rsidR="009C5EC7" w:rsidRPr="008B63FC">
        <w:rPr>
          <w:rFonts w:cs="Times New Roman"/>
          <w:color w:val="000000" w:themeColor="text1"/>
        </w:rPr>
        <w:t>he cells were washed with PBS, fixed with 4.0 % of paraformaldehyde for 30 min, permeabilized with 0.10 % Triton X-100 for 5.0 min, blocked with 1.0 % BSA for 30 min. The cells were then stained with DAPI for 30 min</w:t>
      </w:r>
      <w:r w:rsidRPr="008B63FC">
        <w:rPr>
          <w:rFonts w:cs="Times New Roman"/>
          <w:color w:val="000000" w:themeColor="text1"/>
        </w:rPr>
        <w:t>,</w:t>
      </w:r>
      <w:r w:rsidR="009C5EC7" w:rsidRPr="008B63FC">
        <w:rPr>
          <w:rFonts w:cs="Times New Roman"/>
          <w:color w:val="000000" w:themeColor="text1"/>
        </w:rPr>
        <w:t xml:space="preserve"> and BODIPY-C11</w:t>
      </w:r>
      <w:r w:rsidR="009C5EC7" w:rsidRPr="008B63FC">
        <w:rPr>
          <w:rFonts w:cs="Times New Roman"/>
          <w:color w:val="000000" w:themeColor="text1"/>
          <w:vertAlign w:val="superscript"/>
        </w:rPr>
        <w:t>581/591</w:t>
      </w:r>
      <w:r w:rsidR="009C5EC7" w:rsidRPr="008B63FC">
        <w:rPr>
          <w:rFonts w:cs="Times New Roman"/>
          <w:color w:val="000000" w:themeColor="text1"/>
        </w:rPr>
        <w:t xml:space="preserve"> (5.0 μM) for 30 min. Finally, the cells were observed by CLSM (Nikon ECLIPSE Ti2).</w:t>
      </w:r>
    </w:p>
    <w:p w14:paraId="2C43588F" w14:textId="77777777" w:rsidR="008E39B5" w:rsidRPr="008B63FC" w:rsidRDefault="008E39B5" w:rsidP="009C5EC7">
      <w:pPr>
        <w:ind w:firstLineChars="100" w:firstLine="240"/>
        <w:rPr>
          <w:rFonts w:cs="Times New Roman"/>
          <w:color w:val="000000" w:themeColor="text1"/>
        </w:rPr>
      </w:pPr>
    </w:p>
    <w:p w14:paraId="2AE0B764" w14:textId="668AD7E5" w:rsidR="00B56069" w:rsidRPr="008B63FC" w:rsidRDefault="0036021D">
      <w:pPr>
        <w:ind w:firstLineChars="100" w:firstLine="240"/>
        <w:rPr>
          <w:rFonts w:cs="Times New Roman"/>
          <w:color w:val="000000" w:themeColor="text1"/>
        </w:rPr>
      </w:pPr>
      <w:r w:rsidRPr="008B63FC">
        <w:rPr>
          <w:rFonts w:cs="Times New Roman"/>
          <w:color w:val="000000" w:themeColor="text1"/>
        </w:rPr>
        <w:t>For flow cytometry analysis, 4T1 cells were first seeded into 6-well plates (5.0 × 10</w:t>
      </w:r>
      <w:r w:rsidRPr="008B63FC">
        <w:rPr>
          <w:rFonts w:cs="Times New Roman"/>
          <w:color w:val="000000" w:themeColor="text1"/>
          <w:vertAlign w:val="superscript"/>
        </w:rPr>
        <w:t>5</w:t>
      </w:r>
      <w:r w:rsidRPr="008B63FC">
        <w:rPr>
          <w:rFonts w:cs="Times New Roman"/>
          <w:color w:val="000000" w:themeColor="text1"/>
        </w:rPr>
        <w:t xml:space="preserve"> cells/well)</w:t>
      </w:r>
      <w:r w:rsidR="000E36D7" w:rsidRPr="008B63FC">
        <w:rPr>
          <w:rFonts w:cs="Times New Roman"/>
          <w:color w:val="000000" w:themeColor="text1"/>
        </w:rPr>
        <w:t>,</w:t>
      </w:r>
      <w:r w:rsidRPr="008B63FC">
        <w:rPr>
          <w:rFonts w:cs="Times New Roman"/>
          <w:color w:val="000000" w:themeColor="text1"/>
        </w:rPr>
        <w:t xml:space="preserve"> and incubated overnight to achieve adherence. Then, the culture medi</w:t>
      </w:r>
      <w:r w:rsidR="000E36D7" w:rsidRPr="008B63FC">
        <w:rPr>
          <w:rFonts w:cs="Times New Roman"/>
          <w:color w:val="000000" w:themeColor="text1"/>
        </w:rPr>
        <w:t>a</w:t>
      </w:r>
      <w:r w:rsidRPr="008B63FC">
        <w:rPr>
          <w:rFonts w:cs="Times New Roman"/>
          <w:color w:val="000000" w:themeColor="text1"/>
        </w:rPr>
        <w:t xml:space="preserve"> w</w:t>
      </w:r>
      <w:r w:rsidR="000E36D7" w:rsidRPr="008B63FC">
        <w:rPr>
          <w:rFonts w:cs="Times New Roman"/>
          <w:color w:val="000000" w:themeColor="text1"/>
        </w:rPr>
        <w:t>ere</w:t>
      </w:r>
      <w:r w:rsidRPr="008B63FC">
        <w:rPr>
          <w:rFonts w:cs="Times New Roman"/>
          <w:color w:val="000000" w:themeColor="text1"/>
        </w:rPr>
        <w:t xml:space="preserve"> replaced with</w:t>
      </w:r>
      <w:r w:rsidR="000E36D7" w:rsidRPr="008B63FC">
        <w:rPr>
          <w:rFonts w:cs="Times New Roman"/>
          <w:color w:val="000000" w:themeColor="text1"/>
        </w:rPr>
        <w:t xml:space="preserve"> fresh one without or with</w:t>
      </w:r>
      <w:r w:rsidRPr="008B63FC">
        <w:rPr>
          <w:rFonts w:cs="Times New Roman"/>
          <w:color w:val="000000" w:themeColor="text1"/>
        </w:rPr>
        <w:t xml:space="preserve"> </w:t>
      </w:r>
      <w:r w:rsidR="00FC039D" w:rsidRPr="008B63FC">
        <w:rPr>
          <w:rFonts w:cs="Times New Roman"/>
          <w:color w:val="000000" w:themeColor="text1"/>
        </w:rPr>
        <w:t>MSPION</w:t>
      </w:r>
      <w:r w:rsidR="00FC039D" w:rsidRPr="008B63FC">
        <w:rPr>
          <w:rFonts w:cs="Times New Roman" w:hint="eastAsia"/>
          <w:color w:val="000000" w:themeColor="text1"/>
        </w:rPr>
        <w:t>3</w:t>
      </w:r>
      <w:r w:rsidR="00FC039D" w:rsidRPr="008B63FC">
        <w:rPr>
          <w:rFonts w:cs="Times New Roman"/>
          <w:color w:val="000000" w:themeColor="text1"/>
        </w:rPr>
        <w:t xml:space="preserve">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SFN (equivalent concentration of 0.70 μg/mL), BQR (equivalent concentration of 0.57 μg/mL), SFN + BQR@MSPION3 (0.7 μg/mL of SFN + 0.57 μg/mL of BQR), SFN1@MSPION3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proofErr w:type="gramStart"/>
      <w:r w:rsidR="00FC039D" w:rsidRPr="008B63FC">
        <w:rPr>
          <w:rFonts w:cs="Times New Roman"/>
          <w:color w:val="000000" w:themeColor="text1"/>
        </w:rPr>
        <w:t>, ,</w:t>
      </w:r>
      <w:proofErr w:type="gramEnd"/>
      <w:r w:rsidR="00FC039D" w:rsidRPr="008B63FC">
        <w:rPr>
          <w:rFonts w:cs="Times New Roman"/>
          <w:color w:val="000000" w:themeColor="text1"/>
        </w:rPr>
        <w:t xml:space="preserve"> SFN/BQR1@MSPION3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r w:rsidR="008A279D" w:rsidRPr="008B63FC">
        <w:rPr>
          <w:rFonts w:cs="Times New Roman"/>
          <w:color w:val="000000" w:themeColor="text1"/>
        </w:rPr>
        <w:t>. After</w:t>
      </w:r>
      <w:r w:rsidR="009C5EC7" w:rsidRPr="008B63FC">
        <w:rPr>
          <w:rFonts w:cs="Times New Roman"/>
          <w:color w:val="000000" w:themeColor="text1"/>
        </w:rPr>
        <w:t xml:space="preserve"> 24 h</w:t>
      </w:r>
      <w:r w:rsidR="008A279D" w:rsidRPr="008B63FC">
        <w:rPr>
          <w:rFonts w:cs="Times New Roman"/>
          <w:color w:val="000000" w:themeColor="text1"/>
        </w:rPr>
        <w:t xml:space="preserve"> of incubation,</w:t>
      </w:r>
      <w:r w:rsidRPr="008B63FC">
        <w:rPr>
          <w:rFonts w:cs="Times New Roman"/>
          <w:color w:val="000000" w:themeColor="text1"/>
        </w:rPr>
        <w:t xml:space="preserve"> </w:t>
      </w:r>
      <w:r w:rsidR="008A279D" w:rsidRPr="008B63FC">
        <w:rPr>
          <w:rFonts w:cs="Times New Roman"/>
          <w:color w:val="000000" w:themeColor="text1"/>
        </w:rPr>
        <w:t>t</w:t>
      </w:r>
      <w:r w:rsidRPr="008B63FC">
        <w:rPr>
          <w:rFonts w:cs="Times New Roman"/>
          <w:color w:val="000000" w:themeColor="text1"/>
        </w:rPr>
        <w:t>he cells were then stained with BODIPY-C11</w:t>
      </w:r>
      <w:r w:rsidRPr="008B63FC">
        <w:rPr>
          <w:rFonts w:cs="Times New Roman"/>
          <w:color w:val="000000" w:themeColor="text1"/>
          <w:vertAlign w:val="superscript"/>
        </w:rPr>
        <w:t>581/591</w:t>
      </w:r>
      <w:r w:rsidRPr="008B63FC">
        <w:rPr>
          <w:rFonts w:cs="Times New Roman"/>
          <w:color w:val="000000" w:themeColor="text1"/>
        </w:rPr>
        <w:t xml:space="preserve"> (5.0 μM) for 30 min. </w:t>
      </w:r>
      <w:r w:rsidR="008A279D" w:rsidRPr="008B63FC">
        <w:rPr>
          <w:rFonts w:cs="Times New Roman"/>
          <w:color w:val="000000" w:themeColor="text1"/>
        </w:rPr>
        <w:t>T</w:t>
      </w:r>
      <w:r w:rsidRPr="008B63FC">
        <w:rPr>
          <w:rFonts w:cs="Times New Roman"/>
          <w:color w:val="000000" w:themeColor="text1"/>
        </w:rPr>
        <w:t>he cells were washed twice with PBS</w:t>
      </w:r>
      <w:r w:rsidR="008A279D" w:rsidRPr="008B63FC">
        <w:rPr>
          <w:rFonts w:cs="Times New Roman"/>
          <w:color w:val="000000" w:themeColor="text1"/>
        </w:rPr>
        <w:t>,</w:t>
      </w:r>
      <w:r w:rsidRPr="008B63FC">
        <w:rPr>
          <w:rFonts w:cs="Times New Roman"/>
          <w:color w:val="000000" w:themeColor="text1"/>
        </w:rPr>
        <w:t xml:space="preserve"> and harvested by trypsinization</w:t>
      </w:r>
      <w:r w:rsidR="008A279D" w:rsidRPr="008B63FC">
        <w:rPr>
          <w:rFonts w:cs="Times New Roman"/>
          <w:color w:val="000000" w:themeColor="text1"/>
        </w:rPr>
        <w:t xml:space="preserve"> and</w:t>
      </w:r>
      <w:r w:rsidRPr="008B63FC">
        <w:rPr>
          <w:rFonts w:cs="Times New Roman"/>
          <w:color w:val="000000" w:themeColor="text1"/>
        </w:rPr>
        <w:t xml:space="preserve"> centrifugation (1000 × g, </w:t>
      </w:r>
      <w:r w:rsidR="005E17F1" w:rsidRPr="008B63FC">
        <w:rPr>
          <w:rFonts w:cs="Times New Roman"/>
          <w:color w:val="000000" w:themeColor="text1"/>
        </w:rPr>
        <w:t xml:space="preserve">5.0 </w:t>
      </w:r>
      <w:r w:rsidRPr="008B63FC">
        <w:rPr>
          <w:rFonts w:cs="Times New Roman"/>
          <w:color w:val="000000" w:themeColor="text1"/>
        </w:rPr>
        <w:t xml:space="preserve">min). The obtained cells were </w:t>
      </w:r>
      <w:r w:rsidR="008A279D" w:rsidRPr="008B63FC">
        <w:rPr>
          <w:rFonts w:cs="Times New Roman"/>
          <w:color w:val="000000" w:themeColor="text1"/>
        </w:rPr>
        <w:t xml:space="preserve">finally </w:t>
      </w:r>
      <w:r w:rsidRPr="008B63FC">
        <w:rPr>
          <w:rFonts w:cs="Times New Roman"/>
          <w:color w:val="000000" w:themeColor="text1"/>
        </w:rPr>
        <w:t>re-suspended in PBS</w:t>
      </w:r>
      <w:r w:rsidR="008A279D" w:rsidRPr="008B63FC">
        <w:rPr>
          <w:rFonts w:cs="Times New Roman"/>
          <w:color w:val="000000" w:themeColor="text1"/>
        </w:rPr>
        <w:t>,</w:t>
      </w:r>
      <w:r w:rsidRPr="008B63FC">
        <w:rPr>
          <w:rFonts w:cs="Times New Roman"/>
          <w:color w:val="000000" w:themeColor="text1"/>
        </w:rPr>
        <w:t xml:space="preserve"> and analyzed using </w:t>
      </w:r>
      <w:r w:rsidR="008A279D" w:rsidRPr="008B63FC">
        <w:rPr>
          <w:rFonts w:cs="Times New Roman"/>
          <w:color w:val="000000" w:themeColor="text1"/>
        </w:rPr>
        <w:t>flow cytometry</w:t>
      </w:r>
      <w:r w:rsidRPr="008B63FC">
        <w:rPr>
          <w:rFonts w:cs="Times New Roman"/>
          <w:color w:val="000000" w:themeColor="text1"/>
        </w:rPr>
        <w:t>.</w:t>
      </w:r>
      <w:r w:rsidR="008A279D" w:rsidRPr="008B63FC">
        <w:rPr>
          <w:rFonts w:cs="Times New Roman"/>
          <w:color w:val="000000" w:themeColor="text1"/>
        </w:rPr>
        <w:t xml:space="preserve"> </w:t>
      </w:r>
    </w:p>
    <w:p w14:paraId="09E83021" w14:textId="77777777" w:rsidR="00B56069" w:rsidRPr="008B63FC" w:rsidRDefault="00B56069">
      <w:pPr>
        <w:ind w:firstLine="480"/>
        <w:rPr>
          <w:rFonts w:cs="Times New Roman"/>
          <w:color w:val="000000" w:themeColor="text1"/>
        </w:rPr>
      </w:pPr>
    </w:p>
    <w:p w14:paraId="2B8B0954" w14:textId="02FC1F9A" w:rsidR="00B56069" w:rsidRPr="008B63FC" w:rsidRDefault="0036021D">
      <w:pPr>
        <w:ind w:firstLine="482"/>
        <w:rPr>
          <w:rFonts w:cs="Times New Roman"/>
          <w:color w:val="000000" w:themeColor="text1"/>
        </w:rPr>
      </w:pPr>
      <w:r w:rsidRPr="008B63FC">
        <w:rPr>
          <w:b/>
          <w:bCs/>
          <w:color w:val="000000" w:themeColor="text1"/>
        </w:rPr>
        <w:t>Mea</w:t>
      </w:r>
      <w:r w:rsidR="001A2802" w:rsidRPr="008B63FC">
        <w:rPr>
          <w:b/>
          <w:bCs/>
          <w:color w:val="000000" w:themeColor="text1"/>
        </w:rPr>
        <w:t>s</w:t>
      </w:r>
      <w:r w:rsidRPr="008B63FC">
        <w:rPr>
          <w:b/>
          <w:bCs/>
          <w:color w:val="000000" w:themeColor="text1"/>
        </w:rPr>
        <w:t xml:space="preserve">urement of intracellular MDA expression: </w:t>
      </w:r>
      <w:r w:rsidRPr="008B63FC">
        <w:rPr>
          <w:rFonts w:cs="Times New Roman"/>
          <w:color w:val="000000" w:themeColor="text1"/>
        </w:rPr>
        <w:t>4T1 cells were seeded into 6-well plates (5.0 × 10</w:t>
      </w:r>
      <w:r w:rsidRPr="008B63FC">
        <w:rPr>
          <w:rFonts w:cs="Times New Roman"/>
          <w:color w:val="000000" w:themeColor="text1"/>
          <w:vertAlign w:val="superscript"/>
        </w:rPr>
        <w:t>5</w:t>
      </w:r>
      <w:r w:rsidRPr="008B63FC">
        <w:rPr>
          <w:rFonts w:cs="Times New Roman"/>
          <w:color w:val="000000" w:themeColor="text1"/>
        </w:rPr>
        <w:t xml:space="preserve"> cells/well) and incubated overnight to achieve adherence. </w:t>
      </w:r>
      <w:r w:rsidR="001A2802" w:rsidRPr="008B63FC">
        <w:rPr>
          <w:rFonts w:cs="Times New Roman"/>
          <w:color w:val="000000" w:themeColor="text1"/>
        </w:rPr>
        <w:t>The culture media were replaced with fresh one without or with</w:t>
      </w:r>
      <w:r w:rsidR="00FC039D" w:rsidRPr="008B63FC">
        <w:rPr>
          <w:rFonts w:cs="Times New Roman"/>
          <w:color w:val="000000" w:themeColor="text1"/>
        </w:rPr>
        <w:t xml:space="preserve"> MSPION</w:t>
      </w:r>
      <w:r w:rsidR="00FC039D" w:rsidRPr="008B63FC">
        <w:rPr>
          <w:rFonts w:cs="Times New Roman" w:hint="eastAsia"/>
          <w:color w:val="000000" w:themeColor="text1"/>
        </w:rPr>
        <w:t>3</w:t>
      </w:r>
      <w:r w:rsidR="00FC039D" w:rsidRPr="008B63FC">
        <w:rPr>
          <w:rFonts w:cs="Times New Roman"/>
          <w:color w:val="000000" w:themeColor="text1"/>
        </w:rPr>
        <w:t xml:space="preserve">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SFN (equivalent concentration of 0.70 μg/mL), BQR (equivalent concentration of 0.57 μg/mL), SFN + BQR@MSPION3 (0.7 μg/mL of SFN + 0.57 μg/mL of BQR), SFN1@MSPION3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proofErr w:type="gramStart"/>
      <w:r w:rsidR="00FC039D" w:rsidRPr="008B63FC">
        <w:rPr>
          <w:rFonts w:cs="Times New Roman"/>
          <w:color w:val="000000" w:themeColor="text1"/>
        </w:rPr>
        <w:t>, ,</w:t>
      </w:r>
      <w:proofErr w:type="gramEnd"/>
      <w:r w:rsidR="00FC039D" w:rsidRPr="008B63FC">
        <w:rPr>
          <w:rFonts w:cs="Times New Roman"/>
          <w:color w:val="000000" w:themeColor="text1"/>
        </w:rPr>
        <w:t xml:space="preserve"> SFN/BQR1@MSPION3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r w:rsidR="001A2802" w:rsidRPr="008B63FC">
        <w:rPr>
          <w:rFonts w:cs="Times New Roman"/>
          <w:color w:val="000000" w:themeColor="text1"/>
        </w:rPr>
        <w:t>. After</w:t>
      </w:r>
      <w:r w:rsidRPr="008B63FC">
        <w:rPr>
          <w:rFonts w:cs="Times New Roman"/>
          <w:color w:val="000000" w:themeColor="text1"/>
        </w:rPr>
        <w:t xml:space="preserve"> 24 h</w:t>
      </w:r>
      <w:r w:rsidR="001A2802" w:rsidRPr="008B63FC">
        <w:rPr>
          <w:rFonts w:cs="Times New Roman"/>
          <w:color w:val="000000" w:themeColor="text1"/>
        </w:rPr>
        <w:t xml:space="preserve"> of incubation,</w:t>
      </w:r>
      <w:r w:rsidR="00FA403A" w:rsidRPr="008B63FC">
        <w:rPr>
          <w:rFonts w:cs="Times New Roman"/>
          <w:color w:val="000000" w:themeColor="text1"/>
        </w:rPr>
        <w:t xml:space="preserve"> the cells were washed with </w:t>
      </w:r>
      <w:r w:rsidR="00EB5F09" w:rsidRPr="008B63FC">
        <w:rPr>
          <w:rFonts w:cs="Times New Roman"/>
          <w:color w:val="000000" w:themeColor="text1"/>
        </w:rPr>
        <w:t>Dulbecco</w:t>
      </w:r>
      <w:r w:rsidR="00FA403A" w:rsidRPr="008B63FC">
        <w:rPr>
          <w:rFonts w:cs="Times New Roman"/>
          <w:color w:val="000000" w:themeColor="text1"/>
        </w:rPr>
        <w:t>’</w:t>
      </w:r>
      <w:r w:rsidR="00EB5F09" w:rsidRPr="008B63FC">
        <w:rPr>
          <w:rFonts w:cs="Times New Roman"/>
          <w:color w:val="000000" w:themeColor="text1"/>
        </w:rPr>
        <w:t xml:space="preserve">s Phosphate Buffered Saline </w:t>
      </w:r>
      <w:r w:rsidR="00EB5F09" w:rsidRPr="008B63FC">
        <w:rPr>
          <w:rFonts w:cs="Times New Roman"/>
          <w:color w:val="000000" w:themeColor="text1"/>
        </w:rPr>
        <w:lastRenderedPageBreak/>
        <w:t>(</w:t>
      </w:r>
      <w:r w:rsidRPr="008B63FC">
        <w:rPr>
          <w:rFonts w:cs="Times New Roman"/>
          <w:color w:val="000000" w:themeColor="text1"/>
        </w:rPr>
        <w:t>DPBS</w:t>
      </w:r>
      <w:r w:rsidR="00EB5F09" w:rsidRPr="008B63FC">
        <w:rPr>
          <w:rFonts w:cs="Times New Roman"/>
          <w:color w:val="000000" w:themeColor="text1"/>
        </w:rPr>
        <w:t>)</w:t>
      </w:r>
      <w:r w:rsidRPr="008B63FC">
        <w:rPr>
          <w:rFonts w:cs="Times New Roman"/>
          <w:color w:val="000000" w:themeColor="text1"/>
        </w:rPr>
        <w:t xml:space="preserve">, digested, and disrupted with </w:t>
      </w:r>
      <w:proofErr w:type="spellStart"/>
      <w:r w:rsidRPr="008B63FC">
        <w:rPr>
          <w:rFonts w:cs="Times New Roman"/>
          <w:color w:val="000000" w:themeColor="text1"/>
        </w:rPr>
        <w:t>ultrasonication</w:t>
      </w:r>
      <w:proofErr w:type="spellEnd"/>
      <w:r w:rsidRPr="008B63FC">
        <w:rPr>
          <w:rFonts w:cs="Times New Roman"/>
          <w:color w:val="000000" w:themeColor="text1"/>
        </w:rPr>
        <w:t xml:space="preserve">. </w:t>
      </w:r>
      <w:r w:rsidR="001A2802" w:rsidRPr="008B63FC">
        <w:rPr>
          <w:rFonts w:cs="Times New Roman"/>
          <w:color w:val="000000" w:themeColor="text1"/>
        </w:rPr>
        <w:t>T</w:t>
      </w:r>
      <w:r w:rsidRPr="008B63FC">
        <w:rPr>
          <w:rFonts w:cs="Times New Roman"/>
          <w:color w:val="000000" w:themeColor="text1"/>
        </w:rPr>
        <w:t>he supernatant</w:t>
      </w:r>
      <w:r w:rsidR="001A2802" w:rsidRPr="008B63FC">
        <w:rPr>
          <w:rFonts w:cs="Times New Roman"/>
          <w:color w:val="000000" w:themeColor="text1"/>
        </w:rPr>
        <w:t>s</w:t>
      </w:r>
      <w:r w:rsidRPr="008B63FC">
        <w:rPr>
          <w:rFonts w:cs="Times New Roman"/>
          <w:color w:val="000000" w:themeColor="text1"/>
        </w:rPr>
        <w:t xml:space="preserve"> w</w:t>
      </w:r>
      <w:r w:rsidR="001A2802" w:rsidRPr="008B63FC">
        <w:rPr>
          <w:rFonts w:cs="Times New Roman"/>
          <w:color w:val="000000" w:themeColor="text1"/>
        </w:rPr>
        <w:t>ere</w:t>
      </w:r>
      <w:r w:rsidRPr="008B63FC">
        <w:rPr>
          <w:rFonts w:cs="Times New Roman"/>
          <w:color w:val="000000" w:themeColor="text1"/>
        </w:rPr>
        <w:t xml:space="preserve"> collected by centrifug</w:t>
      </w:r>
      <w:r w:rsidR="001A2802" w:rsidRPr="008B63FC">
        <w:rPr>
          <w:rFonts w:cs="Times New Roman"/>
          <w:color w:val="000000" w:themeColor="text1"/>
        </w:rPr>
        <w:t>ation</w:t>
      </w:r>
      <w:r w:rsidRPr="008B63FC">
        <w:rPr>
          <w:rFonts w:cs="Times New Roman"/>
          <w:color w:val="000000" w:themeColor="text1"/>
        </w:rPr>
        <w:t xml:space="preserve"> at </w:t>
      </w:r>
      <w:r w:rsidRPr="008B63FC">
        <w:rPr>
          <w:rFonts w:cs="Times New Roman" w:hint="eastAsia"/>
          <w:color w:val="000000" w:themeColor="text1"/>
        </w:rPr>
        <w:t>10000</w:t>
      </w:r>
      <w:r w:rsidRPr="008B63FC">
        <w:rPr>
          <w:rFonts w:cs="Times New Roman"/>
          <w:color w:val="000000" w:themeColor="text1"/>
        </w:rPr>
        <w:t xml:space="preserve"> rpm for 10 min </w:t>
      </w:r>
      <w:r w:rsidRPr="008B63FC">
        <w:rPr>
          <w:rFonts w:cs="Times New Roman" w:hint="eastAsia"/>
          <w:color w:val="000000" w:themeColor="text1"/>
        </w:rPr>
        <w:t>at</w:t>
      </w:r>
      <w:r w:rsidRPr="008B63FC">
        <w:rPr>
          <w:rFonts w:cs="Times New Roman"/>
          <w:color w:val="000000" w:themeColor="text1"/>
        </w:rPr>
        <w:t xml:space="preserve"> </w:t>
      </w:r>
      <w:r w:rsidRPr="008B63FC">
        <w:rPr>
          <w:rFonts w:cs="Times New Roman" w:hint="eastAsia"/>
          <w:color w:val="000000" w:themeColor="text1"/>
        </w:rPr>
        <w:t>4</w:t>
      </w:r>
      <w:r w:rsidRPr="008B63FC">
        <w:rPr>
          <w:rFonts w:cs="Times New Roman"/>
          <w:color w:val="000000" w:themeColor="text1"/>
        </w:rPr>
        <w:t xml:space="preserve">.0 </w:t>
      </w:r>
      <w:r w:rsidRPr="008B63FC">
        <w:rPr>
          <w:rFonts w:cs="Times New Roman" w:hint="eastAsia"/>
          <w:color w:val="000000" w:themeColor="text1"/>
          <w:vertAlign w:val="superscript"/>
        </w:rPr>
        <w:t>o</w:t>
      </w:r>
      <w:r w:rsidRPr="008B63FC">
        <w:rPr>
          <w:rFonts w:cs="Times New Roman" w:hint="eastAsia"/>
          <w:color w:val="000000" w:themeColor="text1"/>
        </w:rPr>
        <w:t>C</w:t>
      </w:r>
      <w:r w:rsidRPr="008B63FC">
        <w:rPr>
          <w:rFonts w:cs="Times New Roman"/>
          <w:color w:val="000000" w:themeColor="text1"/>
        </w:rPr>
        <w:t xml:space="preserve">. The absorbance of the supernatant was measured at 450, 532, </w:t>
      </w:r>
      <w:r w:rsidR="00C64CE9" w:rsidRPr="008B63FC">
        <w:rPr>
          <w:rFonts w:cs="Times New Roman"/>
          <w:color w:val="000000" w:themeColor="text1"/>
        </w:rPr>
        <w:t>or</w:t>
      </w:r>
      <w:r w:rsidRPr="008B63FC">
        <w:rPr>
          <w:rFonts w:cs="Times New Roman"/>
          <w:color w:val="000000" w:themeColor="text1"/>
        </w:rPr>
        <w:t xml:space="preserve"> 600 nm, respectively, by a microplate reader for the calculation of MDA level according to the</w:t>
      </w:r>
      <w:r w:rsidR="0007130E" w:rsidRPr="008B63FC">
        <w:rPr>
          <w:rFonts w:cs="Times New Roman"/>
          <w:color w:val="000000" w:themeColor="text1"/>
        </w:rPr>
        <w:t xml:space="preserve"> manufacturer’s protocol</w:t>
      </w:r>
      <w:r w:rsidRPr="008B63FC">
        <w:rPr>
          <w:rFonts w:cs="Times New Roman"/>
          <w:color w:val="000000" w:themeColor="text1"/>
        </w:rPr>
        <w:t xml:space="preserve"> (</w:t>
      </w:r>
      <w:proofErr w:type="spellStart"/>
      <w:r w:rsidRPr="008B63FC">
        <w:rPr>
          <w:rFonts w:cs="Times New Roman"/>
          <w:color w:val="000000" w:themeColor="text1"/>
        </w:rPr>
        <w:t>Beyotime</w:t>
      </w:r>
      <w:proofErr w:type="spellEnd"/>
      <w:r w:rsidRPr="008B63FC">
        <w:rPr>
          <w:rFonts w:cs="Times New Roman"/>
          <w:color w:val="000000" w:themeColor="text1"/>
        </w:rPr>
        <w:t>).</w:t>
      </w:r>
    </w:p>
    <w:p w14:paraId="0FF19CDB" w14:textId="77777777" w:rsidR="00B56069" w:rsidRPr="008B63FC" w:rsidRDefault="00B56069">
      <w:pPr>
        <w:ind w:firstLine="480"/>
        <w:rPr>
          <w:rFonts w:cs="Times New Roman"/>
          <w:color w:val="000000" w:themeColor="text1"/>
        </w:rPr>
      </w:pPr>
    </w:p>
    <w:p w14:paraId="6DCB2297" w14:textId="4311DD08" w:rsidR="009C5EC7" w:rsidRPr="008B63FC" w:rsidRDefault="0036021D">
      <w:pPr>
        <w:ind w:firstLineChars="100" w:firstLine="241"/>
        <w:rPr>
          <w:rFonts w:cs="Times New Roman"/>
          <w:color w:val="000000" w:themeColor="text1"/>
        </w:rPr>
      </w:pPr>
      <w:r w:rsidRPr="008B63FC">
        <w:rPr>
          <w:b/>
          <w:bCs/>
          <w:color w:val="000000" w:themeColor="text1"/>
        </w:rPr>
        <w:t xml:space="preserve">Observation of cell membrane </w:t>
      </w:r>
      <w:r w:rsidR="00B667C1" w:rsidRPr="008B63FC">
        <w:rPr>
          <w:rFonts w:hint="eastAsia"/>
          <w:b/>
          <w:bCs/>
          <w:color w:val="000000" w:themeColor="text1"/>
        </w:rPr>
        <w:t>integrity</w:t>
      </w:r>
      <w:r w:rsidRPr="008B63FC">
        <w:rPr>
          <w:b/>
          <w:bCs/>
          <w:color w:val="000000" w:themeColor="text1"/>
        </w:rPr>
        <w:t xml:space="preserve">: </w:t>
      </w:r>
      <w:r w:rsidRPr="008B63FC">
        <w:rPr>
          <w:rFonts w:cs="Times New Roman"/>
          <w:color w:val="000000" w:themeColor="text1"/>
        </w:rPr>
        <w:t xml:space="preserve">4T1 cells were seeded into confocal dishes </w:t>
      </w:r>
      <w:r w:rsidR="00B667C1" w:rsidRPr="008B63FC">
        <w:rPr>
          <w:rFonts w:cs="Times New Roman"/>
          <w:color w:val="000000" w:themeColor="text1"/>
        </w:rPr>
        <w:t>(5.0×10</w:t>
      </w:r>
      <w:r w:rsidR="00B667C1" w:rsidRPr="008B63FC">
        <w:rPr>
          <w:rFonts w:cs="Times New Roman"/>
          <w:color w:val="000000" w:themeColor="text1"/>
          <w:vertAlign w:val="superscript"/>
        </w:rPr>
        <w:t>5</w:t>
      </w:r>
      <w:r w:rsidR="00B667C1" w:rsidRPr="008B63FC">
        <w:rPr>
          <w:rFonts w:cs="Times New Roman"/>
          <w:color w:val="000000" w:themeColor="text1"/>
        </w:rPr>
        <w:t xml:space="preserve"> cells/well) </w:t>
      </w:r>
      <w:r w:rsidRPr="008B63FC">
        <w:rPr>
          <w:rFonts w:cs="Times New Roman"/>
          <w:color w:val="000000" w:themeColor="text1"/>
        </w:rPr>
        <w:t xml:space="preserve">and incubated for 24 h. </w:t>
      </w:r>
      <w:r w:rsidR="00B667C1" w:rsidRPr="008B63FC">
        <w:rPr>
          <w:rFonts w:cs="Times New Roman"/>
          <w:color w:val="000000" w:themeColor="text1"/>
        </w:rPr>
        <w:t xml:space="preserve">The culture media were replaced with fresh one without or with </w:t>
      </w:r>
      <w:r w:rsidR="00FC039D" w:rsidRPr="008B63FC">
        <w:rPr>
          <w:rFonts w:cs="Times New Roman"/>
          <w:color w:val="000000" w:themeColor="text1"/>
        </w:rPr>
        <w:t>MSPION</w:t>
      </w:r>
      <w:r w:rsidR="00FC039D" w:rsidRPr="008B63FC">
        <w:rPr>
          <w:rFonts w:cs="Times New Roman" w:hint="eastAsia"/>
          <w:color w:val="000000" w:themeColor="text1"/>
        </w:rPr>
        <w:t>3</w:t>
      </w:r>
      <w:r w:rsidR="00FC039D" w:rsidRPr="008B63FC">
        <w:rPr>
          <w:rFonts w:cs="Times New Roman"/>
          <w:color w:val="000000" w:themeColor="text1"/>
        </w:rPr>
        <w:t xml:space="preserve">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SFN (equivalent concentration of 0.70 μg/mL), BQR (equivalent concentration of 0.57 μg/mL), SFN + BQR@MSPION3 (0.7 μg/mL of SFN + 0.57 μg/mL of BQR), SFN1@MSPION3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proofErr w:type="gramStart"/>
      <w:r w:rsidR="00FC039D" w:rsidRPr="008B63FC">
        <w:rPr>
          <w:rFonts w:cs="Times New Roman"/>
          <w:color w:val="000000" w:themeColor="text1"/>
        </w:rPr>
        <w:t>, ,</w:t>
      </w:r>
      <w:proofErr w:type="gramEnd"/>
      <w:r w:rsidR="00FC039D" w:rsidRPr="008B63FC">
        <w:rPr>
          <w:rFonts w:cs="Times New Roman"/>
          <w:color w:val="000000" w:themeColor="text1"/>
        </w:rPr>
        <w:t xml:space="preserve"> SFN/BQR1@MSPION3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r w:rsidR="00B667C1" w:rsidRPr="008B63FC">
        <w:rPr>
          <w:rFonts w:cs="Times New Roman"/>
          <w:color w:val="000000" w:themeColor="text1"/>
        </w:rPr>
        <w:t>. After</w:t>
      </w:r>
      <w:r w:rsidRPr="008B63FC">
        <w:rPr>
          <w:rFonts w:cs="Times New Roman"/>
          <w:color w:val="000000" w:themeColor="text1"/>
        </w:rPr>
        <w:t xml:space="preserve"> 24 h</w:t>
      </w:r>
      <w:r w:rsidR="00B667C1" w:rsidRPr="008B63FC">
        <w:rPr>
          <w:rFonts w:cs="Times New Roman"/>
          <w:color w:val="000000" w:themeColor="text1"/>
        </w:rPr>
        <w:t xml:space="preserve"> of incubation, t</w:t>
      </w:r>
      <w:r w:rsidR="00CE3BB3" w:rsidRPr="008B63FC">
        <w:rPr>
          <w:rFonts w:cs="Times New Roman"/>
          <w:color w:val="000000" w:themeColor="text1"/>
        </w:rPr>
        <w:t>he cells were washed with PBS, fixed with 4.0 % of paraformaldehyde for 30 min, permeabilized with 0.10 % Triton X-100 for 5.0 min, blocked with 1.0 % BSA for 30 min. The cells were then stained with DAPI for 30 min</w:t>
      </w:r>
      <w:r w:rsidR="00B667C1" w:rsidRPr="008B63FC">
        <w:rPr>
          <w:rFonts w:cs="Times New Roman"/>
          <w:color w:val="000000" w:themeColor="text1"/>
        </w:rPr>
        <w:t>,</w:t>
      </w:r>
      <w:r w:rsidR="00CE3BB3" w:rsidRPr="008B63FC">
        <w:rPr>
          <w:rFonts w:cs="Times New Roman"/>
          <w:color w:val="000000" w:themeColor="text1"/>
        </w:rPr>
        <w:t xml:space="preserve"> and DIO (1.0 mM) for 30 min. Finally, the cells were observed by CLSM (Nikon ECLIPSE Ti2).</w:t>
      </w:r>
    </w:p>
    <w:p w14:paraId="0773DE14" w14:textId="69D7169D" w:rsidR="00B56069" w:rsidRPr="008B63FC" w:rsidRDefault="0036021D">
      <w:pPr>
        <w:ind w:firstLineChars="100" w:firstLine="240"/>
        <w:rPr>
          <w:rFonts w:cs="Times New Roman"/>
          <w:color w:val="000000" w:themeColor="text1"/>
        </w:rPr>
      </w:pPr>
      <w:r w:rsidRPr="008B63FC">
        <w:rPr>
          <w:rFonts w:cs="Times New Roman"/>
          <w:color w:val="000000" w:themeColor="text1"/>
        </w:rPr>
        <w:t>For flow cytometry analysis, 4T1 cells</w:t>
      </w:r>
      <w:r w:rsidR="00B667C1" w:rsidRPr="008B63FC">
        <w:rPr>
          <w:rFonts w:cs="Times New Roman"/>
          <w:color w:val="000000" w:themeColor="text1"/>
        </w:rPr>
        <w:t xml:space="preserve"> </w:t>
      </w:r>
      <w:r w:rsidRPr="008B63FC">
        <w:rPr>
          <w:rFonts w:cs="Times New Roman"/>
          <w:color w:val="000000" w:themeColor="text1"/>
        </w:rPr>
        <w:t xml:space="preserve">were seeded into </w:t>
      </w:r>
      <w:r w:rsidR="00B667C1" w:rsidRPr="008B63FC">
        <w:rPr>
          <w:rFonts w:cs="Times New Roman"/>
          <w:color w:val="000000" w:themeColor="text1"/>
        </w:rPr>
        <w:t>6-well plates</w:t>
      </w:r>
      <w:r w:rsidR="00B667C1" w:rsidRPr="008B63FC" w:rsidDel="00B667C1">
        <w:rPr>
          <w:rFonts w:cs="Times New Roman"/>
          <w:color w:val="000000" w:themeColor="text1"/>
        </w:rPr>
        <w:t xml:space="preserve"> </w:t>
      </w:r>
      <w:r w:rsidR="00B667C1" w:rsidRPr="008B63FC">
        <w:rPr>
          <w:rFonts w:cs="Times New Roman"/>
          <w:color w:val="000000" w:themeColor="text1"/>
        </w:rPr>
        <w:t>(5.0×10</w:t>
      </w:r>
      <w:r w:rsidR="00B667C1" w:rsidRPr="008B63FC">
        <w:rPr>
          <w:rFonts w:cs="Times New Roman"/>
          <w:color w:val="000000" w:themeColor="text1"/>
          <w:vertAlign w:val="superscript"/>
        </w:rPr>
        <w:t>5</w:t>
      </w:r>
      <w:r w:rsidR="00B667C1" w:rsidRPr="008B63FC">
        <w:rPr>
          <w:rFonts w:cs="Times New Roman"/>
          <w:color w:val="000000" w:themeColor="text1"/>
        </w:rPr>
        <w:t xml:space="preserve"> cells/well), </w:t>
      </w:r>
      <w:r w:rsidRPr="008B63FC">
        <w:rPr>
          <w:rFonts w:cs="Times New Roman"/>
          <w:color w:val="000000" w:themeColor="text1"/>
        </w:rPr>
        <w:t xml:space="preserve">and incubated for 24 h. </w:t>
      </w:r>
      <w:r w:rsidR="00B667C1" w:rsidRPr="008B63FC">
        <w:rPr>
          <w:rFonts w:cs="Times New Roman"/>
          <w:color w:val="000000" w:themeColor="text1"/>
        </w:rPr>
        <w:t xml:space="preserve">The culture media were replaced with fresh one without or with </w:t>
      </w:r>
      <w:r w:rsidR="00FC039D" w:rsidRPr="008B63FC">
        <w:rPr>
          <w:rFonts w:cs="Times New Roman"/>
          <w:color w:val="000000" w:themeColor="text1"/>
        </w:rPr>
        <w:t>MSPION</w:t>
      </w:r>
      <w:r w:rsidR="00FC039D" w:rsidRPr="008B63FC">
        <w:rPr>
          <w:rFonts w:cs="Times New Roman" w:hint="eastAsia"/>
          <w:color w:val="000000" w:themeColor="text1"/>
        </w:rPr>
        <w:t>3</w:t>
      </w:r>
      <w:r w:rsidR="00FC039D" w:rsidRPr="008B63FC">
        <w:rPr>
          <w:rFonts w:cs="Times New Roman"/>
          <w:color w:val="000000" w:themeColor="text1"/>
        </w:rPr>
        <w:t xml:space="preserve">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SFN (equivalent concentration of 0.70 μg/mL), BQR (equivalent concentration of 0.57 μg/mL), SFN + BQR@MSPION3 (0.7 μg/mL of SFN + 0.57 μg/mL of BQR), SFN1@MSPION3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 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proofErr w:type="gramStart"/>
      <w:r w:rsidR="00FC039D" w:rsidRPr="008B63FC">
        <w:rPr>
          <w:rFonts w:cs="Times New Roman"/>
          <w:color w:val="000000" w:themeColor="text1"/>
        </w:rPr>
        <w:t>, ,</w:t>
      </w:r>
      <w:proofErr w:type="gramEnd"/>
      <w:r w:rsidR="00FC039D" w:rsidRPr="008B63FC">
        <w:rPr>
          <w:rFonts w:cs="Times New Roman"/>
          <w:color w:val="000000" w:themeColor="text1"/>
        </w:rPr>
        <w:t xml:space="preserve"> SFN/BQR1@MSPION3 (</w:t>
      </w:r>
      <w:proofErr w:type="spellStart"/>
      <w:r w:rsidR="00FC039D" w:rsidRPr="008B63FC">
        <w:rPr>
          <w:rFonts w:cs="Times New Roman"/>
          <w:i/>
          <w:iCs/>
          <w:color w:val="000000" w:themeColor="text1"/>
        </w:rPr>
        <w:t>C</w:t>
      </w:r>
      <w:r w:rsidR="00FC039D" w:rsidRPr="008B63FC">
        <w:rPr>
          <w:rFonts w:cs="Times New Roman"/>
          <w:color w:val="000000" w:themeColor="text1"/>
          <w:vertAlign w:val="subscript"/>
        </w:rPr>
        <w:t>F</w:t>
      </w:r>
      <w:r w:rsidR="00FC039D" w:rsidRPr="008B63FC">
        <w:rPr>
          <w:rFonts w:cs="Times New Roman" w:hint="eastAsia"/>
          <w:color w:val="000000" w:themeColor="text1"/>
          <w:vertAlign w:val="subscript"/>
        </w:rPr>
        <w:t>e</w:t>
      </w:r>
      <w:proofErr w:type="spellEnd"/>
      <w:r w:rsidR="00FC039D" w:rsidRPr="008B63FC">
        <w:rPr>
          <w:rFonts w:cs="Times New Roman"/>
          <w:color w:val="000000" w:themeColor="text1"/>
        </w:rPr>
        <w:t xml:space="preserve"> = 10 μg/mL)</w:t>
      </w:r>
      <w:r w:rsidR="00B667C1" w:rsidRPr="008B63FC">
        <w:rPr>
          <w:rFonts w:cs="Times New Roman"/>
          <w:color w:val="000000" w:themeColor="text1"/>
        </w:rPr>
        <w:t>. After</w:t>
      </w:r>
      <w:r w:rsidRPr="008B63FC">
        <w:rPr>
          <w:rFonts w:cs="Times New Roman"/>
          <w:color w:val="000000" w:themeColor="text1"/>
        </w:rPr>
        <w:t xml:space="preserve"> 24 h</w:t>
      </w:r>
      <w:r w:rsidR="00B667C1" w:rsidRPr="008B63FC">
        <w:rPr>
          <w:rFonts w:cs="Times New Roman"/>
          <w:color w:val="000000" w:themeColor="text1"/>
        </w:rPr>
        <w:t xml:space="preserve"> of incubation,</w:t>
      </w:r>
      <w:r w:rsidRPr="008B63FC">
        <w:rPr>
          <w:rFonts w:cs="Times New Roman"/>
          <w:color w:val="000000" w:themeColor="text1"/>
        </w:rPr>
        <w:t xml:space="preserve"> </w:t>
      </w:r>
      <w:r w:rsidR="00B667C1" w:rsidRPr="008B63FC">
        <w:rPr>
          <w:rFonts w:cs="Times New Roman"/>
          <w:color w:val="000000" w:themeColor="text1"/>
        </w:rPr>
        <w:t xml:space="preserve">the </w:t>
      </w:r>
      <w:r w:rsidRPr="008B63FC">
        <w:rPr>
          <w:rFonts w:cs="Times New Roman"/>
          <w:color w:val="000000" w:themeColor="text1"/>
        </w:rPr>
        <w:t>cells were</w:t>
      </w:r>
      <w:r w:rsidR="00B667C1" w:rsidRPr="008B63FC">
        <w:rPr>
          <w:rFonts w:cs="Times New Roman"/>
          <w:color w:val="000000" w:themeColor="text1"/>
        </w:rPr>
        <w:t xml:space="preserve"> </w:t>
      </w:r>
      <w:r w:rsidRPr="008B63FC">
        <w:rPr>
          <w:rFonts w:cs="Times New Roman"/>
          <w:color w:val="000000" w:themeColor="text1"/>
        </w:rPr>
        <w:t>cultured with DIO (1.0 mM) for 30 min. The cells were washed twice with PBS</w:t>
      </w:r>
      <w:r w:rsidR="00B667C1" w:rsidRPr="008B63FC">
        <w:rPr>
          <w:rFonts w:cs="Times New Roman"/>
          <w:color w:val="000000" w:themeColor="text1"/>
        </w:rPr>
        <w:t>,</w:t>
      </w:r>
      <w:r w:rsidRPr="008B63FC">
        <w:rPr>
          <w:rFonts w:cs="Times New Roman"/>
          <w:color w:val="000000" w:themeColor="text1"/>
        </w:rPr>
        <w:t xml:space="preserve"> and harvested by trypsinization</w:t>
      </w:r>
      <w:r w:rsidR="00B667C1" w:rsidRPr="008B63FC">
        <w:rPr>
          <w:rFonts w:cs="Times New Roman"/>
          <w:color w:val="000000" w:themeColor="text1"/>
        </w:rPr>
        <w:t xml:space="preserve"> and</w:t>
      </w:r>
      <w:r w:rsidRPr="008B63FC">
        <w:rPr>
          <w:rFonts w:cs="Times New Roman"/>
          <w:color w:val="000000" w:themeColor="text1"/>
        </w:rPr>
        <w:t xml:space="preserve"> centrifugation (1000 × g, </w:t>
      </w:r>
      <w:r w:rsidR="005E17F1" w:rsidRPr="008B63FC">
        <w:rPr>
          <w:rFonts w:cs="Times New Roman"/>
          <w:color w:val="000000" w:themeColor="text1"/>
        </w:rPr>
        <w:t xml:space="preserve">5.0 </w:t>
      </w:r>
      <w:r w:rsidRPr="008B63FC">
        <w:rPr>
          <w:rFonts w:cs="Times New Roman"/>
          <w:color w:val="000000" w:themeColor="text1"/>
        </w:rPr>
        <w:t>min). The obtained cells were re-suspended in PBS</w:t>
      </w:r>
      <w:r w:rsidR="00B667C1" w:rsidRPr="008B63FC">
        <w:rPr>
          <w:rFonts w:cs="Times New Roman"/>
          <w:color w:val="000000" w:themeColor="text1"/>
        </w:rPr>
        <w:t>,</w:t>
      </w:r>
      <w:r w:rsidRPr="008B63FC">
        <w:rPr>
          <w:rFonts w:cs="Times New Roman"/>
          <w:color w:val="000000" w:themeColor="text1"/>
        </w:rPr>
        <w:t xml:space="preserve"> and analyzed using </w:t>
      </w:r>
      <w:r w:rsidR="00B667C1" w:rsidRPr="008B63FC">
        <w:rPr>
          <w:rFonts w:cs="Times New Roman"/>
          <w:color w:val="000000" w:themeColor="text1"/>
        </w:rPr>
        <w:t>flow cytometry</w:t>
      </w:r>
      <w:r w:rsidRPr="008B63FC">
        <w:rPr>
          <w:rFonts w:cs="Times New Roman"/>
          <w:color w:val="000000" w:themeColor="text1"/>
        </w:rPr>
        <w:t>.</w:t>
      </w:r>
    </w:p>
    <w:p w14:paraId="53A2A7CF" w14:textId="77777777" w:rsidR="0007130E" w:rsidRPr="008B63FC" w:rsidRDefault="0007130E">
      <w:pPr>
        <w:ind w:firstLineChars="100" w:firstLine="240"/>
        <w:rPr>
          <w:rFonts w:cs="Times New Roman"/>
          <w:color w:val="000000" w:themeColor="text1"/>
        </w:rPr>
      </w:pPr>
    </w:p>
    <w:p w14:paraId="33BCE8E7" w14:textId="51B2E0F5" w:rsidR="00B56069" w:rsidRPr="008B63FC" w:rsidRDefault="0036021D" w:rsidP="00C15451">
      <w:pPr>
        <w:ind w:firstLineChars="100" w:firstLine="241"/>
        <w:rPr>
          <w:color w:val="000000" w:themeColor="text1"/>
        </w:rPr>
      </w:pPr>
      <w:r w:rsidRPr="008B63FC">
        <w:rPr>
          <w:b/>
          <w:i/>
          <w:color w:val="000000" w:themeColor="text1"/>
        </w:rPr>
        <w:lastRenderedPageBreak/>
        <w:t>In</w:t>
      </w:r>
      <w:r w:rsidR="00C15451" w:rsidRPr="008B63FC">
        <w:rPr>
          <w:b/>
          <w:i/>
          <w:color w:val="000000" w:themeColor="text1"/>
        </w:rPr>
        <w:t xml:space="preserve"> </w:t>
      </w:r>
      <w:r w:rsidRPr="008B63FC">
        <w:rPr>
          <w:b/>
          <w:i/>
          <w:color w:val="000000" w:themeColor="text1"/>
        </w:rPr>
        <w:t>vivo</w:t>
      </w:r>
      <w:r w:rsidRPr="008B63FC">
        <w:rPr>
          <w:b/>
          <w:color w:val="000000" w:themeColor="text1"/>
        </w:rPr>
        <w:t xml:space="preserve"> MRI performance: </w:t>
      </w:r>
      <w:r w:rsidRPr="008B63FC">
        <w:rPr>
          <w:color w:val="000000" w:themeColor="text1"/>
        </w:rPr>
        <w:t xml:space="preserve">For MRI of tumors, 4T1-bearing mice were anesthetized and injected with </w:t>
      </w:r>
      <w:r w:rsidRPr="008B63FC">
        <w:rPr>
          <w:rFonts w:cs="Times New Roman"/>
          <w:color w:val="000000" w:themeColor="text1"/>
        </w:rPr>
        <w:t>SFN/BQR1@MSPION3</w:t>
      </w:r>
      <w:r w:rsidRPr="008B63FC">
        <w:rPr>
          <w:color w:val="000000" w:themeColor="text1"/>
        </w:rPr>
        <w:t xml:space="preserve"> </w:t>
      </w:r>
      <w:bookmarkStart w:id="17" w:name="_Hlk66414180"/>
      <w:r w:rsidRPr="008B63FC">
        <w:rPr>
          <w:color w:val="000000" w:themeColor="text1"/>
        </w:rPr>
        <w:t>suspension (Fe dosage = 5.0 mg/kg)</w:t>
      </w:r>
      <w:bookmarkEnd w:id="17"/>
      <w:r w:rsidRPr="008B63FC">
        <w:rPr>
          <w:color w:val="000000" w:themeColor="text1"/>
        </w:rPr>
        <w:t xml:space="preserve"> </w:t>
      </w:r>
      <w:r w:rsidRPr="008B63FC">
        <w:rPr>
          <w:i/>
          <w:color w:val="000000" w:themeColor="text1"/>
        </w:rPr>
        <w:t>via</w:t>
      </w:r>
      <w:r w:rsidRPr="008B63FC">
        <w:rPr>
          <w:color w:val="000000" w:themeColor="text1"/>
        </w:rPr>
        <w:t xml:space="preserve"> the tail vein. The </w:t>
      </w:r>
      <w:r w:rsidRPr="008B63FC">
        <w:rPr>
          <w:i/>
          <w:color w:val="000000" w:themeColor="text1"/>
        </w:rPr>
        <w:t>T</w:t>
      </w:r>
      <w:r w:rsidRPr="008B63FC">
        <w:rPr>
          <w:color w:val="000000" w:themeColor="text1"/>
          <w:vertAlign w:val="subscript"/>
        </w:rPr>
        <w:t>2</w:t>
      </w:r>
      <w:r w:rsidRPr="008B63FC">
        <w:rPr>
          <w:color w:val="000000" w:themeColor="text1"/>
        </w:rPr>
        <w:t xml:space="preserve">-weighted MR images were acquired by using a 7.0 T Bruker MRI scanner at the determined time points (0, 6.0, 18, 24, </w:t>
      </w:r>
      <w:r w:rsidR="00C64CE9" w:rsidRPr="008B63FC">
        <w:rPr>
          <w:color w:val="000000" w:themeColor="text1"/>
        </w:rPr>
        <w:t>or</w:t>
      </w:r>
      <w:r w:rsidRPr="008B63FC">
        <w:rPr>
          <w:color w:val="000000" w:themeColor="text1"/>
        </w:rPr>
        <w:t xml:space="preserve"> 48 h) after injection. Meanwhile, the signal intensities of tumors were measured on the Image J software. </w:t>
      </w:r>
      <w:bookmarkStart w:id="18" w:name="_Hlk138252229"/>
      <w:r w:rsidRPr="008B63FC">
        <w:rPr>
          <w:color w:val="000000" w:themeColor="text1"/>
        </w:rPr>
        <w:t xml:space="preserve">The signal-to-noise ratio (SNR) and </w:t>
      </w:r>
      <w:r w:rsidR="00405421" w:rsidRPr="008B63FC">
        <w:rPr>
          <w:color w:val="000000" w:themeColor="text1"/>
        </w:rPr>
        <w:t>relative intensity</w:t>
      </w:r>
      <w:r w:rsidRPr="008B63FC">
        <w:rPr>
          <w:color w:val="000000" w:themeColor="text1"/>
        </w:rPr>
        <w:t xml:space="preserve"> values were calculated according to the equation (1) and (2).</w:t>
      </w:r>
    </w:p>
    <w:p w14:paraId="713FA36E" w14:textId="77777777" w:rsidR="00B56069" w:rsidRPr="008B63FC" w:rsidRDefault="0036021D">
      <w:pPr>
        <w:autoSpaceDE w:val="0"/>
        <w:autoSpaceDN w:val="0"/>
        <w:ind w:firstLineChars="0" w:firstLine="0"/>
        <w:jc w:val="left"/>
        <w:rPr>
          <w:color w:val="000000" w:themeColor="text1"/>
        </w:rPr>
      </w:pPr>
      <w:r w:rsidRPr="008B63FC">
        <w:rPr>
          <w:color w:val="000000" w:themeColor="text1"/>
        </w:rPr>
        <w:t xml:space="preserve">SNR = </w:t>
      </w:r>
      <w:proofErr w:type="spellStart"/>
      <w:r w:rsidRPr="008B63FC">
        <w:rPr>
          <w:color w:val="000000" w:themeColor="text1"/>
        </w:rPr>
        <w:t>SI</w:t>
      </w:r>
      <w:r w:rsidRPr="008B63FC">
        <w:rPr>
          <w:color w:val="000000" w:themeColor="text1"/>
          <w:vertAlign w:val="subscript"/>
        </w:rPr>
        <w:t>mean</w:t>
      </w:r>
      <w:proofErr w:type="spellEnd"/>
      <w:r w:rsidRPr="008B63FC">
        <w:rPr>
          <w:color w:val="000000" w:themeColor="text1"/>
        </w:rPr>
        <w:t>/</w:t>
      </w:r>
      <w:proofErr w:type="spellStart"/>
      <w:r w:rsidRPr="008B63FC">
        <w:rPr>
          <w:color w:val="000000" w:themeColor="text1"/>
        </w:rPr>
        <w:t>SD</w:t>
      </w:r>
      <w:r w:rsidRPr="008B63FC">
        <w:rPr>
          <w:color w:val="000000" w:themeColor="text1"/>
          <w:vertAlign w:val="subscript"/>
        </w:rPr>
        <w:t>noise</w:t>
      </w:r>
      <w:proofErr w:type="spellEnd"/>
      <w:r w:rsidRPr="008B63FC">
        <w:rPr>
          <w:color w:val="000000" w:themeColor="text1"/>
        </w:rPr>
        <w:t xml:space="preserve">     (1)</w:t>
      </w:r>
    </w:p>
    <w:p w14:paraId="316DB809" w14:textId="7D3DD6A6" w:rsidR="00B56069" w:rsidRPr="008B63FC" w:rsidRDefault="00405421">
      <w:pPr>
        <w:autoSpaceDE w:val="0"/>
        <w:autoSpaceDN w:val="0"/>
        <w:ind w:firstLineChars="0" w:firstLine="0"/>
        <w:jc w:val="left"/>
        <w:rPr>
          <w:color w:val="000000" w:themeColor="text1"/>
        </w:rPr>
      </w:pPr>
      <w:r w:rsidRPr="008B63FC">
        <w:rPr>
          <w:color w:val="000000" w:themeColor="text1"/>
        </w:rPr>
        <w:t>Relative intensity</w:t>
      </w:r>
      <w:r w:rsidR="0036021D" w:rsidRPr="008B63FC">
        <w:rPr>
          <w:color w:val="000000" w:themeColor="text1"/>
        </w:rPr>
        <w:t xml:space="preserve"> = </w:t>
      </w:r>
      <w:proofErr w:type="spellStart"/>
      <w:r w:rsidR="0036021D" w:rsidRPr="008B63FC">
        <w:rPr>
          <w:color w:val="000000" w:themeColor="text1"/>
        </w:rPr>
        <w:t>SNR</w:t>
      </w:r>
      <w:r w:rsidR="0036021D" w:rsidRPr="008B63FC">
        <w:rPr>
          <w:color w:val="000000" w:themeColor="text1"/>
          <w:vertAlign w:val="subscript"/>
        </w:rPr>
        <w:t>post</w:t>
      </w:r>
      <w:proofErr w:type="spellEnd"/>
      <w:r w:rsidR="0036021D" w:rsidRPr="008B63FC">
        <w:rPr>
          <w:color w:val="000000" w:themeColor="text1"/>
        </w:rPr>
        <w:t>/SNR</w:t>
      </w:r>
      <w:r w:rsidR="0036021D" w:rsidRPr="008B63FC">
        <w:rPr>
          <w:color w:val="000000" w:themeColor="text1"/>
          <w:vertAlign w:val="subscript"/>
        </w:rPr>
        <w:t>pre</w:t>
      </w:r>
      <w:r w:rsidR="0036021D" w:rsidRPr="008B63FC">
        <w:rPr>
          <w:color w:val="000000" w:themeColor="text1"/>
        </w:rPr>
        <w:t xml:space="preserve"> × 100 %      (2)</w:t>
      </w:r>
    </w:p>
    <w:bookmarkEnd w:id="18"/>
    <w:p w14:paraId="5939FB86" w14:textId="77777777" w:rsidR="00B56069" w:rsidRPr="008B63FC" w:rsidRDefault="00B56069">
      <w:pPr>
        <w:ind w:firstLineChars="0" w:firstLine="0"/>
        <w:rPr>
          <w:rFonts w:cs="Times New Roman"/>
          <w:color w:val="000000" w:themeColor="text1"/>
        </w:rPr>
      </w:pPr>
    </w:p>
    <w:p w14:paraId="7C7B573E" w14:textId="7BBB0411" w:rsidR="00E21E3E" w:rsidRPr="008B63FC" w:rsidRDefault="0036021D" w:rsidP="00FA403A">
      <w:pPr>
        <w:ind w:firstLineChars="100" w:firstLine="241"/>
        <w:rPr>
          <w:rFonts w:cs="Times New Roman"/>
          <w:color w:val="000000" w:themeColor="text1"/>
        </w:rPr>
      </w:pPr>
      <w:r w:rsidRPr="008B63FC">
        <w:rPr>
          <w:b/>
          <w:bCs/>
          <w:i/>
          <w:iCs/>
          <w:color w:val="000000" w:themeColor="text1"/>
        </w:rPr>
        <w:t>In vivo</w:t>
      </w:r>
      <w:r w:rsidRPr="008B63FC">
        <w:rPr>
          <w:b/>
          <w:bCs/>
          <w:color w:val="000000" w:themeColor="text1"/>
        </w:rPr>
        <w:t xml:space="preserve"> biodistribution: </w:t>
      </w:r>
      <w:r w:rsidRPr="008B63FC">
        <w:rPr>
          <w:rFonts w:cs="Times New Roman"/>
          <w:color w:val="000000" w:themeColor="text1"/>
        </w:rPr>
        <w:t>When the tumor volume of 4T1 tumor-bearing mice grew up to 100-150 mm</w:t>
      </w:r>
      <w:r w:rsidRPr="008B63FC">
        <w:rPr>
          <w:rFonts w:cs="Times New Roman"/>
          <w:color w:val="000000" w:themeColor="text1"/>
          <w:vertAlign w:val="superscript"/>
        </w:rPr>
        <w:t>3</w:t>
      </w:r>
      <w:r w:rsidRPr="008B63FC">
        <w:rPr>
          <w:rFonts w:cs="Times New Roman"/>
          <w:color w:val="000000" w:themeColor="text1"/>
        </w:rPr>
        <w:t xml:space="preserve">, the mice were randomly divided into five groups (n = 3 per group) and then intravenously injected with 0.10 mL of SFN/BQR1@MSPION3 at Fe dosage of 5.0 mg/kg. At 1.0, 6.0, 18, 24, </w:t>
      </w:r>
      <w:r w:rsidR="00C64CE9" w:rsidRPr="008B63FC">
        <w:rPr>
          <w:rFonts w:cs="Times New Roman"/>
          <w:color w:val="000000" w:themeColor="text1"/>
        </w:rPr>
        <w:t>or</w:t>
      </w:r>
      <w:r w:rsidRPr="008B63FC">
        <w:rPr>
          <w:rFonts w:cs="Times New Roman"/>
          <w:color w:val="000000" w:themeColor="text1"/>
        </w:rPr>
        <w:t xml:space="preserve"> 48 h post-injection, the mice were sacrificed.</w:t>
      </w:r>
      <w:r w:rsidRPr="008B63FC">
        <w:rPr>
          <w:color w:val="000000" w:themeColor="text1"/>
        </w:rPr>
        <w:t xml:space="preserve"> </w:t>
      </w:r>
      <w:r w:rsidRPr="008B63FC">
        <w:rPr>
          <w:rFonts w:cs="Times New Roman"/>
          <w:color w:val="000000" w:themeColor="text1"/>
        </w:rPr>
        <w:t>Subsequently, their blood, major organs (heart, liver, spleen, lung, and kidney) and tumors were collected and completely digested with concentrated nitric acid. Fe contents were determined by ICP-MS</w:t>
      </w:r>
      <w:r w:rsidR="008148E7" w:rsidRPr="008B63FC">
        <w:rPr>
          <w:rFonts w:cs="Times New Roman"/>
          <w:color w:val="000000" w:themeColor="text1"/>
        </w:rPr>
        <w:t>,</w:t>
      </w:r>
      <w:r w:rsidRPr="008B63FC">
        <w:rPr>
          <w:rFonts w:cs="Times New Roman"/>
          <w:color w:val="000000" w:themeColor="text1"/>
        </w:rPr>
        <w:t xml:space="preserve"> and expressed as a percent</w:t>
      </w:r>
      <w:r w:rsidR="008148E7" w:rsidRPr="008B63FC">
        <w:rPr>
          <w:rFonts w:cs="Times New Roman"/>
          <w:color w:val="000000" w:themeColor="text1"/>
        </w:rPr>
        <w:t>age</w:t>
      </w:r>
      <w:r w:rsidRPr="008B63FC">
        <w:rPr>
          <w:rFonts w:cs="Times New Roman"/>
          <w:color w:val="000000" w:themeColor="text1"/>
        </w:rPr>
        <w:t xml:space="preserve"> of the injected Fe dose per gram of tissue.</w:t>
      </w:r>
    </w:p>
    <w:p w14:paraId="5097E7CD" w14:textId="77777777" w:rsidR="00FA403A" w:rsidRPr="008B63FC" w:rsidRDefault="00FA403A" w:rsidP="00FA403A">
      <w:pPr>
        <w:ind w:firstLineChars="100" w:firstLine="240"/>
        <w:rPr>
          <w:rFonts w:cs="Times New Roman"/>
          <w:color w:val="000000" w:themeColor="text1"/>
        </w:rPr>
      </w:pPr>
    </w:p>
    <w:p w14:paraId="4C3494CF" w14:textId="34773B32" w:rsidR="00E21E3E" w:rsidRPr="008B63FC" w:rsidRDefault="00E21E3E" w:rsidP="00E21E3E">
      <w:pPr>
        <w:ind w:firstLineChars="100" w:firstLine="241"/>
        <w:rPr>
          <w:rFonts w:cs="Times New Roman"/>
          <w:color w:val="000000" w:themeColor="text1"/>
        </w:rPr>
      </w:pPr>
      <w:r w:rsidRPr="008B63FC">
        <w:rPr>
          <w:rFonts w:cs="Times New Roman"/>
          <w:b/>
          <w:i/>
          <w:color w:val="000000" w:themeColor="text1"/>
        </w:rPr>
        <w:t>In Vivo</w:t>
      </w:r>
      <w:r w:rsidRPr="008B63FC">
        <w:rPr>
          <w:b/>
          <w:bCs/>
          <w:color w:val="000000" w:themeColor="text1"/>
        </w:rPr>
        <w:t xml:space="preserve"> Pharmacokinetics</w:t>
      </w:r>
      <w:r w:rsidRPr="008B63FC">
        <w:rPr>
          <w:rFonts w:hint="eastAsia"/>
          <w:b/>
          <w:bCs/>
          <w:color w:val="000000" w:themeColor="text1"/>
        </w:rPr>
        <w:t>:</w:t>
      </w:r>
      <w:r w:rsidRPr="008B63FC">
        <w:rPr>
          <w:b/>
          <w:bCs/>
          <w:color w:val="000000" w:themeColor="text1"/>
        </w:rPr>
        <w:t xml:space="preserve"> </w:t>
      </w:r>
      <w:r w:rsidR="00944B9B" w:rsidRPr="008B63FC">
        <w:rPr>
          <w:rFonts w:cs="Times New Roman"/>
          <w:color w:val="000000" w:themeColor="text1"/>
        </w:rPr>
        <w:t xml:space="preserve">For the </w:t>
      </w:r>
      <w:bookmarkStart w:id="19" w:name="_Hlk146240484"/>
      <w:r w:rsidR="00944B9B" w:rsidRPr="008B63FC">
        <w:rPr>
          <w:rFonts w:cs="Times New Roman"/>
          <w:color w:val="000000" w:themeColor="text1"/>
        </w:rPr>
        <w:t>pharmacokinetic analysis</w:t>
      </w:r>
      <w:bookmarkEnd w:id="19"/>
      <w:r w:rsidR="00944B9B" w:rsidRPr="008B63FC">
        <w:rPr>
          <w:rFonts w:cs="Times New Roman"/>
          <w:color w:val="000000" w:themeColor="text1"/>
        </w:rPr>
        <w:t xml:space="preserve">, 4T1 tumor-bearing mice were used. </w:t>
      </w:r>
      <w:r w:rsidR="00FB11A5" w:rsidRPr="008B63FC">
        <w:rPr>
          <w:rFonts w:cs="Times New Roman"/>
          <w:color w:val="000000" w:themeColor="text1"/>
        </w:rPr>
        <w:t>Before</w:t>
      </w:r>
      <w:r w:rsidR="00944B9B" w:rsidRPr="008B63FC">
        <w:rPr>
          <w:rFonts w:cs="Times New Roman"/>
          <w:color w:val="000000" w:themeColor="text1"/>
        </w:rPr>
        <w:t xml:space="preserve"> injection of SFN/BQR1@MSPION3 nanoparticles, 0.1 mL of blood </w:t>
      </w:r>
      <w:r w:rsidR="00A30D3F" w:rsidRPr="008B63FC">
        <w:rPr>
          <w:rFonts w:cs="Times New Roman"/>
          <w:color w:val="000000" w:themeColor="text1"/>
        </w:rPr>
        <w:t>(</w:t>
      </w:r>
      <w:r w:rsidR="00FB11A5" w:rsidRPr="008B63FC">
        <w:rPr>
          <w:rFonts w:cs="Times New Roman"/>
          <w:color w:val="000000" w:themeColor="text1"/>
        </w:rPr>
        <w:t xml:space="preserve">as a control </w:t>
      </w:r>
      <w:r w:rsidR="00A30D3F" w:rsidRPr="008B63FC">
        <w:rPr>
          <w:rFonts w:cs="Times New Roman"/>
          <w:color w:val="000000" w:themeColor="text1"/>
        </w:rPr>
        <w:t xml:space="preserve">to eliminate the signal of iron ions inside blood) </w:t>
      </w:r>
      <w:r w:rsidR="00944B9B" w:rsidRPr="008B63FC">
        <w:rPr>
          <w:rFonts w:cs="Times New Roman"/>
          <w:color w:val="000000" w:themeColor="text1"/>
        </w:rPr>
        <w:t xml:space="preserve">was collected from each mouse, </w:t>
      </w:r>
      <w:r w:rsidR="00FB11A5" w:rsidRPr="008B63FC">
        <w:rPr>
          <w:rFonts w:cs="Times New Roman"/>
          <w:color w:val="000000" w:themeColor="text1"/>
        </w:rPr>
        <w:t xml:space="preserve">and an equal volume of saline solution was </w:t>
      </w:r>
      <w:r w:rsidR="00944B9B" w:rsidRPr="008B63FC">
        <w:rPr>
          <w:rFonts w:cs="Times New Roman"/>
          <w:color w:val="000000" w:themeColor="text1"/>
        </w:rPr>
        <w:t xml:space="preserve">immediately </w:t>
      </w:r>
      <w:r w:rsidR="0051406A" w:rsidRPr="008B63FC">
        <w:rPr>
          <w:rFonts w:cs="Times New Roman"/>
          <w:color w:val="000000" w:themeColor="text1"/>
        </w:rPr>
        <w:t>injected</w:t>
      </w:r>
      <w:r w:rsidR="00944B9B" w:rsidRPr="008B63FC">
        <w:rPr>
          <w:rFonts w:cs="Times New Roman"/>
          <w:color w:val="000000" w:themeColor="text1"/>
        </w:rPr>
        <w:t xml:space="preserve"> </w:t>
      </w:r>
      <w:r w:rsidR="00944B9B" w:rsidRPr="008B63FC">
        <w:rPr>
          <w:rFonts w:cs="Times New Roman"/>
          <w:i/>
          <w:iCs/>
          <w:color w:val="000000" w:themeColor="text1"/>
        </w:rPr>
        <w:t xml:space="preserve">via </w:t>
      </w:r>
      <w:r w:rsidR="00944B9B" w:rsidRPr="008B63FC">
        <w:rPr>
          <w:rFonts w:cs="Times New Roman"/>
          <w:color w:val="000000" w:themeColor="text1"/>
        </w:rPr>
        <w:t xml:space="preserve">the tail vein. Subsequently, 0.1 mL SFN/BQR1@MSPION3 nanoparticles (with </w:t>
      </w:r>
      <w:proofErr w:type="gramStart"/>
      <w:r w:rsidR="00944B9B" w:rsidRPr="008B63FC">
        <w:rPr>
          <w:rFonts w:cs="Times New Roman"/>
          <w:color w:val="000000" w:themeColor="text1"/>
        </w:rPr>
        <w:t>an</w:t>
      </w:r>
      <w:proofErr w:type="gramEnd"/>
      <w:r w:rsidR="00944B9B" w:rsidRPr="008B63FC">
        <w:rPr>
          <w:rFonts w:cs="Times New Roman"/>
          <w:color w:val="000000" w:themeColor="text1"/>
        </w:rPr>
        <w:t xml:space="preserve"> Fe dosage of 5.0 mg/kg) were intravenously injected </w:t>
      </w:r>
      <w:r w:rsidR="00944B9B" w:rsidRPr="008B63FC">
        <w:rPr>
          <w:rFonts w:cs="Times New Roman"/>
          <w:i/>
          <w:color w:val="000000" w:themeColor="text1"/>
        </w:rPr>
        <w:t>via</w:t>
      </w:r>
      <w:r w:rsidR="00944B9B" w:rsidRPr="008B63FC">
        <w:rPr>
          <w:rFonts w:cs="Times New Roman"/>
          <w:color w:val="000000" w:themeColor="text1"/>
        </w:rPr>
        <w:t xml:space="preserve"> the tail vein. Following injection, venous blood samples (0.1 mL each time) were collected from the orbital region at different time points, </w:t>
      </w:r>
      <w:r w:rsidR="00FB11A5" w:rsidRPr="008B63FC">
        <w:rPr>
          <w:rFonts w:cs="Times New Roman"/>
          <w:color w:val="000000" w:themeColor="text1"/>
        </w:rPr>
        <w:t xml:space="preserve">and an equal volume of saline solution was </w:t>
      </w:r>
      <w:r w:rsidR="00944B9B" w:rsidRPr="008B63FC">
        <w:rPr>
          <w:rFonts w:cs="Times New Roman"/>
          <w:color w:val="000000" w:themeColor="text1"/>
        </w:rPr>
        <w:t xml:space="preserve">immediately supplemented </w:t>
      </w:r>
      <w:r w:rsidR="00944B9B" w:rsidRPr="008B63FC">
        <w:rPr>
          <w:rFonts w:cs="Times New Roman"/>
          <w:i/>
          <w:iCs/>
          <w:color w:val="000000" w:themeColor="text1"/>
        </w:rPr>
        <w:t xml:space="preserve">via </w:t>
      </w:r>
      <w:r w:rsidR="00944B9B" w:rsidRPr="008B63FC">
        <w:rPr>
          <w:rFonts w:cs="Times New Roman"/>
          <w:color w:val="000000" w:themeColor="text1"/>
        </w:rPr>
        <w:t>the tail vein</w:t>
      </w:r>
      <w:r w:rsidR="0051406A" w:rsidRPr="008B63FC">
        <w:rPr>
          <w:rFonts w:cs="Times New Roman"/>
          <w:color w:val="000000" w:themeColor="text1"/>
        </w:rPr>
        <w:t xml:space="preserve"> after each blood drawing</w:t>
      </w:r>
      <w:r w:rsidR="00FB11A5" w:rsidRPr="008B63FC">
        <w:rPr>
          <w:rFonts w:cs="Times New Roman"/>
          <w:color w:val="000000" w:themeColor="text1"/>
        </w:rPr>
        <w:t>.</w:t>
      </w:r>
      <w:r w:rsidR="00944B9B" w:rsidRPr="008B63FC">
        <w:rPr>
          <w:rFonts w:cs="Times New Roman"/>
          <w:color w:val="000000" w:themeColor="text1"/>
        </w:rPr>
        <w:t xml:space="preserve"> </w:t>
      </w:r>
      <w:r w:rsidR="00FB11A5" w:rsidRPr="008B63FC">
        <w:rPr>
          <w:rFonts w:cs="Times New Roman"/>
          <w:color w:val="000000" w:themeColor="text1"/>
        </w:rPr>
        <w:lastRenderedPageBreak/>
        <w:t>F</w:t>
      </w:r>
      <w:r w:rsidR="00944B9B" w:rsidRPr="008B63FC">
        <w:rPr>
          <w:rFonts w:cs="Times New Roman"/>
          <w:color w:val="000000" w:themeColor="text1"/>
        </w:rPr>
        <w:t>inal</w:t>
      </w:r>
      <w:r w:rsidR="00FB11A5" w:rsidRPr="008B63FC">
        <w:rPr>
          <w:rFonts w:cs="Times New Roman"/>
          <w:color w:val="000000" w:themeColor="text1"/>
        </w:rPr>
        <w:t>ly, the samples were</w:t>
      </w:r>
      <w:r w:rsidR="00944B9B" w:rsidRPr="008B63FC">
        <w:rPr>
          <w:rFonts w:cs="Times New Roman"/>
          <w:color w:val="000000" w:themeColor="text1"/>
        </w:rPr>
        <w:t xml:space="preserve"> analyzed for Fe concentration using inductively coupled plasma optical emission spectrometry (ICP-OES).</w:t>
      </w:r>
    </w:p>
    <w:p w14:paraId="6E327162" w14:textId="48681247" w:rsidR="00B56069" w:rsidRPr="008B63FC" w:rsidRDefault="00B56069" w:rsidP="00CE2531">
      <w:pPr>
        <w:ind w:firstLineChars="100" w:firstLine="240"/>
        <w:rPr>
          <w:rFonts w:cs="Times New Roman"/>
          <w:color w:val="000000" w:themeColor="text1"/>
        </w:rPr>
      </w:pPr>
    </w:p>
    <w:p w14:paraId="50F79DD8" w14:textId="17CC646B" w:rsidR="00FE650E" w:rsidRPr="008B63FC" w:rsidRDefault="00E21E3E">
      <w:pPr>
        <w:ind w:firstLineChars="100" w:firstLine="241"/>
        <w:rPr>
          <w:rFonts w:cs="Times New Roman"/>
          <w:color w:val="000000" w:themeColor="text1"/>
        </w:rPr>
      </w:pPr>
      <w:r w:rsidRPr="008B63FC">
        <w:rPr>
          <w:b/>
          <w:bCs/>
          <w:color w:val="000000" w:themeColor="text1"/>
        </w:rPr>
        <w:t>T</w:t>
      </w:r>
      <w:r w:rsidR="0036021D" w:rsidRPr="008B63FC">
        <w:rPr>
          <w:b/>
          <w:bCs/>
          <w:color w:val="000000" w:themeColor="text1"/>
        </w:rPr>
        <w:t xml:space="preserve">umor </w:t>
      </w:r>
      <w:r w:rsidRPr="008B63FC">
        <w:rPr>
          <w:b/>
          <w:bCs/>
          <w:color w:val="000000" w:themeColor="text1"/>
        </w:rPr>
        <w:t>therapy performance</w:t>
      </w:r>
      <w:r w:rsidR="0036021D" w:rsidRPr="008B63FC">
        <w:rPr>
          <w:b/>
          <w:bCs/>
          <w:color w:val="000000" w:themeColor="text1"/>
        </w:rPr>
        <w:t xml:space="preserve">: </w:t>
      </w:r>
      <w:r w:rsidR="0036021D" w:rsidRPr="008B63FC">
        <w:rPr>
          <w:rFonts w:cs="Times New Roman"/>
          <w:color w:val="000000" w:themeColor="text1"/>
        </w:rPr>
        <w:t xml:space="preserve">To investigate the efficacy of SFN/BQR1@MSPION3 mediated ferroptosis therapy </w:t>
      </w:r>
      <w:r w:rsidR="0036021D" w:rsidRPr="008B63FC">
        <w:rPr>
          <w:rFonts w:cs="Times New Roman"/>
          <w:i/>
          <w:iCs/>
          <w:color w:val="000000" w:themeColor="text1"/>
        </w:rPr>
        <w:t>in vivo</w:t>
      </w:r>
      <w:r w:rsidR="0036021D" w:rsidRPr="008B63FC">
        <w:rPr>
          <w:rFonts w:cs="Times New Roman"/>
          <w:color w:val="000000" w:themeColor="text1"/>
        </w:rPr>
        <w:t>, 4T1 cancer-bearing mice were randomly divided into five groups for the following treatments</w:t>
      </w:r>
      <w:r w:rsidR="0036021D" w:rsidRPr="008B63FC">
        <w:rPr>
          <w:color w:val="000000" w:themeColor="text1"/>
        </w:rPr>
        <w:t xml:space="preserve"> </w:t>
      </w:r>
      <w:r w:rsidR="0036021D" w:rsidRPr="008B63FC">
        <w:rPr>
          <w:rFonts w:cs="Times New Roman"/>
          <w:color w:val="000000" w:themeColor="text1"/>
        </w:rPr>
        <w:t>when the tumor volume reached to about 100 mm</w:t>
      </w:r>
      <w:r w:rsidR="0036021D" w:rsidRPr="008B63FC">
        <w:rPr>
          <w:rFonts w:cs="Times New Roman"/>
          <w:color w:val="000000" w:themeColor="text1"/>
          <w:vertAlign w:val="superscript"/>
        </w:rPr>
        <w:t>3</w:t>
      </w:r>
      <w:r w:rsidR="0036021D" w:rsidRPr="008B63FC">
        <w:rPr>
          <w:rFonts w:cs="Times New Roman"/>
          <w:color w:val="000000" w:themeColor="text1"/>
        </w:rPr>
        <w:t>: I) PBS; II) MSPION</w:t>
      </w:r>
      <w:r w:rsidR="0036021D" w:rsidRPr="008B63FC">
        <w:rPr>
          <w:rFonts w:cs="Times New Roman" w:hint="eastAsia"/>
          <w:color w:val="000000" w:themeColor="text1"/>
        </w:rPr>
        <w:t>3</w:t>
      </w:r>
      <w:r w:rsidR="0036021D" w:rsidRPr="008B63FC">
        <w:rPr>
          <w:rFonts w:cs="Times New Roman"/>
          <w:color w:val="000000" w:themeColor="text1"/>
        </w:rPr>
        <w:t xml:space="preserve">; III) SFN1@MSPION3; IV) BQR1@MSPION3; </w:t>
      </w:r>
      <w:r w:rsidR="0036021D" w:rsidRPr="008B63FC">
        <w:rPr>
          <w:rFonts w:eastAsia="宋体"/>
          <w:color w:val="000000" w:themeColor="text1"/>
        </w:rPr>
        <w:t>V</w:t>
      </w:r>
      <w:r w:rsidR="0036021D" w:rsidRPr="008B63FC">
        <w:rPr>
          <w:rFonts w:cs="Times New Roman"/>
          <w:color w:val="000000" w:themeColor="text1"/>
        </w:rPr>
        <w:t xml:space="preserve">) SFN/BQR1@MSPION3. 100 </w:t>
      </w:r>
      <w:proofErr w:type="spellStart"/>
      <w:r w:rsidR="0036021D" w:rsidRPr="008B63FC">
        <w:rPr>
          <w:rFonts w:cs="Times New Roman"/>
          <w:color w:val="000000" w:themeColor="text1"/>
        </w:rPr>
        <w:t>μL</w:t>
      </w:r>
      <w:proofErr w:type="spellEnd"/>
      <w:r w:rsidR="0036021D" w:rsidRPr="008B63FC">
        <w:rPr>
          <w:rFonts w:cs="Times New Roman"/>
          <w:color w:val="000000" w:themeColor="text1"/>
        </w:rPr>
        <w:t xml:space="preserve"> of PBS, MSPION</w:t>
      </w:r>
      <w:r w:rsidR="0036021D" w:rsidRPr="008B63FC">
        <w:rPr>
          <w:rFonts w:cs="Times New Roman" w:hint="eastAsia"/>
          <w:color w:val="000000" w:themeColor="text1"/>
        </w:rPr>
        <w:t>3</w:t>
      </w:r>
      <w:r w:rsidR="0036021D" w:rsidRPr="008B63FC">
        <w:rPr>
          <w:rFonts w:cs="Times New Roman"/>
          <w:color w:val="000000" w:themeColor="text1"/>
        </w:rPr>
        <w:t xml:space="preserve"> (</w:t>
      </w:r>
      <w:r w:rsidR="00FE650E" w:rsidRPr="008B63FC">
        <w:rPr>
          <w:rFonts w:cs="Times New Roman"/>
          <w:color w:val="000000" w:themeColor="text1"/>
        </w:rPr>
        <w:t>Fe dosage</w:t>
      </w:r>
      <w:r w:rsidR="0036021D" w:rsidRPr="008B63FC">
        <w:rPr>
          <w:rFonts w:cs="Times New Roman"/>
          <w:color w:val="000000" w:themeColor="text1"/>
        </w:rPr>
        <w:t xml:space="preserve"> = 5.0 mg/kg), SFN1@MSPION3 (</w:t>
      </w:r>
      <w:bookmarkStart w:id="20" w:name="OLE_LINK9"/>
      <w:r w:rsidR="00FE650E" w:rsidRPr="008B63FC">
        <w:rPr>
          <w:rFonts w:cs="Times New Roman"/>
          <w:color w:val="000000" w:themeColor="text1"/>
        </w:rPr>
        <w:t>Fe dosage</w:t>
      </w:r>
      <w:r w:rsidR="0036021D" w:rsidRPr="008B63FC">
        <w:rPr>
          <w:rFonts w:cs="Times New Roman"/>
          <w:color w:val="000000" w:themeColor="text1"/>
        </w:rPr>
        <w:t xml:space="preserve"> = 5.0 mg/kg</w:t>
      </w:r>
      <w:bookmarkEnd w:id="20"/>
      <w:r w:rsidR="0036021D" w:rsidRPr="008B63FC">
        <w:rPr>
          <w:rFonts w:cs="Times New Roman"/>
          <w:color w:val="000000" w:themeColor="text1"/>
        </w:rPr>
        <w:t>), BQR1@MSPION3 (</w:t>
      </w:r>
      <w:r w:rsidR="00FE650E" w:rsidRPr="008B63FC">
        <w:rPr>
          <w:rFonts w:cs="Times New Roman"/>
          <w:color w:val="000000" w:themeColor="text1"/>
        </w:rPr>
        <w:t>Fe dosage</w:t>
      </w:r>
      <w:r w:rsidR="0036021D" w:rsidRPr="008B63FC">
        <w:rPr>
          <w:rFonts w:cs="Times New Roman"/>
          <w:color w:val="000000" w:themeColor="text1"/>
        </w:rPr>
        <w:t xml:space="preserve"> = 5.0 mg/kg), </w:t>
      </w:r>
      <w:r w:rsidR="00C64CE9" w:rsidRPr="008B63FC">
        <w:rPr>
          <w:rFonts w:cs="Times New Roman"/>
          <w:color w:val="000000" w:themeColor="text1"/>
        </w:rPr>
        <w:t>or</w:t>
      </w:r>
      <w:r w:rsidR="0036021D" w:rsidRPr="008B63FC">
        <w:rPr>
          <w:rFonts w:cs="Times New Roman"/>
          <w:color w:val="000000" w:themeColor="text1"/>
        </w:rPr>
        <w:t xml:space="preserve"> SFN/BQR1@MSPION3 (</w:t>
      </w:r>
      <w:r w:rsidR="00FE650E" w:rsidRPr="008B63FC">
        <w:rPr>
          <w:rFonts w:cs="Times New Roman"/>
          <w:color w:val="000000" w:themeColor="text1"/>
        </w:rPr>
        <w:t>Fe dosage</w:t>
      </w:r>
      <w:r w:rsidR="0036021D" w:rsidRPr="008B63FC">
        <w:rPr>
          <w:rFonts w:cs="Times New Roman"/>
          <w:color w:val="000000" w:themeColor="text1"/>
        </w:rPr>
        <w:t xml:space="preserve"> = 5.0 mg/kg) were intravenously injected into the 4T1 tumor-bearing mice at the day of 0 and 7, respectively. Body weights and tumor volumes of mice in each group were recorded every </w:t>
      </w:r>
      <w:r w:rsidR="00FE650E" w:rsidRPr="008B63FC">
        <w:rPr>
          <w:rFonts w:cs="Times New Roman"/>
          <w:color w:val="000000" w:themeColor="text1"/>
        </w:rPr>
        <w:t>other day</w:t>
      </w:r>
      <w:r w:rsidR="0036021D" w:rsidRPr="008B63FC">
        <w:rPr>
          <w:rFonts w:cs="Times New Roman"/>
          <w:color w:val="000000" w:themeColor="text1"/>
        </w:rPr>
        <w:t xml:space="preserve"> during the treatment (the total tumor volume should </w:t>
      </w:r>
      <w:r w:rsidR="00FE650E" w:rsidRPr="008B63FC">
        <w:rPr>
          <w:rFonts w:cs="Times New Roman"/>
          <w:color w:val="000000" w:themeColor="text1"/>
        </w:rPr>
        <w:t>be smaller</w:t>
      </w:r>
      <w:r w:rsidR="0036021D" w:rsidRPr="008B63FC">
        <w:rPr>
          <w:rFonts w:cs="Times New Roman"/>
          <w:color w:val="000000" w:themeColor="text1"/>
        </w:rPr>
        <w:t xml:space="preserve"> </w:t>
      </w:r>
      <w:r w:rsidR="00FE650E" w:rsidRPr="008B63FC">
        <w:rPr>
          <w:rFonts w:cs="Times New Roman"/>
          <w:color w:val="000000" w:themeColor="text1"/>
        </w:rPr>
        <w:t xml:space="preserve">than </w:t>
      </w:r>
      <w:r w:rsidR="0036021D" w:rsidRPr="008B63FC">
        <w:rPr>
          <w:rFonts w:cs="Times New Roman"/>
          <w:color w:val="000000" w:themeColor="text1"/>
        </w:rPr>
        <w:t>2000 mm</w:t>
      </w:r>
      <w:r w:rsidR="0036021D" w:rsidRPr="008B63FC">
        <w:rPr>
          <w:rFonts w:cs="Times New Roman"/>
          <w:color w:val="000000" w:themeColor="text1"/>
          <w:vertAlign w:val="superscript"/>
        </w:rPr>
        <w:t>3</w:t>
      </w:r>
      <w:r w:rsidR="0036021D" w:rsidRPr="008B63FC">
        <w:rPr>
          <w:rFonts w:cs="Times New Roman"/>
          <w:color w:val="000000" w:themeColor="text1"/>
        </w:rPr>
        <w:t xml:space="preserve">). </w:t>
      </w:r>
    </w:p>
    <w:p w14:paraId="2034BDDC" w14:textId="05044502" w:rsidR="00B56069" w:rsidRPr="008B63FC" w:rsidRDefault="0036021D">
      <w:pPr>
        <w:ind w:firstLineChars="100" w:firstLine="240"/>
        <w:rPr>
          <w:rFonts w:cs="Times New Roman"/>
          <w:color w:val="000000" w:themeColor="text1"/>
        </w:rPr>
      </w:pPr>
      <w:r w:rsidRPr="008B63FC">
        <w:rPr>
          <w:rFonts w:cs="Times New Roman"/>
          <w:color w:val="000000" w:themeColor="text1"/>
        </w:rPr>
        <w:t xml:space="preserve">In another parallel </w:t>
      </w:r>
      <w:r w:rsidR="0051406A" w:rsidRPr="008B63FC">
        <w:rPr>
          <w:rFonts w:cs="Times New Roman"/>
          <w:color w:val="000000" w:themeColor="text1"/>
        </w:rPr>
        <w:t>study</w:t>
      </w:r>
      <w:r w:rsidRPr="008B63FC">
        <w:rPr>
          <w:rFonts w:cs="Times New Roman"/>
          <w:color w:val="000000" w:themeColor="text1"/>
        </w:rPr>
        <w:t>,</w:t>
      </w:r>
      <w:r w:rsidR="00F25D34" w:rsidRPr="008B63FC">
        <w:rPr>
          <w:color w:val="000000" w:themeColor="text1"/>
        </w:rPr>
        <w:t xml:space="preserve"> </w:t>
      </w:r>
      <w:r w:rsidR="00F25D34" w:rsidRPr="008B63FC">
        <w:rPr>
          <w:rFonts w:cs="Times New Roman"/>
          <w:color w:val="000000" w:themeColor="text1"/>
        </w:rPr>
        <w:t>mice were sacrificed on day 14 following the treatments. Tumor weight was measured, histological analysis of the tumors was conducted, and the lungs were collected for observation.</w:t>
      </w:r>
      <w:r w:rsidRPr="008B63FC">
        <w:rPr>
          <w:rFonts w:cs="Times New Roman"/>
          <w:color w:val="000000" w:themeColor="text1"/>
        </w:rPr>
        <w:t xml:space="preserve"> The tumor tissues of each group were excised, fixed in 4</w:t>
      </w:r>
      <w:r w:rsidR="00FE650E" w:rsidRPr="008B63FC">
        <w:rPr>
          <w:rFonts w:cs="Times New Roman"/>
          <w:color w:val="000000" w:themeColor="text1"/>
        </w:rPr>
        <w:t xml:space="preserve">.0 </w:t>
      </w:r>
      <w:r w:rsidRPr="008B63FC">
        <w:rPr>
          <w:rFonts w:cs="Times New Roman"/>
          <w:color w:val="000000" w:themeColor="text1"/>
        </w:rPr>
        <w:t xml:space="preserve">% </w:t>
      </w:r>
      <w:r w:rsidR="00FE650E" w:rsidRPr="008B63FC">
        <w:rPr>
          <w:rFonts w:cs="Times New Roman"/>
          <w:color w:val="000000" w:themeColor="text1"/>
        </w:rPr>
        <w:t xml:space="preserve">of </w:t>
      </w:r>
      <w:r w:rsidRPr="008B63FC">
        <w:rPr>
          <w:rFonts w:cs="Times New Roman"/>
          <w:color w:val="000000" w:themeColor="text1"/>
        </w:rPr>
        <w:t>paraformaldehyde, embedded in paraffin, sliced and stained with hematoxylin and eosin (H&amp;E). Tumor sections were also stained with TUNEL apoptosis, Ki67 detection kit assay</w:t>
      </w:r>
      <w:r w:rsidR="00FE650E" w:rsidRPr="008B63FC">
        <w:rPr>
          <w:rFonts w:cs="Times New Roman"/>
          <w:color w:val="000000" w:themeColor="text1"/>
        </w:rPr>
        <w:t>,</w:t>
      </w:r>
      <w:r w:rsidRPr="008B63FC">
        <w:rPr>
          <w:rFonts w:cs="Times New Roman"/>
          <w:color w:val="000000" w:themeColor="text1"/>
        </w:rPr>
        <w:t xml:space="preserve"> C11 BODIPY</w:t>
      </w:r>
      <w:r w:rsidRPr="008B63FC">
        <w:rPr>
          <w:rFonts w:cs="Times New Roman"/>
          <w:color w:val="000000" w:themeColor="text1"/>
          <w:vertAlign w:val="superscript"/>
        </w:rPr>
        <w:t>581/591</w:t>
      </w:r>
      <w:r w:rsidRPr="008B63FC">
        <w:rPr>
          <w:rFonts w:cs="Times New Roman"/>
          <w:color w:val="000000" w:themeColor="text1"/>
        </w:rPr>
        <w:t xml:space="preserve">, and DCFH-DA reagent, respectively. </w:t>
      </w:r>
      <w:r w:rsidR="00FE650E" w:rsidRPr="008B63FC">
        <w:rPr>
          <w:rFonts w:cs="Times New Roman"/>
          <w:color w:val="000000" w:themeColor="text1"/>
        </w:rPr>
        <w:t>In addition</w:t>
      </w:r>
      <w:r w:rsidRPr="008B63FC">
        <w:rPr>
          <w:rFonts w:cs="Times New Roman"/>
          <w:color w:val="000000" w:themeColor="text1"/>
        </w:rPr>
        <w:t xml:space="preserve">, the tumor issues were </w:t>
      </w:r>
      <w:r w:rsidR="00FE650E" w:rsidRPr="008B63FC">
        <w:rPr>
          <w:rFonts w:cs="Times New Roman"/>
          <w:color w:val="000000" w:themeColor="text1"/>
        </w:rPr>
        <w:t xml:space="preserve">also </w:t>
      </w:r>
      <w:r w:rsidRPr="008B63FC">
        <w:rPr>
          <w:rFonts w:cs="Times New Roman"/>
          <w:color w:val="000000" w:themeColor="text1"/>
        </w:rPr>
        <w:t xml:space="preserve">stained by GPX4 primary and secondary antibodies using the </w:t>
      </w:r>
      <w:proofErr w:type="spellStart"/>
      <w:r w:rsidRPr="008B63FC">
        <w:rPr>
          <w:rFonts w:cs="Times New Roman"/>
          <w:color w:val="000000" w:themeColor="text1"/>
        </w:rPr>
        <w:t>immunohistochemical</w:t>
      </w:r>
      <w:proofErr w:type="spellEnd"/>
      <w:r w:rsidRPr="008B63FC">
        <w:rPr>
          <w:rFonts w:cs="Times New Roman"/>
          <w:color w:val="000000" w:themeColor="text1"/>
        </w:rPr>
        <w:t xml:space="preserve"> method. Finally, those tumor sections were observed by </w:t>
      </w:r>
      <w:r w:rsidRPr="008B63FC">
        <w:rPr>
          <w:bCs/>
          <w:color w:val="000000" w:themeColor="text1"/>
        </w:rPr>
        <w:t>CLSM</w:t>
      </w:r>
      <w:r w:rsidRPr="008B63FC">
        <w:rPr>
          <w:rFonts w:cs="Times New Roman"/>
          <w:color w:val="000000" w:themeColor="text1"/>
        </w:rPr>
        <w:t>.</w:t>
      </w:r>
      <w:r w:rsidRPr="008B63FC">
        <w:rPr>
          <w:color w:val="000000" w:themeColor="text1"/>
        </w:rPr>
        <w:t xml:space="preserve"> </w:t>
      </w:r>
      <w:r w:rsidRPr="008B63FC">
        <w:rPr>
          <w:rFonts w:cs="Times New Roman"/>
          <w:color w:val="000000" w:themeColor="text1"/>
        </w:rPr>
        <w:t xml:space="preserve">As for GSH detection, tumors were harvested </w:t>
      </w:r>
      <w:r w:rsidR="00FE650E" w:rsidRPr="008B63FC">
        <w:rPr>
          <w:rFonts w:cs="Times New Roman"/>
          <w:color w:val="000000" w:themeColor="text1"/>
        </w:rPr>
        <w:t>on day</w:t>
      </w:r>
      <w:r w:rsidRPr="008B63FC">
        <w:rPr>
          <w:rFonts w:cs="Times New Roman"/>
          <w:color w:val="000000" w:themeColor="text1"/>
        </w:rPr>
        <w:t xml:space="preserve"> 14 </w:t>
      </w:r>
      <w:r w:rsidR="00FE650E" w:rsidRPr="008B63FC">
        <w:rPr>
          <w:rFonts w:cs="Times New Roman"/>
          <w:color w:val="000000" w:themeColor="text1"/>
        </w:rPr>
        <w:t xml:space="preserve">after treatments, </w:t>
      </w:r>
      <w:r w:rsidRPr="008B63FC">
        <w:rPr>
          <w:rFonts w:cs="Times New Roman"/>
          <w:color w:val="000000" w:themeColor="text1"/>
        </w:rPr>
        <w:t xml:space="preserve">and analyzed by the guidance of the commercial </w:t>
      </w:r>
      <w:r w:rsidR="0090391E" w:rsidRPr="008B63FC">
        <w:rPr>
          <w:rFonts w:cs="Times New Roman"/>
          <w:color w:val="000000" w:themeColor="text1"/>
        </w:rPr>
        <w:t xml:space="preserve">GSH </w:t>
      </w:r>
      <w:r w:rsidR="0090391E" w:rsidRPr="008B63FC">
        <w:rPr>
          <w:rFonts w:cs="Times New Roman" w:hint="eastAsia"/>
          <w:color w:val="000000" w:themeColor="text1"/>
        </w:rPr>
        <w:t>a</w:t>
      </w:r>
      <w:r w:rsidR="0090391E" w:rsidRPr="008B63FC">
        <w:rPr>
          <w:rFonts w:cs="Times New Roman"/>
          <w:color w:val="000000" w:themeColor="text1"/>
        </w:rPr>
        <w:t xml:space="preserve">ssay </w:t>
      </w:r>
      <w:r w:rsidRPr="008B63FC">
        <w:rPr>
          <w:rFonts w:cs="Times New Roman"/>
          <w:color w:val="000000" w:themeColor="text1"/>
        </w:rPr>
        <w:t xml:space="preserve">kits. </w:t>
      </w:r>
    </w:p>
    <w:p w14:paraId="226451B4" w14:textId="0249BB26" w:rsidR="00B56069" w:rsidRPr="008B63FC" w:rsidRDefault="00B56069">
      <w:pPr>
        <w:ind w:firstLine="480"/>
        <w:rPr>
          <w:rFonts w:cs="Times New Roman"/>
          <w:color w:val="000000" w:themeColor="text1"/>
        </w:rPr>
      </w:pPr>
    </w:p>
    <w:p w14:paraId="619D6164" w14:textId="5FC5E170" w:rsidR="00935EC7" w:rsidRPr="008B63FC" w:rsidRDefault="00935EC7" w:rsidP="00FE650E">
      <w:pPr>
        <w:ind w:firstLineChars="100" w:firstLine="241"/>
        <w:rPr>
          <w:rFonts w:cs="Times New Roman"/>
          <w:color w:val="000000" w:themeColor="text1"/>
        </w:rPr>
      </w:pPr>
      <w:r w:rsidRPr="008B63FC">
        <w:rPr>
          <w:b/>
          <w:bCs/>
          <w:color w:val="000000" w:themeColor="text1"/>
        </w:rPr>
        <w:t xml:space="preserve">Hemolysis assay: </w:t>
      </w:r>
      <w:r w:rsidRPr="008B63FC">
        <w:rPr>
          <w:rFonts w:cs="Times New Roman"/>
          <w:color w:val="000000" w:themeColor="text1"/>
        </w:rPr>
        <w:t>The hemocompatibility of MSPION</w:t>
      </w:r>
      <w:r w:rsidRPr="008B63FC">
        <w:rPr>
          <w:rFonts w:cs="Times New Roman" w:hint="eastAsia"/>
          <w:color w:val="000000" w:themeColor="text1"/>
        </w:rPr>
        <w:t>3</w:t>
      </w:r>
      <w:r w:rsidRPr="008B63FC">
        <w:rPr>
          <w:rFonts w:cs="Times New Roman"/>
          <w:color w:val="000000" w:themeColor="text1"/>
        </w:rPr>
        <w:t xml:space="preserve">, SFN1@MSPION3, </w:t>
      </w:r>
      <w:r w:rsidRPr="008B63FC">
        <w:rPr>
          <w:rFonts w:cs="Times New Roman"/>
          <w:color w:val="000000" w:themeColor="text1"/>
        </w:rPr>
        <w:lastRenderedPageBreak/>
        <w:t xml:space="preserve">BQR1@MSPION3, and SFN/BQR1@MSPION3 was </w:t>
      </w:r>
      <w:r w:rsidR="00FE650E" w:rsidRPr="008B63FC">
        <w:rPr>
          <w:rFonts w:cs="Times New Roman"/>
          <w:color w:val="000000" w:themeColor="text1"/>
        </w:rPr>
        <w:t xml:space="preserve">also </w:t>
      </w:r>
      <w:r w:rsidRPr="008B63FC">
        <w:rPr>
          <w:rFonts w:cs="Times New Roman"/>
          <w:color w:val="000000" w:themeColor="text1"/>
        </w:rPr>
        <w:t>studied. First, blood (2.0 mL) was collected from the healthy BALB/c mice through the eyeball. Afterward, the fibrinogen was removed. The defibrillated blood constituents were diluted with PBS</w:t>
      </w:r>
      <w:r w:rsidR="00FE650E" w:rsidRPr="008B63FC">
        <w:rPr>
          <w:rFonts w:cs="Times New Roman"/>
          <w:color w:val="000000" w:themeColor="text1"/>
        </w:rPr>
        <w:t>,</w:t>
      </w:r>
      <w:r w:rsidRPr="008B63FC">
        <w:rPr>
          <w:rFonts w:cs="Times New Roman"/>
          <w:color w:val="000000" w:themeColor="text1"/>
        </w:rPr>
        <w:t xml:space="preserve"> and then centrifug</w:t>
      </w:r>
      <w:r w:rsidR="00FE650E" w:rsidRPr="008B63FC">
        <w:rPr>
          <w:rFonts w:cs="Times New Roman"/>
          <w:color w:val="000000" w:themeColor="text1"/>
        </w:rPr>
        <w:t>ed</w:t>
      </w:r>
      <w:r w:rsidRPr="008B63FC">
        <w:rPr>
          <w:rFonts w:cs="Times New Roman"/>
          <w:color w:val="000000" w:themeColor="text1"/>
        </w:rPr>
        <w:t xml:space="preserve"> (400 g) for 10 min to collect the erythrocytes. Subsequently, erythrocytes were </w:t>
      </w:r>
      <w:proofErr w:type="spellStart"/>
      <w:r w:rsidRPr="008B63FC">
        <w:rPr>
          <w:rFonts w:cs="Times New Roman"/>
          <w:color w:val="000000" w:themeColor="text1"/>
        </w:rPr>
        <w:t>resuspended</w:t>
      </w:r>
      <w:proofErr w:type="spellEnd"/>
      <w:r w:rsidRPr="008B63FC">
        <w:rPr>
          <w:rFonts w:cs="Times New Roman"/>
          <w:color w:val="000000" w:themeColor="text1"/>
        </w:rPr>
        <w:t xml:space="preserve"> in PBS</w:t>
      </w:r>
      <w:r w:rsidR="00FE650E" w:rsidRPr="008B63FC">
        <w:rPr>
          <w:rFonts w:cs="Times New Roman"/>
          <w:color w:val="000000" w:themeColor="text1"/>
        </w:rPr>
        <w:t>,</w:t>
      </w:r>
      <w:r w:rsidRPr="008B63FC">
        <w:rPr>
          <w:rFonts w:cs="Times New Roman"/>
          <w:color w:val="000000" w:themeColor="text1"/>
        </w:rPr>
        <w:t xml:space="preserve"> and</w:t>
      </w:r>
      <w:r w:rsidR="00FE650E" w:rsidRPr="008B63FC">
        <w:rPr>
          <w:rFonts w:cs="Times New Roman"/>
          <w:color w:val="000000" w:themeColor="text1"/>
        </w:rPr>
        <w:t xml:space="preserve"> then</w:t>
      </w:r>
      <w:r w:rsidRPr="008B63FC">
        <w:rPr>
          <w:rFonts w:cs="Times New Roman"/>
          <w:color w:val="000000" w:themeColor="text1"/>
        </w:rPr>
        <w:t xml:space="preserve"> mixed with different samples</w:t>
      </w:r>
      <w:r w:rsidR="00FE650E" w:rsidRPr="008B63FC">
        <w:rPr>
          <w:rFonts w:cs="Times New Roman"/>
          <w:color w:val="000000" w:themeColor="text1"/>
        </w:rPr>
        <w:t>,</w:t>
      </w:r>
      <w:r w:rsidRPr="008B63FC">
        <w:rPr>
          <w:rFonts w:cs="Times New Roman"/>
          <w:color w:val="000000" w:themeColor="text1"/>
        </w:rPr>
        <w:t xml:space="preserve"> including PBS (negative control), </w:t>
      </w:r>
      <w:r w:rsidR="00FE650E" w:rsidRPr="008B63FC">
        <w:rPr>
          <w:rFonts w:cs="Times New Roman"/>
          <w:color w:val="000000" w:themeColor="text1"/>
        </w:rPr>
        <w:t>pure</w:t>
      </w:r>
      <w:r w:rsidRPr="008B63FC">
        <w:rPr>
          <w:rFonts w:cs="Times New Roman"/>
          <w:color w:val="000000" w:themeColor="text1"/>
        </w:rPr>
        <w:t xml:space="preserve"> water (positive control), MSPION</w:t>
      </w:r>
      <w:r w:rsidRPr="008B63FC">
        <w:rPr>
          <w:rFonts w:cs="Times New Roman" w:hint="eastAsia"/>
          <w:color w:val="000000" w:themeColor="text1"/>
        </w:rPr>
        <w:t>3</w:t>
      </w:r>
      <w:r w:rsidRPr="008B63FC">
        <w:rPr>
          <w:rFonts w:cs="Times New Roman"/>
          <w:color w:val="000000" w:themeColor="text1"/>
        </w:rPr>
        <w:t xml:space="preserve">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300 μg/mL), SFN1@MSPION3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300 μg/mL), BQR1@MSPION3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300 μg/mL), or SFN/BQR1@MSPION3 (</w:t>
      </w:r>
      <w:proofErr w:type="spellStart"/>
      <w:r w:rsidRPr="008B63FC">
        <w:rPr>
          <w:rFonts w:cs="Times New Roman"/>
          <w:i/>
          <w:iCs/>
          <w:color w:val="000000" w:themeColor="text1"/>
        </w:rPr>
        <w:t>C</w:t>
      </w:r>
      <w:r w:rsidRPr="008B63FC">
        <w:rPr>
          <w:rFonts w:cs="Times New Roman"/>
          <w:color w:val="000000" w:themeColor="text1"/>
          <w:vertAlign w:val="subscript"/>
        </w:rPr>
        <w:t>Fe</w:t>
      </w:r>
      <w:proofErr w:type="spellEnd"/>
      <w:r w:rsidRPr="008B63FC">
        <w:rPr>
          <w:rFonts w:cs="Times New Roman"/>
          <w:color w:val="000000" w:themeColor="text1"/>
        </w:rPr>
        <w:t xml:space="preserve"> = 300 μg/mL). The mixture</w:t>
      </w:r>
      <w:r w:rsidR="00FE650E" w:rsidRPr="008B63FC">
        <w:rPr>
          <w:rFonts w:cs="Times New Roman"/>
          <w:color w:val="000000" w:themeColor="text1"/>
        </w:rPr>
        <w:t>s</w:t>
      </w:r>
      <w:r w:rsidRPr="008B63FC">
        <w:rPr>
          <w:rFonts w:cs="Times New Roman"/>
          <w:color w:val="000000" w:themeColor="text1"/>
        </w:rPr>
        <w:t xml:space="preserve"> w</w:t>
      </w:r>
      <w:r w:rsidR="00FE650E" w:rsidRPr="008B63FC">
        <w:rPr>
          <w:rFonts w:cs="Times New Roman"/>
          <w:color w:val="000000" w:themeColor="text1"/>
        </w:rPr>
        <w:t>ere</w:t>
      </w:r>
      <w:r w:rsidRPr="008B63FC">
        <w:rPr>
          <w:rFonts w:cs="Times New Roman"/>
          <w:color w:val="000000" w:themeColor="text1"/>
        </w:rPr>
        <w:t xml:space="preserve"> incubated for 3.0 h</w:t>
      </w:r>
      <w:r w:rsidR="00FE650E" w:rsidRPr="008B63FC">
        <w:rPr>
          <w:rFonts w:cs="Times New Roman"/>
          <w:color w:val="000000" w:themeColor="text1"/>
        </w:rPr>
        <w:t>,</w:t>
      </w:r>
      <w:r w:rsidRPr="008B63FC">
        <w:rPr>
          <w:rFonts w:cs="Times New Roman"/>
          <w:color w:val="000000" w:themeColor="text1"/>
        </w:rPr>
        <w:t xml:space="preserve"> and then centrifuged (400 g) for 10 min. The </w:t>
      </w:r>
      <w:r w:rsidR="00FE650E" w:rsidRPr="008B63FC">
        <w:rPr>
          <w:rFonts w:cs="Times New Roman"/>
          <w:color w:val="000000" w:themeColor="text1"/>
        </w:rPr>
        <w:t xml:space="preserve">absorbance of the </w:t>
      </w:r>
      <w:r w:rsidRPr="008B63FC">
        <w:rPr>
          <w:rFonts w:cs="Times New Roman"/>
          <w:color w:val="000000" w:themeColor="text1"/>
        </w:rPr>
        <w:t>supernatant</w:t>
      </w:r>
      <w:r w:rsidR="00FE650E" w:rsidRPr="008B63FC">
        <w:rPr>
          <w:rFonts w:cs="Times New Roman"/>
          <w:color w:val="000000" w:themeColor="text1"/>
        </w:rPr>
        <w:t>s</w:t>
      </w:r>
      <w:r w:rsidRPr="008B63FC">
        <w:rPr>
          <w:rFonts w:cs="Times New Roman"/>
          <w:color w:val="000000" w:themeColor="text1"/>
        </w:rPr>
        <w:t xml:space="preserve"> was recorded by a </w:t>
      </w:r>
      <w:proofErr w:type="spellStart"/>
      <w:r w:rsidRPr="008B63FC">
        <w:rPr>
          <w:rFonts w:cs="Times New Roman"/>
          <w:color w:val="000000" w:themeColor="text1"/>
        </w:rPr>
        <w:t>multiplate</w:t>
      </w:r>
      <w:proofErr w:type="spellEnd"/>
      <w:r w:rsidRPr="008B63FC">
        <w:rPr>
          <w:rFonts w:cs="Times New Roman"/>
          <w:color w:val="000000" w:themeColor="text1"/>
        </w:rPr>
        <w:t xml:space="preserve"> reader at 540 nm.</w:t>
      </w:r>
    </w:p>
    <w:p w14:paraId="50D5FF15" w14:textId="08554D25" w:rsidR="008148E7" w:rsidRPr="008B63FC" w:rsidRDefault="008148E7" w:rsidP="00FE650E">
      <w:pPr>
        <w:ind w:firstLineChars="0" w:firstLine="0"/>
        <w:rPr>
          <w:rFonts w:cs="Times New Roman"/>
          <w:color w:val="000000" w:themeColor="text1"/>
        </w:rPr>
      </w:pPr>
    </w:p>
    <w:p w14:paraId="3D31FBB8" w14:textId="04B900B8" w:rsidR="008148E7" w:rsidRPr="008B63FC" w:rsidRDefault="008148E7" w:rsidP="008148E7">
      <w:pPr>
        <w:ind w:firstLineChars="100" w:firstLine="241"/>
        <w:rPr>
          <w:rFonts w:cs="Times New Roman"/>
          <w:color w:val="000000" w:themeColor="text1"/>
        </w:rPr>
      </w:pPr>
      <w:r w:rsidRPr="008B63FC">
        <w:rPr>
          <w:b/>
          <w:bCs/>
          <w:color w:val="000000" w:themeColor="text1"/>
        </w:rPr>
        <w:t xml:space="preserve">Biosafety evaluation of SFN/BQR1@MSPION3 </w:t>
      </w:r>
      <w:r w:rsidR="00FE650E" w:rsidRPr="008B63FC">
        <w:rPr>
          <w:b/>
          <w:bCs/>
          <w:color w:val="000000" w:themeColor="text1"/>
        </w:rPr>
        <w:t>on</w:t>
      </w:r>
      <w:r w:rsidRPr="008B63FC">
        <w:rPr>
          <w:b/>
          <w:bCs/>
          <w:color w:val="000000" w:themeColor="text1"/>
        </w:rPr>
        <w:t xml:space="preserve"> tumor-bearing mice: </w:t>
      </w:r>
      <w:r w:rsidRPr="008B63FC">
        <w:rPr>
          <w:rFonts w:cs="Times New Roman"/>
          <w:color w:val="000000" w:themeColor="text1"/>
        </w:rPr>
        <w:t xml:space="preserve">The healthy </w:t>
      </w:r>
      <w:proofErr w:type="spellStart"/>
      <w:r w:rsidRPr="008B63FC">
        <w:rPr>
          <w:rFonts w:cs="Times New Roman"/>
          <w:color w:val="000000" w:themeColor="text1"/>
        </w:rPr>
        <w:t>Balb</w:t>
      </w:r>
      <w:proofErr w:type="spellEnd"/>
      <w:r w:rsidRPr="008B63FC">
        <w:rPr>
          <w:rFonts w:cs="Times New Roman"/>
          <w:color w:val="000000" w:themeColor="text1"/>
        </w:rPr>
        <w:t xml:space="preserve">/c mice were intravenously injected with 0.10 mL of PBS or SFN/BQR1@MSPION3 at Fe dosage of 5.0 mg/kg or 15 mg/kg. After 24 h, the mice were sacrificed, and blood samples were collected. </w:t>
      </w:r>
      <w:r w:rsidR="00FE650E" w:rsidRPr="008B63FC">
        <w:rPr>
          <w:rFonts w:cs="Times New Roman"/>
          <w:color w:val="000000" w:themeColor="text1"/>
        </w:rPr>
        <w:t>T</w:t>
      </w:r>
      <w:r w:rsidRPr="008B63FC">
        <w:rPr>
          <w:rFonts w:cs="Times New Roman"/>
          <w:color w:val="000000" w:themeColor="text1"/>
        </w:rPr>
        <w:t xml:space="preserve">he </w:t>
      </w:r>
      <w:r w:rsidR="00FE650E" w:rsidRPr="008B63FC">
        <w:rPr>
          <w:rFonts w:cs="Times New Roman"/>
          <w:color w:val="000000" w:themeColor="text1"/>
        </w:rPr>
        <w:t xml:space="preserve">blood </w:t>
      </w:r>
      <w:r w:rsidRPr="008B63FC">
        <w:rPr>
          <w:rFonts w:cs="Times New Roman"/>
          <w:color w:val="000000" w:themeColor="text1"/>
        </w:rPr>
        <w:t xml:space="preserve">samples were centrifuged at 3000 rpm for 15 min, and 300 </w:t>
      </w:r>
      <w:proofErr w:type="spellStart"/>
      <w:r w:rsidRPr="008B63FC">
        <w:rPr>
          <w:rFonts w:cs="Times New Roman"/>
          <w:color w:val="000000" w:themeColor="text1"/>
        </w:rPr>
        <w:t>μL</w:t>
      </w:r>
      <w:proofErr w:type="spellEnd"/>
      <w:r w:rsidRPr="008B63FC">
        <w:rPr>
          <w:rFonts w:cs="Times New Roman"/>
          <w:color w:val="000000" w:themeColor="text1"/>
        </w:rPr>
        <w:t xml:space="preserve"> of upper serum was taken to determine the blood biochemistry indicators for the major organs and blood routine indicators. Liver: Alanine aminotransferase (ALT) and aspartate transferase (AST), kidney: blood urea nitrogen (BUN) and creatinine (CR), heart: </w:t>
      </w:r>
      <w:proofErr w:type="spellStart"/>
      <w:r w:rsidRPr="008B63FC">
        <w:rPr>
          <w:rFonts w:cs="Times New Roman"/>
          <w:color w:val="000000" w:themeColor="text1"/>
        </w:rPr>
        <w:t>creatine</w:t>
      </w:r>
      <w:proofErr w:type="spellEnd"/>
      <w:r w:rsidRPr="008B63FC">
        <w:rPr>
          <w:rFonts w:cs="Times New Roman"/>
          <w:color w:val="000000" w:themeColor="text1"/>
        </w:rPr>
        <w:t xml:space="preserve"> kinase </w:t>
      </w:r>
      <w:proofErr w:type="spellStart"/>
      <w:r w:rsidRPr="008B63FC">
        <w:rPr>
          <w:rFonts w:cs="Times New Roman"/>
          <w:color w:val="000000" w:themeColor="text1"/>
        </w:rPr>
        <w:t>isoenzyme</w:t>
      </w:r>
      <w:proofErr w:type="spellEnd"/>
      <w:r w:rsidRPr="008B63FC">
        <w:rPr>
          <w:rFonts w:cs="Times New Roman"/>
          <w:color w:val="000000" w:themeColor="text1"/>
        </w:rPr>
        <w:t xml:space="preserve"> (CK-MB), white blood cell count (WBC), red blood cell count (RBC), platelets count (PLT), average red blood cell volume (MCV), mean hemoglobin volume concentration (MCHC), average hemoglobin volume (MCH), hemoglobin concentration (HGB), and </w:t>
      </w:r>
      <w:proofErr w:type="spellStart"/>
      <w:r w:rsidRPr="008B63FC">
        <w:rPr>
          <w:rFonts w:cs="Times New Roman"/>
          <w:color w:val="000000" w:themeColor="text1"/>
        </w:rPr>
        <w:t>haematocrit</w:t>
      </w:r>
      <w:proofErr w:type="spellEnd"/>
      <w:r w:rsidRPr="008B63FC">
        <w:rPr>
          <w:rFonts w:cs="Times New Roman"/>
          <w:color w:val="000000" w:themeColor="text1"/>
        </w:rPr>
        <w:t xml:space="preserve"> (HCT). </w:t>
      </w:r>
    </w:p>
    <w:p w14:paraId="4B7D4302" w14:textId="485D3430" w:rsidR="008148E7" w:rsidRPr="008B63FC" w:rsidRDefault="008148E7" w:rsidP="00FE650E">
      <w:pPr>
        <w:ind w:firstLineChars="100" w:firstLine="240"/>
        <w:rPr>
          <w:rFonts w:cs="Times New Roman"/>
          <w:color w:val="000000" w:themeColor="text1"/>
        </w:rPr>
      </w:pPr>
      <w:r w:rsidRPr="008B63FC">
        <w:rPr>
          <w:rFonts w:cs="Times New Roman" w:hint="eastAsia"/>
          <w:color w:val="000000" w:themeColor="text1"/>
        </w:rPr>
        <w:t>F</w:t>
      </w:r>
      <w:r w:rsidRPr="008B63FC">
        <w:rPr>
          <w:rFonts w:cs="Times New Roman"/>
          <w:color w:val="000000" w:themeColor="text1"/>
        </w:rPr>
        <w:t xml:space="preserve">or the major organs toxicity detection, the healthy </w:t>
      </w:r>
      <w:proofErr w:type="spellStart"/>
      <w:r w:rsidRPr="008B63FC">
        <w:rPr>
          <w:rFonts w:cs="Times New Roman"/>
          <w:color w:val="000000" w:themeColor="text1"/>
        </w:rPr>
        <w:t>Balb</w:t>
      </w:r>
      <w:proofErr w:type="spellEnd"/>
      <w:r w:rsidRPr="008B63FC">
        <w:rPr>
          <w:rFonts w:cs="Times New Roman"/>
          <w:color w:val="000000" w:themeColor="text1"/>
        </w:rPr>
        <w:t xml:space="preserve">/c mice were intravenously injected with 0.10 mL of SFN/BQR1@MSPION3 at Fe dosage of 5.0 mg/kg. After 72 h, the mice were sacrificed, and major organs (heart, liver, spleen, lung, and </w:t>
      </w:r>
      <w:proofErr w:type="spellStart"/>
      <w:r w:rsidRPr="008B63FC">
        <w:rPr>
          <w:rFonts w:cs="Times New Roman"/>
          <w:color w:val="000000" w:themeColor="text1"/>
        </w:rPr>
        <w:t>kindey</w:t>
      </w:r>
      <w:proofErr w:type="spellEnd"/>
      <w:r w:rsidRPr="008B63FC">
        <w:rPr>
          <w:rFonts w:cs="Times New Roman"/>
          <w:color w:val="000000" w:themeColor="text1"/>
        </w:rPr>
        <w:t>) were collected. Then, the H&amp;E staining method was used to observe and analyze the sections of major organs.</w:t>
      </w:r>
    </w:p>
    <w:p w14:paraId="72EB0529" w14:textId="2D0D010C" w:rsidR="008148E7" w:rsidRPr="008B63FC" w:rsidRDefault="008148E7" w:rsidP="00FE650E">
      <w:pPr>
        <w:ind w:firstLineChars="0" w:firstLine="0"/>
        <w:rPr>
          <w:rFonts w:cs="Times New Roman"/>
          <w:color w:val="000000" w:themeColor="text1"/>
        </w:rPr>
      </w:pPr>
    </w:p>
    <w:p w14:paraId="7D9F2361" w14:textId="5142A03C" w:rsidR="00B56069" w:rsidRPr="008B63FC" w:rsidRDefault="0036021D" w:rsidP="00935EC7">
      <w:pPr>
        <w:ind w:firstLineChars="100" w:firstLine="241"/>
        <w:rPr>
          <w:rFonts w:cs="Times New Roman"/>
          <w:color w:val="000000" w:themeColor="text1"/>
        </w:rPr>
      </w:pPr>
      <w:r w:rsidRPr="008B63FC">
        <w:rPr>
          <w:b/>
          <w:bCs/>
          <w:color w:val="000000" w:themeColor="text1"/>
        </w:rPr>
        <w:t xml:space="preserve">Statistical analysis: </w:t>
      </w:r>
      <w:r w:rsidRPr="008B63FC">
        <w:rPr>
          <w:rFonts w:cs="Times New Roman"/>
          <w:color w:val="000000" w:themeColor="text1"/>
        </w:rPr>
        <w:t xml:space="preserve">All values are presented as mean ± standard deviations (SD). </w:t>
      </w:r>
      <w:r w:rsidR="00913AE7" w:rsidRPr="008B63FC">
        <w:rPr>
          <w:rFonts w:cs="Times New Roman"/>
          <w:color w:val="000000" w:themeColor="text1"/>
        </w:rPr>
        <w:t>Measurements were taken from distinct samples</w:t>
      </w:r>
      <w:r w:rsidR="00913AE7" w:rsidRPr="008B63FC">
        <w:rPr>
          <w:rFonts w:cs="Times New Roman" w:hint="eastAsia"/>
          <w:color w:val="000000" w:themeColor="text1"/>
        </w:rPr>
        <w:t>.</w:t>
      </w:r>
      <w:r w:rsidR="00913AE7" w:rsidRPr="008B63FC">
        <w:rPr>
          <w:rFonts w:cs="Times New Roman"/>
          <w:color w:val="000000" w:themeColor="text1"/>
        </w:rPr>
        <w:t xml:space="preserve"> </w:t>
      </w:r>
      <w:r w:rsidRPr="008B63FC">
        <w:rPr>
          <w:rFonts w:cs="Times New Roman"/>
          <w:color w:val="000000" w:themeColor="text1"/>
        </w:rPr>
        <w:t xml:space="preserve">Statistical analysis was carried out using the Student’s t-test for two groups, as well as a one-way analysis of variance for more than two groups. </w:t>
      </w:r>
      <w:r w:rsidR="00FE650E" w:rsidRPr="008B63FC">
        <w:rPr>
          <w:rFonts w:cs="Times New Roman"/>
          <w:color w:val="000000" w:themeColor="text1"/>
        </w:rPr>
        <w:t>The significance level was fixed as * P &lt; 0.05, ** P &lt; 0.01, *** P &lt; 0.001, or **** P &lt; 0.0001</w:t>
      </w:r>
      <w:r w:rsidR="00FE650E" w:rsidRPr="008B63FC">
        <w:rPr>
          <w:rFonts w:cs="Times New Roman" w:hint="eastAsia"/>
          <w:color w:val="000000" w:themeColor="text1"/>
        </w:rPr>
        <w:t>.</w:t>
      </w:r>
    </w:p>
    <w:p w14:paraId="5D1D3AE5" w14:textId="77777777" w:rsidR="00B56069" w:rsidRPr="008B63FC" w:rsidRDefault="0036021D">
      <w:pPr>
        <w:widowControl/>
        <w:adjustRightInd/>
        <w:snapToGrid/>
        <w:spacing w:line="240" w:lineRule="auto"/>
        <w:ind w:firstLineChars="0" w:firstLine="0"/>
        <w:jc w:val="left"/>
        <w:rPr>
          <w:rFonts w:cs="Times New Roman"/>
          <w:color w:val="000000" w:themeColor="text1"/>
        </w:rPr>
      </w:pPr>
      <w:r w:rsidRPr="008B63FC">
        <w:rPr>
          <w:rFonts w:cs="Times New Roman"/>
          <w:color w:val="000000" w:themeColor="text1"/>
        </w:rPr>
        <w:br w:type="page"/>
      </w:r>
    </w:p>
    <w:p w14:paraId="45694A5E" w14:textId="1C87A4C5" w:rsidR="00B56069" w:rsidRPr="008B63FC" w:rsidRDefault="0036021D">
      <w:pPr>
        <w:widowControl/>
        <w:adjustRightInd/>
        <w:snapToGrid/>
        <w:spacing w:line="240" w:lineRule="auto"/>
        <w:ind w:firstLineChars="0" w:firstLine="0"/>
        <w:rPr>
          <w:color w:val="000000" w:themeColor="text1"/>
        </w:rPr>
      </w:pPr>
      <w:r w:rsidRPr="008B63FC">
        <w:rPr>
          <w:rFonts w:hint="eastAsia"/>
          <w:b/>
          <w:bCs/>
          <w:color w:val="000000" w:themeColor="text1"/>
        </w:rPr>
        <w:lastRenderedPageBreak/>
        <w:t>T</w:t>
      </w:r>
      <w:r w:rsidRPr="008B63FC">
        <w:rPr>
          <w:b/>
          <w:bCs/>
          <w:color w:val="000000" w:themeColor="text1"/>
        </w:rPr>
        <w:t>able S1</w:t>
      </w:r>
      <w:r w:rsidRPr="008B63FC">
        <w:rPr>
          <w:color w:val="000000" w:themeColor="text1"/>
        </w:rPr>
        <w:t>. Synthesis conditions of the SPION1</w:t>
      </w:r>
      <w:r w:rsidRPr="008B63FC">
        <w:rPr>
          <w:rFonts w:hint="eastAsia"/>
          <w:color w:val="000000" w:themeColor="text1"/>
        </w:rPr>
        <w:t>-</w:t>
      </w:r>
      <w:r w:rsidRPr="008B63FC">
        <w:rPr>
          <w:color w:val="000000" w:themeColor="text1"/>
        </w:rPr>
        <w:t xml:space="preserve">4 by </w:t>
      </w:r>
      <w:r w:rsidR="004E3E27" w:rsidRPr="008B63FC">
        <w:rPr>
          <w:color w:val="000000" w:themeColor="text1"/>
        </w:rPr>
        <w:t>a bubble template</w:t>
      </w:r>
      <w:r w:rsidRPr="008B63FC">
        <w:rPr>
          <w:color w:val="000000" w:themeColor="text1"/>
        </w:rPr>
        <w:t xml:space="preserve"> method.</w:t>
      </w:r>
    </w:p>
    <w:tbl>
      <w:tblPr>
        <w:tblStyle w:val="ad"/>
        <w:tblW w:w="9356"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7"/>
        <w:gridCol w:w="1096"/>
        <w:gridCol w:w="977"/>
        <w:gridCol w:w="936"/>
        <w:gridCol w:w="846"/>
        <w:gridCol w:w="1536"/>
        <w:gridCol w:w="1123"/>
        <w:gridCol w:w="856"/>
        <w:gridCol w:w="1159"/>
      </w:tblGrid>
      <w:tr w:rsidR="008B63FC" w:rsidRPr="008B63FC" w14:paraId="3B3F7B22" w14:textId="77777777">
        <w:trPr>
          <w:trHeight w:val="556"/>
          <w:jc w:val="center"/>
        </w:trPr>
        <w:tc>
          <w:tcPr>
            <w:tcW w:w="827" w:type="dxa"/>
            <w:tcBorders>
              <w:top w:val="single" w:sz="24" w:space="0" w:color="auto"/>
              <w:bottom w:val="single" w:sz="24" w:space="0" w:color="auto"/>
            </w:tcBorders>
            <w:vAlign w:val="center"/>
          </w:tcPr>
          <w:p w14:paraId="7356D68E"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br w:type="page"/>
              <w:t>Samples</w:t>
            </w:r>
          </w:p>
        </w:tc>
        <w:tc>
          <w:tcPr>
            <w:tcW w:w="1096" w:type="dxa"/>
            <w:tcBorders>
              <w:top w:val="single" w:sz="24" w:space="0" w:color="auto"/>
              <w:bottom w:val="single" w:sz="24" w:space="0" w:color="auto"/>
            </w:tcBorders>
            <w:vAlign w:val="center"/>
          </w:tcPr>
          <w:p w14:paraId="657200B1"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FeCl</w:t>
            </w:r>
            <w:r w:rsidRPr="008B63FC">
              <w:rPr>
                <w:color w:val="000000" w:themeColor="text1"/>
                <w:sz w:val="18"/>
                <w:szCs w:val="18"/>
                <w:vertAlign w:val="subscript"/>
              </w:rPr>
              <w:t>3</w:t>
            </w:r>
            <w:r w:rsidRPr="008B63FC">
              <w:rPr>
                <w:color w:val="000000" w:themeColor="text1"/>
                <w:sz w:val="18"/>
                <w:szCs w:val="18"/>
              </w:rPr>
              <w:t>·6H</w:t>
            </w:r>
            <w:r w:rsidRPr="008B63FC">
              <w:rPr>
                <w:color w:val="000000" w:themeColor="text1"/>
                <w:sz w:val="18"/>
                <w:szCs w:val="18"/>
                <w:vertAlign w:val="subscript"/>
              </w:rPr>
              <w:t>2</w:t>
            </w:r>
            <w:r w:rsidRPr="008B63FC">
              <w:rPr>
                <w:color w:val="000000" w:themeColor="text1"/>
                <w:sz w:val="18"/>
                <w:szCs w:val="18"/>
              </w:rPr>
              <w:t>O (mg)</w:t>
            </w:r>
          </w:p>
        </w:tc>
        <w:tc>
          <w:tcPr>
            <w:tcW w:w="977" w:type="dxa"/>
            <w:tcBorders>
              <w:top w:val="single" w:sz="24" w:space="0" w:color="auto"/>
              <w:bottom w:val="single" w:sz="24" w:space="0" w:color="auto"/>
            </w:tcBorders>
            <w:vAlign w:val="center"/>
          </w:tcPr>
          <w:p w14:paraId="619170EC"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N</w:t>
            </w:r>
            <w:r w:rsidRPr="008B63FC">
              <w:rPr>
                <w:color w:val="000000" w:themeColor="text1"/>
                <w:sz w:val="18"/>
                <w:szCs w:val="18"/>
              </w:rPr>
              <w:t>H</w:t>
            </w:r>
            <w:r w:rsidRPr="008B63FC">
              <w:rPr>
                <w:color w:val="000000" w:themeColor="text1"/>
                <w:sz w:val="18"/>
                <w:szCs w:val="18"/>
                <w:vertAlign w:val="subscript"/>
              </w:rPr>
              <w:t>4</w:t>
            </w:r>
            <w:r w:rsidRPr="008B63FC">
              <w:rPr>
                <w:color w:val="000000" w:themeColor="text1"/>
                <w:sz w:val="18"/>
                <w:szCs w:val="18"/>
              </w:rPr>
              <w:t>HCO</w:t>
            </w:r>
            <w:r w:rsidRPr="008B63FC">
              <w:rPr>
                <w:color w:val="000000" w:themeColor="text1"/>
                <w:sz w:val="18"/>
                <w:szCs w:val="18"/>
                <w:vertAlign w:val="subscript"/>
              </w:rPr>
              <w:t xml:space="preserve">3 </w:t>
            </w:r>
            <w:r w:rsidRPr="008B63FC">
              <w:rPr>
                <w:color w:val="000000" w:themeColor="text1"/>
                <w:sz w:val="18"/>
                <w:szCs w:val="18"/>
              </w:rPr>
              <w:t>(g)</w:t>
            </w:r>
          </w:p>
        </w:tc>
        <w:tc>
          <w:tcPr>
            <w:tcW w:w="936" w:type="dxa"/>
            <w:tcBorders>
              <w:top w:val="single" w:sz="24" w:space="0" w:color="auto"/>
              <w:bottom w:val="single" w:sz="24" w:space="0" w:color="auto"/>
            </w:tcBorders>
            <w:vAlign w:val="center"/>
          </w:tcPr>
          <w:p w14:paraId="23A5F9C8"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Ethylene Glycol (mL)</w:t>
            </w:r>
          </w:p>
        </w:tc>
        <w:tc>
          <w:tcPr>
            <w:tcW w:w="846" w:type="dxa"/>
            <w:tcBorders>
              <w:top w:val="single" w:sz="24" w:space="0" w:color="auto"/>
              <w:bottom w:val="single" w:sz="24" w:space="0" w:color="auto"/>
            </w:tcBorders>
            <w:vAlign w:val="center"/>
          </w:tcPr>
          <w:p w14:paraId="316C44A6"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Diglycol (mL)</w:t>
            </w:r>
          </w:p>
        </w:tc>
        <w:tc>
          <w:tcPr>
            <w:tcW w:w="1536" w:type="dxa"/>
            <w:tcBorders>
              <w:top w:val="single" w:sz="24" w:space="0" w:color="auto"/>
              <w:bottom w:val="single" w:sz="24" w:space="0" w:color="auto"/>
            </w:tcBorders>
            <w:vAlign w:val="center"/>
          </w:tcPr>
          <w:p w14:paraId="219269BA"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D</w:t>
            </w:r>
            <w:r w:rsidRPr="008B63FC">
              <w:rPr>
                <w:color w:val="000000" w:themeColor="text1"/>
                <w:sz w:val="18"/>
                <w:szCs w:val="18"/>
              </w:rPr>
              <w:t>iglycol/Ethylene Glycol Volume Ratio</w:t>
            </w:r>
          </w:p>
        </w:tc>
        <w:tc>
          <w:tcPr>
            <w:tcW w:w="1123" w:type="dxa"/>
            <w:tcBorders>
              <w:top w:val="single" w:sz="24" w:space="0" w:color="auto"/>
              <w:bottom w:val="single" w:sz="24" w:space="0" w:color="auto"/>
              <w:right w:val="nil"/>
            </w:tcBorders>
            <w:vAlign w:val="center"/>
          </w:tcPr>
          <w:p w14:paraId="08EEBABF"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Temperature (</w:t>
            </w:r>
            <w:r w:rsidRPr="008B63FC">
              <w:rPr>
                <w:color w:val="000000" w:themeColor="text1"/>
                <w:sz w:val="18"/>
                <w:szCs w:val="18"/>
                <w:vertAlign w:val="superscript"/>
              </w:rPr>
              <w:t>o</w:t>
            </w:r>
            <w:r w:rsidRPr="008B63FC">
              <w:rPr>
                <w:color w:val="000000" w:themeColor="text1"/>
                <w:sz w:val="18"/>
                <w:szCs w:val="18"/>
              </w:rPr>
              <w:t>C)</w:t>
            </w:r>
          </w:p>
        </w:tc>
        <w:tc>
          <w:tcPr>
            <w:tcW w:w="856" w:type="dxa"/>
            <w:tcBorders>
              <w:top w:val="single" w:sz="24" w:space="0" w:color="auto"/>
              <w:left w:val="nil"/>
              <w:bottom w:val="single" w:sz="24" w:space="0" w:color="auto"/>
            </w:tcBorders>
            <w:vAlign w:val="center"/>
          </w:tcPr>
          <w:p w14:paraId="497EF160"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R</w:t>
            </w:r>
            <w:r w:rsidRPr="008B63FC">
              <w:rPr>
                <w:color w:val="000000" w:themeColor="text1"/>
                <w:sz w:val="18"/>
                <w:szCs w:val="18"/>
              </w:rPr>
              <w:t>eaction Time (h)</w:t>
            </w:r>
          </w:p>
        </w:tc>
        <w:tc>
          <w:tcPr>
            <w:tcW w:w="1159" w:type="dxa"/>
            <w:tcBorders>
              <w:top w:val="single" w:sz="24" w:space="0" w:color="auto"/>
              <w:bottom w:val="single" w:sz="24" w:space="0" w:color="auto"/>
            </w:tcBorders>
            <w:vAlign w:val="center"/>
          </w:tcPr>
          <w:p w14:paraId="25FECE5D"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S</w:t>
            </w:r>
            <w:r w:rsidRPr="008B63FC">
              <w:rPr>
                <w:color w:val="000000" w:themeColor="text1"/>
                <w:sz w:val="18"/>
                <w:szCs w:val="18"/>
              </w:rPr>
              <w:t>tructure</w:t>
            </w:r>
          </w:p>
        </w:tc>
      </w:tr>
      <w:tr w:rsidR="008B63FC" w:rsidRPr="008B63FC" w14:paraId="10DB9B3C" w14:textId="77777777">
        <w:trPr>
          <w:trHeight w:val="397"/>
          <w:jc w:val="center"/>
        </w:trPr>
        <w:tc>
          <w:tcPr>
            <w:tcW w:w="827" w:type="dxa"/>
            <w:tcBorders>
              <w:top w:val="single" w:sz="24" w:space="0" w:color="auto"/>
            </w:tcBorders>
            <w:vAlign w:val="center"/>
          </w:tcPr>
          <w:p w14:paraId="0D63ADC8"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SPION1</w:t>
            </w:r>
          </w:p>
        </w:tc>
        <w:tc>
          <w:tcPr>
            <w:tcW w:w="1096" w:type="dxa"/>
            <w:tcBorders>
              <w:top w:val="single" w:sz="24" w:space="0" w:color="auto"/>
            </w:tcBorders>
            <w:vAlign w:val="center"/>
          </w:tcPr>
          <w:p w14:paraId="440E90B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977" w:type="dxa"/>
            <w:tcBorders>
              <w:top w:val="single" w:sz="24" w:space="0" w:color="auto"/>
            </w:tcBorders>
            <w:vAlign w:val="center"/>
          </w:tcPr>
          <w:p w14:paraId="7DD3C6F9"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936" w:type="dxa"/>
            <w:tcBorders>
              <w:top w:val="single" w:sz="24" w:space="0" w:color="auto"/>
            </w:tcBorders>
            <w:vAlign w:val="center"/>
          </w:tcPr>
          <w:p w14:paraId="40854B9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3</w:t>
            </w:r>
            <w:r w:rsidRPr="008B63FC">
              <w:rPr>
                <w:color w:val="000000" w:themeColor="text1"/>
                <w:sz w:val="18"/>
                <w:szCs w:val="18"/>
              </w:rPr>
              <w:t>0.0</w:t>
            </w:r>
          </w:p>
        </w:tc>
        <w:tc>
          <w:tcPr>
            <w:tcW w:w="846" w:type="dxa"/>
            <w:tcBorders>
              <w:top w:val="single" w:sz="24" w:space="0" w:color="auto"/>
            </w:tcBorders>
            <w:vAlign w:val="center"/>
          </w:tcPr>
          <w:p w14:paraId="54B2F4B1"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0</w:t>
            </w:r>
          </w:p>
        </w:tc>
        <w:tc>
          <w:tcPr>
            <w:tcW w:w="1536" w:type="dxa"/>
            <w:tcBorders>
              <w:top w:val="single" w:sz="24" w:space="0" w:color="auto"/>
            </w:tcBorders>
            <w:vAlign w:val="center"/>
          </w:tcPr>
          <w:p w14:paraId="706213A6"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0</w:t>
            </w:r>
          </w:p>
        </w:tc>
        <w:tc>
          <w:tcPr>
            <w:tcW w:w="1123" w:type="dxa"/>
            <w:tcBorders>
              <w:top w:val="single" w:sz="24" w:space="0" w:color="auto"/>
              <w:right w:val="nil"/>
            </w:tcBorders>
            <w:vAlign w:val="center"/>
          </w:tcPr>
          <w:p w14:paraId="7D98AFFA"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00</w:t>
            </w:r>
          </w:p>
        </w:tc>
        <w:tc>
          <w:tcPr>
            <w:tcW w:w="856" w:type="dxa"/>
            <w:tcBorders>
              <w:top w:val="single" w:sz="24" w:space="0" w:color="auto"/>
              <w:left w:val="nil"/>
            </w:tcBorders>
            <w:vAlign w:val="center"/>
          </w:tcPr>
          <w:p w14:paraId="65A40094"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2</w:t>
            </w:r>
          </w:p>
        </w:tc>
        <w:tc>
          <w:tcPr>
            <w:tcW w:w="1159" w:type="dxa"/>
            <w:tcBorders>
              <w:top w:val="single" w:sz="24" w:space="0" w:color="auto"/>
            </w:tcBorders>
            <w:vAlign w:val="center"/>
          </w:tcPr>
          <w:p w14:paraId="5FB72A3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H</w:t>
            </w:r>
            <w:r w:rsidRPr="008B63FC">
              <w:rPr>
                <w:color w:val="000000" w:themeColor="text1"/>
                <w:sz w:val="18"/>
                <w:szCs w:val="18"/>
              </w:rPr>
              <w:t>ollow</w:t>
            </w:r>
          </w:p>
        </w:tc>
      </w:tr>
      <w:tr w:rsidR="008B63FC" w:rsidRPr="008B63FC" w14:paraId="1DA7FE55" w14:textId="77777777">
        <w:trPr>
          <w:trHeight w:val="397"/>
          <w:jc w:val="center"/>
        </w:trPr>
        <w:tc>
          <w:tcPr>
            <w:tcW w:w="827" w:type="dxa"/>
            <w:vAlign w:val="center"/>
          </w:tcPr>
          <w:p w14:paraId="53DF0E0F"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SPION2</w:t>
            </w:r>
          </w:p>
        </w:tc>
        <w:tc>
          <w:tcPr>
            <w:tcW w:w="1096" w:type="dxa"/>
            <w:vAlign w:val="center"/>
          </w:tcPr>
          <w:p w14:paraId="2F2B374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977" w:type="dxa"/>
            <w:vAlign w:val="center"/>
          </w:tcPr>
          <w:p w14:paraId="27F58DB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936" w:type="dxa"/>
            <w:vAlign w:val="center"/>
          </w:tcPr>
          <w:p w14:paraId="124A924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4.3</w:t>
            </w:r>
          </w:p>
        </w:tc>
        <w:tc>
          <w:tcPr>
            <w:tcW w:w="846" w:type="dxa"/>
            <w:vAlign w:val="center"/>
          </w:tcPr>
          <w:p w14:paraId="51DA7DBE"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5</w:t>
            </w:r>
            <w:r w:rsidRPr="008B63FC">
              <w:rPr>
                <w:color w:val="000000" w:themeColor="text1"/>
                <w:sz w:val="18"/>
                <w:szCs w:val="18"/>
              </w:rPr>
              <w:t>.7</w:t>
            </w:r>
          </w:p>
        </w:tc>
        <w:tc>
          <w:tcPr>
            <w:tcW w:w="1536" w:type="dxa"/>
            <w:vAlign w:val="center"/>
          </w:tcPr>
          <w:p w14:paraId="4616B49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0</w:t>
            </w:r>
            <w:r w:rsidRPr="008B63FC">
              <w:rPr>
                <w:color w:val="000000" w:themeColor="text1"/>
                <w:sz w:val="18"/>
                <w:szCs w:val="18"/>
              </w:rPr>
              <w:t>.23</w:t>
            </w:r>
          </w:p>
        </w:tc>
        <w:tc>
          <w:tcPr>
            <w:tcW w:w="1123" w:type="dxa"/>
            <w:tcBorders>
              <w:right w:val="nil"/>
            </w:tcBorders>
            <w:vAlign w:val="center"/>
          </w:tcPr>
          <w:p w14:paraId="701B0B80"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00</w:t>
            </w:r>
          </w:p>
        </w:tc>
        <w:tc>
          <w:tcPr>
            <w:tcW w:w="856" w:type="dxa"/>
            <w:tcBorders>
              <w:left w:val="nil"/>
            </w:tcBorders>
            <w:vAlign w:val="center"/>
          </w:tcPr>
          <w:p w14:paraId="589516F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2</w:t>
            </w:r>
          </w:p>
        </w:tc>
        <w:tc>
          <w:tcPr>
            <w:tcW w:w="1159" w:type="dxa"/>
            <w:vAlign w:val="center"/>
          </w:tcPr>
          <w:p w14:paraId="6AA02B3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S</w:t>
            </w:r>
            <w:r w:rsidRPr="008B63FC">
              <w:rPr>
                <w:color w:val="000000" w:themeColor="text1"/>
                <w:sz w:val="18"/>
                <w:szCs w:val="18"/>
              </w:rPr>
              <w:t>olid</w:t>
            </w:r>
          </w:p>
        </w:tc>
      </w:tr>
      <w:tr w:rsidR="008B63FC" w:rsidRPr="008B63FC" w14:paraId="6F1FC111" w14:textId="77777777">
        <w:trPr>
          <w:trHeight w:val="397"/>
          <w:jc w:val="center"/>
        </w:trPr>
        <w:tc>
          <w:tcPr>
            <w:tcW w:w="827" w:type="dxa"/>
            <w:vAlign w:val="center"/>
          </w:tcPr>
          <w:p w14:paraId="50D4D2AD"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SPION3</w:t>
            </w:r>
          </w:p>
        </w:tc>
        <w:tc>
          <w:tcPr>
            <w:tcW w:w="1096" w:type="dxa"/>
            <w:vAlign w:val="center"/>
          </w:tcPr>
          <w:p w14:paraId="0FA321D9"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977" w:type="dxa"/>
            <w:vAlign w:val="center"/>
          </w:tcPr>
          <w:p w14:paraId="005643F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936" w:type="dxa"/>
            <w:vAlign w:val="center"/>
          </w:tcPr>
          <w:p w14:paraId="087B5007"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8.6</w:t>
            </w:r>
          </w:p>
        </w:tc>
        <w:tc>
          <w:tcPr>
            <w:tcW w:w="846" w:type="dxa"/>
            <w:vAlign w:val="center"/>
          </w:tcPr>
          <w:p w14:paraId="7DB9CD7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1.4</w:t>
            </w:r>
          </w:p>
        </w:tc>
        <w:tc>
          <w:tcPr>
            <w:tcW w:w="1536" w:type="dxa"/>
            <w:vAlign w:val="center"/>
          </w:tcPr>
          <w:p w14:paraId="5C0C7443"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0</w:t>
            </w:r>
            <w:r w:rsidRPr="008B63FC">
              <w:rPr>
                <w:color w:val="000000" w:themeColor="text1"/>
                <w:sz w:val="18"/>
                <w:szCs w:val="18"/>
              </w:rPr>
              <w:t>.61</w:t>
            </w:r>
          </w:p>
        </w:tc>
        <w:tc>
          <w:tcPr>
            <w:tcW w:w="1123" w:type="dxa"/>
            <w:tcBorders>
              <w:right w:val="nil"/>
            </w:tcBorders>
            <w:vAlign w:val="center"/>
          </w:tcPr>
          <w:p w14:paraId="64D50CD3"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00</w:t>
            </w:r>
          </w:p>
        </w:tc>
        <w:tc>
          <w:tcPr>
            <w:tcW w:w="856" w:type="dxa"/>
            <w:tcBorders>
              <w:left w:val="nil"/>
            </w:tcBorders>
            <w:vAlign w:val="center"/>
          </w:tcPr>
          <w:p w14:paraId="5C59D65D"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2</w:t>
            </w:r>
          </w:p>
        </w:tc>
        <w:tc>
          <w:tcPr>
            <w:tcW w:w="1159" w:type="dxa"/>
            <w:vAlign w:val="center"/>
          </w:tcPr>
          <w:p w14:paraId="7D819435"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I</w:t>
            </w:r>
            <w:r w:rsidRPr="008B63FC">
              <w:rPr>
                <w:color w:val="000000" w:themeColor="text1"/>
                <w:sz w:val="18"/>
                <w:szCs w:val="18"/>
              </w:rPr>
              <w:t>mmature Mesoporous</w:t>
            </w:r>
          </w:p>
        </w:tc>
      </w:tr>
      <w:tr w:rsidR="00B56069" w:rsidRPr="008B63FC" w14:paraId="0D436885" w14:textId="77777777">
        <w:trPr>
          <w:trHeight w:val="397"/>
          <w:jc w:val="center"/>
        </w:trPr>
        <w:tc>
          <w:tcPr>
            <w:tcW w:w="827" w:type="dxa"/>
            <w:tcBorders>
              <w:bottom w:val="single" w:sz="24" w:space="0" w:color="auto"/>
            </w:tcBorders>
            <w:vAlign w:val="center"/>
          </w:tcPr>
          <w:p w14:paraId="303EA748"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SPION4</w:t>
            </w:r>
          </w:p>
        </w:tc>
        <w:tc>
          <w:tcPr>
            <w:tcW w:w="1096" w:type="dxa"/>
            <w:tcBorders>
              <w:bottom w:val="single" w:sz="24" w:space="0" w:color="auto"/>
            </w:tcBorders>
            <w:vAlign w:val="center"/>
          </w:tcPr>
          <w:p w14:paraId="6EA4439B"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977" w:type="dxa"/>
            <w:tcBorders>
              <w:bottom w:val="single" w:sz="24" w:space="0" w:color="auto"/>
            </w:tcBorders>
            <w:vAlign w:val="center"/>
          </w:tcPr>
          <w:p w14:paraId="2EC271F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936" w:type="dxa"/>
            <w:tcBorders>
              <w:bottom w:val="single" w:sz="24" w:space="0" w:color="auto"/>
            </w:tcBorders>
            <w:vAlign w:val="center"/>
          </w:tcPr>
          <w:p w14:paraId="749AF6DB"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2.9</w:t>
            </w:r>
          </w:p>
        </w:tc>
        <w:tc>
          <w:tcPr>
            <w:tcW w:w="846" w:type="dxa"/>
            <w:tcBorders>
              <w:bottom w:val="single" w:sz="24" w:space="0" w:color="auto"/>
            </w:tcBorders>
            <w:vAlign w:val="center"/>
          </w:tcPr>
          <w:p w14:paraId="77FD1F80"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7.1</w:t>
            </w:r>
          </w:p>
        </w:tc>
        <w:tc>
          <w:tcPr>
            <w:tcW w:w="1536" w:type="dxa"/>
            <w:tcBorders>
              <w:bottom w:val="single" w:sz="24" w:space="0" w:color="auto"/>
            </w:tcBorders>
            <w:vAlign w:val="center"/>
          </w:tcPr>
          <w:p w14:paraId="44AE59BA"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.33</w:t>
            </w:r>
          </w:p>
        </w:tc>
        <w:tc>
          <w:tcPr>
            <w:tcW w:w="1123" w:type="dxa"/>
            <w:tcBorders>
              <w:bottom w:val="single" w:sz="24" w:space="0" w:color="auto"/>
              <w:right w:val="nil"/>
            </w:tcBorders>
            <w:vAlign w:val="center"/>
          </w:tcPr>
          <w:p w14:paraId="6FB50185"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00</w:t>
            </w:r>
          </w:p>
        </w:tc>
        <w:tc>
          <w:tcPr>
            <w:tcW w:w="856" w:type="dxa"/>
            <w:tcBorders>
              <w:left w:val="nil"/>
              <w:bottom w:val="single" w:sz="24" w:space="0" w:color="auto"/>
            </w:tcBorders>
            <w:vAlign w:val="center"/>
          </w:tcPr>
          <w:p w14:paraId="0E083A10"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2</w:t>
            </w:r>
          </w:p>
        </w:tc>
        <w:tc>
          <w:tcPr>
            <w:tcW w:w="1159" w:type="dxa"/>
            <w:tcBorders>
              <w:bottom w:val="single" w:sz="24" w:space="0" w:color="auto"/>
            </w:tcBorders>
            <w:vAlign w:val="center"/>
          </w:tcPr>
          <w:p w14:paraId="6CA83D45"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A</w:t>
            </w:r>
            <w:r w:rsidRPr="008B63FC">
              <w:rPr>
                <w:color w:val="000000" w:themeColor="text1"/>
                <w:sz w:val="18"/>
                <w:szCs w:val="18"/>
              </w:rPr>
              <w:t>morphous</w:t>
            </w:r>
          </w:p>
        </w:tc>
      </w:tr>
    </w:tbl>
    <w:p w14:paraId="6E0D71E2" w14:textId="77777777" w:rsidR="00B56069" w:rsidRPr="008B63FC" w:rsidRDefault="00B56069">
      <w:pPr>
        <w:widowControl/>
        <w:adjustRightInd/>
        <w:snapToGrid/>
        <w:spacing w:line="240" w:lineRule="auto"/>
        <w:ind w:firstLineChars="0" w:firstLine="0"/>
        <w:jc w:val="left"/>
        <w:rPr>
          <w:color w:val="000000" w:themeColor="text1"/>
          <w:sz w:val="18"/>
          <w:szCs w:val="18"/>
        </w:rPr>
      </w:pPr>
    </w:p>
    <w:p w14:paraId="14D6D474" w14:textId="77777777" w:rsidR="00B56069" w:rsidRPr="008B63FC" w:rsidRDefault="0036021D">
      <w:pPr>
        <w:widowControl/>
        <w:adjustRightInd/>
        <w:snapToGrid/>
        <w:spacing w:line="240" w:lineRule="auto"/>
        <w:ind w:firstLineChars="0" w:firstLine="0"/>
        <w:jc w:val="left"/>
        <w:rPr>
          <w:b/>
          <w:bCs/>
          <w:color w:val="000000" w:themeColor="text1"/>
        </w:rPr>
      </w:pPr>
      <w:r w:rsidRPr="008B63FC">
        <w:rPr>
          <w:b/>
          <w:bCs/>
          <w:color w:val="000000" w:themeColor="text1"/>
        </w:rPr>
        <w:br w:type="page"/>
      </w:r>
    </w:p>
    <w:p w14:paraId="10A1289B" w14:textId="77777777" w:rsidR="00B56069" w:rsidRPr="008B63FC" w:rsidRDefault="0036021D">
      <w:pPr>
        <w:widowControl/>
        <w:adjustRightInd/>
        <w:snapToGrid/>
        <w:spacing w:line="240" w:lineRule="auto"/>
        <w:ind w:firstLineChars="0" w:firstLine="0"/>
        <w:rPr>
          <w:color w:val="000000" w:themeColor="text1"/>
        </w:rPr>
      </w:pPr>
      <w:r w:rsidRPr="008B63FC">
        <w:rPr>
          <w:rFonts w:hint="eastAsia"/>
          <w:b/>
          <w:bCs/>
          <w:color w:val="000000" w:themeColor="text1"/>
        </w:rPr>
        <w:lastRenderedPageBreak/>
        <w:t>T</w:t>
      </w:r>
      <w:r w:rsidRPr="008B63FC">
        <w:rPr>
          <w:b/>
          <w:bCs/>
          <w:color w:val="000000" w:themeColor="text1"/>
        </w:rPr>
        <w:t>able S2</w:t>
      </w:r>
      <w:r w:rsidRPr="008B63FC">
        <w:rPr>
          <w:color w:val="000000" w:themeColor="text1"/>
        </w:rPr>
        <w:t>. Synthesis conditions of the MSPION1</w:t>
      </w:r>
      <w:r w:rsidRPr="008B63FC">
        <w:rPr>
          <w:rFonts w:hint="eastAsia"/>
          <w:color w:val="000000" w:themeColor="text1"/>
        </w:rPr>
        <w:t>-</w:t>
      </w:r>
      <w:r w:rsidRPr="008B63FC">
        <w:rPr>
          <w:color w:val="000000" w:themeColor="text1"/>
        </w:rPr>
        <w:t>4.</w:t>
      </w:r>
    </w:p>
    <w:tbl>
      <w:tblPr>
        <w:tblStyle w:val="ad"/>
        <w:tblW w:w="8903"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199"/>
        <w:gridCol w:w="1211"/>
        <w:gridCol w:w="1134"/>
        <w:gridCol w:w="992"/>
        <w:gridCol w:w="1595"/>
        <w:gridCol w:w="1496"/>
      </w:tblGrid>
      <w:tr w:rsidR="008B63FC" w:rsidRPr="008B63FC" w14:paraId="637AB85B" w14:textId="77777777">
        <w:trPr>
          <w:jc w:val="center"/>
        </w:trPr>
        <w:tc>
          <w:tcPr>
            <w:tcW w:w="1276" w:type="dxa"/>
            <w:tcBorders>
              <w:top w:val="single" w:sz="24" w:space="0" w:color="auto"/>
              <w:bottom w:val="single" w:sz="24" w:space="0" w:color="auto"/>
            </w:tcBorders>
            <w:vAlign w:val="center"/>
          </w:tcPr>
          <w:p w14:paraId="119F7A35"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Samples</w:t>
            </w:r>
          </w:p>
        </w:tc>
        <w:tc>
          <w:tcPr>
            <w:tcW w:w="1199" w:type="dxa"/>
            <w:tcBorders>
              <w:top w:val="single" w:sz="24" w:space="0" w:color="auto"/>
              <w:bottom w:val="single" w:sz="24" w:space="0" w:color="auto"/>
            </w:tcBorders>
            <w:vAlign w:val="center"/>
          </w:tcPr>
          <w:p w14:paraId="2E200A10"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FeCl</w:t>
            </w:r>
            <w:r w:rsidRPr="008B63FC">
              <w:rPr>
                <w:color w:val="000000" w:themeColor="text1"/>
                <w:sz w:val="18"/>
                <w:szCs w:val="18"/>
                <w:vertAlign w:val="subscript"/>
              </w:rPr>
              <w:t>3</w:t>
            </w:r>
            <w:r w:rsidRPr="008B63FC">
              <w:rPr>
                <w:color w:val="000000" w:themeColor="text1"/>
                <w:sz w:val="18"/>
                <w:szCs w:val="18"/>
              </w:rPr>
              <w:t>·6H</w:t>
            </w:r>
            <w:r w:rsidRPr="008B63FC">
              <w:rPr>
                <w:color w:val="000000" w:themeColor="text1"/>
                <w:sz w:val="18"/>
                <w:szCs w:val="18"/>
                <w:vertAlign w:val="subscript"/>
              </w:rPr>
              <w:t>2</w:t>
            </w:r>
            <w:r w:rsidRPr="008B63FC">
              <w:rPr>
                <w:color w:val="000000" w:themeColor="text1"/>
                <w:sz w:val="18"/>
                <w:szCs w:val="18"/>
              </w:rPr>
              <w:t>O (mg)</w:t>
            </w:r>
          </w:p>
        </w:tc>
        <w:tc>
          <w:tcPr>
            <w:tcW w:w="1211" w:type="dxa"/>
            <w:tcBorders>
              <w:top w:val="single" w:sz="24" w:space="0" w:color="auto"/>
              <w:bottom w:val="single" w:sz="24" w:space="0" w:color="auto"/>
              <w:right w:val="nil"/>
            </w:tcBorders>
            <w:vAlign w:val="center"/>
          </w:tcPr>
          <w:p w14:paraId="1E2ED43E"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N</w:t>
            </w:r>
            <w:r w:rsidRPr="008B63FC">
              <w:rPr>
                <w:color w:val="000000" w:themeColor="text1"/>
                <w:sz w:val="18"/>
                <w:szCs w:val="18"/>
              </w:rPr>
              <w:t>H</w:t>
            </w:r>
            <w:r w:rsidRPr="008B63FC">
              <w:rPr>
                <w:color w:val="000000" w:themeColor="text1"/>
                <w:sz w:val="18"/>
                <w:szCs w:val="18"/>
                <w:vertAlign w:val="subscript"/>
              </w:rPr>
              <w:t>4</w:t>
            </w:r>
            <w:r w:rsidRPr="008B63FC">
              <w:rPr>
                <w:color w:val="000000" w:themeColor="text1"/>
                <w:sz w:val="18"/>
                <w:szCs w:val="18"/>
              </w:rPr>
              <w:t>HCO</w:t>
            </w:r>
            <w:r w:rsidRPr="008B63FC">
              <w:rPr>
                <w:color w:val="000000" w:themeColor="text1"/>
                <w:sz w:val="18"/>
                <w:szCs w:val="18"/>
                <w:vertAlign w:val="subscript"/>
              </w:rPr>
              <w:t xml:space="preserve">3 </w:t>
            </w:r>
            <w:r w:rsidRPr="008B63FC">
              <w:rPr>
                <w:color w:val="000000" w:themeColor="text1"/>
                <w:sz w:val="18"/>
                <w:szCs w:val="18"/>
              </w:rPr>
              <w:t>(g)</w:t>
            </w:r>
          </w:p>
        </w:tc>
        <w:tc>
          <w:tcPr>
            <w:tcW w:w="1134" w:type="dxa"/>
            <w:tcBorders>
              <w:top w:val="single" w:sz="24" w:space="0" w:color="auto"/>
              <w:left w:val="nil"/>
              <w:bottom w:val="single" w:sz="24" w:space="0" w:color="auto"/>
            </w:tcBorders>
            <w:vAlign w:val="center"/>
          </w:tcPr>
          <w:p w14:paraId="05910C7E" w14:textId="77777777" w:rsidR="00B56069" w:rsidRPr="008B63FC" w:rsidRDefault="0036021D">
            <w:pPr>
              <w:spacing w:line="240" w:lineRule="auto"/>
              <w:ind w:firstLineChars="0" w:firstLine="0"/>
              <w:jc w:val="center"/>
              <w:rPr>
                <w:color w:val="000000" w:themeColor="text1"/>
                <w:sz w:val="18"/>
                <w:szCs w:val="18"/>
              </w:rPr>
            </w:pPr>
            <w:r w:rsidRPr="008B63FC">
              <w:rPr>
                <w:color w:val="000000" w:themeColor="text1"/>
                <w:sz w:val="18"/>
                <w:szCs w:val="18"/>
              </w:rPr>
              <w:t>ethylene glycol (mL)</w:t>
            </w:r>
          </w:p>
        </w:tc>
        <w:tc>
          <w:tcPr>
            <w:tcW w:w="992" w:type="dxa"/>
            <w:tcBorders>
              <w:top w:val="single" w:sz="24" w:space="0" w:color="auto"/>
              <w:left w:val="nil"/>
              <w:bottom w:val="single" w:sz="24" w:space="0" w:color="auto"/>
            </w:tcBorders>
            <w:vAlign w:val="center"/>
          </w:tcPr>
          <w:p w14:paraId="2898F991" w14:textId="77777777" w:rsidR="00B56069" w:rsidRPr="008B63FC" w:rsidRDefault="0036021D">
            <w:pPr>
              <w:spacing w:line="240" w:lineRule="auto"/>
              <w:ind w:firstLineChars="0" w:firstLine="0"/>
              <w:jc w:val="center"/>
              <w:rPr>
                <w:color w:val="000000" w:themeColor="text1"/>
                <w:sz w:val="18"/>
                <w:szCs w:val="18"/>
              </w:rPr>
            </w:pPr>
            <w:r w:rsidRPr="008B63FC">
              <w:rPr>
                <w:color w:val="000000" w:themeColor="text1"/>
                <w:sz w:val="18"/>
                <w:szCs w:val="18"/>
              </w:rPr>
              <w:t>Diglycol (mL)</w:t>
            </w:r>
          </w:p>
        </w:tc>
        <w:tc>
          <w:tcPr>
            <w:tcW w:w="1595" w:type="dxa"/>
            <w:tcBorders>
              <w:top w:val="single" w:sz="24" w:space="0" w:color="auto"/>
              <w:left w:val="nil"/>
              <w:bottom w:val="single" w:sz="24" w:space="0" w:color="auto"/>
            </w:tcBorders>
            <w:vAlign w:val="center"/>
          </w:tcPr>
          <w:p w14:paraId="0FAB0792"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vertAlign w:val="superscript"/>
              </w:rPr>
              <w:t>st</w:t>
            </w:r>
            <w:r w:rsidRPr="008B63FC">
              <w:rPr>
                <w:color w:val="000000" w:themeColor="text1"/>
                <w:sz w:val="18"/>
                <w:szCs w:val="18"/>
              </w:rPr>
              <w:t xml:space="preserve"> Step of Reaction</w:t>
            </w:r>
          </w:p>
        </w:tc>
        <w:tc>
          <w:tcPr>
            <w:tcW w:w="1496" w:type="dxa"/>
            <w:tcBorders>
              <w:top w:val="single" w:sz="24" w:space="0" w:color="auto"/>
              <w:bottom w:val="single" w:sz="24" w:space="0" w:color="auto"/>
            </w:tcBorders>
            <w:vAlign w:val="center"/>
          </w:tcPr>
          <w:p w14:paraId="2F4E21FD" w14:textId="77777777" w:rsidR="00B56069" w:rsidRPr="008B63FC" w:rsidRDefault="0036021D">
            <w:pPr>
              <w:widowControl/>
              <w:spacing w:line="240" w:lineRule="auto"/>
              <w:ind w:firstLineChars="0" w:firstLine="0"/>
              <w:jc w:val="center"/>
              <w:rPr>
                <w:color w:val="000000" w:themeColor="text1"/>
                <w:sz w:val="18"/>
                <w:szCs w:val="18"/>
              </w:rPr>
            </w:pPr>
            <w:r w:rsidRPr="008B63FC">
              <w:rPr>
                <w:color w:val="000000" w:themeColor="text1"/>
                <w:sz w:val="18"/>
                <w:szCs w:val="18"/>
              </w:rPr>
              <w:t>2</w:t>
            </w:r>
            <w:r w:rsidRPr="008B63FC">
              <w:rPr>
                <w:color w:val="000000" w:themeColor="text1"/>
                <w:sz w:val="18"/>
                <w:szCs w:val="18"/>
                <w:vertAlign w:val="superscript"/>
              </w:rPr>
              <w:t>nd</w:t>
            </w:r>
            <w:r w:rsidRPr="008B63FC">
              <w:rPr>
                <w:color w:val="000000" w:themeColor="text1"/>
                <w:sz w:val="18"/>
                <w:szCs w:val="18"/>
              </w:rPr>
              <w:t xml:space="preserve"> Step of Reaction</w:t>
            </w:r>
          </w:p>
        </w:tc>
      </w:tr>
      <w:tr w:rsidR="008B63FC" w:rsidRPr="008B63FC" w14:paraId="7361B6CC" w14:textId="77777777">
        <w:trPr>
          <w:trHeight w:val="397"/>
          <w:jc w:val="center"/>
        </w:trPr>
        <w:tc>
          <w:tcPr>
            <w:tcW w:w="1276" w:type="dxa"/>
            <w:tcBorders>
              <w:top w:val="single" w:sz="24" w:space="0" w:color="auto"/>
            </w:tcBorders>
            <w:vAlign w:val="center"/>
          </w:tcPr>
          <w:p w14:paraId="75FF65E7"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M</w:t>
            </w:r>
            <w:r w:rsidRPr="008B63FC">
              <w:rPr>
                <w:color w:val="000000" w:themeColor="text1"/>
                <w:sz w:val="18"/>
                <w:szCs w:val="18"/>
              </w:rPr>
              <w:t>SPION1</w:t>
            </w:r>
          </w:p>
        </w:tc>
        <w:tc>
          <w:tcPr>
            <w:tcW w:w="1199" w:type="dxa"/>
            <w:tcBorders>
              <w:top w:val="single" w:sz="24" w:space="0" w:color="auto"/>
            </w:tcBorders>
            <w:vAlign w:val="center"/>
          </w:tcPr>
          <w:p w14:paraId="61F54FDE"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1211" w:type="dxa"/>
            <w:tcBorders>
              <w:top w:val="single" w:sz="24" w:space="0" w:color="auto"/>
              <w:right w:val="nil"/>
            </w:tcBorders>
            <w:vAlign w:val="center"/>
          </w:tcPr>
          <w:p w14:paraId="1B05E8B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1134" w:type="dxa"/>
            <w:tcBorders>
              <w:top w:val="single" w:sz="24" w:space="0" w:color="auto"/>
              <w:left w:val="nil"/>
            </w:tcBorders>
            <w:vAlign w:val="center"/>
          </w:tcPr>
          <w:p w14:paraId="4CBD91FE"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8.6</w:t>
            </w:r>
          </w:p>
        </w:tc>
        <w:tc>
          <w:tcPr>
            <w:tcW w:w="992" w:type="dxa"/>
            <w:tcBorders>
              <w:top w:val="single" w:sz="24" w:space="0" w:color="auto"/>
              <w:left w:val="nil"/>
            </w:tcBorders>
            <w:vAlign w:val="center"/>
          </w:tcPr>
          <w:p w14:paraId="1F968B20"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1.4</w:t>
            </w:r>
          </w:p>
        </w:tc>
        <w:tc>
          <w:tcPr>
            <w:tcW w:w="1595" w:type="dxa"/>
            <w:tcBorders>
              <w:top w:val="single" w:sz="24" w:space="0" w:color="auto"/>
              <w:left w:val="nil"/>
            </w:tcBorders>
            <w:vAlign w:val="center"/>
          </w:tcPr>
          <w:p w14:paraId="6D6419E6" w14:textId="77777777" w:rsidR="00B56069" w:rsidRPr="008B63FC" w:rsidRDefault="0036021D">
            <w:pPr>
              <w:spacing w:line="240" w:lineRule="auto"/>
              <w:ind w:leftChars="-44" w:left="-106" w:firstLineChars="1" w:firstLine="2"/>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00 </w:t>
            </w:r>
            <w:r w:rsidRPr="008B63FC">
              <w:rPr>
                <w:color w:val="000000" w:themeColor="text1"/>
                <w:sz w:val="18"/>
                <w:szCs w:val="18"/>
                <w:vertAlign w:val="superscript"/>
              </w:rPr>
              <w:t>o</w:t>
            </w:r>
            <w:r w:rsidRPr="008B63FC">
              <w:rPr>
                <w:color w:val="000000" w:themeColor="text1"/>
                <w:sz w:val="18"/>
                <w:szCs w:val="18"/>
              </w:rPr>
              <w:t>C for 12 h</w:t>
            </w:r>
          </w:p>
        </w:tc>
        <w:tc>
          <w:tcPr>
            <w:tcW w:w="1496" w:type="dxa"/>
            <w:tcBorders>
              <w:top w:val="single" w:sz="24" w:space="0" w:color="auto"/>
            </w:tcBorders>
            <w:vAlign w:val="center"/>
          </w:tcPr>
          <w:p w14:paraId="34426D23"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50 </w:t>
            </w:r>
            <w:r w:rsidRPr="008B63FC">
              <w:rPr>
                <w:color w:val="000000" w:themeColor="text1"/>
                <w:sz w:val="18"/>
                <w:szCs w:val="18"/>
                <w:vertAlign w:val="superscript"/>
              </w:rPr>
              <w:t>o</w:t>
            </w:r>
            <w:r w:rsidRPr="008B63FC">
              <w:rPr>
                <w:color w:val="000000" w:themeColor="text1"/>
                <w:sz w:val="18"/>
                <w:szCs w:val="18"/>
              </w:rPr>
              <w:t>C for 0.1 h</w:t>
            </w:r>
            <w:r w:rsidRPr="008B63FC">
              <w:rPr>
                <w:rFonts w:hint="eastAsia"/>
                <w:color w:val="000000" w:themeColor="text1"/>
                <w:sz w:val="18"/>
                <w:szCs w:val="18"/>
              </w:rPr>
              <w:t xml:space="preserve"> </w:t>
            </w:r>
          </w:p>
        </w:tc>
      </w:tr>
      <w:tr w:rsidR="008B63FC" w:rsidRPr="008B63FC" w14:paraId="0F54A330" w14:textId="77777777">
        <w:trPr>
          <w:trHeight w:val="397"/>
          <w:jc w:val="center"/>
        </w:trPr>
        <w:tc>
          <w:tcPr>
            <w:tcW w:w="1276" w:type="dxa"/>
            <w:vAlign w:val="center"/>
          </w:tcPr>
          <w:p w14:paraId="06AE9D35"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M</w:t>
            </w:r>
            <w:r w:rsidRPr="008B63FC">
              <w:rPr>
                <w:color w:val="000000" w:themeColor="text1"/>
                <w:sz w:val="18"/>
                <w:szCs w:val="18"/>
              </w:rPr>
              <w:t>SPION2</w:t>
            </w:r>
          </w:p>
        </w:tc>
        <w:tc>
          <w:tcPr>
            <w:tcW w:w="1199" w:type="dxa"/>
            <w:vAlign w:val="center"/>
          </w:tcPr>
          <w:p w14:paraId="73D1BFB6"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1211" w:type="dxa"/>
            <w:tcBorders>
              <w:right w:val="nil"/>
            </w:tcBorders>
            <w:vAlign w:val="center"/>
          </w:tcPr>
          <w:p w14:paraId="50B49191"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1134" w:type="dxa"/>
            <w:tcBorders>
              <w:left w:val="nil"/>
            </w:tcBorders>
            <w:vAlign w:val="center"/>
          </w:tcPr>
          <w:p w14:paraId="3A41499C"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8.6</w:t>
            </w:r>
          </w:p>
        </w:tc>
        <w:tc>
          <w:tcPr>
            <w:tcW w:w="992" w:type="dxa"/>
            <w:tcBorders>
              <w:left w:val="nil"/>
            </w:tcBorders>
            <w:vAlign w:val="center"/>
          </w:tcPr>
          <w:p w14:paraId="75B1A8A8"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1.4</w:t>
            </w:r>
          </w:p>
        </w:tc>
        <w:tc>
          <w:tcPr>
            <w:tcW w:w="1595" w:type="dxa"/>
            <w:tcBorders>
              <w:left w:val="nil"/>
            </w:tcBorders>
            <w:vAlign w:val="center"/>
          </w:tcPr>
          <w:p w14:paraId="3BA01DB5" w14:textId="77777777" w:rsidR="00B56069" w:rsidRPr="008B63FC" w:rsidRDefault="0036021D">
            <w:pPr>
              <w:spacing w:line="240" w:lineRule="auto"/>
              <w:ind w:leftChars="-44" w:left="-106" w:firstLineChars="1" w:firstLine="2"/>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00 </w:t>
            </w:r>
            <w:r w:rsidRPr="008B63FC">
              <w:rPr>
                <w:color w:val="000000" w:themeColor="text1"/>
                <w:sz w:val="18"/>
                <w:szCs w:val="18"/>
                <w:vertAlign w:val="superscript"/>
              </w:rPr>
              <w:t>o</w:t>
            </w:r>
            <w:r w:rsidRPr="008B63FC">
              <w:rPr>
                <w:color w:val="000000" w:themeColor="text1"/>
                <w:sz w:val="18"/>
                <w:szCs w:val="18"/>
              </w:rPr>
              <w:t>C for 12 h</w:t>
            </w:r>
          </w:p>
        </w:tc>
        <w:tc>
          <w:tcPr>
            <w:tcW w:w="1496" w:type="dxa"/>
            <w:vAlign w:val="center"/>
          </w:tcPr>
          <w:p w14:paraId="08A07928"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50 </w:t>
            </w:r>
            <w:r w:rsidRPr="008B63FC">
              <w:rPr>
                <w:color w:val="000000" w:themeColor="text1"/>
                <w:sz w:val="18"/>
                <w:szCs w:val="18"/>
                <w:vertAlign w:val="superscript"/>
              </w:rPr>
              <w:t>o</w:t>
            </w:r>
            <w:r w:rsidRPr="008B63FC">
              <w:rPr>
                <w:color w:val="000000" w:themeColor="text1"/>
                <w:sz w:val="18"/>
                <w:szCs w:val="18"/>
              </w:rPr>
              <w:t xml:space="preserve">C for </w:t>
            </w:r>
            <w:r w:rsidRPr="008B63FC">
              <w:rPr>
                <w:rFonts w:hint="eastAsia"/>
                <w:color w:val="000000" w:themeColor="text1"/>
                <w:sz w:val="18"/>
                <w:szCs w:val="18"/>
              </w:rPr>
              <w:t>1</w:t>
            </w:r>
            <w:r w:rsidRPr="008B63FC">
              <w:rPr>
                <w:color w:val="000000" w:themeColor="text1"/>
                <w:sz w:val="18"/>
                <w:szCs w:val="18"/>
              </w:rPr>
              <w:t>2 h</w:t>
            </w:r>
          </w:p>
        </w:tc>
      </w:tr>
      <w:tr w:rsidR="008B63FC" w:rsidRPr="008B63FC" w14:paraId="60A81EE2" w14:textId="77777777">
        <w:trPr>
          <w:trHeight w:val="397"/>
          <w:jc w:val="center"/>
        </w:trPr>
        <w:tc>
          <w:tcPr>
            <w:tcW w:w="1276" w:type="dxa"/>
            <w:vAlign w:val="center"/>
          </w:tcPr>
          <w:p w14:paraId="3D052FFF"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M</w:t>
            </w:r>
            <w:r w:rsidRPr="008B63FC">
              <w:rPr>
                <w:color w:val="000000" w:themeColor="text1"/>
                <w:sz w:val="18"/>
                <w:szCs w:val="18"/>
              </w:rPr>
              <w:t>SPION3</w:t>
            </w:r>
          </w:p>
        </w:tc>
        <w:tc>
          <w:tcPr>
            <w:tcW w:w="1199" w:type="dxa"/>
            <w:vAlign w:val="center"/>
          </w:tcPr>
          <w:p w14:paraId="0B0F0F06"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1211" w:type="dxa"/>
            <w:tcBorders>
              <w:right w:val="nil"/>
            </w:tcBorders>
            <w:vAlign w:val="center"/>
          </w:tcPr>
          <w:p w14:paraId="5BC0144C"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1134" w:type="dxa"/>
            <w:tcBorders>
              <w:left w:val="nil"/>
            </w:tcBorders>
            <w:vAlign w:val="center"/>
          </w:tcPr>
          <w:p w14:paraId="72D78D82"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8.6</w:t>
            </w:r>
          </w:p>
        </w:tc>
        <w:tc>
          <w:tcPr>
            <w:tcW w:w="992" w:type="dxa"/>
            <w:tcBorders>
              <w:left w:val="nil"/>
            </w:tcBorders>
            <w:vAlign w:val="center"/>
          </w:tcPr>
          <w:p w14:paraId="525CB5A0"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1.4</w:t>
            </w:r>
          </w:p>
        </w:tc>
        <w:tc>
          <w:tcPr>
            <w:tcW w:w="1595" w:type="dxa"/>
            <w:tcBorders>
              <w:left w:val="nil"/>
            </w:tcBorders>
            <w:vAlign w:val="center"/>
          </w:tcPr>
          <w:p w14:paraId="49B0AFA3" w14:textId="77777777" w:rsidR="00B56069" w:rsidRPr="008B63FC" w:rsidRDefault="0036021D">
            <w:pPr>
              <w:spacing w:line="240" w:lineRule="auto"/>
              <w:ind w:leftChars="-44" w:left="-106" w:firstLineChars="1" w:firstLine="2"/>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00 </w:t>
            </w:r>
            <w:r w:rsidRPr="008B63FC">
              <w:rPr>
                <w:color w:val="000000" w:themeColor="text1"/>
                <w:sz w:val="18"/>
                <w:szCs w:val="18"/>
                <w:vertAlign w:val="superscript"/>
              </w:rPr>
              <w:t>o</w:t>
            </w:r>
            <w:r w:rsidRPr="008B63FC">
              <w:rPr>
                <w:color w:val="000000" w:themeColor="text1"/>
                <w:sz w:val="18"/>
                <w:szCs w:val="18"/>
              </w:rPr>
              <w:t>C for 12 h</w:t>
            </w:r>
          </w:p>
        </w:tc>
        <w:tc>
          <w:tcPr>
            <w:tcW w:w="1496" w:type="dxa"/>
            <w:vAlign w:val="center"/>
          </w:tcPr>
          <w:p w14:paraId="1A4EEB5D"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50 </w:t>
            </w:r>
            <w:r w:rsidRPr="008B63FC">
              <w:rPr>
                <w:color w:val="000000" w:themeColor="text1"/>
                <w:sz w:val="18"/>
                <w:szCs w:val="18"/>
                <w:vertAlign w:val="superscript"/>
              </w:rPr>
              <w:t>o</w:t>
            </w:r>
            <w:r w:rsidRPr="008B63FC">
              <w:rPr>
                <w:color w:val="000000" w:themeColor="text1"/>
                <w:sz w:val="18"/>
                <w:szCs w:val="18"/>
              </w:rPr>
              <w:t>C for</w:t>
            </w:r>
            <w:r w:rsidRPr="008B63FC">
              <w:rPr>
                <w:rFonts w:hint="eastAsia"/>
                <w:color w:val="000000" w:themeColor="text1"/>
                <w:sz w:val="18"/>
                <w:szCs w:val="18"/>
              </w:rPr>
              <w:t xml:space="preserve"> 7</w:t>
            </w:r>
            <w:r w:rsidRPr="008B63FC">
              <w:rPr>
                <w:color w:val="000000" w:themeColor="text1"/>
                <w:sz w:val="18"/>
                <w:szCs w:val="18"/>
              </w:rPr>
              <w:t>2 h</w:t>
            </w:r>
          </w:p>
        </w:tc>
      </w:tr>
      <w:tr w:rsidR="00B56069" w:rsidRPr="008B63FC" w14:paraId="3A869F55" w14:textId="77777777">
        <w:trPr>
          <w:trHeight w:val="397"/>
          <w:jc w:val="center"/>
        </w:trPr>
        <w:tc>
          <w:tcPr>
            <w:tcW w:w="1276" w:type="dxa"/>
            <w:tcBorders>
              <w:bottom w:val="single" w:sz="24" w:space="0" w:color="auto"/>
            </w:tcBorders>
            <w:vAlign w:val="center"/>
          </w:tcPr>
          <w:p w14:paraId="2CB5A49C"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M</w:t>
            </w:r>
            <w:r w:rsidRPr="008B63FC">
              <w:rPr>
                <w:color w:val="000000" w:themeColor="text1"/>
                <w:sz w:val="18"/>
                <w:szCs w:val="18"/>
              </w:rPr>
              <w:t>SPION4</w:t>
            </w:r>
          </w:p>
        </w:tc>
        <w:tc>
          <w:tcPr>
            <w:tcW w:w="1199" w:type="dxa"/>
            <w:tcBorders>
              <w:bottom w:val="single" w:sz="24" w:space="0" w:color="auto"/>
            </w:tcBorders>
            <w:vAlign w:val="center"/>
          </w:tcPr>
          <w:p w14:paraId="4F78CCB6"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405</w:t>
            </w:r>
          </w:p>
        </w:tc>
        <w:tc>
          <w:tcPr>
            <w:tcW w:w="1211" w:type="dxa"/>
            <w:tcBorders>
              <w:bottom w:val="single" w:sz="24" w:space="0" w:color="auto"/>
              <w:right w:val="nil"/>
            </w:tcBorders>
            <w:vAlign w:val="center"/>
          </w:tcPr>
          <w:p w14:paraId="68524C5D"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cs="Times New Roman"/>
                <w:color w:val="000000" w:themeColor="text1"/>
                <w:sz w:val="18"/>
                <w:szCs w:val="18"/>
              </w:rPr>
              <w:t>1.185</w:t>
            </w:r>
          </w:p>
        </w:tc>
        <w:tc>
          <w:tcPr>
            <w:tcW w:w="1134" w:type="dxa"/>
            <w:tcBorders>
              <w:left w:val="nil"/>
              <w:bottom w:val="single" w:sz="24" w:space="0" w:color="auto"/>
            </w:tcBorders>
            <w:vAlign w:val="center"/>
          </w:tcPr>
          <w:p w14:paraId="38487B5B"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8.6</w:t>
            </w:r>
          </w:p>
        </w:tc>
        <w:tc>
          <w:tcPr>
            <w:tcW w:w="992" w:type="dxa"/>
            <w:tcBorders>
              <w:left w:val="nil"/>
              <w:bottom w:val="single" w:sz="24" w:space="0" w:color="auto"/>
            </w:tcBorders>
            <w:vAlign w:val="center"/>
          </w:tcPr>
          <w:p w14:paraId="4FB1174B" w14:textId="77777777" w:rsidR="00B56069" w:rsidRPr="008B63FC" w:rsidRDefault="0036021D">
            <w:pPr>
              <w:spacing w:line="240" w:lineRule="auto"/>
              <w:ind w:firstLineChars="0" w:firstLine="0"/>
              <w:jc w:val="center"/>
              <w:rPr>
                <w:color w:val="000000" w:themeColor="text1"/>
                <w:sz w:val="18"/>
                <w:szCs w:val="18"/>
              </w:rPr>
            </w:pPr>
            <w:r w:rsidRPr="008B63FC">
              <w:rPr>
                <w:rFonts w:hint="eastAsia"/>
                <w:color w:val="000000" w:themeColor="text1"/>
                <w:sz w:val="18"/>
                <w:szCs w:val="18"/>
              </w:rPr>
              <w:t>1</w:t>
            </w:r>
            <w:r w:rsidRPr="008B63FC">
              <w:rPr>
                <w:color w:val="000000" w:themeColor="text1"/>
                <w:sz w:val="18"/>
                <w:szCs w:val="18"/>
              </w:rPr>
              <w:t>1.4</w:t>
            </w:r>
          </w:p>
        </w:tc>
        <w:tc>
          <w:tcPr>
            <w:tcW w:w="1595" w:type="dxa"/>
            <w:tcBorders>
              <w:left w:val="nil"/>
              <w:bottom w:val="single" w:sz="24" w:space="0" w:color="auto"/>
            </w:tcBorders>
            <w:vAlign w:val="center"/>
          </w:tcPr>
          <w:p w14:paraId="57D76BCA" w14:textId="77777777" w:rsidR="00B56069" w:rsidRPr="008B63FC" w:rsidRDefault="0036021D">
            <w:pPr>
              <w:spacing w:line="240" w:lineRule="auto"/>
              <w:ind w:leftChars="-44" w:left="-106" w:firstLineChars="1" w:firstLine="2"/>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00 </w:t>
            </w:r>
            <w:r w:rsidRPr="008B63FC">
              <w:rPr>
                <w:color w:val="000000" w:themeColor="text1"/>
                <w:sz w:val="18"/>
                <w:szCs w:val="18"/>
                <w:vertAlign w:val="superscript"/>
              </w:rPr>
              <w:t>o</w:t>
            </w:r>
            <w:r w:rsidRPr="008B63FC">
              <w:rPr>
                <w:color w:val="000000" w:themeColor="text1"/>
                <w:sz w:val="18"/>
                <w:szCs w:val="18"/>
              </w:rPr>
              <w:t>C for 12 h</w:t>
            </w:r>
          </w:p>
        </w:tc>
        <w:tc>
          <w:tcPr>
            <w:tcW w:w="1496" w:type="dxa"/>
            <w:tcBorders>
              <w:bottom w:val="single" w:sz="24" w:space="0" w:color="auto"/>
            </w:tcBorders>
            <w:vAlign w:val="center"/>
          </w:tcPr>
          <w:p w14:paraId="7E4F1286" w14:textId="77777777" w:rsidR="00B56069" w:rsidRPr="008B63FC" w:rsidRDefault="0036021D">
            <w:pPr>
              <w:widowControl/>
              <w:spacing w:line="240" w:lineRule="auto"/>
              <w:ind w:firstLineChars="0" w:firstLine="0"/>
              <w:jc w:val="center"/>
              <w:rPr>
                <w:color w:val="000000" w:themeColor="text1"/>
                <w:sz w:val="18"/>
                <w:szCs w:val="18"/>
              </w:rPr>
            </w:pPr>
            <w:r w:rsidRPr="008B63FC">
              <w:rPr>
                <w:rFonts w:hint="eastAsia"/>
                <w:color w:val="000000" w:themeColor="text1"/>
                <w:sz w:val="18"/>
                <w:szCs w:val="18"/>
              </w:rPr>
              <w:t>2</w:t>
            </w:r>
            <w:r w:rsidRPr="008B63FC">
              <w:rPr>
                <w:color w:val="000000" w:themeColor="text1"/>
                <w:sz w:val="18"/>
                <w:szCs w:val="18"/>
              </w:rPr>
              <w:t xml:space="preserve">50 </w:t>
            </w:r>
            <w:r w:rsidRPr="008B63FC">
              <w:rPr>
                <w:color w:val="000000" w:themeColor="text1"/>
                <w:sz w:val="18"/>
                <w:szCs w:val="18"/>
                <w:vertAlign w:val="superscript"/>
              </w:rPr>
              <w:t>o</w:t>
            </w:r>
            <w:r w:rsidRPr="008B63FC">
              <w:rPr>
                <w:color w:val="000000" w:themeColor="text1"/>
                <w:sz w:val="18"/>
                <w:szCs w:val="18"/>
              </w:rPr>
              <w:t>C for</w:t>
            </w:r>
            <w:r w:rsidRPr="008B63FC">
              <w:rPr>
                <w:rFonts w:hint="eastAsia"/>
                <w:color w:val="000000" w:themeColor="text1"/>
                <w:sz w:val="18"/>
                <w:szCs w:val="18"/>
              </w:rPr>
              <w:t xml:space="preserve"> 1</w:t>
            </w:r>
            <w:r w:rsidRPr="008B63FC">
              <w:rPr>
                <w:color w:val="000000" w:themeColor="text1"/>
                <w:sz w:val="18"/>
                <w:szCs w:val="18"/>
              </w:rPr>
              <w:t>20 h</w:t>
            </w:r>
          </w:p>
        </w:tc>
      </w:tr>
    </w:tbl>
    <w:p w14:paraId="599B5512" w14:textId="77777777" w:rsidR="00B56069" w:rsidRPr="008B63FC" w:rsidRDefault="00B56069">
      <w:pPr>
        <w:widowControl/>
        <w:adjustRightInd/>
        <w:snapToGrid/>
        <w:spacing w:line="240" w:lineRule="auto"/>
        <w:ind w:firstLineChars="0" w:firstLine="0"/>
        <w:jc w:val="left"/>
        <w:rPr>
          <w:color w:val="000000" w:themeColor="text1"/>
          <w:sz w:val="18"/>
          <w:szCs w:val="18"/>
        </w:rPr>
      </w:pPr>
    </w:p>
    <w:p w14:paraId="371B8189" w14:textId="77777777" w:rsidR="00B56069" w:rsidRPr="008B63FC" w:rsidRDefault="0036021D">
      <w:pPr>
        <w:widowControl/>
        <w:adjustRightInd/>
        <w:snapToGrid/>
        <w:spacing w:line="240" w:lineRule="auto"/>
        <w:ind w:firstLineChars="0" w:firstLine="0"/>
        <w:jc w:val="left"/>
        <w:rPr>
          <w:b/>
          <w:bCs/>
          <w:color w:val="000000" w:themeColor="text1"/>
        </w:rPr>
      </w:pPr>
      <w:r w:rsidRPr="008B63FC">
        <w:rPr>
          <w:b/>
          <w:bCs/>
          <w:color w:val="000000" w:themeColor="text1"/>
        </w:rPr>
        <w:br w:type="page"/>
      </w:r>
    </w:p>
    <w:p w14:paraId="3545311F" w14:textId="77777777" w:rsidR="00B56069" w:rsidRPr="008B63FC" w:rsidRDefault="0036021D">
      <w:pPr>
        <w:widowControl/>
        <w:spacing w:line="240" w:lineRule="auto"/>
        <w:ind w:firstLineChars="0" w:firstLine="0"/>
        <w:rPr>
          <w:color w:val="000000" w:themeColor="text1"/>
        </w:rPr>
      </w:pPr>
      <w:r w:rsidRPr="008B63FC">
        <w:rPr>
          <w:b/>
          <w:bCs/>
          <w:color w:val="000000" w:themeColor="text1"/>
        </w:rPr>
        <w:lastRenderedPageBreak/>
        <w:t>Table S3</w:t>
      </w:r>
      <w:r w:rsidRPr="008B63FC">
        <w:rPr>
          <w:color w:val="000000" w:themeColor="text1"/>
        </w:rPr>
        <w:t>. Synthesis conditions and characterization results of the SFN1-3@MSPION3, BQR1-3@MSPION3, and SFN/BQR1-2@MSPION3.</w:t>
      </w:r>
    </w:p>
    <w:tbl>
      <w:tblPr>
        <w:tblW w:w="5301" w:type="pct"/>
        <w:jc w:val="center"/>
        <w:tblLayout w:type="fixed"/>
        <w:tblCellMar>
          <w:left w:w="0" w:type="dxa"/>
          <w:right w:w="0" w:type="dxa"/>
        </w:tblCellMar>
        <w:tblLook w:val="04A0" w:firstRow="1" w:lastRow="0" w:firstColumn="1" w:lastColumn="0" w:noHBand="0" w:noVBand="1"/>
      </w:tblPr>
      <w:tblGrid>
        <w:gridCol w:w="2143"/>
        <w:gridCol w:w="990"/>
        <w:gridCol w:w="990"/>
        <w:gridCol w:w="991"/>
        <w:gridCol w:w="993"/>
        <w:gridCol w:w="707"/>
        <w:gridCol w:w="993"/>
        <w:gridCol w:w="708"/>
        <w:gridCol w:w="982"/>
      </w:tblGrid>
      <w:tr w:rsidR="008B63FC" w:rsidRPr="008B63FC" w14:paraId="54B3F914" w14:textId="77777777">
        <w:trPr>
          <w:trHeight w:val="591"/>
          <w:jc w:val="center"/>
        </w:trPr>
        <w:tc>
          <w:tcPr>
            <w:tcW w:w="1128" w:type="pct"/>
            <w:tcBorders>
              <w:top w:val="single" w:sz="24" w:space="0" w:color="auto"/>
              <w:bottom w:val="single" w:sz="24" w:space="0" w:color="000000"/>
            </w:tcBorders>
            <w:shd w:val="clear" w:color="auto" w:fill="auto"/>
            <w:noWrap/>
            <w:tcMar>
              <w:top w:w="15" w:type="dxa"/>
              <w:left w:w="108" w:type="dxa"/>
              <w:bottom w:w="0" w:type="dxa"/>
              <w:right w:w="108" w:type="dxa"/>
            </w:tcMar>
            <w:vAlign w:val="center"/>
          </w:tcPr>
          <w:p w14:paraId="3A7A4F9F"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Sample</w:t>
            </w:r>
          </w:p>
          <w:p w14:paraId="014D6D0B"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Nomenclature</w:t>
            </w:r>
          </w:p>
        </w:tc>
        <w:tc>
          <w:tcPr>
            <w:tcW w:w="521" w:type="pct"/>
            <w:tcBorders>
              <w:top w:val="single" w:sz="24" w:space="0" w:color="000000"/>
              <w:bottom w:val="single" w:sz="24" w:space="0" w:color="000000"/>
            </w:tcBorders>
            <w:shd w:val="clear" w:color="auto" w:fill="auto"/>
            <w:noWrap/>
            <w:tcMar>
              <w:top w:w="15" w:type="dxa"/>
              <w:left w:w="108" w:type="dxa"/>
              <w:bottom w:w="0" w:type="dxa"/>
              <w:right w:w="108" w:type="dxa"/>
            </w:tcMar>
            <w:vAlign w:val="center"/>
          </w:tcPr>
          <w:p w14:paraId="125CF02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MSPION3</w:t>
            </w:r>
          </w:p>
          <w:p w14:paraId="1275C1A4"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 xml:space="preserve">(mg/mL) </w:t>
            </w:r>
            <w:r w:rsidRPr="008B63FC">
              <w:rPr>
                <w:rFonts w:cs="Times New Roman"/>
                <w:i/>
                <w:iCs/>
                <w:color w:val="000000" w:themeColor="text1"/>
                <w:kern w:val="0"/>
                <w:sz w:val="18"/>
                <w:szCs w:val="18"/>
                <w:vertAlign w:val="superscript"/>
              </w:rPr>
              <w:t>a</w:t>
            </w:r>
          </w:p>
        </w:tc>
        <w:tc>
          <w:tcPr>
            <w:tcW w:w="521" w:type="pct"/>
            <w:tcBorders>
              <w:top w:val="single" w:sz="24" w:space="0" w:color="000000"/>
              <w:bottom w:val="single" w:sz="24" w:space="0" w:color="000000"/>
            </w:tcBorders>
            <w:shd w:val="clear" w:color="auto" w:fill="auto"/>
            <w:noWrap/>
            <w:tcMar>
              <w:top w:w="15" w:type="dxa"/>
              <w:left w:w="108" w:type="dxa"/>
              <w:bottom w:w="0" w:type="dxa"/>
              <w:right w:w="108" w:type="dxa"/>
            </w:tcMar>
            <w:vAlign w:val="center"/>
          </w:tcPr>
          <w:p w14:paraId="4A927BC5"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SFN</w:t>
            </w:r>
          </w:p>
          <w:p w14:paraId="70A305D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 xml:space="preserve">(mg/mL) </w:t>
            </w:r>
            <w:r w:rsidRPr="008B63FC">
              <w:rPr>
                <w:rFonts w:cs="Times New Roman"/>
                <w:i/>
                <w:iCs/>
                <w:color w:val="000000" w:themeColor="text1"/>
                <w:kern w:val="0"/>
                <w:sz w:val="18"/>
                <w:szCs w:val="18"/>
                <w:vertAlign w:val="superscript"/>
              </w:rPr>
              <w:t>a</w:t>
            </w:r>
          </w:p>
        </w:tc>
        <w:tc>
          <w:tcPr>
            <w:tcW w:w="522" w:type="pct"/>
            <w:tcBorders>
              <w:top w:val="single" w:sz="24" w:space="0" w:color="000000"/>
              <w:bottom w:val="single" w:sz="24" w:space="0" w:color="000000"/>
            </w:tcBorders>
            <w:shd w:val="clear" w:color="auto" w:fill="auto"/>
            <w:noWrap/>
            <w:tcMar>
              <w:top w:w="15" w:type="dxa"/>
              <w:left w:w="108" w:type="dxa"/>
              <w:bottom w:w="0" w:type="dxa"/>
              <w:right w:w="108" w:type="dxa"/>
            </w:tcMar>
            <w:vAlign w:val="center"/>
          </w:tcPr>
          <w:p w14:paraId="39235C4D"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BQR</w:t>
            </w:r>
          </w:p>
          <w:p w14:paraId="1C98B82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 xml:space="preserve">(mg/mL) </w:t>
            </w:r>
            <w:r w:rsidRPr="008B63FC">
              <w:rPr>
                <w:rFonts w:cs="Times New Roman"/>
                <w:i/>
                <w:iCs/>
                <w:color w:val="000000" w:themeColor="text1"/>
                <w:kern w:val="0"/>
                <w:sz w:val="18"/>
                <w:szCs w:val="18"/>
                <w:vertAlign w:val="superscript"/>
              </w:rPr>
              <w:t>a</w:t>
            </w:r>
          </w:p>
        </w:tc>
        <w:tc>
          <w:tcPr>
            <w:tcW w:w="523" w:type="pct"/>
            <w:tcBorders>
              <w:top w:val="single" w:sz="24" w:space="0" w:color="000000"/>
              <w:bottom w:val="single" w:sz="24" w:space="0" w:color="000000"/>
            </w:tcBorders>
            <w:shd w:val="clear" w:color="auto" w:fill="auto"/>
            <w:noWrap/>
            <w:tcMar>
              <w:top w:w="15" w:type="dxa"/>
              <w:left w:w="108" w:type="dxa"/>
              <w:bottom w:w="0" w:type="dxa"/>
              <w:right w:w="108" w:type="dxa"/>
            </w:tcMar>
            <w:vAlign w:val="center"/>
          </w:tcPr>
          <w:p w14:paraId="29DCD91A"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SFN</w:t>
            </w:r>
          </w:p>
          <w:p w14:paraId="188191BD"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 xml:space="preserve">LC (%) </w:t>
            </w:r>
            <w:r w:rsidRPr="008B63FC">
              <w:rPr>
                <w:rFonts w:cs="Times New Roman"/>
                <w:i/>
                <w:iCs/>
                <w:color w:val="000000" w:themeColor="text1"/>
                <w:kern w:val="0"/>
                <w:sz w:val="18"/>
                <w:szCs w:val="18"/>
                <w:vertAlign w:val="superscript"/>
              </w:rPr>
              <w:t>b</w:t>
            </w:r>
          </w:p>
        </w:tc>
        <w:tc>
          <w:tcPr>
            <w:tcW w:w="372" w:type="pct"/>
            <w:tcBorders>
              <w:top w:val="single" w:sz="24" w:space="0" w:color="000000"/>
              <w:bottom w:val="single" w:sz="24" w:space="0" w:color="000000"/>
            </w:tcBorders>
            <w:vAlign w:val="center"/>
          </w:tcPr>
          <w:p w14:paraId="3DC0CA9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SFN</w:t>
            </w:r>
          </w:p>
          <w:p w14:paraId="2828CEE9"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 xml:space="preserve">LE (%) </w:t>
            </w:r>
            <w:r w:rsidRPr="008B63FC">
              <w:rPr>
                <w:rFonts w:cs="Times New Roman"/>
                <w:i/>
                <w:iCs/>
                <w:color w:val="000000" w:themeColor="text1"/>
                <w:kern w:val="0"/>
                <w:sz w:val="18"/>
                <w:szCs w:val="18"/>
                <w:vertAlign w:val="superscript"/>
              </w:rPr>
              <w:t>c</w:t>
            </w:r>
          </w:p>
        </w:tc>
        <w:tc>
          <w:tcPr>
            <w:tcW w:w="523" w:type="pct"/>
            <w:tcBorders>
              <w:top w:val="single" w:sz="24" w:space="0" w:color="000000"/>
              <w:bottom w:val="single" w:sz="24" w:space="0" w:color="000000"/>
            </w:tcBorders>
            <w:shd w:val="clear" w:color="auto" w:fill="auto"/>
            <w:noWrap/>
            <w:tcMar>
              <w:top w:w="15" w:type="dxa"/>
              <w:left w:w="108" w:type="dxa"/>
              <w:bottom w:w="0" w:type="dxa"/>
              <w:right w:w="108" w:type="dxa"/>
            </w:tcMar>
            <w:vAlign w:val="center"/>
          </w:tcPr>
          <w:p w14:paraId="40968222"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BQR</w:t>
            </w:r>
          </w:p>
          <w:p w14:paraId="690B22BF"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 xml:space="preserve">LC (%) </w:t>
            </w:r>
            <w:r w:rsidRPr="008B63FC">
              <w:rPr>
                <w:rFonts w:cs="Times New Roman"/>
                <w:i/>
                <w:iCs/>
                <w:color w:val="000000" w:themeColor="text1"/>
                <w:kern w:val="0"/>
                <w:sz w:val="18"/>
                <w:szCs w:val="18"/>
                <w:vertAlign w:val="superscript"/>
              </w:rPr>
              <w:t>b</w:t>
            </w:r>
          </w:p>
        </w:tc>
        <w:tc>
          <w:tcPr>
            <w:tcW w:w="373" w:type="pct"/>
            <w:tcBorders>
              <w:top w:val="single" w:sz="24" w:space="0" w:color="000000"/>
              <w:bottom w:val="single" w:sz="24" w:space="0" w:color="000000"/>
            </w:tcBorders>
            <w:vAlign w:val="center"/>
          </w:tcPr>
          <w:p w14:paraId="6B40F5C4"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BQR</w:t>
            </w:r>
          </w:p>
          <w:p w14:paraId="36214E20"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 xml:space="preserve">LE (%) </w:t>
            </w:r>
            <w:r w:rsidRPr="008B63FC">
              <w:rPr>
                <w:rFonts w:cs="Times New Roman"/>
                <w:i/>
                <w:iCs/>
                <w:color w:val="000000" w:themeColor="text1"/>
                <w:kern w:val="0"/>
                <w:sz w:val="18"/>
                <w:szCs w:val="18"/>
                <w:vertAlign w:val="superscript"/>
              </w:rPr>
              <w:t>c</w:t>
            </w:r>
          </w:p>
        </w:tc>
        <w:tc>
          <w:tcPr>
            <w:tcW w:w="519" w:type="pct"/>
            <w:tcBorders>
              <w:top w:val="single" w:sz="24" w:space="0" w:color="000000"/>
              <w:bottom w:val="single" w:sz="24" w:space="0" w:color="000000"/>
            </w:tcBorders>
            <w:vAlign w:val="center"/>
          </w:tcPr>
          <w:p w14:paraId="36BEE716"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 xml:space="preserve">SFN/BQR </w:t>
            </w:r>
            <w:bookmarkStart w:id="21" w:name="_Hlk129187232"/>
            <w:r w:rsidRPr="008B63FC">
              <w:rPr>
                <w:rFonts w:cs="Times New Roman"/>
                <w:color w:val="000000" w:themeColor="text1"/>
                <w:kern w:val="0"/>
                <w:sz w:val="18"/>
                <w:szCs w:val="18"/>
              </w:rPr>
              <w:t>Molar Ratio</w:t>
            </w:r>
            <w:bookmarkEnd w:id="21"/>
            <w:r w:rsidRPr="008B63FC">
              <w:rPr>
                <w:rFonts w:cs="Times New Roman"/>
                <w:color w:val="000000" w:themeColor="text1"/>
                <w:kern w:val="0"/>
                <w:sz w:val="18"/>
                <w:szCs w:val="18"/>
              </w:rPr>
              <w:t xml:space="preserve"> </w:t>
            </w:r>
            <w:r w:rsidRPr="008B63FC">
              <w:rPr>
                <w:rFonts w:cs="Times New Roman"/>
                <w:i/>
                <w:iCs/>
                <w:color w:val="000000" w:themeColor="text1"/>
                <w:kern w:val="0"/>
                <w:sz w:val="18"/>
                <w:szCs w:val="18"/>
                <w:vertAlign w:val="superscript"/>
              </w:rPr>
              <w:t>d</w:t>
            </w:r>
          </w:p>
        </w:tc>
      </w:tr>
      <w:tr w:rsidR="008B63FC" w:rsidRPr="008B63FC" w14:paraId="755A5B8F" w14:textId="77777777">
        <w:trPr>
          <w:trHeight w:val="397"/>
          <w:jc w:val="center"/>
        </w:trPr>
        <w:tc>
          <w:tcPr>
            <w:tcW w:w="1128"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1767560D"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SFN1@MSPION3</w:t>
            </w:r>
          </w:p>
        </w:tc>
        <w:tc>
          <w:tcPr>
            <w:tcW w:w="521"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725CE5C5"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70E7A77B"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5.0</w:t>
            </w:r>
          </w:p>
        </w:tc>
        <w:tc>
          <w:tcPr>
            <w:tcW w:w="522"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02110FB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3"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6393FCCC"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4.9±0.5</w:t>
            </w:r>
          </w:p>
        </w:tc>
        <w:tc>
          <w:tcPr>
            <w:tcW w:w="372" w:type="pct"/>
            <w:tcBorders>
              <w:top w:val="single" w:sz="24" w:space="0" w:color="000000"/>
              <w:bottom w:val="single" w:sz="8" w:space="0" w:color="FFFFFF"/>
            </w:tcBorders>
            <w:vAlign w:val="center"/>
          </w:tcPr>
          <w:p w14:paraId="3F5615D9"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39.1±3.8</w:t>
            </w:r>
          </w:p>
        </w:tc>
        <w:tc>
          <w:tcPr>
            <w:tcW w:w="523" w:type="pct"/>
            <w:tcBorders>
              <w:top w:val="single" w:sz="24" w:space="0" w:color="000000"/>
              <w:bottom w:val="single" w:sz="8" w:space="0" w:color="FFFFFF"/>
            </w:tcBorders>
            <w:shd w:val="clear" w:color="auto" w:fill="auto"/>
            <w:noWrap/>
            <w:tcMar>
              <w:top w:w="15" w:type="dxa"/>
              <w:left w:w="108" w:type="dxa"/>
              <w:bottom w:w="0" w:type="dxa"/>
              <w:right w:w="108" w:type="dxa"/>
            </w:tcMar>
            <w:vAlign w:val="center"/>
          </w:tcPr>
          <w:p w14:paraId="6490FA59"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3" w:type="pct"/>
            <w:tcBorders>
              <w:top w:val="single" w:sz="24" w:space="0" w:color="000000"/>
              <w:bottom w:val="single" w:sz="8" w:space="0" w:color="FFFFFF"/>
            </w:tcBorders>
            <w:vAlign w:val="center"/>
          </w:tcPr>
          <w:p w14:paraId="28E1245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19" w:type="pct"/>
            <w:tcBorders>
              <w:top w:val="single" w:sz="24" w:space="0" w:color="000000"/>
              <w:bottom w:val="single" w:sz="8" w:space="0" w:color="FFFFFF"/>
            </w:tcBorders>
            <w:vAlign w:val="center"/>
          </w:tcPr>
          <w:p w14:paraId="603BE8AF"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1061D36C" w14:textId="77777777">
        <w:trPr>
          <w:trHeight w:val="397"/>
          <w:jc w:val="center"/>
        </w:trPr>
        <w:tc>
          <w:tcPr>
            <w:tcW w:w="1128" w:type="pct"/>
            <w:tcBorders>
              <w:top w:val="single" w:sz="8" w:space="0" w:color="FFFFFF"/>
              <w:bottom w:val="nil"/>
            </w:tcBorders>
            <w:shd w:val="clear" w:color="auto" w:fill="auto"/>
            <w:noWrap/>
            <w:tcMar>
              <w:top w:w="15" w:type="dxa"/>
              <w:left w:w="108" w:type="dxa"/>
              <w:bottom w:w="0" w:type="dxa"/>
              <w:right w:w="108" w:type="dxa"/>
            </w:tcMar>
            <w:vAlign w:val="center"/>
          </w:tcPr>
          <w:p w14:paraId="267782EC"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SFN2@MSPION3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51E668E2"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0F527514"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10.0</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696244F9"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79FCF3F2"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9.8±0.6</w:t>
            </w:r>
          </w:p>
        </w:tc>
        <w:tc>
          <w:tcPr>
            <w:tcW w:w="372" w:type="pct"/>
            <w:tcBorders>
              <w:top w:val="single" w:sz="8" w:space="0" w:color="FFFFFF"/>
              <w:bottom w:val="single" w:sz="8" w:space="0" w:color="FFFFFF"/>
            </w:tcBorders>
            <w:vAlign w:val="center"/>
          </w:tcPr>
          <w:p w14:paraId="782795E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39.0±2.3</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21AEBD06"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3" w:type="pct"/>
            <w:tcBorders>
              <w:top w:val="single" w:sz="8" w:space="0" w:color="FFFFFF"/>
              <w:bottom w:val="single" w:sz="8" w:space="0" w:color="FFFFFF"/>
            </w:tcBorders>
            <w:vAlign w:val="center"/>
          </w:tcPr>
          <w:p w14:paraId="47965DA1"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19" w:type="pct"/>
            <w:tcBorders>
              <w:top w:val="single" w:sz="8" w:space="0" w:color="FFFFFF"/>
              <w:bottom w:val="single" w:sz="8" w:space="0" w:color="FFFFFF"/>
            </w:tcBorders>
            <w:vAlign w:val="center"/>
          </w:tcPr>
          <w:p w14:paraId="6E92CA25"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22017EEA" w14:textId="77777777">
        <w:trPr>
          <w:trHeight w:val="397"/>
          <w:jc w:val="center"/>
        </w:trPr>
        <w:tc>
          <w:tcPr>
            <w:tcW w:w="1128" w:type="pct"/>
            <w:tcBorders>
              <w:top w:val="nil"/>
              <w:bottom w:val="nil"/>
            </w:tcBorders>
            <w:shd w:val="clear" w:color="auto" w:fill="auto"/>
            <w:noWrap/>
            <w:tcMar>
              <w:top w:w="15" w:type="dxa"/>
              <w:left w:w="108" w:type="dxa"/>
              <w:bottom w:w="0" w:type="dxa"/>
              <w:right w:w="108" w:type="dxa"/>
            </w:tcMar>
            <w:vAlign w:val="center"/>
          </w:tcPr>
          <w:p w14:paraId="13F891F5"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SFN3@MSPION3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2040E90"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30AF8ABF"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15.0</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596A9275"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688180DF"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11.5±0.5</w:t>
            </w:r>
          </w:p>
        </w:tc>
        <w:tc>
          <w:tcPr>
            <w:tcW w:w="372" w:type="pct"/>
            <w:tcBorders>
              <w:top w:val="single" w:sz="8" w:space="0" w:color="FFFFFF"/>
              <w:bottom w:val="single" w:sz="8" w:space="0" w:color="FFFFFF"/>
            </w:tcBorders>
            <w:vAlign w:val="center"/>
          </w:tcPr>
          <w:p w14:paraId="4B39DA34"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30.7</w:t>
            </w:r>
            <w:bookmarkStart w:id="22" w:name="OLE_LINK4"/>
            <w:r w:rsidRPr="008B63FC">
              <w:rPr>
                <w:rFonts w:cs="Times New Roman"/>
                <w:color w:val="000000" w:themeColor="text1"/>
                <w:kern w:val="0"/>
                <w:sz w:val="18"/>
                <w:szCs w:val="18"/>
              </w:rPr>
              <w:t>±</w:t>
            </w:r>
            <w:bookmarkEnd w:id="22"/>
            <w:r w:rsidRPr="008B63FC">
              <w:rPr>
                <w:rFonts w:cs="Times New Roman"/>
                <w:color w:val="000000" w:themeColor="text1"/>
                <w:kern w:val="0"/>
                <w:sz w:val="18"/>
                <w:szCs w:val="18"/>
              </w:rPr>
              <w:t>1.3</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0574EC0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3" w:type="pct"/>
            <w:tcBorders>
              <w:top w:val="single" w:sz="8" w:space="0" w:color="FFFFFF"/>
              <w:bottom w:val="single" w:sz="8" w:space="0" w:color="FFFFFF"/>
            </w:tcBorders>
            <w:vAlign w:val="center"/>
          </w:tcPr>
          <w:p w14:paraId="718EF0E0"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19" w:type="pct"/>
            <w:tcBorders>
              <w:top w:val="single" w:sz="8" w:space="0" w:color="FFFFFF"/>
              <w:bottom w:val="single" w:sz="8" w:space="0" w:color="FFFFFF"/>
            </w:tcBorders>
            <w:vAlign w:val="center"/>
          </w:tcPr>
          <w:p w14:paraId="13BBADA6"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46C7C43A" w14:textId="77777777">
        <w:trPr>
          <w:trHeight w:val="397"/>
          <w:jc w:val="center"/>
        </w:trPr>
        <w:tc>
          <w:tcPr>
            <w:tcW w:w="1128" w:type="pct"/>
            <w:tcBorders>
              <w:top w:val="nil"/>
              <w:bottom w:val="nil"/>
            </w:tcBorders>
            <w:shd w:val="clear" w:color="auto" w:fill="auto"/>
            <w:noWrap/>
            <w:tcMar>
              <w:top w:w="15" w:type="dxa"/>
              <w:left w:w="108" w:type="dxa"/>
              <w:bottom w:w="0" w:type="dxa"/>
              <w:right w:w="108" w:type="dxa"/>
            </w:tcMar>
            <w:vAlign w:val="center"/>
          </w:tcPr>
          <w:p w14:paraId="2E6EA708"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BQR1@MSPION3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660AB772"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42C6C9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774E2D46"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4.15</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0D2BC986"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2" w:type="pct"/>
            <w:tcBorders>
              <w:top w:val="single" w:sz="8" w:space="0" w:color="FFFFFF"/>
              <w:bottom w:val="single" w:sz="8" w:space="0" w:color="FFFFFF"/>
            </w:tcBorders>
            <w:vAlign w:val="center"/>
          </w:tcPr>
          <w:p w14:paraId="63DECD2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7571493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4.1±0.6</w:t>
            </w:r>
          </w:p>
        </w:tc>
        <w:tc>
          <w:tcPr>
            <w:tcW w:w="373" w:type="pct"/>
            <w:tcBorders>
              <w:top w:val="single" w:sz="8" w:space="0" w:color="FFFFFF"/>
              <w:bottom w:val="single" w:sz="8" w:space="0" w:color="FFFFFF"/>
            </w:tcBorders>
            <w:vAlign w:val="center"/>
          </w:tcPr>
          <w:p w14:paraId="16122948"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39.7±5.4</w:t>
            </w:r>
          </w:p>
        </w:tc>
        <w:tc>
          <w:tcPr>
            <w:tcW w:w="519" w:type="pct"/>
            <w:tcBorders>
              <w:top w:val="single" w:sz="8" w:space="0" w:color="FFFFFF"/>
              <w:bottom w:val="single" w:sz="8" w:space="0" w:color="FFFFFF"/>
            </w:tcBorders>
            <w:vAlign w:val="center"/>
          </w:tcPr>
          <w:p w14:paraId="51C67D75"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34004C80" w14:textId="77777777">
        <w:trPr>
          <w:trHeight w:val="397"/>
          <w:jc w:val="center"/>
        </w:trPr>
        <w:tc>
          <w:tcPr>
            <w:tcW w:w="1128" w:type="pct"/>
            <w:tcBorders>
              <w:top w:val="nil"/>
              <w:bottom w:val="nil"/>
            </w:tcBorders>
            <w:shd w:val="clear" w:color="auto" w:fill="auto"/>
            <w:noWrap/>
            <w:tcMar>
              <w:top w:w="15" w:type="dxa"/>
              <w:left w:w="108" w:type="dxa"/>
              <w:bottom w:w="0" w:type="dxa"/>
              <w:right w:w="108" w:type="dxa"/>
            </w:tcMar>
            <w:vAlign w:val="center"/>
          </w:tcPr>
          <w:p w14:paraId="78BFACEC"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BQR2@MSPION3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6C59E15A"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F273135"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2D978D4E"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8.30</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2A14B504"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2" w:type="pct"/>
            <w:tcBorders>
              <w:top w:val="single" w:sz="8" w:space="0" w:color="FFFFFF"/>
              <w:bottom w:val="single" w:sz="8" w:space="0" w:color="FFFFFF"/>
            </w:tcBorders>
            <w:vAlign w:val="center"/>
          </w:tcPr>
          <w:p w14:paraId="77711F76"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9D0D6DF"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8.0±0.6</w:t>
            </w:r>
          </w:p>
        </w:tc>
        <w:tc>
          <w:tcPr>
            <w:tcW w:w="373" w:type="pct"/>
            <w:tcBorders>
              <w:top w:val="single" w:sz="8" w:space="0" w:color="FFFFFF"/>
              <w:bottom w:val="single" w:sz="8" w:space="0" w:color="FFFFFF"/>
            </w:tcBorders>
            <w:vAlign w:val="center"/>
          </w:tcPr>
          <w:p w14:paraId="6BCFFD2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38.7±3.0</w:t>
            </w:r>
          </w:p>
        </w:tc>
        <w:tc>
          <w:tcPr>
            <w:tcW w:w="519" w:type="pct"/>
            <w:tcBorders>
              <w:top w:val="single" w:sz="8" w:space="0" w:color="FFFFFF"/>
              <w:bottom w:val="single" w:sz="8" w:space="0" w:color="FFFFFF"/>
            </w:tcBorders>
            <w:vAlign w:val="center"/>
          </w:tcPr>
          <w:p w14:paraId="252FC0B3"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1303247D" w14:textId="77777777">
        <w:trPr>
          <w:trHeight w:val="397"/>
          <w:jc w:val="center"/>
        </w:trPr>
        <w:tc>
          <w:tcPr>
            <w:tcW w:w="1128" w:type="pct"/>
            <w:tcBorders>
              <w:top w:val="nil"/>
              <w:bottom w:val="nil"/>
            </w:tcBorders>
            <w:shd w:val="clear" w:color="auto" w:fill="auto"/>
            <w:noWrap/>
            <w:tcMar>
              <w:top w:w="15" w:type="dxa"/>
              <w:left w:w="108" w:type="dxa"/>
              <w:bottom w:w="0" w:type="dxa"/>
              <w:right w:w="108" w:type="dxa"/>
            </w:tcMar>
            <w:vAlign w:val="center"/>
          </w:tcPr>
          <w:p w14:paraId="0A838A31"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BQR3@MSPION3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73593C69"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16F7457"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6BCF1288"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12.45</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0206DEF3"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hint="eastAsia"/>
                <w:color w:val="000000" w:themeColor="text1"/>
                <w:kern w:val="0"/>
                <w:sz w:val="18"/>
                <w:szCs w:val="18"/>
              </w:rPr>
              <w:t>-</w:t>
            </w:r>
          </w:p>
        </w:tc>
        <w:tc>
          <w:tcPr>
            <w:tcW w:w="372" w:type="pct"/>
            <w:tcBorders>
              <w:top w:val="single" w:sz="8" w:space="0" w:color="FFFFFF"/>
              <w:bottom w:val="single" w:sz="8" w:space="0" w:color="FFFFFF"/>
            </w:tcBorders>
            <w:vAlign w:val="center"/>
          </w:tcPr>
          <w:p w14:paraId="5CA3C759"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12238E95"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10.1±0.9</w:t>
            </w:r>
          </w:p>
        </w:tc>
        <w:tc>
          <w:tcPr>
            <w:tcW w:w="373" w:type="pct"/>
            <w:tcBorders>
              <w:top w:val="single" w:sz="8" w:space="0" w:color="FFFFFF"/>
              <w:bottom w:val="single" w:sz="8" w:space="0" w:color="FFFFFF"/>
            </w:tcBorders>
            <w:vAlign w:val="center"/>
          </w:tcPr>
          <w:p w14:paraId="7921AE29"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32.5±2.8</w:t>
            </w:r>
          </w:p>
        </w:tc>
        <w:tc>
          <w:tcPr>
            <w:tcW w:w="519" w:type="pct"/>
            <w:tcBorders>
              <w:top w:val="single" w:sz="8" w:space="0" w:color="FFFFFF"/>
              <w:bottom w:val="single" w:sz="8" w:space="0" w:color="FFFFFF"/>
            </w:tcBorders>
            <w:vAlign w:val="center"/>
          </w:tcPr>
          <w:p w14:paraId="1C235867"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hint="eastAsia"/>
                <w:color w:val="000000" w:themeColor="text1"/>
                <w:kern w:val="0"/>
                <w:sz w:val="18"/>
                <w:szCs w:val="18"/>
              </w:rPr>
              <w:t>-</w:t>
            </w:r>
          </w:p>
        </w:tc>
      </w:tr>
      <w:tr w:rsidR="008B63FC" w:rsidRPr="008B63FC" w14:paraId="31C5B6D7" w14:textId="77777777">
        <w:trPr>
          <w:trHeight w:val="397"/>
          <w:jc w:val="center"/>
        </w:trPr>
        <w:tc>
          <w:tcPr>
            <w:tcW w:w="1128" w:type="pct"/>
            <w:tcBorders>
              <w:top w:val="nil"/>
              <w:bottom w:val="nil"/>
            </w:tcBorders>
            <w:shd w:val="clear" w:color="auto" w:fill="auto"/>
            <w:noWrap/>
            <w:tcMar>
              <w:top w:w="15" w:type="dxa"/>
              <w:left w:w="108" w:type="dxa"/>
              <w:bottom w:w="0" w:type="dxa"/>
              <w:right w:w="108" w:type="dxa"/>
            </w:tcMar>
            <w:vAlign w:val="center"/>
          </w:tcPr>
          <w:p w14:paraId="7A9B844E"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SFN/BQR1@MSPION3</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3B2FADAE"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2F26C41A"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5.0</w:t>
            </w:r>
          </w:p>
        </w:tc>
        <w:tc>
          <w:tcPr>
            <w:tcW w:w="522"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7D3DF5C1"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4.15</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4D09E4EC"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5.1±0.4</w:t>
            </w:r>
          </w:p>
        </w:tc>
        <w:tc>
          <w:tcPr>
            <w:tcW w:w="372" w:type="pct"/>
            <w:tcBorders>
              <w:top w:val="single" w:sz="8" w:space="0" w:color="FFFFFF"/>
              <w:bottom w:val="single" w:sz="8" w:space="0" w:color="FFFFFF"/>
            </w:tcBorders>
            <w:vAlign w:val="center"/>
          </w:tcPr>
          <w:p w14:paraId="0FA01CA9"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40.9±3.0</w:t>
            </w:r>
          </w:p>
        </w:tc>
        <w:tc>
          <w:tcPr>
            <w:tcW w:w="523" w:type="pct"/>
            <w:tcBorders>
              <w:top w:val="single" w:sz="8" w:space="0" w:color="FFFFFF"/>
              <w:bottom w:val="single" w:sz="8" w:space="0" w:color="FFFFFF"/>
            </w:tcBorders>
            <w:shd w:val="clear" w:color="auto" w:fill="auto"/>
            <w:noWrap/>
            <w:tcMar>
              <w:top w:w="15" w:type="dxa"/>
              <w:left w:w="108" w:type="dxa"/>
              <w:bottom w:w="0" w:type="dxa"/>
              <w:right w:w="108" w:type="dxa"/>
            </w:tcMar>
            <w:vAlign w:val="center"/>
          </w:tcPr>
          <w:p w14:paraId="0C783A97"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4.1±0.2</w:t>
            </w:r>
          </w:p>
        </w:tc>
        <w:tc>
          <w:tcPr>
            <w:tcW w:w="373" w:type="pct"/>
            <w:tcBorders>
              <w:top w:val="single" w:sz="8" w:space="0" w:color="FFFFFF"/>
              <w:bottom w:val="single" w:sz="8" w:space="0" w:color="FFFFFF"/>
            </w:tcBorders>
            <w:vAlign w:val="center"/>
          </w:tcPr>
          <w:p w14:paraId="7B6C795C"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39.1±2.0</w:t>
            </w:r>
          </w:p>
        </w:tc>
        <w:tc>
          <w:tcPr>
            <w:tcW w:w="519" w:type="pct"/>
            <w:tcBorders>
              <w:top w:val="single" w:sz="8" w:space="0" w:color="FFFFFF"/>
              <w:bottom w:val="single" w:sz="8" w:space="0" w:color="FFFFFF"/>
            </w:tcBorders>
            <w:vAlign w:val="center"/>
          </w:tcPr>
          <w:p w14:paraId="0B78BBB5" w14:textId="1C85896E" w:rsidR="00B56069" w:rsidRPr="008B63FC" w:rsidRDefault="003C5E1A">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0.99</w:t>
            </w:r>
          </w:p>
        </w:tc>
      </w:tr>
      <w:tr w:rsidR="008B63FC" w:rsidRPr="008B63FC" w14:paraId="0A4B5962" w14:textId="77777777">
        <w:trPr>
          <w:trHeight w:val="397"/>
          <w:jc w:val="center"/>
        </w:trPr>
        <w:tc>
          <w:tcPr>
            <w:tcW w:w="1128" w:type="pct"/>
            <w:tcBorders>
              <w:top w:val="nil"/>
              <w:bottom w:val="single" w:sz="24" w:space="0" w:color="000000"/>
            </w:tcBorders>
            <w:shd w:val="clear" w:color="auto" w:fill="auto"/>
            <w:noWrap/>
            <w:tcMar>
              <w:top w:w="15" w:type="dxa"/>
              <w:left w:w="108" w:type="dxa"/>
              <w:bottom w:w="0" w:type="dxa"/>
              <w:right w:w="108" w:type="dxa"/>
            </w:tcMar>
            <w:vAlign w:val="center"/>
          </w:tcPr>
          <w:p w14:paraId="090436C4"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SFN/BQR2@MSPION3</w:t>
            </w:r>
          </w:p>
        </w:tc>
        <w:tc>
          <w:tcPr>
            <w:tcW w:w="521" w:type="pct"/>
            <w:tcBorders>
              <w:top w:val="single" w:sz="8" w:space="0" w:color="FFFFFF"/>
              <w:bottom w:val="single" w:sz="24" w:space="0" w:color="000000"/>
            </w:tcBorders>
            <w:shd w:val="clear" w:color="auto" w:fill="auto"/>
            <w:noWrap/>
            <w:tcMar>
              <w:top w:w="15" w:type="dxa"/>
              <w:left w:w="108" w:type="dxa"/>
              <w:bottom w:w="0" w:type="dxa"/>
              <w:right w:w="108" w:type="dxa"/>
            </w:tcMar>
            <w:vAlign w:val="center"/>
          </w:tcPr>
          <w:p w14:paraId="01B5BCD2"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w:t>
            </w:r>
          </w:p>
        </w:tc>
        <w:tc>
          <w:tcPr>
            <w:tcW w:w="521" w:type="pct"/>
            <w:tcBorders>
              <w:top w:val="single" w:sz="8" w:space="0" w:color="FFFFFF"/>
              <w:bottom w:val="single" w:sz="24" w:space="0" w:color="000000"/>
            </w:tcBorders>
            <w:shd w:val="clear" w:color="auto" w:fill="auto"/>
            <w:noWrap/>
            <w:tcMar>
              <w:top w:w="15" w:type="dxa"/>
              <w:left w:w="108" w:type="dxa"/>
              <w:bottom w:w="0" w:type="dxa"/>
              <w:right w:w="108" w:type="dxa"/>
            </w:tcMar>
            <w:vAlign w:val="center"/>
          </w:tcPr>
          <w:p w14:paraId="34197FEF"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10.0</w:t>
            </w:r>
          </w:p>
        </w:tc>
        <w:tc>
          <w:tcPr>
            <w:tcW w:w="522" w:type="pct"/>
            <w:tcBorders>
              <w:top w:val="single" w:sz="8" w:space="0" w:color="FFFFFF"/>
              <w:bottom w:val="single" w:sz="24" w:space="0" w:color="000000"/>
            </w:tcBorders>
            <w:shd w:val="clear" w:color="auto" w:fill="auto"/>
            <w:noWrap/>
            <w:tcMar>
              <w:top w:w="15" w:type="dxa"/>
              <w:left w:w="108" w:type="dxa"/>
              <w:bottom w:w="0" w:type="dxa"/>
              <w:right w:w="108" w:type="dxa"/>
            </w:tcMar>
            <w:vAlign w:val="center"/>
          </w:tcPr>
          <w:p w14:paraId="514DBDC8"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8.30</w:t>
            </w:r>
          </w:p>
        </w:tc>
        <w:tc>
          <w:tcPr>
            <w:tcW w:w="523" w:type="pct"/>
            <w:tcBorders>
              <w:top w:val="single" w:sz="8" w:space="0" w:color="FFFFFF"/>
              <w:bottom w:val="single" w:sz="24" w:space="0" w:color="000000"/>
            </w:tcBorders>
            <w:shd w:val="clear" w:color="auto" w:fill="auto"/>
            <w:noWrap/>
            <w:tcMar>
              <w:top w:w="15" w:type="dxa"/>
              <w:left w:w="108" w:type="dxa"/>
              <w:bottom w:w="0" w:type="dxa"/>
              <w:right w:w="108" w:type="dxa"/>
            </w:tcMar>
            <w:vAlign w:val="center"/>
          </w:tcPr>
          <w:p w14:paraId="2E7676DA"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5.5±0.4</w:t>
            </w:r>
          </w:p>
        </w:tc>
        <w:tc>
          <w:tcPr>
            <w:tcW w:w="372" w:type="pct"/>
            <w:tcBorders>
              <w:top w:val="single" w:sz="8" w:space="0" w:color="FFFFFF"/>
              <w:bottom w:val="single" w:sz="24" w:space="0" w:color="000000"/>
            </w:tcBorders>
            <w:vAlign w:val="center"/>
          </w:tcPr>
          <w:p w14:paraId="11BA50D4"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22.0±1.7</w:t>
            </w:r>
          </w:p>
        </w:tc>
        <w:tc>
          <w:tcPr>
            <w:tcW w:w="523" w:type="pct"/>
            <w:tcBorders>
              <w:top w:val="single" w:sz="8" w:space="0" w:color="FFFFFF"/>
              <w:bottom w:val="single" w:sz="24" w:space="0" w:color="000000"/>
            </w:tcBorders>
            <w:shd w:val="clear" w:color="auto" w:fill="auto"/>
            <w:noWrap/>
            <w:tcMar>
              <w:top w:w="15" w:type="dxa"/>
              <w:left w:w="108" w:type="dxa"/>
              <w:bottom w:w="0" w:type="dxa"/>
              <w:right w:w="108" w:type="dxa"/>
            </w:tcMar>
            <w:vAlign w:val="center"/>
          </w:tcPr>
          <w:p w14:paraId="33BBA15E" w14:textId="77777777" w:rsidR="00B56069" w:rsidRPr="008B63FC" w:rsidRDefault="0036021D">
            <w:pPr>
              <w:spacing w:line="240" w:lineRule="auto"/>
              <w:ind w:firstLineChars="0" w:firstLine="0"/>
              <w:jc w:val="center"/>
              <w:rPr>
                <w:rFonts w:cs="Times New Roman"/>
                <w:color w:val="000000" w:themeColor="text1"/>
                <w:sz w:val="18"/>
                <w:szCs w:val="18"/>
              </w:rPr>
            </w:pPr>
            <w:r w:rsidRPr="008B63FC">
              <w:rPr>
                <w:rFonts w:cs="Times New Roman"/>
                <w:color w:val="000000" w:themeColor="text1"/>
                <w:kern w:val="0"/>
                <w:sz w:val="18"/>
                <w:szCs w:val="18"/>
              </w:rPr>
              <w:t>4.5±0.4</w:t>
            </w:r>
          </w:p>
        </w:tc>
        <w:tc>
          <w:tcPr>
            <w:tcW w:w="373" w:type="pct"/>
            <w:tcBorders>
              <w:top w:val="single" w:sz="8" w:space="0" w:color="FFFFFF"/>
              <w:bottom w:val="single" w:sz="24" w:space="0" w:color="000000"/>
            </w:tcBorders>
            <w:vAlign w:val="center"/>
          </w:tcPr>
          <w:p w14:paraId="402A7082" w14:textId="77777777" w:rsidR="00B56069" w:rsidRPr="008B63FC" w:rsidRDefault="0036021D">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21.9±1.9</w:t>
            </w:r>
          </w:p>
        </w:tc>
        <w:tc>
          <w:tcPr>
            <w:tcW w:w="519" w:type="pct"/>
            <w:tcBorders>
              <w:top w:val="single" w:sz="8" w:space="0" w:color="FFFFFF"/>
              <w:bottom w:val="single" w:sz="24" w:space="0" w:color="000000"/>
            </w:tcBorders>
            <w:vAlign w:val="center"/>
          </w:tcPr>
          <w:p w14:paraId="372B1181" w14:textId="49F5EF1E" w:rsidR="00B56069" w:rsidRPr="008B63FC" w:rsidRDefault="003C5E1A">
            <w:pPr>
              <w:spacing w:line="240" w:lineRule="auto"/>
              <w:ind w:firstLineChars="0" w:firstLine="0"/>
              <w:jc w:val="center"/>
              <w:rPr>
                <w:rFonts w:cs="Times New Roman"/>
                <w:color w:val="000000" w:themeColor="text1"/>
                <w:kern w:val="0"/>
                <w:sz w:val="18"/>
                <w:szCs w:val="18"/>
              </w:rPr>
            </w:pPr>
            <w:r w:rsidRPr="008B63FC">
              <w:rPr>
                <w:rFonts w:cs="Times New Roman"/>
                <w:color w:val="000000" w:themeColor="text1"/>
                <w:kern w:val="0"/>
                <w:sz w:val="18"/>
                <w:szCs w:val="18"/>
              </w:rPr>
              <w:t>0.98</w:t>
            </w:r>
          </w:p>
        </w:tc>
      </w:tr>
    </w:tbl>
    <w:p w14:paraId="07B0BE13" w14:textId="77777777" w:rsidR="00B56069" w:rsidRPr="008B63FC" w:rsidRDefault="0036021D">
      <w:pPr>
        <w:spacing w:line="240" w:lineRule="auto"/>
        <w:ind w:firstLineChars="0" w:firstLine="0"/>
        <w:rPr>
          <w:color w:val="000000" w:themeColor="text1"/>
        </w:rPr>
      </w:pPr>
      <w:proofErr w:type="gramStart"/>
      <w:r w:rsidRPr="008B63FC">
        <w:rPr>
          <w:i/>
          <w:iCs/>
          <w:color w:val="000000" w:themeColor="text1"/>
          <w:vertAlign w:val="superscript"/>
        </w:rPr>
        <w:t>a</w:t>
      </w:r>
      <w:proofErr w:type="gramEnd"/>
      <w:r w:rsidRPr="008B63FC">
        <w:rPr>
          <w:i/>
          <w:iCs/>
          <w:color w:val="000000" w:themeColor="text1"/>
          <w:vertAlign w:val="superscript"/>
        </w:rPr>
        <w:t xml:space="preserve"> </w:t>
      </w:r>
      <w:r w:rsidRPr="008B63FC">
        <w:rPr>
          <w:color w:val="000000" w:themeColor="text1"/>
        </w:rPr>
        <w:t>Feeding volume of MSPION, SFN, and BQR is 20, 0.5, and 0.5 mL, respectively.</w:t>
      </w:r>
    </w:p>
    <w:p w14:paraId="22789E98" w14:textId="77777777" w:rsidR="00B56069" w:rsidRPr="008B63FC" w:rsidRDefault="0036021D">
      <w:pPr>
        <w:autoSpaceDE w:val="0"/>
        <w:autoSpaceDN w:val="0"/>
        <w:spacing w:line="240" w:lineRule="auto"/>
        <w:ind w:firstLineChars="0" w:firstLine="0"/>
        <w:rPr>
          <w:color w:val="000000" w:themeColor="text1"/>
          <w:szCs w:val="24"/>
        </w:rPr>
      </w:pPr>
      <w:proofErr w:type="gramStart"/>
      <w:r w:rsidRPr="008B63FC">
        <w:rPr>
          <w:i/>
          <w:color w:val="000000" w:themeColor="text1"/>
          <w:szCs w:val="24"/>
          <w:vertAlign w:val="superscript"/>
        </w:rPr>
        <w:t>b</w:t>
      </w:r>
      <w:proofErr w:type="gramEnd"/>
      <w:r w:rsidRPr="008B63FC">
        <w:rPr>
          <w:color w:val="000000" w:themeColor="text1"/>
          <w:szCs w:val="24"/>
        </w:rPr>
        <w:t xml:space="preserve"> SFN or BQR loading content: calculated from the mass percentage of the loaded SFN or BQR to the HMON nanoparticles.</w:t>
      </w:r>
    </w:p>
    <w:p w14:paraId="0868EFD5" w14:textId="77777777" w:rsidR="00B56069" w:rsidRPr="008B63FC" w:rsidRDefault="0036021D">
      <w:pPr>
        <w:spacing w:line="240" w:lineRule="auto"/>
        <w:ind w:firstLineChars="0" w:firstLine="0"/>
        <w:rPr>
          <w:color w:val="000000" w:themeColor="text1"/>
          <w:szCs w:val="24"/>
        </w:rPr>
      </w:pPr>
      <w:proofErr w:type="gramStart"/>
      <w:r w:rsidRPr="008B63FC">
        <w:rPr>
          <w:i/>
          <w:color w:val="000000" w:themeColor="text1"/>
          <w:szCs w:val="24"/>
          <w:vertAlign w:val="superscript"/>
        </w:rPr>
        <w:t>c</w:t>
      </w:r>
      <w:proofErr w:type="gramEnd"/>
      <w:r w:rsidRPr="008B63FC">
        <w:rPr>
          <w:color w:val="000000" w:themeColor="text1"/>
          <w:szCs w:val="24"/>
        </w:rPr>
        <w:t xml:space="preserve"> SFN or BQR loading efficiency: calculated from the mass percentage of the loaded SFN or BQR to the feeding SFN or BQR.</w:t>
      </w:r>
    </w:p>
    <w:p w14:paraId="3CC58436" w14:textId="77777777" w:rsidR="00B56069" w:rsidRPr="008B63FC" w:rsidRDefault="0036021D">
      <w:pPr>
        <w:widowControl/>
        <w:adjustRightInd/>
        <w:snapToGrid/>
        <w:spacing w:line="240" w:lineRule="auto"/>
        <w:ind w:firstLineChars="0" w:firstLine="0"/>
        <w:jc w:val="left"/>
        <w:rPr>
          <w:color w:val="000000" w:themeColor="text1"/>
          <w:szCs w:val="24"/>
        </w:rPr>
      </w:pPr>
      <w:proofErr w:type="gramStart"/>
      <w:r w:rsidRPr="008B63FC">
        <w:rPr>
          <w:i/>
          <w:color w:val="000000" w:themeColor="text1"/>
          <w:szCs w:val="24"/>
          <w:vertAlign w:val="superscript"/>
        </w:rPr>
        <w:t>d</w:t>
      </w:r>
      <w:proofErr w:type="gramEnd"/>
      <w:r w:rsidRPr="008B63FC">
        <w:rPr>
          <w:color w:val="000000" w:themeColor="text1"/>
          <w:szCs w:val="24"/>
        </w:rPr>
        <w:t xml:space="preserve"> Calculated from the molar ratio of the loaded SFN to the loaded BQR.</w:t>
      </w:r>
    </w:p>
    <w:p w14:paraId="006DF08D"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14B1F80A" w14:textId="0B65AD48" w:rsidR="00B56069" w:rsidRPr="008B63FC" w:rsidRDefault="009009FC">
      <w:pPr>
        <w:ind w:firstLineChars="0" w:firstLine="0"/>
        <w:jc w:val="center"/>
        <w:rPr>
          <w:color w:val="000000" w:themeColor="text1"/>
        </w:rPr>
      </w:pPr>
      <w:r w:rsidRPr="008B63FC">
        <w:rPr>
          <w:noProof/>
          <w:color w:val="000000" w:themeColor="text1"/>
        </w:rPr>
        <w:lastRenderedPageBreak/>
        <w:drawing>
          <wp:inline distT="0" distB="0" distL="0" distR="0" wp14:anchorId="5A1BAFA2" wp14:editId="64181836">
            <wp:extent cx="5036820" cy="2049780"/>
            <wp:effectExtent l="0" t="0" r="0" b="7620"/>
            <wp:docPr id="120526888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36820" cy="2049780"/>
                    </a:xfrm>
                    <a:prstGeom prst="rect">
                      <a:avLst/>
                    </a:prstGeom>
                    <a:noFill/>
                    <a:ln>
                      <a:noFill/>
                    </a:ln>
                  </pic:spPr>
                </pic:pic>
              </a:graphicData>
            </a:graphic>
          </wp:inline>
        </w:drawing>
      </w:r>
    </w:p>
    <w:p w14:paraId="0A854E8F" w14:textId="617DE644" w:rsidR="00B56069" w:rsidRPr="008B63FC" w:rsidRDefault="00AA4855">
      <w:pPr>
        <w:ind w:firstLineChars="0" w:firstLine="0"/>
        <w:rPr>
          <w:color w:val="000000" w:themeColor="text1"/>
        </w:rPr>
      </w:pPr>
      <w:r w:rsidRPr="008B63FC">
        <w:rPr>
          <w:b/>
          <w:bCs/>
          <w:color w:val="000000" w:themeColor="text1"/>
        </w:rPr>
        <w:t>Fig.</w:t>
      </w:r>
      <w:r w:rsidR="0036021D" w:rsidRPr="008B63FC">
        <w:rPr>
          <w:b/>
          <w:bCs/>
          <w:color w:val="000000" w:themeColor="text1"/>
        </w:rPr>
        <w:t xml:space="preserve"> S1. </w:t>
      </w:r>
      <w:r w:rsidR="0036021D" w:rsidRPr="008B63FC">
        <w:rPr>
          <w:color w:val="000000" w:themeColor="text1"/>
        </w:rPr>
        <w:t>(A, B): Photographs of the purified SPION1</w:t>
      </w:r>
      <w:r w:rsidR="0036021D" w:rsidRPr="008B63FC">
        <w:rPr>
          <w:rFonts w:hint="eastAsia"/>
          <w:color w:val="000000" w:themeColor="text1"/>
        </w:rPr>
        <w:t>-</w:t>
      </w:r>
      <w:r w:rsidR="0036021D" w:rsidRPr="008B63FC">
        <w:rPr>
          <w:color w:val="000000" w:themeColor="text1"/>
        </w:rPr>
        <w:t>4 (A)</w:t>
      </w:r>
      <w:r w:rsidR="0036021D" w:rsidRPr="008B63FC">
        <w:rPr>
          <w:rFonts w:hint="eastAsia"/>
          <w:color w:val="000000" w:themeColor="text1"/>
        </w:rPr>
        <w:t>,</w:t>
      </w:r>
      <w:r w:rsidR="0036021D" w:rsidRPr="008B63FC">
        <w:rPr>
          <w:color w:val="000000" w:themeColor="text1"/>
        </w:rPr>
        <w:t xml:space="preserve"> </w:t>
      </w:r>
      <w:r w:rsidR="0036021D" w:rsidRPr="008B63FC">
        <w:rPr>
          <w:rFonts w:hint="eastAsia"/>
          <w:color w:val="000000" w:themeColor="text1"/>
        </w:rPr>
        <w:t>a</w:t>
      </w:r>
      <w:r w:rsidR="0036021D" w:rsidRPr="008B63FC">
        <w:rPr>
          <w:color w:val="000000" w:themeColor="text1"/>
        </w:rPr>
        <w:t>nd MSPION1-4 (B)</w:t>
      </w:r>
      <w:r w:rsidR="009A1D52" w:rsidRPr="008B63FC">
        <w:rPr>
          <w:color w:val="000000" w:themeColor="text1"/>
        </w:rPr>
        <w:t xml:space="preserve"> </w:t>
      </w:r>
      <w:bookmarkStart w:id="23" w:name="_Hlk145938247"/>
      <w:r w:rsidR="009A1D52" w:rsidRPr="008B63FC">
        <w:rPr>
          <w:color w:val="000000" w:themeColor="text1"/>
        </w:rPr>
        <w:t>dispersed in ultrapure water</w:t>
      </w:r>
      <w:bookmarkEnd w:id="23"/>
      <w:r w:rsidR="0036021D" w:rsidRPr="008B63FC">
        <w:rPr>
          <w:color w:val="000000" w:themeColor="text1"/>
        </w:rPr>
        <w:t xml:space="preserve">. </w:t>
      </w:r>
    </w:p>
    <w:p w14:paraId="37238866" w14:textId="12B028A7" w:rsidR="00B56069" w:rsidRPr="008B63FC" w:rsidRDefault="0036021D">
      <w:pPr>
        <w:ind w:firstLineChars="83" w:firstLine="199"/>
        <w:jc w:val="center"/>
        <w:rPr>
          <w:color w:val="000000" w:themeColor="text1"/>
        </w:rPr>
      </w:pPr>
      <w:r w:rsidRPr="008B63FC">
        <w:rPr>
          <w:color w:val="000000" w:themeColor="text1"/>
        </w:rPr>
        <w:br w:type="page"/>
      </w:r>
      <w:r w:rsidRPr="008B63FC">
        <w:rPr>
          <w:noProof/>
          <w:color w:val="000000" w:themeColor="text1"/>
        </w:rPr>
        <w:lastRenderedPageBreak/>
        <w:drawing>
          <wp:inline distT="0" distB="0" distL="0" distR="0" wp14:anchorId="4647E482" wp14:editId="0E549E9E">
            <wp:extent cx="5040000" cy="4641000"/>
            <wp:effectExtent l="0" t="0" r="825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040000" cy="4641000"/>
                    </a:xfrm>
                    <a:prstGeom prst="rect">
                      <a:avLst/>
                    </a:prstGeom>
                    <a:noFill/>
                    <a:ln>
                      <a:noFill/>
                    </a:ln>
                  </pic:spPr>
                </pic:pic>
              </a:graphicData>
            </a:graphic>
          </wp:inline>
        </w:drawing>
      </w:r>
    </w:p>
    <w:p w14:paraId="693474FA" w14:textId="74F20891" w:rsidR="00AB7533" w:rsidRPr="008B63FC" w:rsidRDefault="00AA4855">
      <w:pPr>
        <w:ind w:firstLineChars="0" w:firstLine="0"/>
        <w:rPr>
          <w:color w:val="000000" w:themeColor="text1"/>
        </w:rPr>
      </w:pPr>
      <w:r w:rsidRPr="008B63FC">
        <w:rPr>
          <w:rFonts w:hint="eastAsia"/>
          <w:b/>
          <w:bCs/>
          <w:color w:val="000000" w:themeColor="text1"/>
        </w:rPr>
        <w:t>Fig.</w:t>
      </w:r>
      <w:r w:rsidR="0036021D" w:rsidRPr="008B63FC">
        <w:rPr>
          <w:b/>
          <w:bCs/>
          <w:color w:val="000000" w:themeColor="text1"/>
        </w:rPr>
        <w:t xml:space="preserve"> S</w:t>
      </w:r>
      <w:r w:rsidR="0036021D" w:rsidRPr="008B63FC">
        <w:rPr>
          <w:rFonts w:hint="eastAsia"/>
          <w:b/>
          <w:bCs/>
          <w:color w:val="000000" w:themeColor="text1"/>
        </w:rPr>
        <w:t>2</w:t>
      </w:r>
      <w:r w:rsidR="0036021D" w:rsidRPr="008B63FC">
        <w:rPr>
          <w:b/>
          <w:bCs/>
          <w:color w:val="000000" w:themeColor="text1"/>
        </w:rPr>
        <w:t>.</w:t>
      </w:r>
      <w:r w:rsidR="0036021D" w:rsidRPr="008B63FC">
        <w:rPr>
          <w:color w:val="000000" w:themeColor="text1"/>
        </w:rPr>
        <w:t xml:space="preserve"> The SEM image of MSPION</w:t>
      </w:r>
      <w:r w:rsidR="0036021D" w:rsidRPr="008B63FC">
        <w:rPr>
          <w:rFonts w:hint="eastAsia"/>
          <w:color w:val="000000" w:themeColor="text1"/>
        </w:rPr>
        <w:t>3</w:t>
      </w:r>
      <w:r w:rsidR="0036021D" w:rsidRPr="008B63FC">
        <w:rPr>
          <w:color w:val="000000" w:themeColor="text1"/>
        </w:rPr>
        <w:t xml:space="preserve"> in a wide field of view.</w:t>
      </w:r>
    </w:p>
    <w:p w14:paraId="043F958B" w14:textId="77777777" w:rsidR="00AB7533" w:rsidRPr="008B63FC" w:rsidRDefault="00AB7533">
      <w:pPr>
        <w:widowControl/>
        <w:adjustRightInd/>
        <w:snapToGrid/>
        <w:spacing w:line="240" w:lineRule="auto"/>
        <w:ind w:firstLineChars="0" w:firstLine="0"/>
        <w:jc w:val="left"/>
        <w:rPr>
          <w:color w:val="000000" w:themeColor="text1"/>
        </w:rPr>
      </w:pPr>
      <w:r w:rsidRPr="008B63FC">
        <w:rPr>
          <w:color w:val="000000" w:themeColor="text1"/>
        </w:rPr>
        <w:br w:type="page"/>
      </w:r>
    </w:p>
    <w:p w14:paraId="71A9EF76" w14:textId="57521903" w:rsidR="00AB7533" w:rsidRPr="008B63FC" w:rsidRDefault="00115A4F" w:rsidP="00AB7533">
      <w:pPr>
        <w:widowControl/>
        <w:ind w:firstLineChars="0" w:firstLine="0"/>
        <w:jc w:val="center"/>
        <w:rPr>
          <w:color w:val="000000" w:themeColor="text1"/>
        </w:rPr>
      </w:pPr>
      <w:r w:rsidRPr="008B63FC">
        <w:rPr>
          <w:noProof/>
          <w:color w:val="000000" w:themeColor="text1"/>
        </w:rPr>
        <w:lastRenderedPageBreak/>
        <w:drawing>
          <wp:inline distT="0" distB="0" distL="0" distR="0" wp14:anchorId="53E7A842" wp14:editId="5F6BD2C3">
            <wp:extent cx="5036820" cy="2042160"/>
            <wp:effectExtent l="0" t="0" r="0" b="0"/>
            <wp:docPr id="8741834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36820" cy="2042160"/>
                    </a:xfrm>
                    <a:prstGeom prst="rect">
                      <a:avLst/>
                    </a:prstGeom>
                    <a:noFill/>
                    <a:ln>
                      <a:noFill/>
                    </a:ln>
                  </pic:spPr>
                </pic:pic>
              </a:graphicData>
            </a:graphic>
          </wp:inline>
        </w:drawing>
      </w:r>
    </w:p>
    <w:p w14:paraId="1F546CA4" w14:textId="4B18F79E" w:rsidR="00AB7533" w:rsidRPr="008B63FC" w:rsidRDefault="00AB7533" w:rsidP="00AB7533">
      <w:pPr>
        <w:widowControl/>
        <w:ind w:firstLineChars="0" w:firstLine="0"/>
        <w:rPr>
          <w:color w:val="000000" w:themeColor="text1"/>
        </w:rPr>
      </w:pPr>
      <w:r w:rsidRPr="008B63FC">
        <w:rPr>
          <w:b/>
          <w:bCs/>
          <w:color w:val="000000" w:themeColor="text1"/>
        </w:rPr>
        <w:t xml:space="preserve">Fig. S3. </w:t>
      </w:r>
      <w:r w:rsidRPr="008B63FC">
        <w:rPr>
          <w:color w:val="000000" w:themeColor="text1"/>
        </w:rPr>
        <w:t xml:space="preserve">Energy </w:t>
      </w:r>
      <w:r w:rsidR="009E039B" w:rsidRPr="008B63FC">
        <w:rPr>
          <w:color w:val="000000" w:themeColor="text1"/>
        </w:rPr>
        <w:t>d</w:t>
      </w:r>
      <w:r w:rsidRPr="008B63FC">
        <w:rPr>
          <w:color w:val="000000" w:themeColor="text1"/>
        </w:rPr>
        <w:t xml:space="preserve">ispersive X-ray </w:t>
      </w:r>
      <w:r w:rsidR="009E039B" w:rsidRPr="008B63FC">
        <w:rPr>
          <w:color w:val="000000" w:themeColor="text1"/>
        </w:rPr>
        <w:t>s</w:t>
      </w:r>
      <w:r w:rsidRPr="008B63FC">
        <w:rPr>
          <w:color w:val="000000" w:themeColor="text1"/>
        </w:rPr>
        <w:t>pectroscopy (EDS) spectrum of MSPION</w:t>
      </w:r>
      <w:r w:rsidRPr="008B63FC">
        <w:rPr>
          <w:rFonts w:hint="eastAsia"/>
          <w:color w:val="000000" w:themeColor="text1"/>
        </w:rPr>
        <w:t>3</w:t>
      </w:r>
      <w:r w:rsidRPr="008B63FC">
        <w:rPr>
          <w:color w:val="000000" w:themeColor="text1"/>
        </w:rPr>
        <w:t xml:space="preserve"> </w:t>
      </w:r>
      <w:r w:rsidRPr="008B63FC">
        <w:rPr>
          <w:rFonts w:hint="eastAsia"/>
          <w:color w:val="000000" w:themeColor="text1"/>
        </w:rPr>
        <w:t>with</w:t>
      </w:r>
      <w:r w:rsidRPr="008B63FC">
        <w:rPr>
          <w:color w:val="000000" w:themeColor="text1"/>
        </w:rPr>
        <w:t xml:space="preserve"> the </w:t>
      </w:r>
      <w:r w:rsidRPr="008B63FC">
        <w:rPr>
          <w:rFonts w:hint="eastAsia"/>
          <w:color w:val="000000" w:themeColor="text1"/>
        </w:rPr>
        <w:t>peak</w:t>
      </w:r>
      <w:r w:rsidRPr="008B63FC">
        <w:rPr>
          <w:color w:val="000000" w:themeColor="text1"/>
        </w:rPr>
        <w:t>s of C, N</w:t>
      </w:r>
      <w:r w:rsidRPr="008B63FC">
        <w:rPr>
          <w:rFonts w:cs="Times New Roman"/>
          <w:color w:val="000000" w:themeColor="text1"/>
        </w:rPr>
        <w:t>,</w:t>
      </w:r>
      <w:r w:rsidRPr="008B63FC">
        <w:rPr>
          <w:color w:val="000000" w:themeColor="text1"/>
        </w:rPr>
        <w:t xml:space="preserve"> O, F</w:t>
      </w:r>
      <w:r w:rsidRPr="008B63FC">
        <w:rPr>
          <w:rFonts w:hint="eastAsia"/>
          <w:color w:val="000000" w:themeColor="text1"/>
        </w:rPr>
        <w:t>e</w:t>
      </w:r>
      <w:r w:rsidRPr="008B63FC">
        <w:rPr>
          <w:color w:val="000000" w:themeColor="text1"/>
        </w:rPr>
        <w:t>, and F</w:t>
      </w:r>
      <w:r w:rsidRPr="008B63FC">
        <w:rPr>
          <w:rFonts w:hint="eastAsia"/>
          <w:color w:val="000000" w:themeColor="text1"/>
        </w:rPr>
        <w:t>e</w:t>
      </w:r>
      <w:r w:rsidRPr="008B63FC">
        <w:rPr>
          <w:rFonts w:cs="Times New Roman"/>
          <w:color w:val="000000" w:themeColor="text1"/>
        </w:rPr>
        <w:t xml:space="preserve"> (A)</w:t>
      </w:r>
      <w:r w:rsidRPr="008B63FC">
        <w:rPr>
          <w:color w:val="000000" w:themeColor="text1"/>
        </w:rPr>
        <w:t xml:space="preserve"> and </w:t>
      </w:r>
      <w:r w:rsidR="009E039B" w:rsidRPr="008B63FC">
        <w:rPr>
          <w:color w:val="000000" w:themeColor="text1"/>
        </w:rPr>
        <w:t xml:space="preserve">the </w:t>
      </w:r>
      <w:r w:rsidRPr="008B63FC">
        <w:rPr>
          <w:color w:val="000000" w:themeColor="text1"/>
        </w:rPr>
        <w:t>corresponding mass percent (B).</w:t>
      </w:r>
    </w:p>
    <w:p w14:paraId="33A54B71" w14:textId="77777777" w:rsidR="007972DD" w:rsidRPr="008B63FC" w:rsidRDefault="007972DD">
      <w:pPr>
        <w:widowControl/>
        <w:adjustRightInd/>
        <w:snapToGrid/>
        <w:spacing w:line="240" w:lineRule="auto"/>
        <w:ind w:firstLineChars="0" w:firstLine="0"/>
        <w:jc w:val="left"/>
        <w:rPr>
          <w:color w:val="000000" w:themeColor="text1"/>
        </w:rPr>
      </w:pPr>
      <w:r w:rsidRPr="008B63FC">
        <w:rPr>
          <w:color w:val="000000" w:themeColor="text1"/>
        </w:rPr>
        <w:br w:type="page"/>
      </w:r>
    </w:p>
    <w:p w14:paraId="7770486D" w14:textId="002450CB" w:rsidR="00B56069" w:rsidRPr="008B63FC" w:rsidRDefault="00115A4F" w:rsidP="00A32A07">
      <w:pPr>
        <w:ind w:firstLineChars="0" w:firstLine="0"/>
        <w:jc w:val="center"/>
        <w:rPr>
          <w:color w:val="000000" w:themeColor="text1"/>
        </w:rPr>
      </w:pPr>
      <w:r w:rsidRPr="008B63FC">
        <w:rPr>
          <w:noProof/>
          <w:color w:val="000000" w:themeColor="text1"/>
        </w:rPr>
        <w:lastRenderedPageBreak/>
        <w:drawing>
          <wp:inline distT="0" distB="0" distL="0" distR="0" wp14:anchorId="4223D099" wp14:editId="79196CB2">
            <wp:extent cx="5040000" cy="2075827"/>
            <wp:effectExtent l="0" t="0" r="8255" b="635"/>
            <wp:docPr id="1672346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2075827"/>
                    </a:xfrm>
                    <a:prstGeom prst="rect">
                      <a:avLst/>
                    </a:prstGeom>
                    <a:noFill/>
                    <a:ln>
                      <a:noFill/>
                    </a:ln>
                  </pic:spPr>
                </pic:pic>
              </a:graphicData>
            </a:graphic>
          </wp:inline>
        </w:drawing>
      </w:r>
    </w:p>
    <w:p w14:paraId="29F78F44" w14:textId="3A908EF4" w:rsidR="00A32A07" w:rsidRPr="008B63FC" w:rsidRDefault="00A32A07" w:rsidP="00F64254">
      <w:pPr>
        <w:ind w:firstLineChars="0" w:firstLine="0"/>
        <w:rPr>
          <w:color w:val="000000" w:themeColor="text1"/>
        </w:rPr>
      </w:pPr>
      <w:r w:rsidRPr="008B63FC">
        <w:rPr>
          <w:rFonts w:hint="eastAsia"/>
          <w:b/>
          <w:bCs/>
          <w:color w:val="000000" w:themeColor="text1"/>
        </w:rPr>
        <w:t>Fig.</w:t>
      </w:r>
      <w:r w:rsidRPr="008B63FC">
        <w:rPr>
          <w:b/>
          <w:bCs/>
          <w:color w:val="000000" w:themeColor="text1"/>
        </w:rPr>
        <w:t xml:space="preserve"> S</w:t>
      </w:r>
      <w:r w:rsidR="00AB7533" w:rsidRPr="008B63FC">
        <w:rPr>
          <w:b/>
          <w:bCs/>
          <w:color w:val="000000" w:themeColor="text1"/>
        </w:rPr>
        <w:t>4</w:t>
      </w:r>
      <w:r w:rsidRPr="008B63FC">
        <w:rPr>
          <w:b/>
          <w:bCs/>
          <w:color w:val="000000" w:themeColor="text1"/>
        </w:rPr>
        <w:t>.</w:t>
      </w:r>
      <w:r w:rsidRPr="008B63FC">
        <w:rPr>
          <w:color w:val="000000" w:themeColor="text1"/>
        </w:rPr>
        <w:t xml:space="preserve"> </w:t>
      </w:r>
      <w:r w:rsidR="00F64254" w:rsidRPr="008B63FC">
        <w:rPr>
          <w:color w:val="000000" w:themeColor="text1"/>
        </w:rPr>
        <w:t xml:space="preserve">(A): </w:t>
      </w:r>
      <w:r w:rsidRPr="008B63FC">
        <w:rPr>
          <w:color w:val="000000" w:themeColor="text1"/>
        </w:rPr>
        <w:t xml:space="preserve">Magnetization </w:t>
      </w:r>
      <w:r w:rsidR="003D577F" w:rsidRPr="008B63FC">
        <w:rPr>
          <w:i/>
          <w:iCs/>
          <w:color w:val="000000" w:themeColor="text1"/>
        </w:rPr>
        <w:t>vs.</w:t>
      </w:r>
      <w:r w:rsidRPr="008B63FC">
        <w:rPr>
          <w:color w:val="000000" w:themeColor="text1"/>
        </w:rPr>
        <w:t xml:space="preserve"> Magnetic Field M-H plot of pure</w:t>
      </w:r>
      <w:r w:rsidR="00A20FA4" w:rsidRPr="008B63FC">
        <w:rPr>
          <w:color w:val="000000" w:themeColor="text1"/>
        </w:rPr>
        <w:t xml:space="preserve"> MSPION3</w:t>
      </w:r>
      <w:r w:rsidRPr="008B63FC">
        <w:rPr>
          <w:color w:val="000000" w:themeColor="text1"/>
        </w:rPr>
        <w:t xml:space="preserve"> measured at 300 K </w:t>
      </w:r>
      <w:r w:rsidR="00F64254" w:rsidRPr="008B63FC">
        <w:rPr>
          <w:rFonts w:hint="eastAsia"/>
          <w:color w:val="000000" w:themeColor="text1"/>
        </w:rPr>
        <w:t>for</w:t>
      </w:r>
      <w:r w:rsidR="00F64254" w:rsidRPr="008B63FC">
        <w:rPr>
          <w:color w:val="000000" w:themeColor="text1"/>
        </w:rPr>
        <w:t xml:space="preserve"> </w:t>
      </w:r>
      <w:r w:rsidRPr="008B63FC">
        <w:rPr>
          <w:color w:val="000000" w:themeColor="text1"/>
        </w:rPr>
        <w:t>the enlarged hysteresis loop.</w:t>
      </w:r>
      <w:r w:rsidR="00F64254" w:rsidRPr="008B63FC">
        <w:rPr>
          <w:color w:val="000000" w:themeColor="text1"/>
        </w:rPr>
        <w:t xml:space="preserve"> (B): ZFC (Zero Field Cooled) and FC (Field Cooled) temperature dependent magnetization M-T measurement of pure MSPION3 at applied magnetic field of 100 </w:t>
      </w:r>
      <w:proofErr w:type="spellStart"/>
      <w:r w:rsidR="00F64254" w:rsidRPr="008B63FC">
        <w:rPr>
          <w:color w:val="000000" w:themeColor="text1"/>
        </w:rPr>
        <w:t>Oe</w:t>
      </w:r>
      <w:proofErr w:type="spellEnd"/>
      <w:r w:rsidR="00F64254" w:rsidRPr="008B63FC">
        <w:rPr>
          <w:color w:val="000000" w:themeColor="text1"/>
        </w:rPr>
        <w:t>.</w:t>
      </w:r>
    </w:p>
    <w:p w14:paraId="1C787ABB"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55091E97" w14:textId="77777777" w:rsidR="00B56069" w:rsidRPr="008B63FC" w:rsidRDefault="00B56069">
      <w:pPr>
        <w:ind w:firstLineChars="0" w:firstLine="0"/>
        <w:rPr>
          <w:color w:val="000000" w:themeColor="text1"/>
        </w:rPr>
      </w:pPr>
    </w:p>
    <w:p w14:paraId="59E76BB5" w14:textId="29C2B736" w:rsidR="00B56069" w:rsidRPr="008B63FC" w:rsidRDefault="0036021D">
      <w:pPr>
        <w:widowControl/>
        <w:adjustRightInd/>
        <w:snapToGrid/>
        <w:spacing w:line="240" w:lineRule="auto"/>
        <w:ind w:firstLineChars="0" w:firstLine="0"/>
        <w:jc w:val="center"/>
        <w:rPr>
          <w:color w:val="000000" w:themeColor="text1"/>
        </w:rPr>
      </w:pPr>
      <w:r w:rsidRPr="008B63FC">
        <w:rPr>
          <w:noProof/>
          <w:color w:val="000000" w:themeColor="text1"/>
        </w:rPr>
        <w:drawing>
          <wp:inline distT="0" distB="0" distL="0" distR="0" wp14:anchorId="2209ADA4" wp14:editId="380F82AB">
            <wp:extent cx="5040000" cy="3997625"/>
            <wp:effectExtent l="0" t="0" r="825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040000" cy="3997625"/>
                    </a:xfrm>
                    <a:prstGeom prst="rect">
                      <a:avLst/>
                    </a:prstGeom>
                    <a:noFill/>
                    <a:ln>
                      <a:noFill/>
                    </a:ln>
                  </pic:spPr>
                </pic:pic>
              </a:graphicData>
            </a:graphic>
          </wp:inline>
        </w:drawing>
      </w:r>
    </w:p>
    <w:p w14:paraId="1E1BEB54" w14:textId="1E19510B" w:rsidR="00F00DC5" w:rsidRPr="008B63FC" w:rsidRDefault="00AA4855">
      <w:pPr>
        <w:widowControl/>
        <w:ind w:firstLineChars="0" w:firstLine="0"/>
        <w:rPr>
          <w:color w:val="000000" w:themeColor="text1"/>
        </w:rPr>
      </w:pPr>
      <w:r w:rsidRPr="008B63FC">
        <w:rPr>
          <w:rFonts w:hint="eastAsia"/>
          <w:b/>
          <w:bCs/>
          <w:color w:val="000000" w:themeColor="text1"/>
        </w:rPr>
        <w:t>Fig.</w:t>
      </w:r>
      <w:r w:rsidR="0036021D" w:rsidRPr="008B63FC">
        <w:rPr>
          <w:b/>
          <w:bCs/>
          <w:color w:val="000000" w:themeColor="text1"/>
        </w:rPr>
        <w:t xml:space="preserve"> S</w:t>
      </w:r>
      <w:r w:rsidR="00AB7533" w:rsidRPr="008B63FC">
        <w:rPr>
          <w:b/>
          <w:bCs/>
          <w:color w:val="000000" w:themeColor="text1"/>
        </w:rPr>
        <w:t>5</w:t>
      </w:r>
      <w:r w:rsidR="0036021D" w:rsidRPr="008B63FC">
        <w:rPr>
          <w:rFonts w:hint="eastAsia"/>
          <w:color w:val="000000" w:themeColor="text1"/>
        </w:rPr>
        <w:t>.</w:t>
      </w:r>
      <w:r w:rsidR="0036021D" w:rsidRPr="008B63FC">
        <w:rPr>
          <w:color w:val="000000" w:themeColor="text1"/>
        </w:rPr>
        <w:t xml:space="preserve"> The X-ray </w:t>
      </w:r>
      <w:r w:rsidR="009A6459" w:rsidRPr="008B63FC">
        <w:rPr>
          <w:color w:val="000000" w:themeColor="text1"/>
        </w:rPr>
        <w:t>p</w:t>
      </w:r>
      <w:r w:rsidR="0036021D" w:rsidRPr="008B63FC">
        <w:rPr>
          <w:color w:val="000000" w:themeColor="text1"/>
        </w:rPr>
        <w:t xml:space="preserve">hotoelectron </w:t>
      </w:r>
      <w:r w:rsidR="009A6459" w:rsidRPr="008B63FC">
        <w:rPr>
          <w:color w:val="000000" w:themeColor="text1"/>
        </w:rPr>
        <w:t>s</w:t>
      </w:r>
      <w:r w:rsidR="0036021D" w:rsidRPr="008B63FC">
        <w:rPr>
          <w:color w:val="000000" w:themeColor="text1"/>
        </w:rPr>
        <w:t>pectroscopy (XPS) spectrum of MSPION</w:t>
      </w:r>
      <w:r w:rsidR="0036021D" w:rsidRPr="008B63FC">
        <w:rPr>
          <w:rFonts w:hint="eastAsia"/>
          <w:color w:val="000000" w:themeColor="text1"/>
        </w:rPr>
        <w:t>3</w:t>
      </w:r>
      <w:r w:rsidR="0036021D" w:rsidRPr="008B63FC">
        <w:rPr>
          <w:color w:val="000000" w:themeColor="text1"/>
        </w:rPr>
        <w:t xml:space="preserve"> </w:t>
      </w:r>
      <w:r w:rsidR="0036021D" w:rsidRPr="008B63FC">
        <w:rPr>
          <w:rFonts w:hint="eastAsia"/>
          <w:color w:val="000000" w:themeColor="text1"/>
        </w:rPr>
        <w:t>with</w:t>
      </w:r>
      <w:r w:rsidR="0036021D" w:rsidRPr="008B63FC">
        <w:rPr>
          <w:color w:val="000000" w:themeColor="text1"/>
        </w:rPr>
        <w:t xml:space="preserve"> the </w:t>
      </w:r>
      <w:r w:rsidR="0036021D" w:rsidRPr="008B63FC">
        <w:rPr>
          <w:rFonts w:hint="eastAsia"/>
          <w:color w:val="000000" w:themeColor="text1"/>
        </w:rPr>
        <w:t>peak</w:t>
      </w:r>
      <w:r w:rsidR="0036021D" w:rsidRPr="008B63FC">
        <w:rPr>
          <w:color w:val="000000" w:themeColor="text1"/>
        </w:rPr>
        <w:t xml:space="preserve">s of Fe2p, O1s, N1s, and C1s. </w:t>
      </w:r>
    </w:p>
    <w:p w14:paraId="73BA4B0C" w14:textId="77777777" w:rsidR="00F00DC5" w:rsidRPr="008B63FC" w:rsidRDefault="00F00DC5">
      <w:pPr>
        <w:widowControl/>
        <w:adjustRightInd/>
        <w:snapToGrid/>
        <w:spacing w:line="240" w:lineRule="auto"/>
        <w:ind w:firstLineChars="0" w:firstLine="0"/>
        <w:jc w:val="left"/>
        <w:rPr>
          <w:color w:val="000000" w:themeColor="text1"/>
        </w:rPr>
      </w:pPr>
      <w:r w:rsidRPr="008B63FC">
        <w:rPr>
          <w:color w:val="000000" w:themeColor="text1"/>
        </w:rPr>
        <w:br w:type="page"/>
      </w:r>
    </w:p>
    <w:p w14:paraId="4AC53CE2" w14:textId="6CD49C0A" w:rsidR="00B56069" w:rsidRPr="008B63FC" w:rsidRDefault="00B56069">
      <w:pPr>
        <w:widowControl/>
        <w:adjustRightInd/>
        <w:snapToGrid/>
        <w:spacing w:line="240" w:lineRule="auto"/>
        <w:ind w:firstLineChars="0" w:firstLine="0"/>
        <w:jc w:val="left"/>
        <w:rPr>
          <w:color w:val="000000" w:themeColor="text1"/>
        </w:rPr>
      </w:pPr>
    </w:p>
    <w:p w14:paraId="0BBD8944" w14:textId="77777777" w:rsidR="00B56069" w:rsidRPr="008B63FC" w:rsidRDefault="00B56069">
      <w:pPr>
        <w:widowControl/>
        <w:ind w:firstLineChars="0" w:firstLine="0"/>
        <w:jc w:val="center"/>
        <w:rPr>
          <w:color w:val="000000" w:themeColor="text1"/>
        </w:rPr>
      </w:pPr>
    </w:p>
    <w:p w14:paraId="01479D0B" w14:textId="6B2CC50B" w:rsidR="00B56069" w:rsidRPr="008B63FC" w:rsidRDefault="009009FC">
      <w:pPr>
        <w:widowControl/>
        <w:ind w:firstLineChars="0" w:firstLine="0"/>
        <w:jc w:val="center"/>
        <w:rPr>
          <w:color w:val="000000" w:themeColor="text1"/>
        </w:rPr>
      </w:pPr>
      <w:r w:rsidRPr="008B63FC">
        <w:rPr>
          <w:noProof/>
          <w:color w:val="000000" w:themeColor="text1"/>
        </w:rPr>
        <w:drawing>
          <wp:inline distT="0" distB="0" distL="0" distR="0" wp14:anchorId="21E8319D" wp14:editId="4B829220">
            <wp:extent cx="5036820" cy="2141220"/>
            <wp:effectExtent l="0" t="0" r="0" b="0"/>
            <wp:docPr id="18571799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36820" cy="2141220"/>
                    </a:xfrm>
                    <a:prstGeom prst="rect">
                      <a:avLst/>
                    </a:prstGeom>
                    <a:noFill/>
                    <a:ln>
                      <a:noFill/>
                    </a:ln>
                  </pic:spPr>
                </pic:pic>
              </a:graphicData>
            </a:graphic>
          </wp:inline>
        </w:drawing>
      </w:r>
    </w:p>
    <w:p w14:paraId="33607056" w14:textId="53C0F0B4" w:rsidR="00895ED0" w:rsidRPr="008B63FC" w:rsidRDefault="00AA4855">
      <w:pPr>
        <w:widowControl/>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F64254" w:rsidRPr="008B63FC">
        <w:rPr>
          <w:b/>
          <w:bCs/>
          <w:color w:val="000000" w:themeColor="text1"/>
        </w:rPr>
        <w:t>6</w:t>
      </w:r>
      <w:r w:rsidR="0036021D" w:rsidRPr="008B63FC">
        <w:rPr>
          <w:b/>
          <w:bCs/>
          <w:color w:val="000000" w:themeColor="text1"/>
        </w:rPr>
        <w:t>.</w:t>
      </w:r>
      <w:r w:rsidR="0036021D" w:rsidRPr="008B63FC">
        <w:rPr>
          <w:color w:val="000000" w:themeColor="text1"/>
        </w:rPr>
        <w:t xml:space="preserve"> (A, B):</w:t>
      </w:r>
      <w:r w:rsidR="0036021D" w:rsidRPr="008B63FC">
        <w:rPr>
          <w:rFonts w:cs="Times New Roman"/>
          <w:color w:val="000000" w:themeColor="text1"/>
          <w:szCs w:val="24"/>
        </w:rPr>
        <w:t xml:space="preserve"> UV-vis spectra of the DTNB solutions incubated with or without GSH and/or </w:t>
      </w:r>
      <w:r w:rsidR="0036021D" w:rsidRPr="008B63FC">
        <w:rPr>
          <w:color w:val="000000" w:themeColor="text1"/>
        </w:rPr>
        <w:t>MSPION3</w:t>
      </w:r>
      <w:r w:rsidR="0036021D" w:rsidRPr="008B63FC">
        <w:rPr>
          <w:rFonts w:cs="Times New Roman"/>
          <w:color w:val="000000" w:themeColor="text1"/>
          <w:szCs w:val="24"/>
        </w:rPr>
        <w:t xml:space="preserve"> for 6, 12, or 24 </w:t>
      </w:r>
      <w:proofErr w:type="spellStart"/>
      <w:r w:rsidR="0036021D" w:rsidRPr="008B63FC">
        <w:rPr>
          <w:rFonts w:cs="Times New Roman"/>
          <w:color w:val="000000" w:themeColor="text1"/>
          <w:szCs w:val="24"/>
        </w:rPr>
        <w:t>h at</w:t>
      </w:r>
      <w:proofErr w:type="spellEnd"/>
      <w:r w:rsidR="0036021D" w:rsidRPr="008B63FC">
        <w:rPr>
          <w:rFonts w:cs="Times New Roman"/>
          <w:color w:val="000000" w:themeColor="text1"/>
          <w:szCs w:val="24"/>
        </w:rPr>
        <w:t xml:space="preserve"> pH 5.0 (A), or for 24 </w:t>
      </w:r>
      <w:proofErr w:type="spellStart"/>
      <w:r w:rsidR="0036021D" w:rsidRPr="008B63FC">
        <w:rPr>
          <w:rFonts w:cs="Times New Roman"/>
          <w:color w:val="000000" w:themeColor="text1"/>
          <w:szCs w:val="24"/>
        </w:rPr>
        <w:t>h at</w:t>
      </w:r>
      <w:proofErr w:type="spellEnd"/>
      <w:r w:rsidR="0036021D" w:rsidRPr="008B63FC">
        <w:rPr>
          <w:rFonts w:cs="Times New Roman"/>
          <w:color w:val="000000" w:themeColor="text1"/>
          <w:szCs w:val="24"/>
        </w:rPr>
        <w:t xml:space="preserve"> pH 5.0, 6.5, or 7.4 (B) to testify the </w:t>
      </w:r>
      <w:r w:rsidR="0036021D" w:rsidRPr="008B63FC">
        <w:rPr>
          <w:color w:val="000000" w:themeColor="text1"/>
        </w:rPr>
        <w:t>GSH consumption capacities</w:t>
      </w:r>
      <w:r w:rsidR="0036021D" w:rsidRPr="008B63FC">
        <w:rPr>
          <w:rFonts w:cs="Times New Roman"/>
          <w:color w:val="000000" w:themeColor="text1"/>
          <w:szCs w:val="24"/>
        </w:rPr>
        <w:t>.</w:t>
      </w:r>
      <w:r w:rsidR="0036021D" w:rsidRPr="008B63FC">
        <w:rPr>
          <w:color w:val="000000" w:themeColor="text1"/>
        </w:rPr>
        <w:t xml:space="preserve"> </w:t>
      </w:r>
    </w:p>
    <w:p w14:paraId="4D77B7C5" w14:textId="77777777" w:rsidR="00895ED0" w:rsidRPr="008B63FC" w:rsidRDefault="00895ED0">
      <w:pPr>
        <w:widowControl/>
        <w:adjustRightInd/>
        <w:snapToGrid/>
        <w:spacing w:line="240" w:lineRule="auto"/>
        <w:ind w:firstLineChars="0" w:firstLine="0"/>
        <w:jc w:val="left"/>
        <w:rPr>
          <w:color w:val="000000" w:themeColor="text1"/>
        </w:rPr>
      </w:pPr>
      <w:r w:rsidRPr="008B63FC">
        <w:rPr>
          <w:color w:val="000000" w:themeColor="text1"/>
        </w:rPr>
        <w:br w:type="page"/>
      </w:r>
    </w:p>
    <w:p w14:paraId="12FA913F" w14:textId="694E0309" w:rsidR="00B56069" w:rsidRPr="008B63FC" w:rsidRDefault="009009FC">
      <w:pPr>
        <w:widowControl/>
        <w:ind w:firstLineChars="0" w:firstLine="0"/>
        <w:rPr>
          <w:color w:val="000000" w:themeColor="text1"/>
        </w:rPr>
      </w:pPr>
      <w:r w:rsidRPr="008B63FC">
        <w:rPr>
          <w:noProof/>
          <w:color w:val="000000" w:themeColor="text1"/>
        </w:rPr>
        <w:lastRenderedPageBreak/>
        <w:drawing>
          <wp:inline distT="0" distB="0" distL="0" distR="0" wp14:anchorId="4992A49D" wp14:editId="17E93975">
            <wp:extent cx="5036820" cy="2979420"/>
            <wp:effectExtent l="0" t="0" r="0" b="0"/>
            <wp:docPr id="11696561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36820" cy="2979420"/>
                    </a:xfrm>
                    <a:prstGeom prst="rect">
                      <a:avLst/>
                    </a:prstGeom>
                    <a:noFill/>
                    <a:ln>
                      <a:noFill/>
                    </a:ln>
                  </pic:spPr>
                </pic:pic>
              </a:graphicData>
            </a:graphic>
          </wp:inline>
        </w:drawing>
      </w:r>
    </w:p>
    <w:p w14:paraId="5B44BB76" w14:textId="27072F09" w:rsidR="00895ED0" w:rsidRPr="008B63FC" w:rsidRDefault="00AA4855">
      <w:pPr>
        <w:widowControl/>
        <w:ind w:firstLineChars="0" w:firstLine="0"/>
        <w:rPr>
          <w:color w:val="000000" w:themeColor="text1"/>
        </w:rPr>
      </w:pPr>
      <w:r w:rsidRPr="008B63FC">
        <w:rPr>
          <w:rFonts w:hint="eastAsia"/>
          <w:b/>
          <w:bCs/>
          <w:color w:val="000000" w:themeColor="text1"/>
        </w:rPr>
        <w:t>Fig.</w:t>
      </w:r>
      <w:r w:rsidR="00895ED0" w:rsidRPr="008B63FC">
        <w:rPr>
          <w:b/>
          <w:bCs/>
          <w:color w:val="000000" w:themeColor="text1"/>
        </w:rPr>
        <w:t xml:space="preserve"> S</w:t>
      </w:r>
      <w:r w:rsidR="00F64254" w:rsidRPr="008B63FC">
        <w:rPr>
          <w:b/>
          <w:bCs/>
          <w:color w:val="000000" w:themeColor="text1"/>
        </w:rPr>
        <w:t>7</w:t>
      </w:r>
      <w:r w:rsidR="00895ED0" w:rsidRPr="008B63FC">
        <w:rPr>
          <w:b/>
          <w:bCs/>
          <w:color w:val="000000" w:themeColor="text1"/>
        </w:rPr>
        <w:t>.</w:t>
      </w:r>
      <w:r w:rsidR="00895ED0" w:rsidRPr="008B63FC">
        <w:rPr>
          <w:color w:val="000000" w:themeColor="text1"/>
        </w:rPr>
        <w:t xml:space="preserve"> </w:t>
      </w:r>
      <w:r w:rsidR="00326028" w:rsidRPr="008B63FC">
        <w:rPr>
          <w:color w:val="000000" w:themeColor="text1"/>
        </w:rPr>
        <w:t>(A):</w:t>
      </w:r>
      <w:r w:rsidR="00895ED0" w:rsidRPr="008B63FC">
        <w:rPr>
          <w:color w:val="000000" w:themeColor="text1"/>
        </w:rPr>
        <w:t xml:space="preserve"> </w:t>
      </w:r>
      <w:r w:rsidR="00326028" w:rsidRPr="008B63FC">
        <w:rPr>
          <w:color w:val="000000" w:themeColor="text1"/>
        </w:rPr>
        <w:t xml:space="preserve">Schematic illustration </w:t>
      </w:r>
      <w:r w:rsidR="008854D6" w:rsidRPr="008B63FC">
        <w:rPr>
          <w:color w:val="000000" w:themeColor="text1"/>
        </w:rPr>
        <w:t>of</w:t>
      </w:r>
      <w:r w:rsidR="00326028" w:rsidRPr="008B63FC">
        <w:rPr>
          <w:color w:val="000000" w:themeColor="text1"/>
        </w:rPr>
        <w:t xml:space="preserve"> the OPD colorimetric method for the measurement of •OH generation. (B): UV-vis spectra of the MSPION3 solutions at pH 5.0 with OPD and/or H</w:t>
      </w:r>
      <w:r w:rsidR="00326028" w:rsidRPr="008B63FC">
        <w:rPr>
          <w:color w:val="000000" w:themeColor="text1"/>
          <w:vertAlign w:val="subscript"/>
        </w:rPr>
        <w:t>2</w:t>
      </w:r>
      <w:r w:rsidR="00326028" w:rsidRPr="008B63FC">
        <w:rPr>
          <w:color w:val="000000" w:themeColor="text1"/>
        </w:rPr>
        <w:t>O</w:t>
      </w:r>
      <w:r w:rsidR="00326028" w:rsidRPr="008B63FC">
        <w:rPr>
          <w:color w:val="000000" w:themeColor="text1"/>
          <w:vertAlign w:val="subscript"/>
        </w:rPr>
        <w:t>2</w:t>
      </w:r>
      <w:r w:rsidR="00326028" w:rsidRPr="008B63FC">
        <w:rPr>
          <w:color w:val="000000" w:themeColor="text1"/>
        </w:rPr>
        <w:t xml:space="preserve"> to testify the •OH generation. (C): UV-vis spectra of the MSPION3 solutions with TMB and H</w:t>
      </w:r>
      <w:r w:rsidR="00326028" w:rsidRPr="008B63FC">
        <w:rPr>
          <w:color w:val="000000" w:themeColor="text1"/>
          <w:vertAlign w:val="subscript"/>
        </w:rPr>
        <w:t>2</w:t>
      </w:r>
      <w:r w:rsidR="00326028" w:rsidRPr="008B63FC">
        <w:rPr>
          <w:color w:val="000000" w:themeColor="text1"/>
        </w:rPr>
        <w:t>O</w:t>
      </w:r>
      <w:r w:rsidR="00326028" w:rsidRPr="008B63FC">
        <w:rPr>
          <w:color w:val="000000" w:themeColor="text1"/>
          <w:vertAlign w:val="subscript"/>
        </w:rPr>
        <w:t>2</w:t>
      </w:r>
      <w:r w:rsidR="00326028" w:rsidRPr="008B63FC">
        <w:rPr>
          <w:color w:val="000000" w:themeColor="text1"/>
        </w:rPr>
        <w:t xml:space="preserve"> to testify the •OH generation at different pH values (pH 5.0, 6.5, or 7.4) for </w:t>
      </w:r>
      <w:r w:rsidR="00F16F12" w:rsidRPr="008B63FC">
        <w:rPr>
          <w:color w:val="000000" w:themeColor="text1"/>
        </w:rPr>
        <w:t>70 h</w:t>
      </w:r>
      <w:r w:rsidR="00326028" w:rsidRPr="008B63FC">
        <w:rPr>
          <w:color w:val="000000" w:themeColor="text1"/>
        </w:rPr>
        <w:t>.</w:t>
      </w:r>
    </w:p>
    <w:p w14:paraId="15C255B5"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5B5EC427" w14:textId="77777777" w:rsidR="00B56069" w:rsidRPr="008B63FC" w:rsidRDefault="00B56069">
      <w:pPr>
        <w:widowControl/>
        <w:ind w:firstLineChars="0" w:firstLine="0"/>
        <w:rPr>
          <w:color w:val="000000" w:themeColor="text1"/>
        </w:rPr>
      </w:pPr>
    </w:p>
    <w:p w14:paraId="5D97E19F" w14:textId="77777777" w:rsidR="00B56069" w:rsidRPr="008B63FC" w:rsidRDefault="00B56069">
      <w:pPr>
        <w:widowControl/>
        <w:ind w:firstLineChars="0" w:firstLine="0"/>
        <w:jc w:val="left"/>
        <w:rPr>
          <w:color w:val="000000" w:themeColor="text1"/>
        </w:rPr>
      </w:pPr>
    </w:p>
    <w:p w14:paraId="26B78401" w14:textId="4608BD8F" w:rsidR="00B56069" w:rsidRPr="008B63FC" w:rsidRDefault="009009FC">
      <w:pPr>
        <w:ind w:firstLineChars="83" w:firstLine="199"/>
        <w:jc w:val="center"/>
        <w:rPr>
          <w:color w:val="000000" w:themeColor="text1"/>
        </w:rPr>
      </w:pPr>
      <w:r w:rsidRPr="008B63FC">
        <w:rPr>
          <w:noProof/>
          <w:color w:val="000000" w:themeColor="text1"/>
        </w:rPr>
        <w:drawing>
          <wp:inline distT="0" distB="0" distL="0" distR="0" wp14:anchorId="61D1168C" wp14:editId="5ED90103">
            <wp:extent cx="4861560" cy="3710940"/>
            <wp:effectExtent l="0" t="0" r="0" b="3810"/>
            <wp:docPr id="109388524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61560" cy="3710940"/>
                    </a:xfrm>
                    <a:prstGeom prst="rect">
                      <a:avLst/>
                    </a:prstGeom>
                    <a:noFill/>
                    <a:ln>
                      <a:noFill/>
                    </a:ln>
                  </pic:spPr>
                </pic:pic>
              </a:graphicData>
            </a:graphic>
          </wp:inline>
        </w:drawing>
      </w:r>
    </w:p>
    <w:p w14:paraId="43F7D177" w14:textId="0D08BE85" w:rsidR="006821A6" w:rsidRPr="008B63FC" w:rsidRDefault="00AA4855">
      <w:pPr>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F64254" w:rsidRPr="008B63FC">
        <w:rPr>
          <w:b/>
          <w:bCs/>
          <w:color w:val="000000" w:themeColor="text1"/>
        </w:rPr>
        <w:t>8</w:t>
      </w:r>
      <w:r w:rsidR="0036021D" w:rsidRPr="008B63FC">
        <w:rPr>
          <w:color w:val="000000" w:themeColor="text1"/>
        </w:rPr>
        <w:t xml:space="preserve">. (A, B): Chromatogram of SFN (A), </w:t>
      </w:r>
      <w:r w:rsidR="006D0AA6" w:rsidRPr="008B63FC">
        <w:rPr>
          <w:color w:val="000000" w:themeColor="text1"/>
        </w:rPr>
        <w:t xml:space="preserve">or </w:t>
      </w:r>
      <w:r w:rsidR="0036021D" w:rsidRPr="008B63FC">
        <w:rPr>
          <w:color w:val="000000" w:themeColor="text1"/>
        </w:rPr>
        <w:t xml:space="preserve">BQR (B) solutions with various concentrations (31.3-500 </w:t>
      </w:r>
      <w:r w:rsidR="0036021D" w:rsidRPr="008B63FC">
        <w:rPr>
          <w:rFonts w:cs="Times New Roman"/>
          <w:color w:val="000000" w:themeColor="text1"/>
        </w:rPr>
        <w:t>µ</w:t>
      </w:r>
      <w:r w:rsidR="0036021D" w:rsidRPr="008B63FC">
        <w:rPr>
          <w:color w:val="000000" w:themeColor="text1"/>
        </w:rPr>
        <w:t xml:space="preserve">g/mL) measured by </w:t>
      </w:r>
      <w:r w:rsidR="008854D6" w:rsidRPr="008B63FC">
        <w:rPr>
          <w:color w:val="000000" w:themeColor="text1"/>
        </w:rPr>
        <w:t>h</w:t>
      </w:r>
      <w:r w:rsidR="0036021D" w:rsidRPr="008B63FC">
        <w:rPr>
          <w:color w:val="000000" w:themeColor="text1"/>
        </w:rPr>
        <w:t xml:space="preserve">igh </w:t>
      </w:r>
      <w:r w:rsidR="008854D6" w:rsidRPr="008B63FC">
        <w:rPr>
          <w:color w:val="000000" w:themeColor="text1"/>
        </w:rPr>
        <w:t>p</w:t>
      </w:r>
      <w:r w:rsidR="0036021D" w:rsidRPr="008B63FC">
        <w:rPr>
          <w:color w:val="000000" w:themeColor="text1"/>
        </w:rPr>
        <w:t xml:space="preserve">erformance </w:t>
      </w:r>
      <w:r w:rsidR="008854D6" w:rsidRPr="008B63FC">
        <w:rPr>
          <w:color w:val="000000" w:themeColor="text1"/>
        </w:rPr>
        <w:t>l</w:t>
      </w:r>
      <w:r w:rsidR="0036021D" w:rsidRPr="008B63FC">
        <w:rPr>
          <w:color w:val="000000" w:themeColor="text1"/>
        </w:rPr>
        <w:t xml:space="preserve">iquid </w:t>
      </w:r>
      <w:r w:rsidR="008854D6" w:rsidRPr="008B63FC">
        <w:rPr>
          <w:color w:val="000000" w:themeColor="text1"/>
        </w:rPr>
        <w:t>c</w:t>
      </w:r>
      <w:r w:rsidR="0036021D" w:rsidRPr="008B63FC">
        <w:rPr>
          <w:color w:val="000000" w:themeColor="text1"/>
        </w:rPr>
        <w:t>hromatography (HPLC)</w:t>
      </w:r>
      <w:r w:rsidR="004C0478" w:rsidRPr="008B63FC">
        <w:rPr>
          <w:color w:val="000000" w:themeColor="text1"/>
        </w:rPr>
        <w:t xml:space="preserve"> at 265, and 254 nm, respectively</w:t>
      </w:r>
      <w:r w:rsidR="0036021D" w:rsidRPr="008B63FC">
        <w:rPr>
          <w:color w:val="000000" w:themeColor="text1"/>
        </w:rPr>
        <w:t xml:space="preserve">. (C, D): Standard curve of SFN (C), </w:t>
      </w:r>
      <w:r w:rsidR="00903111" w:rsidRPr="008B63FC">
        <w:rPr>
          <w:color w:val="000000" w:themeColor="text1"/>
        </w:rPr>
        <w:t xml:space="preserve">or </w:t>
      </w:r>
      <w:r w:rsidR="0036021D" w:rsidRPr="008B63FC">
        <w:rPr>
          <w:color w:val="000000" w:themeColor="text1"/>
        </w:rPr>
        <w:t xml:space="preserve">BQR (D) </w:t>
      </w:r>
      <w:r w:rsidR="002F2E99" w:rsidRPr="008B63FC">
        <w:rPr>
          <w:color w:val="000000" w:themeColor="text1"/>
        </w:rPr>
        <w:t xml:space="preserve">constructed from the </w:t>
      </w:r>
      <w:r w:rsidR="00903111" w:rsidRPr="008B63FC">
        <w:rPr>
          <w:color w:val="000000" w:themeColor="text1"/>
        </w:rPr>
        <w:t>maximum HPLC intensity as a function of the SFN or BQR concentrations</w:t>
      </w:r>
      <w:r w:rsidR="0036021D" w:rsidRPr="008B63FC">
        <w:rPr>
          <w:color w:val="000000" w:themeColor="text1"/>
        </w:rPr>
        <w:t>.</w:t>
      </w:r>
    </w:p>
    <w:p w14:paraId="3C5510CA" w14:textId="77777777" w:rsidR="006821A6" w:rsidRPr="008B63FC" w:rsidRDefault="006821A6">
      <w:pPr>
        <w:widowControl/>
        <w:adjustRightInd/>
        <w:snapToGrid/>
        <w:spacing w:line="240" w:lineRule="auto"/>
        <w:ind w:firstLineChars="0" w:firstLine="0"/>
        <w:jc w:val="left"/>
        <w:rPr>
          <w:color w:val="000000" w:themeColor="text1"/>
        </w:rPr>
      </w:pPr>
      <w:r w:rsidRPr="008B63FC">
        <w:rPr>
          <w:color w:val="000000" w:themeColor="text1"/>
        </w:rPr>
        <w:br w:type="page"/>
      </w:r>
    </w:p>
    <w:p w14:paraId="4080C414" w14:textId="39C15734" w:rsidR="006821A6" w:rsidRPr="008B63FC" w:rsidRDefault="009F4C8B" w:rsidP="00DA5455">
      <w:pPr>
        <w:ind w:firstLineChars="0" w:firstLine="0"/>
        <w:jc w:val="center"/>
        <w:rPr>
          <w:color w:val="000000" w:themeColor="text1"/>
        </w:rPr>
      </w:pPr>
      <w:r w:rsidRPr="008B63FC">
        <w:rPr>
          <w:noProof/>
          <w:color w:val="000000" w:themeColor="text1"/>
        </w:rPr>
        <w:lastRenderedPageBreak/>
        <w:drawing>
          <wp:inline distT="0" distB="0" distL="0" distR="0" wp14:anchorId="45131E4A" wp14:editId="71044BF4">
            <wp:extent cx="5036820" cy="1379220"/>
            <wp:effectExtent l="0" t="0" r="0" b="0"/>
            <wp:docPr id="41696749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36820" cy="1379220"/>
                    </a:xfrm>
                    <a:prstGeom prst="rect">
                      <a:avLst/>
                    </a:prstGeom>
                    <a:noFill/>
                    <a:ln>
                      <a:noFill/>
                    </a:ln>
                  </pic:spPr>
                </pic:pic>
              </a:graphicData>
            </a:graphic>
          </wp:inline>
        </w:drawing>
      </w:r>
    </w:p>
    <w:p w14:paraId="57664492" w14:textId="4305C647" w:rsidR="007408FD" w:rsidRPr="008B63FC" w:rsidRDefault="00AA4855" w:rsidP="00DA5455">
      <w:pPr>
        <w:ind w:firstLineChars="0" w:firstLine="0"/>
        <w:rPr>
          <w:color w:val="000000" w:themeColor="text1"/>
        </w:rPr>
      </w:pPr>
      <w:r w:rsidRPr="008B63FC">
        <w:rPr>
          <w:rFonts w:hint="eastAsia"/>
          <w:b/>
          <w:bCs/>
          <w:color w:val="000000" w:themeColor="text1"/>
        </w:rPr>
        <w:t>Fig.</w:t>
      </w:r>
      <w:r w:rsidR="00DA5455" w:rsidRPr="008B63FC">
        <w:rPr>
          <w:b/>
          <w:bCs/>
          <w:color w:val="000000" w:themeColor="text1"/>
        </w:rPr>
        <w:t xml:space="preserve"> S</w:t>
      </w:r>
      <w:r w:rsidR="00F64254" w:rsidRPr="008B63FC">
        <w:rPr>
          <w:b/>
          <w:bCs/>
          <w:color w:val="000000" w:themeColor="text1"/>
        </w:rPr>
        <w:t>9</w:t>
      </w:r>
      <w:r w:rsidR="00DA5455" w:rsidRPr="008B63FC">
        <w:rPr>
          <w:b/>
          <w:bCs/>
          <w:color w:val="000000" w:themeColor="text1"/>
        </w:rPr>
        <w:t>.</w:t>
      </w:r>
      <w:r w:rsidR="00DA5455" w:rsidRPr="008B63FC">
        <w:rPr>
          <w:color w:val="000000" w:themeColor="text1"/>
        </w:rPr>
        <w:t xml:space="preserve"> (A, B): 4T1 cell viability treated by SFN or SFN plus BQR with the molar ratio of </w:t>
      </w:r>
      <w:r w:rsidR="00B70192" w:rsidRPr="008B63FC">
        <w:rPr>
          <w:rFonts w:hint="eastAsia"/>
          <w:color w:val="000000" w:themeColor="text1"/>
        </w:rPr>
        <w:t>5.0</w:t>
      </w:r>
      <w:r w:rsidR="00DA5455" w:rsidRPr="008B63FC">
        <w:rPr>
          <w:color w:val="000000" w:themeColor="text1"/>
        </w:rPr>
        <w:t xml:space="preserve">, </w:t>
      </w:r>
      <w:r w:rsidR="00B70192" w:rsidRPr="008B63FC">
        <w:rPr>
          <w:rFonts w:hint="eastAsia"/>
          <w:color w:val="000000" w:themeColor="text1"/>
        </w:rPr>
        <w:t>2.0</w:t>
      </w:r>
      <w:r w:rsidR="00DA5455" w:rsidRPr="008B63FC">
        <w:rPr>
          <w:color w:val="000000" w:themeColor="text1"/>
        </w:rPr>
        <w:t xml:space="preserve">, or </w:t>
      </w:r>
      <w:r w:rsidR="00B70192" w:rsidRPr="008B63FC">
        <w:rPr>
          <w:rFonts w:hint="eastAsia"/>
          <w:color w:val="000000" w:themeColor="text1"/>
        </w:rPr>
        <w:t>1.0</w:t>
      </w:r>
      <w:r w:rsidR="00DA5455" w:rsidRPr="008B63FC">
        <w:rPr>
          <w:color w:val="000000" w:themeColor="text1"/>
        </w:rPr>
        <w:t xml:space="preserve"> (A), or treated by BQR or </w:t>
      </w:r>
      <w:r w:rsidR="00B058BE" w:rsidRPr="008B63FC">
        <w:rPr>
          <w:color w:val="000000" w:themeColor="text1"/>
        </w:rPr>
        <w:t>SFN plus BQR</w:t>
      </w:r>
      <w:r w:rsidR="00DA5455" w:rsidRPr="008B63FC">
        <w:rPr>
          <w:color w:val="000000" w:themeColor="text1"/>
        </w:rPr>
        <w:t xml:space="preserve"> with the molar ratio of 0.2,</w:t>
      </w:r>
      <w:r w:rsidR="00A456EF" w:rsidRPr="008B63FC">
        <w:rPr>
          <w:color w:val="000000" w:themeColor="text1"/>
        </w:rPr>
        <w:t xml:space="preserve"> or</w:t>
      </w:r>
      <w:r w:rsidR="00DA5455" w:rsidRPr="008B63FC">
        <w:rPr>
          <w:color w:val="000000" w:themeColor="text1"/>
        </w:rPr>
        <w:t xml:space="preserve"> 0.5 (B) for 24 h. (C): The IC</w:t>
      </w:r>
      <w:r w:rsidR="00DA5455" w:rsidRPr="008B63FC">
        <w:rPr>
          <w:color w:val="000000" w:themeColor="text1"/>
          <w:vertAlign w:val="subscript"/>
        </w:rPr>
        <w:t>50</w:t>
      </w:r>
      <w:r w:rsidR="00DA5455" w:rsidRPr="008B63FC">
        <w:rPr>
          <w:color w:val="000000" w:themeColor="text1"/>
        </w:rPr>
        <w:t xml:space="preserve"> and corresponding CI values of SFN, BQR, and SFN/BQR combination calculated from Fig. A and B.</w:t>
      </w:r>
    </w:p>
    <w:p w14:paraId="7C0A3359" w14:textId="77777777" w:rsidR="007408FD" w:rsidRPr="008B63FC" w:rsidRDefault="007408FD">
      <w:pPr>
        <w:widowControl/>
        <w:adjustRightInd/>
        <w:snapToGrid/>
        <w:spacing w:line="240" w:lineRule="auto"/>
        <w:ind w:firstLineChars="0" w:firstLine="0"/>
        <w:jc w:val="left"/>
        <w:rPr>
          <w:color w:val="000000" w:themeColor="text1"/>
        </w:rPr>
      </w:pPr>
      <w:r w:rsidRPr="008B63FC">
        <w:rPr>
          <w:color w:val="000000" w:themeColor="text1"/>
        </w:rPr>
        <w:br w:type="page"/>
      </w:r>
    </w:p>
    <w:p w14:paraId="37AF2AB9" w14:textId="24E3433D" w:rsidR="00B56069" w:rsidRPr="008B63FC" w:rsidRDefault="00B56069">
      <w:pPr>
        <w:widowControl/>
        <w:adjustRightInd/>
        <w:snapToGrid/>
        <w:spacing w:line="240" w:lineRule="auto"/>
        <w:ind w:firstLineChars="0" w:firstLine="0"/>
        <w:jc w:val="left"/>
        <w:rPr>
          <w:color w:val="000000" w:themeColor="text1"/>
        </w:rPr>
      </w:pPr>
    </w:p>
    <w:p w14:paraId="5606D558" w14:textId="3637FE95" w:rsidR="00B56069" w:rsidRPr="008B63FC" w:rsidRDefault="00D36578">
      <w:pPr>
        <w:ind w:firstLineChars="83" w:firstLine="199"/>
        <w:jc w:val="center"/>
        <w:rPr>
          <w:color w:val="000000" w:themeColor="text1"/>
        </w:rPr>
      </w:pPr>
      <w:r w:rsidRPr="008B63FC">
        <w:rPr>
          <w:noProof/>
          <w:color w:val="000000" w:themeColor="text1"/>
        </w:rPr>
        <w:drawing>
          <wp:inline distT="0" distB="0" distL="0" distR="0" wp14:anchorId="0CE51184" wp14:editId="06B70498">
            <wp:extent cx="5036820" cy="2415540"/>
            <wp:effectExtent l="0" t="0" r="0" b="3810"/>
            <wp:docPr id="203436549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6820" cy="2415540"/>
                    </a:xfrm>
                    <a:prstGeom prst="rect">
                      <a:avLst/>
                    </a:prstGeom>
                    <a:noFill/>
                    <a:ln>
                      <a:noFill/>
                    </a:ln>
                  </pic:spPr>
                </pic:pic>
              </a:graphicData>
            </a:graphic>
          </wp:inline>
        </w:drawing>
      </w:r>
    </w:p>
    <w:p w14:paraId="5F337E83" w14:textId="630EB757" w:rsidR="00B56069" w:rsidRPr="008B63FC" w:rsidRDefault="00AA4855">
      <w:pPr>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68508F" w:rsidRPr="008B63FC">
        <w:rPr>
          <w:rFonts w:hint="eastAsia"/>
          <w:b/>
          <w:bCs/>
          <w:color w:val="000000" w:themeColor="text1"/>
        </w:rPr>
        <w:t>1</w:t>
      </w:r>
      <w:r w:rsidR="00FC52EA" w:rsidRPr="008B63FC">
        <w:rPr>
          <w:b/>
          <w:bCs/>
          <w:color w:val="000000" w:themeColor="text1"/>
        </w:rPr>
        <w:t>0</w:t>
      </w:r>
      <w:r w:rsidR="0036021D" w:rsidRPr="008B63FC">
        <w:rPr>
          <w:b/>
          <w:bCs/>
          <w:color w:val="000000" w:themeColor="text1"/>
        </w:rPr>
        <w:t>.</w:t>
      </w:r>
      <w:r w:rsidR="0036021D" w:rsidRPr="008B63FC">
        <w:rPr>
          <w:color w:val="000000" w:themeColor="text1"/>
        </w:rPr>
        <w:t xml:space="preserve"> (A, B): </w:t>
      </w:r>
      <w:r w:rsidR="0063344A" w:rsidRPr="008B63FC">
        <w:rPr>
          <w:color w:val="000000" w:themeColor="text1"/>
        </w:rPr>
        <w:t>Z</w:t>
      </w:r>
      <w:r w:rsidR="0036021D" w:rsidRPr="008B63FC">
        <w:rPr>
          <w:color w:val="000000" w:themeColor="text1"/>
        </w:rPr>
        <w:t>eta potentials of SPION1-4, MSPION1-4 (A), and SFN1@MSPION3, BQR1@MSPION3, and SFN/BQR1@MSPION3 (B) in ultrapure water.</w:t>
      </w:r>
    </w:p>
    <w:p w14:paraId="558956DB"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10D605A6" w14:textId="77777777" w:rsidR="00B56069" w:rsidRPr="008B63FC" w:rsidRDefault="00B56069">
      <w:pPr>
        <w:widowControl/>
        <w:adjustRightInd/>
        <w:snapToGrid/>
        <w:spacing w:line="240" w:lineRule="auto"/>
        <w:ind w:firstLineChars="0" w:firstLine="0"/>
        <w:jc w:val="left"/>
        <w:rPr>
          <w:color w:val="000000" w:themeColor="text1"/>
        </w:rPr>
      </w:pPr>
    </w:p>
    <w:p w14:paraId="7DA36EF8" w14:textId="307EF8E2" w:rsidR="00B56069" w:rsidRPr="008B63FC" w:rsidRDefault="0036021D">
      <w:pPr>
        <w:ind w:firstLineChars="0" w:firstLine="0"/>
        <w:jc w:val="center"/>
        <w:rPr>
          <w:color w:val="000000" w:themeColor="text1"/>
        </w:rPr>
      </w:pPr>
      <w:r w:rsidRPr="008B63FC">
        <w:rPr>
          <w:noProof/>
          <w:color w:val="000000" w:themeColor="text1"/>
        </w:rPr>
        <w:drawing>
          <wp:inline distT="0" distB="0" distL="0" distR="0" wp14:anchorId="29CA233F" wp14:editId="4AB6EDDF">
            <wp:extent cx="5039360" cy="3886200"/>
            <wp:effectExtent l="0" t="0" r="889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039360" cy="3886200"/>
                    </a:xfrm>
                    <a:prstGeom prst="rect">
                      <a:avLst/>
                    </a:prstGeom>
                    <a:noFill/>
                    <a:ln>
                      <a:noFill/>
                    </a:ln>
                  </pic:spPr>
                </pic:pic>
              </a:graphicData>
            </a:graphic>
          </wp:inline>
        </w:drawing>
      </w:r>
    </w:p>
    <w:p w14:paraId="01E50CBE" w14:textId="79898568" w:rsidR="00B25EC5" w:rsidRPr="008B63FC" w:rsidRDefault="00AA4855">
      <w:pPr>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68508F" w:rsidRPr="008B63FC">
        <w:rPr>
          <w:rFonts w:hint="eastAsia"/>
          <w:b/>
          <w:bCs/>
          <w:color w:val="000000" w:themeColor="text1"/>
        </w:rPr>
        <w:t>1</w:t>
      </w:r>
      <w:r w:rsidR="00FC52EA" w:rsidRPr="008B63FC">
        <w:rPr>
          <w:b/>
          <w:bCs/>
          <w:color w:val="000000" w:themeColor="text1"/>
        </w:rPr>
        <w:t>1</w:t>
      </w:r>
      <w:r w:rsidR="0036021D" w:rsidRPr="008B63FC">
        <w:rPr>
          <w:b/>
          <w:bCs/>
          <w:color w:val="000000" w:themeColor="text1"/>
        </w:rPr>
        <w:t>.</w:t>
      </w:r>
      <w:r w:rsidR="0036021D" w:rsidRPr="008B63FC">
        <w:rPr>
          <w:color w:val="000000" w:themeColor="text1"/>
        </w:rPr>
        <w:t xml:space="preserve"> </w:t>
      </w:r>
      <w:bookmarkStart w:id="24" w:name="_Hlk122615658"/>
      <w:r w:rsidR="0036021D" w:rsidRPr="008B63FC">
        <w:rPr>
          <w:color w:val="000000" w:themeColor="text1"/>
        </w:rPr>
        <w:t>Size distributions</w:t>
      </w:r>
      <w:bookmarkEnd w:id="24"/>
      <w:r w:rsidR="0036021D" w:rsidRPr="008B63FC">
        <w:rPr>
          <w:color w:val="000000" w:themeColor="text1"/>
        </w:rPr>
        <w:t xml:space="preserve"> of MSPION3, SFN1@MSPION3, BQR1@MSPION3 and SFN/BQR1@MSPION3 measured by dynamic light scattering (DLS)</w:t>
      </w:r>
      <w:r w:rsidR="00B25EC5" w:rsidRPr="008B63FC">
        <w:rPr>
          <w:color w:val="000000" w:themeColor="text1"/>
        </w:rPr>
        <w:t xml:space="preserve"> </w:t>
      </w:r>
      <w:r w:rsidR="00B25EC5" w:rsidRPr="008B63FC">
        <w:rPr>
          <w:rFonts w:hint="eastAsia"/>
          <w:color w:val="000000" w:themeColor="text1"/>
        </w:rPr>
        <w:t>in</w:t>
      </w:r>
      <w:r w:rsidR="00B25EC5" w:rsidRPr="008B63FC">
        <w:rPr>
          <w:color w:val="000000" w:themeColor="text1"/>
        </w:rPr>
        <w:t xml:space="preserve"> ultrapure water</w:t>
      </w:r>
      <w:r w:rsidR="0036021D" w:rsidRPr="008B63FC">
        <w:rPr>
          <w:color w:val="000000" w:themeColor="text1"/>
        </w:rPr>
        <w:t>.</w:t>
      </w:r>
    </w:p>
    <w:p w14:paraId="2525E0E3" w14:textId="77777777" w:rsidR="00B25EC5" w:rsidRPr="008B63FC" w:rsidRDefault="00B25EC5">
      <w:pPr>
        <w:widowControl/>
        <w:adjustRightInd/>
        <w:snapToGrid/>
        <w:spacing w:line="240" w:lineRule="auto"/>
        <w:ind w:firstLineChars="0" w:firstLine="0"/>
        <w:jc w:val="left"/>
        <w:rPr>
          <w:color w:val="000000" w:themeColor="text1"/>
        </w:rPr>
      </w:pPr>
      <w:r w:rsidRPr="008B63FC">
        <w:rPr>
          <w:color w:val="000000" w:themeColor="text1"/>
        </w:rPr>
        <w:br w:type="page"/>
      </w:r>
    </w:p>
    <w:p w14:paraId="47EA6556" w14:textId="02594771" w:rsidR="00B56069" w:rsidRPr="008B63FC" w:rsidRDefault="00426638" w:rsidP="00426638">
      <w:pPr>
        <w:ind w:firstLineChars="0" w:firstLine="0"/>
        <w:jc w:val="center"/>
        <w:rPr>
          <w:color w:val="000000" w:themeColor="text1"/>
        </w:rPr>
      </w:pPr>
      <w:r w:rsidRPr="008B63FC">
        <w:rPr>
          <w:noProof/>
          <w:color w:val="000000" w:themeColor="text1"/>
        </w:rPr>
        <w:lastRenderedPageBreak/>
        <w:drawing>
          <wp:inline distT="0" distB="0" distL="0" distR="0" wp14:anchorId="3379B3E9" wp14:editId="4721CA0E">
            <wp:extent cx="3442970" cy="2673985"/>
            <wp:effectExtent l="0" t="0" r="5080" b="0"/>
            <wp:docPr id="2424893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2970" cy="2673985"/>
                    </a:xfrm>
                    <a:prstGeom prst="rect">
                      <a:avLst/>
                    </a:prstGeom>
                    <a:noFill/>
                    <a:ln>
                      <a:noFill/>
                    </a:ln>
                  </pic:spPr>
                </pic:pic>
              </a:graphicData>
            </a:graphic>
          </wp:inline>
        </w:drawing>
      </w:r>
    </w:p>
    <w:p w14:paraId="4BC37361" w14:textId="6025420E" w:rsidR="00B25EC5" w:rsidRPr="008B63FC" w:rsidRDefault="00B25EC5" w:rsidP="00B25EC5">
      <w:pPr>
        <w:ind w:firstLineChars="0" w:firstLine="0"/>
        <w:rPr>
          <w:color w:val="000000" w:themeColor="text1"/>
        </w:rPr>
      </w:pPr>
      <w:r w:rsidRPr="008B63FC">
        <w:rPr>
          <w:b/>
          <w:bCs/>
          <w:color w:val="000000" w:themeColor="text1"/>
        </w:rPr>
        <w:t>Fig. S</w:t>
      </w:r>
      <w:r w:rsidR="0068508F" w:rsidRPr="008B63FC">
        <w:rPr>
          <w:rFonts w:hint="eastAsia"/>
          <w:b/>
          <w:bCs/>
          <w:color w:val="000000" w:themeColor="text1"/>
        </w:rPr>
        <w:t>1</w:t>
      </w:r>
      <w:r w:rsidR="00FC52EA" w:rsidRPr="008B63FC">
        <w:rPr>
          <w:b/>
          <w:bCs/>
          <w:color w:val="000000" w:themeColor="text1"/>
        </w:rPr>
        <w:t>2</w:t>
      </w:r>
      <w:r w:rsidR="00F64254" w:rsidRPr="008B63FC">
        <w:rPr>
          <w:b/>
          <w:bCs/>
          <w:color w:val="000000" w:themeColor="text1"/>
        </w:rPr>
        <w:t>.</w:t>
      </w:r>
      <w:r w:rsidRPr="008B63FC">
        <w:rPr>
          <w:color w:val="000000" w:themeColor="text1"/>
        </w:rPr>
        <w:t xml:space="preserve"> Size distributions of MSPION3 measured by dynamic light scattering (DLS) </w:t>
      </w:r>
      <w:r w:rsidRPr="008B63FC">
        <w:rPr>
          <w:rFonts w:hint="eastAsia"/>
          <w:color w:val="000000" w:themeColor="text1"/>
        </w:rPr>
        <w:t>in</w:t>
      </w:r>
      <w:r w:rsidRPr="008B63FC">
        <w:rPr>
          <w:color w:val="000000" w:themeColor="text1"/>
        </w:rPr>
        <w:t xml:space="preserve"> DMEM medium (containing </w:t>
      </w:r>
      <w:r w:rsidRPr="008B63FC">
        <w:rPr>
          <w:rFonts w:hint="eastAsia"/>
          <w:color w:val="000000" w:themeColor="text1"/>
        </w:rPr>
        <w:t>10%</w:t>
      </w:r>
      <w:r w:rsidRPr="008B63FC">
        <w:rPr>
          <w:color w:val="000000" w:themeColor="text1"/>
        </w:rPr>
        <w:t xml:space="preserve"> FBS).</w:t>
      </w:r>
    </w:p>
    <w:p w14:paraId="1E9B6D79" w14:textId="77777777" w:rsidR="00B25EC5" w:rsidRPr="008B63FC" w:rsidRDefault="00B25EC5">
      <w:pPr>
        <w:ind w:firstLineChars="0" w:firstLine="0"/>
        <w:rPr>
          <w:color w:val="000000" w:themeColor="text1"/>
        </w:rPr>
      </w:pPr>
    </w:p>
    <w:p w14:paraId="4B26972F"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2282CED4" w14:textId="3A65455A" w:rsidR="00B56069" w:rsidRPr="008B63FC" w:rsidRDefault="00D36578">
      <w:pPr>
        <w:ind w:firstLineChars="0" w:firstLine="0"/>
        <w:jc w:val="center"/>
        <w:rPr>
          <w:color w:val="000000" w:themeColor="text1"/>
        </w:rPr>
      </w:pPr>
      <w:r w:rsidRPr="008B63FC">
        <w:rPr>
          <w:noProof/>
          <w:color w:val="000000" w:themeColor="text1"/>
        </w:rPr>
        <w:lastRenderedPageBreak/>
        <w:drawing>
          <wp:inline distT="0" distB="0" distL="0" distR="0" wp14:anchorId="061A0FF7" wp14:editId="1D1B4651">
            <wp:extent cx="5036820" cy="1935480"/>
            <wp:effectExtent l="0" t="0" r="0" b="7620"/>
            <wp:docPr id="97737533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36820" cy="1935480"/>
                    </a:xfrm>
                    <a:prstGeom prst="rect">
                      <a:avLst/>
                    </a:prstGeom>
                    <a:noFill/>
                    <a:ln>
                      <a:noFill/>
                    </a:ln>
                  </pic:spPr>
                </pic:pic>
              </a:graphicData>
            </a:graphic>
          </wp:inline>
        </w:drawing>
      </w:r>
    </w:p>
    <w:p w14:paraId="0F4562F3" w14:textId="62C355EF" w:rsidR="00B56069" w:rsidRPr="008B63FC" w:rsidRDefault="00AA4855">
      <w:pPr>
        <w:ind w:firstLineChars="0" w:firstLine="0"/>
        <w:rPr>
          <w:b/>
          <w:bCs/>
          <w:color w:val="000000" w:themeColor="text1"/>
        </w:rPr>
      </w:pPr>
      <w:r w:rsidRPr="008B63FC">
        <w:rPr>
          <w:b/>
          <w:bCs/>
          <w:color w:val="000000" w:themeColor="text1"/>
        </w:rPr>
        <w:t>Fig.</w:t>
      </w:r>
      <w:r w:rsidR="0036021D" w:rsidRPr="008B63FC">
        <w:rPr>
          <w:b/>
          <w:bCs/>
          <w:color w:val="000000" w:themeColor="text1"/>
        </w:rPr>
        <w:t xml:space="preserve"> S</w:t>
      </w:r>
      <w:r w:rsidR="00326028" w:rsidRPr="008B63FC">
        <w:rPr>
          <w:b/>
          <w:bCs/>
          <w:color w:val="000000" w:themeColor="text1"/>
        </w:rPr>
        <w:t>1</w:t>
      </w:r>
      <w:r w:rsidR="00FC52EA" w:rsidRPr="008B63FC">
        <w:rPr>
          <w:b/>
          <w:bCs/>
          <w:color w:val="000000" w:themeColor="text1"/>
        </w:rPr>
        <w:t>3</w:t>
      </w:r>
      <w:r w:rsidR="0036021D" w:rsidRPr="008B63FC">
        <w:rPr>
          <w:b/>
          <w:bCs/>
          <w:color w:val="000000" w:themeColor="text1"/>
        </w:rPr>
        <w:t xml:space="preserve">. </w:t>
      </w:r>
      <w:r w:rsidR="0036021D" w:rsidRPr="008B63FC">
        <w:rPr>
          <w:color w:val="000000" w:themeColor="text1"/>
        </w:rPr>
        <w:t xml:space="preserve">(A, B): Release curves of SFN (A), or BQR (B) in PBS with pH 5.0, 6.5, or 7.4 at 37 </w:t>
      </w:r>
      <w:r w:rsidR="0036021D" w:rsidRPr="008B63FC">
        <w:rPr>
          <w:color w:val="000000" w:themeColor="text1"/>
          <w:vertAlign w:val="superscript"/>
        </w:rPr>
        <w:t>o</w:t>
      </w:r>
      <w:r w:rsidR="0036021D" w:rsidRPr="008B63FC">
        <w:rPr>
          <w:color w:val="000000" w:themeColor="text1"/>
        </w:rPr>
        <w:t>C from SFN/BQR1@MSPION3.</w:t>
      </w:r>
    </w:p>
    <w:p w14:paraId="73F1C623" w14:textId="77777777" w:rsidR="00B56069" w:rsidRPr="008B63FC" w:rsidRDefault="00B56069">
      <w:pPr>
        <w:ind w:firstLineChars="0" w:firstLine="0"/>
        <w:rPr>
          <w:color w:val="000000" w:themeColor="text1"/>
        </w:rPr>
      </w:pPr>
    </w:p>
    <w:p w14:paraId="1D4B1FF5"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6615BB90" w14:textId="3B6D6947" w:rsidR="00B56069" w:rsidRPr="008B63FC" w:rsidRDefault="00D36578">
      <w:pPr>
        <w:ind w:firstLineChars="0" w:firstLine="0"/>
        <w:jc w:val="center"/>
        <w:rPr>
          <w:color w:val="000000" w:themeColor="text1"/>
        </w:rPr>
      </w:pPr>
      <w:r w:rsidRPr="008B63FC">
        <w:rPr>
          <w:noProof/>
          <w:color w:val="000000" w:themeColor="text1"/>
        </w:rPr>
        <w:lastRenderedPageBreak/>
        <w:drawing>
          <wp:inline distT="0" distB="0" distL="0" distR="0" wp14:anchorId="7A23B409" wp14:editId="1921A96D">
            <wp:extent cx="5036820" cy="4251960"/>
            <wp:effectExtent l="0" t="0" r="0" b="0"/>
            <wp:docPr id="163782059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36820" cy="4251960"/>
                    </a:xfrm>
                    <a:prstGeom prst="rect">
                      <a:avLst/>
                    </a:prstGeom>
                    <a:noFill/>
                    <a:ln>
                      <a:noFill/>
                    </a:ln>
                  </pic:spPr>
                </pic:pic>
              </a:graphicData>
            </a:graphic>
          </wp:inline>
        </w:drawing>
      </w:r>
    </w:p>
    <w:p w14:paraId="5C405F3F" w14:textId="62A199BF" w:rsidR="007D3BF7" w:rsidRPr="008B63FC" w:rsidRDefault="00AA4855">
      <w:pPr>
        <w:ind w:firstLineChars="0" w:firstLine="0"/>
        <w:rPr>
          <w:color w:val="000000" w:themeColor="text1"/>
          <w:szCs w:val="24"/>
          <w:lang w:val="de-DE"/>
        </w:rPr>
      </w:pPr>
      <w:r w:rsidRPr="008B63FC">
        <w:rPr>
          <w:b/>
          <w:color w:val="000000" w:themeColor="text1"/>
        </w:rPr>
        <w:t>Fig.</w:t>
      </w:r>
      <w:r w:rsidR="0036021D" w:rsidRPr="008B63FC">
        <w:rPr>
          <w:b/>
          <w:color w:val="000000" w:themeColor="text1"/>
        </w:rPr>
        <w:t xml:space="preserve"> S</w:t>
      </w:r>
      <w:r w:rsidR="00EA6F65" w:rsidRPr="008B63FC">
        <w:rPr>
          <w:b/>
          <w:color w:val="000000" w:themeColor="text1"/>
        </w:rPr>
        <w:t>1</w:t>
      </w:r>
      <w:r w:rsidR="00FC52EA" w:rsidRPr="008B63FC">
        <w:rPr>
          <w:b/>
          <w:color w:val="000000" w:themeColor="text1"/>
        </w:rPr>
        <w:t>4</w:t>
      </w:r>
      <w:r w:rsidR="004D21F3" w:rsidRPr="008B63FC">
        <w:rPr>
          <w:b/>
          <w:color w:val="000000" w:themeColor="text1"/>
        </w:rPr>
        <w:t>.</w:t>
      </w:r>
      <w:r w:rsidR="0036021D" w:rsidRPr="008B63FC">
        <w:rPr>
          <w:color w:val="000000" w:themeColor="text1"/>
        </w:rPr>
        <w:t xml:space="preserve"> </w:t>
      </w:r>
      <w:r w:rsidR="0036021D" w:rsidRPr="008B63FC">
        <w:rPr>
          <w:i/>
          <w:iCs/>
          <w:color w:val="000000" w:themeColor="text1"/>
          <w:szCs w:val="24"/>
          <w:lang w:val="de-DE"/>
        </w:rPr>
        <w:t>T</w:t>
      </w:r>
      <w:r w:rsidR="0036021D" w:rsidRPr="008B63FC">
        <w:rPr>
          <w:color w:val="000000" w:themeColor="text1"/>
          <w:szCs w:val="24"/>
          <w:vertAlign w:val="subscript"/>
          <w:lang w:val="de-DE"/>
        </w:rPr>
        <w:t>2</w:t>
      </w:r>
      <w:r w:rsidR="0036021D" w:rsidRPr="008B63FC">
        <w:rPr>
          <w:color w:val="000000" w:themeColor="text1"/>
          <w:szCs w:val="24"/>
          <w:lang w:val="de-DE"/>
        </w:rPr>
        <w:t xml:space="preserve">-weighted MR image of </w:t>
      </w:r>
      <w:r w:rsidR="0036021D" w:rsidRPr="008B63FC">
        <w:rPr>
          <w:color w:val="000000" w:themeColor="text1"/>
        </w:rPr>
        <w:t>SFN1/BQR1@MSPION3</w:t>
      </w:r>
      <w:r w:rsidR="0036021D" w:rsidRPr="008B63FC">
        <w:rPr>
          <w:color w:val="000000" w:themeColor="text1"/>
          <w:szCs w:val="24"/>
          <w:vertAlign w:val="superscript"/>
          <w:lang w:val="de-DE"/>
        </w:rPr>
        <w:t xml:space="preserve"> </w:t>
      </w:r>
      <w:r w:rsidR="0036021D" w:rsidRPr="008B63FC">
        <w:rPr>
          <w:color w:val="000000" w:themeColor="text1"/>
          <w:szCs w:val="24"/>
          <w:lang w:val="de-DE"/>
        </w:rPr>
        <w:t xml:space="preserve">solutions with various </w:t>
      </w:r>
      <w:r w:rsidR="0036021D" w:rsidRPr="008B63FC">
        <w:rPr>
          <w:i/>
          <w:iCs/>
          <w:color w:val="000000" w:themeColor="text1"/>
          <w:szCs w:val="24"/>
          <w:lang w:val="de-DE"/>
        </w:rPr>
        <w:t>C</w:t>
      </w:r>
      <w:r w:rsidR="0036021D" w:rsidRPr="008B63FC">
        <w:rPr>
          <w:color w:val="000000" w:themeColor="text1"/>
          <w:szCs w:val="24"/>
          <w:vertAlign w:val="subscript"/>
          <w:lang w:val="de-DE"/>
        </w:rPr>
        <w:t>Fe</w:t>
      </w:r>
      <w:r w:rsidR="0036021D" w:rsidRPr="008B63FC">
        <w:rPr>
          <w:color w:val="000000" w:themeColor="text1"/>
          <w:szCs w:val="24"/>
          <w:lang w:val="de-DE"/>
        </w:rPr>
        <w:t xml:space="preserve"> (0 ~ 200 </w:t>
      </w:r>
      <w:r w:rsidR="0036021D" w:rsidRPr="008B63FC">
        <w:rPr>
          <w:rFonts w:cs="Times New Roman"/>
          <w:color w:val="000000" w:themeColor="text1"/>
          <w:szCs w:val="24"/>
          <w:lang w:val="de-DE"/>
        </w:rPr>
        <w:t>μ</w:t>
      </w:r>
      <w:r w:rsidR="0036021D" w:rsidRPr="008B63FC">
        <w:rPr>
          <w:color w:val="000000" w:themeColor="text1"/>
          <w:szCs w:val="24"/>
          <w:lang w:val="de-DE"/>
        </w:rPr>
        <w:t xml:space="preserve">M) </w:t>
      </w:r>
      <w:r w:rsidR="0036021D" w:rsidRPr="008B63FC">
        <w:rPr>
          <w:rFonts w:cs="Times New Roman"/>
          <w:color w:val="000000" w:themeColor="text1"/>
          <w:szCs w:val="24"/>
        </w:rPr>
        <w:t>incubated at different pH values (5.0, 6.5, or 7.4) for 24 h</w:t>
      </w:r>
      <w:r w:rsidR="0036021D" w:rsidRPr="008B63FC">
        <w:rPr>
          <w:color w:val="000000" w:themeColor="text1"/>
          <w:szCs w:val="24"/>
          <w:lang w:val="de-DE"/>
        </w:rPr>
        <w:t xml:space="preserve"> observed by a 3.0 T clinical MRI system (TE = 400 ms, TR = 7.30 ms). (B, C): </w:t>
      </w:r>
      <w:r w:rsidR="0036021D" w:rsidRPr="008B63FC">
        <w:rPr>
          <w:i/>
          <w:iCs/>
          <w:color w:val="000000" w:themeColor="text1"/>
          <w:szCs w:val="24"/>
          <w:lang w:val="de-DE"/>
        </w:rPr>
        <w:t>T</w:t>
      </w:r>
      <w:r w:rsidR="0036021D" w:rsidRPr="008B63FC">
        <w:rPr>
          <w:color w:val="000000" w:themeColor="text1"/>
          <w:szCs w:val="24"/>
          <w:vertAlign w:val="subscript"/>
          <w:lang w:val="de-DE"/>
        </w:rPr>
        <w:t>1</w:t>
      </w:r>
      <w:r w:rsidR="0036021D" w:rsidRPr="008B63FC">
        <w:rPr>
          <w:color w:val="000000" w:themeColor="text1"/>
          <w:szCs w:val="24"/>
          <w:lang w:val="de-DE"/>
        </w:rPr>
        <w:t xml:space="preserve"> relaxation rate (1/</w:t>
      </w:r>
      <w:r w:rsidR="0036021D" w:rsidRPr="008B63FC">
        <w:rPr>
          <w:i/>
          <w:iCs/>
          <w:color w:val="000000" w:themeColor="text1"/>
          <w:szCs w:val="24"/>
          <w:lang w:val="de-DE"/>
        </w:rPr>
        <w:t>T</w:t>
      </w:r>
      <w:r w:rsidR="0036021D" w:rsidRPr="008B63FC">
        <w:rPr>
          <w:color w:val="000000" w:themeColor="text1"/>
          <w:szCs w:val="24"/>
          <w:vertAlign w:val="subscript"/>
          <w:lang w:val="de-DE"/>
        </w:rPr>
        <w:t>1</w:t>
      </w:r>
      <w:r w:rsidR="0036021D" w:rsidRPr="008B63FC">
        <w:rPr>
          <w:color w:val="000000" w:themeColor="text1"/>
          <w:szCs w:val="24"/>
          <w:lang w:val="de-DE"/>
        </w:rPr>
        <w:t xml:space="preserve">) plotted as a function of </w:t>
      </w:r>
      <w:r w:rsidR="0036021D" w:rsidRPr="008B63FC">
        <w:rPr>
          <w:i/>
          <w:iCs/>
          <w:color w:val="000000" w:themeColor="text1"/>
          <w:szCs w:val="24"/>
          <w:lang w:val="de-DE"/>
        </w:rPr>
        <w:t>C</w:t>
      </w:r>
      <w:r w:rsidR="0036021D" w:rsidRPr="008B63FC">
        <w:rPr>
          <w:color w:val="000000" w:themeColor="text1"/>
          <w:szCs w:val="24"/>
          <w:vertAlign w:val="subscript"/>
          <w:lang w:val="de-DE"/>
        </w:rPr>
        <w:t>Fe</w:t>
      </w:r>
      <w:r w:rsidR="0036021D" w:rsidRPr="008B63FC">
        <w:rPr>
          <w:color w:val="000000" w:themeColor="text1"/>
          <w:szCs w:val="24"/>
          <w:lang w:val="de-DE"/>
        </w:rPr>
        <w:t xml:space="preserve"> for SFN/BQR1@MSPION3 in magnetic field of 7.0 T (B) and 3.0 T (C). </w:t>
      </w:r>
      <w:bookmarkStart w:id="25" w:name="_Hlk133060480"/>
      <w:r w:rsidR="0036021D" w:rsidRPr="008B63FC">
        <w:rPr>
          <w:color w:val="000000" w:themeColor="text1"/>
          <w:szCs w:val="24"/>
          <w:lang w:val="de-DE"/>
        </w:rPr>
        <w:t xml:space="preserve">For </w:t>
      </w:r>
      <w:r w:rsidR="0036021D" w:rsidRPr="008B63FC">
        <w:rPr>
          <w:i/>
          <w:iCs/>
          <w:color w:val="000000" w:themeColor="text1"/>
          <w:szCs w:val="24"/>
          <w:lang w:val="de-DE"/>
        </w:rPr>
        <w:t>T</w:t>
      </w:r>
      <w:r w:rsidR="0036021D" w:rsidRPr="008B63FC">
        <w:rPr>
          <w:color w:val="000000" w:themeColor="text1"/>
          <w:szCs w:val="24"/>
          <w:vertAlign w:val="subscript"/>
          <w:lang w:val="de-DE"/>
        </w:rPr>
        <w:t>1</w:t>
      </w:r>
      <w:r w:rsidR="0036021D" w:rsidRPr="008B63FC">
        <w:rPr>
          <w:color w:val="000000" w:themeColor="text1"/>
          <w:szCs w:val="24"/>
          <w:lang w:val="de-DE"/>
        </w:rPr>
        <w:t xml:space="preserve"> relaxation rates in magnetic field 7.0 T: TR = 75.8 ms, TE = 6.0 ms. For </w:t>
      </w:r>
      <w:r w:rsidR="0036021D" w:rsidRPr="008B63FC">
        <w:rPr>
          <w:i/>
          <w:iCs/>
          <w:color w:val="000000" w:themeColor="text1"/>
          <w:szCs w:val="24"/>
          <w:lang w:val="de-DE"/>
        </w:rPr>
        <w:t>T</w:t>
      </w:r>
      <w:r w:rsidR="0036021D" w:rsidRPr="008B63FC">
        <w:rPr>
          <w:color w:val="000000" w:themeColor="text1"/>
          <w:szCs w:val="24"/>
          <w:vertAlign w:val="subscript"/>
          <w:lang w:val="de-DE"/>
        </w:rPr>
        <w:t>1</w:t>
      </w:r>
      <w:r w:rsidR="0036021D" w:rsidRPr="008B63FC">
        <w:rPr>
          <w:color w:val="000000" w:themeColor="text1"/>
          <w:szCs w:val="24"/>
          <w:lang w:val="de-DE"/>
        </w:rPr>
        <w:t xml:space="preserve"> relaxation rates in magnetic field 3.0 T: TR = 200 ms, TE = 8.2 ms.</w:t>
      </w:r>
      <w:bookmarkEnd w:id="25"/>
    </w:p>
    <w:p w14:paraId="4A594708" w14:textId="77777777" w:rsidR="007D3BF7" w:rsidRPr="008B63FC" w:rsidRDefault="007D3BF7">
      <w:pPr>
        <w:widowControl/>
        <w:adjustRightInd/>
        <w:snapToGrid/>
        <w:spacing w:line="240" w:lineRule="auto"/>
        <w:ind w:firstLineChars="0" w:firstLine="0"/>
        <w:jc w:val="left"/>
        <w:rPr>
          <w:color w:val="000000" w:themeColor="text1"/>
          <w:szCs w:val="24"/>
          <w:lang w:val="de-DE"/>
        </w:rPr>
      </w:pPr>
      <w:r w:rsidRPr="008B63FC">
        <w:rPr>
          <w:color w:val="000000" w:themeColor="text1"/>
          <w:szCs w:val="24"/>
          <w:lang w:val="de-DE"/>
        </w:rPr>
        <w:br w:type="page"/>
      </w:r>
    </w:p>
    <w:p w14:paraId="3484292F" w14:textId="6DF965AB" w:rsidR="007F29D0" w:rsidRPr="008B63FC" w:rsidRDefault="007D3BF7">
      <w:pPr>
        <w:ind w:firstLineChars="0" w:firstLine="0"/>
        <w:rPr>
          <w:color w:val="000000" w:themeColor="text1"/>
          <w:szCs w:val="24"/>
          <w:lang w:val="de-DE"/>
        </w:rPr>
      </w:pPr>
      <w:r w:rsidRPr="008B63FC">
        <w:rPr>
          <w:noProof/>
          <w:color w:val="000000" w:themeColor="text1"/>
        </w:rPr>
        <w:lastRenderedPageBreak/>
        <w:drawing>
          <wp:inline distT="0" distB="0" distL="0" distR="0" wp14:anchorId="6A868194" wp14:editId="6C537231">
            <wp:extent cx="5593218" cy="1592580"/>
            <wp:effectExtent l="0" t="0" r="7620" b="7620"/>
            <wp:docPr id="110197005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98302" cy="1594028"/>
                    </a:xfrm>
                    <a:prstGeom prst="rect">
                      <a:avLst/>
                    </a:prstGeom>
                    <a:noFill/>
                    <a:ln>
                      <a:noFill/>
                    </a:ln>
                  </pic:spPr>
                </pic:pic>
              </a:graphicData>
            </a:graphic>
          </wp:inline>
        </w:drawing>
      </w:r>
    </w:p>
    <w:p w14:paraId="2C019FC4" w14:textId="6E8EAB20" w:rsidR="007D3BF7" w:rsidRPr="008B63FC" w:rsidRDefault="007D3BF7">
      <w:pPr>
        <w:ind w:firstLineChars="0" w:firstLine="0"/>
        <w:rPr>
          <w:color w:val="000000" w:themeColor="text1"/>
          <w:szCs w:val="24"/>
          <w:lang w:val="de-DE"/>
        </w:rPr>
      </w:pPr>
      <w:r w:rsidRPr="008B63FC">
        <w:rPr>
          <w:b/>
          <w:color w:val="000000" w:themeColor="text1"/>
        </w:rPr>
        <w:t>Fig. S</w:t>
      </w:r>
      <w:r w:rsidR="00FC52EA" w:rsidRPr="008B63FC">
        <w:rPr>
          <w:b/>
          <w:color w:val="000000" w:themeColor="text1"/>
        </w:rPr>
        <w:t>15</w:t>
      </w:r>
      <w:r w:rsidRPr="008B63FC">
        <w:rPr>
          <w:b/>
          <w:color w:val="000000" w:themeColor="text1"/>
        </w:rPr>
        <w:t>.</w:t>
      </w:r>
      <w:r w:rsidRPr="008B63FC">
        <w:rPr>
          <w:bCs/>
          <w:color w:val="000000" w:themeColor="text1"/>
        </w:rPr>
        <w:t xml:space="preserve"> </w:t>
      </w:r>
      <w:r w:rsidR="000B3E18" w:rsidRPr="008B63FC">
        <w:rPr>
          <w:bCs/>
          <w:color w:val="000000" w:themeColor="text1"/>
        </w:rPr>
        <w:t xml:space="preserve">CLSM images of 4T1 cells showing intracellular uptake of </w:t>
      </w:r>
      <w:r w:rsidR="000B3E18" w:rsidRPr="008B63FC">
        <w:rPr>
          <w:rFonts w:hint="eastAsia"/>
          <w:bCs/>
          <w:color w:val="000000" w:themeColor="text1"/>
        </w:rPr>
        <w:t>pure</w:t>
      </w:r>
      <w:r w:rsidR="000B3E18" w:rsidRPr="008B63FC">
        <w:rPr>
          <w:bCs/>
          <w:color w:val="000000" w:themeColor="text1"/>
        </w:rPr>
        <w:t xml:space="preserve"> R6G at 4.0 h. Green fluorescence: FITC-Phalloidin for cytoskeleton. Red fluorescence: R6G for pure R6G. Blue fluorescence: DAPI for nuclei.</w:t>
      </w:r>
    </w:p>
    <w:p w14:paraId="1A15C5C6" w14:textId="77777777" w:rsidR="007F29D0" w:rsidRPr="008B63FC" w:rsidRDefault="007F29D0">
      <w:pPr>
        <w:widowControl/>
        <w:adjustRightInd/>
        <w:snapToGrid/>
        <w:spacing w:line="240" w:lineRule="auto"/>
        <w:ind w:firstLineChars="0" w:firstLine="0"/>
        <w:jc w:val="left"/>
        <w:rPr>
          <w:color w:val="000000" w:themeColor="text1"/>
          <w:szCs w:val="24"/>
          <w:lang w:val="de-DE"/>
        </w:rPr>
      </w:pPr>
      <w:r w:rsidRPr="008B63FC">
        <w:rPr>
          <w:color w:val="000000" w:themeColor="text1"/>
          <w:szCs w:val="24"/>
          <w:lang w:val="de-DE"/>
        </w:rPr>
        <w:br w:type="page"/>
      </w:r>
    </w:p>
    <w:p w14:paraId="223CC6FF" w14:textId="582FF018" w:rsidR="00BF0548" w:rsidRPr="008B63FC" w:rsidRDefault="00D36578">
      <w:pPr>
        <w:ind w:firstLineChars="0" w:firstLine="0"/>
        <w:rPr>
          <w:color w:val="000000" w:themeColor="text1"/>
        </w:rPr>
      </w:pPr>
      <w:r w:rsidRPr="008B63FC">
        <w:rPr>
          <w:noProof/>
          <w:color w:val="000000" w:themeColor="text1"/>
        </w:rPr>
        <w:lastRenderedPageBreak/>
        <w:drawing>
          <wp:inline distT="0" distB="0" distL="0" distR="0" wp14:anchorId="37208079" wp14:editId="470CFC18">
            <wp:extent cx="5036820" cy="2110740"/>
            <wp:effectExtent l="0" t="0" r="0" b="3810"/>
            <wp:docPr id="12867739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6820" cy="2110740"/>
                    </a:xfrm>
                    <a:prstGeom prst="rect">
                      <a:avLst/>
                    </a:prstGeom>
                    <a:noFill/>
                    <a:ln>
                      <a:noFill/>
                    </a:ln>
                  </pic:spPr>
                </pic:pic>
              </a:graphicData>
            </a:graphic>
          </wp:inline>
        </w:drawing>
      </w:r>
    </w:p>
    <w:p w14:paraId="1DA21469" w14:textId="40BD26F8" w:rsidR="00ED3D5C" w:rsidRPr="008B63FC" w:rsidRDefault="00AA4855">
      <w:pPr>
        <w:ind w:firstLineChars="0" w:firstLine="0"/>
        <w:rPr>
          <w:bCs/>
          <w:color w:val="000000" w:themeColor="text1"/>
        </w:rPr>
      </w:pPr>
      <w:r w:rsidRPr="008B63FC">
        <w:rPr>
          <w:b/>
          <w:color w:val="000000" w:themeColor="text1"/>
        </w:rPr>
        <w:t>Fig.</w:t>
      </w:r>
      <w:r w:rsidR="00D94758" w:rsidRPr="008B63FC">
        <w:rPr>
          <w:b/>
          <w:color w:val="000000" w:themeColor="text1"/>
        </w:rPr>
        <w:t xml:space="preserve"> S1</w:t>
      </w:r>
      <w:r w:rsidR="00FC52EA" w:rsidRPr="008B63FC">
        <w:rPr>
          <w:b/>
          <w:color w:val="000000" w:themeColor="text1"/>
        </w:rPr>
        <w:t>6</w:t>
      </w:r>
      <w:r w:rsidR="00D94758" w:rsidRPr="008B63FC">
        <w:rPr>
          <w:bCs/>
          <w:color w:val="000000" w:themeColor="text1"/>
        </w:rPr>
        <w:t>. (A, B): Fluorescence distributions (A) and the corresponding quantitative analysis (B) of 4T1 cells treated with R6G@SFN/BQR1@MSPION3 for 0, 2.0, 4.0, and 8.0 h measured by flow cytometry.</w:t>
      </w:r>
    </w:p>
    <w:p w14:paraId="338CE1AB" w14:textId="77777777" w:rsidR="00ED3D5C" w:rsidRPr="008B63FC" w:rsidRDefault="00ED3D5C">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651F07F3" w14:textId="77777777" w:rsidR="00FC52EA" w:rsidRPr="008B63FC" w:rsidRDefault="00FC52EA" w:rsidP="00FC52EA">
      <w:pPr>
        <w:ind w:firstLineChars="0" w:firstLine="0"/>
        <w:rPr>
          <w:color w:val="000000" w:themeColor="text1"/>
        </w:rPr>
      </w:pPr>
      <w:r w:rsidRPr="008B63FC">
        <w:rPr>
          <w:noProof/>
          <w:color w:val="000000" w:themeColor="text1"/>
        </w:rPr>
        <w:lastRenderedPageBreak/>
        <w:drawing>
          <wp:inline distT="0" distB="0" distL="0" distR="0" wp14:anchorId="56C0F397" wp14:editId="434DC6F1">
            <wp:extent cx="5040000" cy="4098588"/>
            <wp:effectExtent l="0" t="0" r="8255" b="0"/>
            <wp:docPr id="3082508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4098588"/>
                    </a:xfrm>
                    <a:prstGeom prst="rect">
                      <a:avLst/>
                    </a:prstGeom>
                    <a:noFill/>
                    <a:ln>
                      <a:noFill/>
                    </a:ln>
                  </pic:spPr>
                </pic:pic>
              </a:graphicData>
            </a:graphic>
          </wp:inline>
        </w:drawing>
      </w:r>
    </w:p>
    <w:p w14:paraId="7280EAE9" w14:textId="5BAAD15A" w:rsidR="00FC52EA" w:rsidRPr="008B63FC" w:rsidRDefault="00FC52EA" w:rsidP="00FC52EA">
      <w:pPr>
        <w:ind w:firstLineChars="0" w:firstLine="0"/>
        <w:rPr>
          <w:color w:val="000000" w:themeColor="text1"/>
        </w:rPr>
      </w:pPr>
      <w:r w:rsidRPr="008B63FC">
        <w:rPr>
          <w:b/>
          <w:bCs/>
          <w:color w:val="000000" w:themeColor="text1"/>
        </w:rPr>
        <w:t>Fig. S1</w:t>
      </w:r>
      <w:r w:rsidR="00C132B9" w:rsidRPr="008B63FC">
        <w:rPr>
          <w:b/>
          <w:bCs/>
          <w:color w:val="000000" w:themeColor="text1"/>
        </w:rPr>
        <w:t>7</w:t>
      </w:r>
      <w:r w:rsidRPr="008B63FC">
        <w:rPr>
          <w:b/>
          <w:bCs/>
          <w:color w:val="000000" w:themeColor="text1"/>
        </w:rPr>
        <w:t>.</w:t>
      </w:r>
      <w:r w:rsidRPr="008B63FC">
        <w:rPr>
          <w:color w:val="000000" w:themeColor="text1"/>
        </w:rPr>
        <w:t xml:space="preserve"> 4T1 cell viabilities incubated with PBS (control), or MSPION3 (</w:t>
      </w:r>
      <w:proofErr w:type="spellStart"/>
      <w:r w:rsidRPr="008B63FC">
        <w:rPr>
          <w:i/>
          <w:iCs/>
          <w:color w:val="000000" w:themeColor="text1"/>
        </w:rPr>
        <w:t>C</w:t>
      </w:r>
      <w:r w:rsidRPr="008B63FC">
        <w:rPr>
          <w:color w:val="000000" w:themeColor="text1"/>
          <w:vertAlign w:val="subscript"/>
        </w:rPr>
        <w:t>Fe</w:t>
      </w:r>
      <w:proofErr w:type="spellEnd"/>
      <w:r w:rsidRPr="008B63FC">
        <w:rPr>
          <w:color w:val="000000" w:themeColor="text1"/>
        </w:rPr>
        <w:t xml:space="preserve"> = 10, 15, 30, or 50 μg/mL) for 24 h.</w:t>
      </w:r>
    </w:p>
    <w:p w14:paraId="40E07AB6" w14:textId="77777777" w:rsidR="0076401D" w:rsidRPr="008B63FC" w:rsidRDefault="0076401D">
      <w:pPr>
        <w:ind w:firstLineChars="0" w:firstLine="0"/>
        <w:rPr>
          <w:bCs/>
          <w:color w:val="000000" w:themeColor="text1"/>
        </w:rPr>
      </w:pPr>
    </w:p>
    <w:p w14:paraId="4FF3CDE4" w14:textId="77777777" w:rsidR="0076401D" w:rsidRPr="008B63FC" w:rsidRDefault="0076401D">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229E6C73" w14:textId="467AD9BE" w:rsidR="00224A8F" w:rsidRPr="008B63FC" w:rsidRDefault="00224A8F">
      <w:pPr>
        <w:widowControl/>
        <w:adjustRightInd/>
        <w:snapToGrid/>
        <w:spacing w:line="240" w:lineRule="auto"/>
        <w:ind w:firstLineChars="0" w:firstLine="0"/>
        <w:jc w:val="left"/>
        <w:rPr>
          <w:bCs/>
          <w:color w:val="000000" w:themeColor="text1"/>
        </w:rPr>
      </w:pPr>
    </w:p>
    <w:p w14:paraId="652D37C5" w14:textId="1D1CE719" w:rsidR="00536415" w:rsidRPr="008B63FC" w:rsidRDefault="00224A8F">
      <w:pPr>
        <w:ind w:firstLineChars="0" w:firstLine="0"/>
        <w:rPr>
          <w:bCs/>
          <w:color w:val="000000" w:themeColor="text1"/>
        </w:rPr>
      </w:pPr>
      <w:r w:rsidRPr="008B63FC">
        <w:rPr>
          <w:noProof/>
          <w:color w:val="000000" w:themeColor="text1"/>
        </w:rPr>
        <w:drawing>
          <wp:inline distT="0" distB="0" distL="0" distR="0" wp14:anchorId="7F33BA03" wp14:editId="76F7D7C0">
            <wp:extent cx="5040630" cy="1336675"/>
            <wp:effectExtent l="0" t="0" r="7620" b="0"/>
            <wp:docPr id="157188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630" cy="1336675"/>
                    </a:xfrm>
                    <a:prstGeom prst="rect">
                      <a:avLst/>
                    </a:prstGeom>
                    <a:noFill/>
                    <a:ln>
                      <a:noFill/>
                    </a:ln>
                  </pic:spPr>
                </pic:pic>
              </a:graphicData>
            </a:graphic>
          </wp:inline>
        </w:drawing>
      </w:r>
    </w:p>
    <w:p w14:paraId="70321B5B" w14:textId="42CFEA58" w:rsidR="00224A8F" w:rsidRPr="008B63FC" w:rsidRDefault="00224A8F">
      <w:pPr>
        <w:ind w:firstLineChars="0" w:firstLine="0"/>
        <w:rPr>
          <w:bCs/>
          <w:color w:val="000000" w:themeColor="text1"/>
        </w:rPr>
      </w:pPr>
      <w:r w:rsidRPr="008B63FC">
        <w:rPr>
          <w:b/>
          <w:bCs/>
          <w:color w:val="000000" w:themeColor="text1"/>
        </w:rPr>
        <w:t>Fig. S</w:t>
      </w:r>
      <w:r w:rsidR="00C132B9" w:rsidRPr="008B63FC">
        <w:rPr>
          <w:b/>
          <w:bCs/>
          <w:color w:val="000000" w:themeColor="text1"/>
        </w:rPr>
        <w:t>18</w:t>
      </w:r>
      <w:r w:rsidRPr="008B63FC">
        <w:rPr>
          <w:b/>
          <w:bCs/>
          <w:color w:val="000000" w:themeColor="text1"/>
        </w:rPr>
        <w:t xml:space="preserve">. </w:t>
      </w:r>
      <w:r w:rsidRPr="008B63FC">
        <w:rPr>
          <w:color w:val="000000" w:themeColor="text1"/>
        </w:rPr>
        <w:t xml:space="preserve">The </w:t>
      </w:r>
      <w:r w:rsidR="005C3BAA" w:rsidRPr="008B63FC">
        <w:rPr>
          <w:color w:val="000000" w:themeColor="text1"/>
        </w:rPr>
        <w:t xml:space="preserve">detailed gating conditions using SSC/FSC strategy </w:t>
      </w:r>
      <w:r w:rsidR="00AD7168" w:rsidRPr="008B63FC">
        <w:rPr>
          <w:color w:val="000000" w:themeColor="text1"/>
        </w:rPr>
        <w:t xml:space="preserve">to </w:t>
      </w:r>
      <w:r w:rsidR="005C3BAA" w:rsidRPr="008B63FC">
        <w:rPr>
          <w:color w:val="000000" w:themeColor="text1"/>
        </w:rPr>
        <w:t>select intact cells and exclude debris and cell aggregates.</w:t>
      </w:r>
    </w:p>
    <w:p w14:paraId="62E5A949" w14:textId="77777777" w:rsidR="00536415" w:rsidRPr="008B63FC" w:rsidRDefault="00536415">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6AC9810A" w14:textId="19D5D249" w:rsidR="00B56069" w:rsidRPr="008B63FC" w:rsidRDefault="00B56069">
      <w:pPr>
        <w:ind w:firstLineChars="0" w:firstLine="0"/>
        <w:rPr>
          <w:color w:val="000000" w:themeColor="text1"/>
        </w:rPr>
      </w:pPr>
    </w:p>
    <w:p w14:paraId="4F6854E4" w14:textId="5F2208AA" w:rsidR="00B56069" w:rsidRPr="008B63FC" w:rsidRDefault="004721D4">
      <w:pPr>
        <w:widowControl/>
        <w:adjustRightInd/>
        <w:snapToGrid/>
        <w:spacing w:line="240" w:lineRule="auto"/>
        <w:ind w:firstLineChars="0" w:firstLine="0"/>
        <w:jc w:val="center"/>
        <w:rPr>
          <w:b/>
          <w:bCs/>
          <w:color w:val="000000" w:themeColor="text1"/>
        </w:rPr>
      </w:pPr>
      <w:r w:rsidRPr="008B63FC">
        <w:rPr>
          <w:noProof/>
          <w:color w:val="000000" w:themeColor="text1"/>
        </w:rPr>
        <w:drawing>
          <wp:inline distT="0" distB="0" distL="0" distR="0" wp14:anchorId="5D572437" wp14:editId="37B33D2C">
            <wp:extent cx="3276600" cy="3068955"/>
            <wp:effectExtent l="0" t="0" r="0" b="0"/>
            <wp:docPr id="4407783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76600" cy="3068955"/>
                    </a:xfrm>
                    <a:prstGeom prst="rect">
                      <a:avLst/>
                    </a:prstGeom>
                    <a:noFill/>
                    <a:ln>
                      <a:noFill/>
                    </a:ln>
                  </pic:spPr>
                </pic:pic>
              </a:graphicData>
            </a:graphic>
          </wp:inline>
        </w:drawing>
      </w:r>
    </w:p>
    <w:p w14:paraId="708D9D32" w14:textId="39D233CA" w:rsidR="0027108A" w:rsidRPr="008B63FC" w:rsidRDefault="00AA4855">
      <w:pPr>
        <w:widowControl/>
        <w:adjustRightInd/>
        <w:snapToGrid/>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C132B9" w:rsidRPr="008B63FC">
        <w:rPr>
          <w:b/>
          <w:bCs/>
          <w:color w:val="000000" w:themeColor="text1"/>
        </w:rPr>
        <w:t>19</w:t>
      </w:r>
      <w:r w:rsidR="004D21F3" w:rsidRPr="008B63FC">
        <w:rPr>
          <w:b/>
          <w:bCs/>
          <w:color w:val="000000" w:themeColor="text1"/>
        </w:rPr>
        <w:t>.</w:t>
      </w:r>
      <w:r w:rsidR="0036021D" w:rsidRPr="008B63FC">
        <w:rPr>
          <w:color w:val="000000" w:themeColor="text1"/>
        </w:rPr>
        <w:t xml:space="preserve"> The early and total apoptosis statistics of 4T1 cells after incubation with PBS (control), MSPION3, SFN1@MSPION3, BQR1@MSPION3, or SFN/BQR1@MSPION3 ([Fe] equivalent to 10 μg/mL) for 24 h measured by flow cytometry. **</w:t>
      </w:r>
      <w:r w:rsidR="0036021D" w:rsidRPr="008B63FC">
        <w:rPr>
          <w:i/>
          <w:iCs/>
          <w:color w:val="000000" w:themeColor="text1"/>
        </w:rPr>
        <w:t>P</w:t>
      </w:r>
      <w:r w:rsidR="0036021D" w:rsidRPr="008B63FC">
        <w:rPr>
          <w:color w:val="000000" w:themeColor="text1"/>
        </w:rPr>
        <w:t xml:space="preserve"> &lt; 0.01.</w:t>
      </w:r>
    </w:p>
    <w:p w14:paraId="3E8F67F3" w14:textId="77777777" w:rsidR="0027108A" w:rsidRPr="008B63FC" w:rsidRDefault="0027108A">
      <w:pPr>
        <w:widowControl/>
        <w:adjustRightInd/>
        <w:snapToGrid/>
        <w:spacing w:line="240" w:lineRule="auto"/>
        <w:ind w:firstLineChars="0" w:firstLine="0"/>
        <w:jc w:val="left"/>
        <w:rPr>
          <w:color w:val="000000" w:themeColor="text1"/>
        </w:rPr>
      </w:pPr>
      <w:r w:rsidRPr="008B63FC">
        <w:rPr>
          <w:color w:val="000000" w:themeColor="text1"/>
        </w:rPr>
        <w:br w:type="page"/>
      </w:r>
    </w:p>
    <w:p w14:paraId="48495D5D" w14:textId="1793C094" w:rsidR="00B56069" w:rsidRPr="008B63FC" w:rsidRDefault="00C132B9">
      <w:pPr>
        <w:widowControl/>
        <w:adjustRightInd/>
        <w:snapToGrid/>
        <w:ind w:firstLineChars="0" w:firstLine="0"/>
        <w:rPr>
          <w:color w:val="000000" w:themeColor="text1"/>
        </w:rPr>
      </w:pPr>
      <w:r w:rsidRPr="008B63FC">
        <w:rPr>
          <w:noProof/>
          <w:color w:val="000000" w:themeColor="text1"/>
        </w:rPr>
        <w:lastRenderedPageBreak/>
        <w:drawing>
          <wp:inline distT="0" distB="0" distL="0" distR="0" wp14:anchorId="4E659B28" wp14:editId="65628A42">
            <wp:extent cx="5760000" cy="948194"/>
            <wp:effectExtent l="0" t="0" r="0" b="4445"/>
            <wp:docPr id="13712437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566" r="1678"/>
                    <a:stretch/>
                  </pic:blipFill>
                  <pic:spPr bwMode="auto">
                    <a:xfrm>
                      <a:off x="0" y="0"/>
                      <a:ext cx="5760000" cy="948194"/>
                    </a:xfrm>
                    <a:prstGeom prst="rect">
                      <a:avLst/>
                    </a:prstGeom>
                    <a:noFill/>
                    <a:ln>
                      <a:noFill/>
                    </a:ln>
                    <a:extLst>
                      <a:ext uri="{53640926-AAD7-44D8-BBD7-CCE9431645EC}">
                        <a14:shadowObscured xmlns:a14="http://schemas.microsoft.com/office/drawing/2010/main"/>
                      </a:ext>
                    </a:extLst>
                  </pic:spPr>
                </pic:pic>
              </a:graphicData>
            </a:graphic>
          </wp:inline>
        </w:drawing>
      </w:r>
    </w:p>
    <w:p w14:paraId="27E92181" w14:textId="4AC93122" w:rsidR="00C132B9" w:rsidRPr="008B63FC" w:rsidRDefault="00C132B9" w:rsidP="00C132B9">
      <w:pPr>
        <w:widowControl/>
        <w:ind w:firstLineChars="0" w:firstLine="0"/>
        <w:rPr>
          <w:color w:val="000000" w:themeColor="text1"/>
        </w:rPr>
      </w:pPr>
      <w:r w:rsidRPr="008B63FC">
        <w:rPr>
          <w:b/>
          <w:bCs/>
          <w:color w:val="000000" w:themeColor="text1"/>
        </w:rPr>
        <w:t>Fig. S20.</w:t>
      </w:r>
      <w:r w:rsidRPr="008B63FC">
        <w:rPr>
          <w:rFonts w:cs="Times New Roman"/>
          <w:b/>
          <w:bCs/>
          <w:color w:val="000000" w:themeColor="text1"/>
          <w:szCs w:val="24"/>
        </w:rPr>
        <w:t xml:space="preserve"> </w:t>
      </w:r>
      <w:r w:rsidRPr="008B63FC">
        <w:rPr>
          <w:rFonts w:cs="Times New Roman"/>
          <w:color w:val="000000" w:themeColor="text1"/>
          <w:szCs w:val="24"/>
        </w:rPr>
        <w:t>CLSM images of 4T1 cells treated with PBS (control), MSPION</w:t>
      </w:r>
      <w:r w:rsidRPr="008B63FC">
        <w:rPr>
          <w:rFonts w:cs="Times New Roman" w:hint="eastAsia"/>
          <w:color w:val="000000" w:themeColor="text1"/>
          <w:szCs w:val="24"/>
        </w:rPr>
        <w:t>3</w:t>
      </w:r>
      <w:r w:rsidRPr="008B63FC">
        <w:rPr>
          <w:rFonts w:cs="Times New Roman"/>
          <w:color w:val="000000" w:themeColor="text1"/>
          <w:szCs w:val="24"/>
        </w:rPr>
        <w:t>, SFN1@MSPION3, BQR1@MSPION3, or SFN/BQR1@MSPION3 (</w:t>
      </w:r>
      <w:proofErr w:type="spellStart"/>
      <w:r w:rsidRPr="008B63FC">
        <w:rPr>
          <w:rFonts w:cs="Times New Roman"/>
          <w:i/>
          <w:iCs/>
          <w:color w:val="000000" w:themeColor="text1"/>
          <w:szCs w:val="24"/>
        </w:rPr>
        <w:t>C</w:t>
      </w:r>
      <w:r w:rsidRPr="008B63FC">
        <w:rPr>
          <w:rFonts w:cs="Times New Roman"/>
          <w:color w:val="000000" w:themeColor="text1"/>
          <w:szCs w:val="24"/>
          <w:vertAlign w:val="subscript"/>
        </w:rPr>
        <w:t>Fe</w:t>
      </w:r>
      <w:proofErr w:type="spellEnd"/>
      <w:r w:rsidRPr="008B63FC">
        <w:rPr>
          <w:rFonts w:cs="Times New Roman"/>
          <w:color w:val="000000" w:themeColor="text1"/>
          <w:szCs w:val="24"/>
        </w:rPr>
        <w:t xml:space="preserve"> </w:t>
      </w:r>
      <w:r w:rsidRPr="008B63FC">
        <w:rPr>
          <w:rFonts w:cs="Times New Roman" w:hint="eastAsia"/>
          <w:color w:val="000000" w:themeColor="text1"/>
          <w:szCs w:val="24"/>
        </w:rPr>
        <w:t>=</w:t>
      </w:r>
      <w:r w:rsidRPr="008B63FC">
        <w:rPr>
          <w:rFonts w:cs="Times New Roman"/>
          <w:color w:val="000000" w:themeColor="text1"/>
          <w:szCs w:val="24"/>
        </w:rPr>
        <w:t xml:space="preserve"> 10 μg/mL) for 24 h, showing the degree of DNA damage. </w:t>
      </w:r>
      <w:r w:rsidRPr="008B63FC">
        <w:rPr>
          <w:color w:val="000000" w:themeColor="text1"/>
        </w:rPr>
        <w:t xml:space="preserve">Green fluorescence: </w:t>
      </w:r>
      <w:r w:rsidRPr="008B63FC">
        <w:rPr>
          <w:rFonts w:cs="Times New Roman"/>
          <w:color w:val="000000" w:themeColor="text1"/>
          <w:szCs w:val="24"/>
        </w:rPr>
        <w:t>γ-H2AX for damaged DNA.</w:t>
      </w:r>
      <w:r w:rsidRPr="008B63FC">
        <w:rPr>
          <w:color w:val="000000" w:themeColor="text1"/>
        </w:rPr>
        <w:t xml:space="preserve"> Blue fluorescence: DAPI for nuclei.</w:t>
      </w:r>
    </w:p>
    <w:p w14:paraId="4166D11F" w14:textId="77777777" w:rsidR="00C132B9" w:rsidRPr="008B63FC" w:rsidRDefault="00C132B9">
      <w:pPr>
        <w:widowControl/>
        <w:adjustRightInd/>
        <w:snapToGrid/>
        <w:ind w:firstLineChars="0" w:firstLine="0"/>
        <w:rPr>
          <w:color w:val="000000" w:themeColor="text1"/>
        </w:rPr>
      </w:pPr>
    </w:p>
    <w:p w14:paraId="03D4765D"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00E4326A" w14:textId="2B463112" w:rsidR="00B56069" w:rsidRPr="008B63FC" w:rsidRDefault="00B56069">
      <w:pPr>
        <w:widowControl/>
        <w:adjustRightInd/>
        <w:snapToGrid/>
        <w:spacing w:line="240" w:lineRule="auto"/>
        <w:ind w:firstLineChars="0" w:firstLine="0"/>
        <w:jc w:val="left"/>
        <w:rPr>
          <w:color w:val="000000" w:themeColor="text1"/>
        </w:rPr>
      </w:pPr>
    </w:p>
    <w:p w14:paraId="4D6EABAD" w14:textId="0AC879C4" w:rsidR="00B56069" w:rsidRPr="008B63FC" w:rsidRDefault="00342652" w:rsidP="00342652">
      <w:pPr>
        <w:ind w:firstLineChars="0" w:firstLine="0"/>
        <w:jc w:val="center"/>
        <w:rPr>
          <w:color w:val="000000" w:themeColor="text1"/>
        </w:rPr>
      </w:pPr>
      <w:r w:rsidRPr="008B63FC">
        <w:rPr>
          <w:noProof/>
          <w:color w:val="000000" w:themeColor="text1"/>
        </w:rPr>
        <w:drawing>
          <wp:inline distT="0" distB="0" distL="0" distR="0" wp14:anchorId="463F650A" wp14:editId="2641BEBB">
            <wp:extent cx="5039995" cy="1578610"/>
            <wp:effectExtent l="0" t="0" r="8255" b="2540"/>
            <wp:docPr id="14721707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9995" cy="1578610"/>
                    </a:xfrm>
                    <a:prstGeom prst="rect">
                      <a:avLst/>
                    </a:prstGeom>
                    <a:noFill/>
                    <a:ln>
                      <a:noFill/>
                    </a:ln>
                  </pic:spPr>
                </pic:pic>
              </a:graphicData>
            </a:graphic>
          </wp:inline>
        </w:drawing>
      </w:r>
    </w:p>
    <w:p w14:paraId="6FF6C0C8" w14:textId="6F32B852" w:rsidR="00B56069" w:rsidRPr="008B63FC" w:rsidRDefault="00AA4855">
      <w:pPr>
        <w:widowControl/>
        <w:adjustRightInd/>
        <w:snapToGrid/>
        <w:ind w:firstLineChars="0" w:firstLine="0"/>
        <w:rPr>
          <w:color w:val="000000" w:themeColor="text1"/>
        </w:rPr>
      </w:pPr>
      <w:r w:rsidRPr="008B63FC">
        <w:rPr>
          <w:b/>
          <w:bCs/>
          <w:color w:val="000000" w:themeColor="text1"/>
        </w:rPr>
        <w:t>Fig.</w:t>
      </w:r>
      <w:r w:rsidR="0036021D" w:rsidRPr="008B63FC">
        <w:rPr>
          <w:b/>
          <w:bCs/>
          <w:color w:val="000000" w:themeColor="text1"/>
        </w:rPr>
        <w:t xml:space="preserve"> S</w:t>
      </w:r>
      <w:r w:rsidR="0068508F" w:rsidRPr="008B63FC">
        <w:rPr>
          <w:rFonts w:hint="eastAsia"/>
          <w:b/>
          <w:bCs/>
          <w:color w:val="000000" w:themeColor="text1"/>
        </w:rPr>
        <w:t>2</w:t>
      </w:r>
      <w:r w:rsidR="00982F2E" w:rsidRPr="008B63FC">
        <w:rPr>
          <w:b/>
          <w:bCs/>
          <w:color w:val="000000" w:themeColor="text1"/>
        </w:rPr>
        <w:t>1</w:t>
      </w:r>
      <w:r w:rsidR="0036021D" w:rsidRPr="008B63FC">
        <w:rPr>
          <w:b/>
          <w:bCs/>
          <w:color w:val="000000" w:themeColor="text1"/>
        </w:rPr>
        <w:t xml:space="preserve">. </w:t>
      </w:r>
      <w:r w:rsidR="0036021D" w:rsidRPr="008B63FC">
        <w:rPr>
          <w:color w:val="000000" w:themeColor="text1"/>
        </w:rPr>
        <w:t xml:space="preserve">CLSM images of 4T1 cells treated without or with MSPION3 or SFN/BQR1@MSPION3 for 6.0 h, showing </w:t>
      </w:r>
      <w:r w:rsidR="008B5FF8" w:rsidRPr="008B63FC">
        <w:rPr>
          <w:color w:val="000000" w:themeColor="text1"/>
        </w:rPr>
        <w:t>intracellular Fe</w:t>
      </w:r>
      <w:r w:rsidR="008B5FF8" w:rsidRPr="008B63FC">
        <w:rPr>
          <w:color w:val="000000" w:themeColor="text1"/>
          <w:vertAlign w:val="superscript"/>
        </w:rPr>
        <w:t>2+</w:t>
      </w:r>
      <w:r w:rsidR="008B5FF8" w:rsidRPr="008B63FC">
        <w:rPr>
          <w:color w:val="000000" w:themeColor="text1"/>
        </w:rPr>
        <w:t xml:space="preserve"> outside lysosomes. </w:t>
      </w:r>
      <w:r w:rsidR="0036021D" w:rsidRPr="008B63FC">
        <w:rPr>
          <w:color w:val="000000" w:themeColor="text1"/>
        </w:rPr>
        <w:t>Green fluorescence: RhoNox-1 for Fe</w:t>
      </w:r>
      <w:r w:rsidR="0036021D" w:rsidRPr="008B63FC">
        <w:rPr>
          <w:color w:val="000000" w:themeColor="text1"/>
          <w:vertAlign w:val="superscript"/>
        </w:rPr>
        <w:t>2+</w:t>
      </w:r>
      <w:r w:rsidR="0036021D" w:rsidRPr="008B63FC">
        <w:rPr>
          <w:color w:val="000000" w:themeColor="text1"/>
        </w:rPr>
        <w:t xml:space="preserve">. Red fluorescence: </w:t>
      </w:r>
      <w:proofErr w:type="spellStart"/>
      <w:r w:rsidR="0036021D" w:rsidRPr="008B63FC">
        <w:rPr>
          <w:color w:val="000000" w:themeColor="text1"/>
        </w:rPr>
        <w:t>Lyso</w:t>
      </w:r>
      <w:proofErr w:type="spellEnd"/>
      <w:r w:rsidR="0036021D" w:rsidRPr="008B63FC">
        <w:rPr>
          <w:color w:val="000000" w:themeColor="text1"/>
        </w:rPr>
        <w:t>-Tracker</w:t>
      </w:r>
      <w:r w:rsidR="00E46218" w:rsidRPr="008B63FC">
        <w:rPr>
          <w:color w:val="000000" w:themeColor="text1"/>
        </w:rPr>
        <w:t xml:space="preserve"> </w:t>
      </w:r>
      <w:r w:rsidR="0036021D" w:rsidRPr="008B63FC">
        <w:rPr>
          <w:color w:val="000000" w:themeColor="text1"/>
        </w:rPr>
        <w:t xml:space="preserve">for lysosomes. Blue fluorescence: DAPI for nuclei.  </w:t>
      </w:r>
    </w:p>
    <w:p w14:paraId="684EBBB4"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2F83DCC1" w14:textId="1897DE1D" w:rsidR="00B56069" w:rsidRPr="008B63FC" w:rsidRDefault="0036021D">
      <w:pPr>
        <w:widowControl/>
        <w:ind w:firstLineChars="0" w:firstLine="0"/>
        <w:jc w:val="center"/>
        <w:rPr>
          <w:color w:val="000000" w:themeColor="text1"/>
        </w:rPr>
      </w:pPr>
      <w:r w:rsidRPr="008B63FC">
        <w:rPr>
          <w:noProof/>
          <w:color w:val="000000" w:themeColor="text1"/>
        </w:rPr>
        <w:lastRenderedPageBreak/>
        <w:drawing>
          <wp:inline distT="0" distB="0" distL="0" distR="0" wp14:anchorId="15155478" wp14:editId="6E56413A">
            <wp:extent cx="4319905" cy="2519680"/>
            <wp:effectExtent l="0" t="0" r="444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320000" cy="2520267"/>
                    </a:xfrm>
                    <a:prstGeom prst="rect">
                      <a:avLst/>
                    </a:prstGeom>
                    <a:noFill/>
                    <a:ln>
                      <a:noFill/>
                    </a:ln>
                  </pic:spPr>
                </pic:pic>
              </a:graphicData>
            </a:graphic>
          </wp:inline>
        </w:drawing>
      </w:r>
    </w:p>
    <w:p w14:paraId="70B8B552" w14:textId="0CAFC62A" w:rsidR="00B56069" w:rsidRPr="008B63FC" w:rsidRDefault="00AA4855">
      <w:pPr>
        <w:ind w:firstLineChars="0" w:firstLine="0"/>
        <w:rPr>
          <w:color w:val="000000" w:themeColor="text1"/>
        </w:rPr>
      </w:pPr>
      <w:r w:rsidRPr="008B63FC">
        <w:rPr>
          <w:b/>
          <w:color w:val="000000" w:themeColor="text1"/>
        </w:rPr>
        <w:t>Fig.</w:t>
      </w:r>
      <w:r w:rsidR="0036021D" w:rsidRPr="008B63FC">
        <w:rPr>
          <w:b/>
          <w:color w:val="000000" w:themeColor="text1"/>
        </w:rPr>
        <w:t xml:space="preserve"> S</w:t>
      </w:r>
      <w:r w:rsidR="0068508F" w:rsidRPr="008B63FC">
        <w:rPr>
          <w:rFonts w:hint="eastAsia"/>
          <w:b/>
          <w:color w:val="000000" w:themeColor="text1"/>
        </w:rPr>
        <w:t>2</w:t>
      </w:r>
      <w:r w:rsidR="00982F2E" w:rsidRPr="008B63FC">
        <w:rPr>
          <w:b/>
          <w:color w:val="000000" w:themeColor="text1"/>
        </w:rPr>
        <w:t>2</w:t>
      </w:r>
      <w:r w:rsidR="0036021D" w:rsidRPr="008B63FC">
        <w:rPr>
          <w:b/>
          <w:color w:val="000000" w:themeColor="text1"/>
        </w:rPr>
        <w:t>.</w:t>
      </w:r>
      <w:r w:rsidR="0036021D" w:rsidRPr="008B63FC">
        <w:rPr>
          <w:color w:val="000000" w:themeColor="text1"/>
        </w:rPr>
        <w:t xml:space="preserve"> </w:t>
      </w:r>
      <w:r w:rsidR="0063344A" w:rsidRPr="008B63FC">
        <w:rPr>
          <w:color w:val="000000" w:themeColor="text1"/>
        </w:rPr>
        <w:t>The photo o</w:t>
      </w:r>
      <w:r w:rsidR="00C45232" w:rsidRPr="008B63FC">
        <w:rPr>
          <w:color w:val="000000" w:themeColor="text1"/>
        </w:rPr>
        <w:t xml:space="preserve">f </w:t>
      </w:r>
      <w:r w:rsidR="0036021D" w:rsidRPr="008B63FC">
        <w:rPr>
          <w:color w:val="000000" w:themeColor="text1"/>
        </w:rPr>
        <w:t xml:space="preserve">4T1 cell </w:t>
      </w:r>
      <w:r w:rsidR="00C45232" w:rsidRPr="008B63FC">
        <w:rPr>
          <w:color w:val="000000" w:themeColor="text1"/>
        </w:rPr>
        <w:t xml:space="preserve">solutions </w:t>
      </w:r>
      <w:r w:rsidR="0036021D" w:rsidRPr="008B63FC">
        <w:rPr>
          <w:color w:val="000000" w:themeColor="text1"/>
        </w:rPr>
        <w:t>treated with PBS (control), or the PBS containing nanoparticles (MSPION3, SFN1@MSPION3, BQR1@MSPION3, and SFN/BQR1@MSPION3) for 24 h using 5,5’-Dithiobis (2-nitrobenzoic acid) (DTNB) method.</w:t>
      </w:r>
    </w:p>
    <w:p w14:paraId="7911097D"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1DA6069C" w14:textId="5E7CF14A" w:rsidR="00B56069" w:rsidRPr="008B63FC" w:rsidRDefault="0036021D">
      <w:pPr>
        <w:ind w:firstLineChars="0" w:firstLine="0"/>
        <w:rPr>
          <w:color w:val="000000" w:themeColor="text1"/>
        </w:rPr>
      </w:pPr>
      <w:r w:rsidRPr="008B63FC">
        <w:rPr>
          <w:noProof/>
          <w:color w:val="000000" w:themeColor="text1"/>
        </w:rPr>
        <w:lastRenderedPageBreak/>
        <w:drawing>
          <wp:inline distT="0" distB="0" distL="0" distR="0" wp14:anchorId="7E1152C4" wp14:editId="79A11D6A">
            <wp:extent cx="5568315" cy="12477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585351" cy="1251513"/>
                    </a:xfrm>
                    <a:prstGeom prst="rect">
                      <a:avLst/>
                    </a:prstGeom>
                    <a:noFill/>
                    <a:ln>
                      <a:noFill/>
                    </a:ln>
                  </pic:spPr>
                </pic:pic>
              </a:graphicData>
            </a:graphic>
          </wp:inline>
        </w:drawing>
      </w:r>
    </w:p>
    <w:p w14:paraId="05584E71" w14:textId="54DC7428" w:rsidR="00037D95" w:rsidRPr="008B63FC" w:rsidRDefault="00AA4855">
      <w:pPr>
        <w:ind w:firstLineChars="0" w:firstLine="0"/>
        <w:rPr>
          <w:bCs/>
          <w:color w:val="000000" w:themeColor="text1"/>
        </w:rPr>
      </w:pPr>
      <w:r w:rsidRPr="008B63FC">
        <w:rPr>
          <w:b/>
          <w:color w:val="000000" w:themeColor="text1"/>
        </w:rPr>
        <w:t>Fig.</w:t>
      </w:r>
      <w:r w:rsidR="0036021D" w:rsidRPr="008B63FC">
        <w:rPr>
          <w:b/>
          <w:color w:val="000000" w:themeColor="text1"/>
        </w:rPr>
        <w:t xml:space="preserve"> S</w:t>
      </w:r>
      <w:r w:rsidR="0068508F" w:rsidRPr="008B63FC">
        <w:rPr>
          <w:rFonts w:hint="eastAsia"/>
          <w:b/>
          <w:color w:val="000000" w:themeColor="text1"/>
        </w:rPr>
        <w:t>2</w:t>
      </w:r>
      <w:r w:rsidR="00982F2E" w:rsidRPr="008B63FC">
        <w:rPr>
          <w:b/>
          <w:color w:val="000000" w:themeColor="text1"/>
        </w:rPr>
        <w:t>3</w:t>
      </w:r>
      <w:r w:rsidR="0036021D" w:rsidRPr="008B63FC">
        <w:rPr>
          <w:b/>
          <w:color w:val="000000" w:themeColor="text1"/>
        </w:rPr>
        <w:t>.</w:t>
      </w:r>
      <w:r w:rsidR="0036021D" w:rsidRPr="008B63FC">
        <w:rPr>
          <w:bCs/>
          <w:color w:val="000000" w:themeColor="text1"/>
        </w:rPr>
        <w:t xml:space="preserve"> CLSM images of 4T1 cells after treatment with PBS, MSPION3, SFN1@MSPION3, BQR1@MSPION3, or </w:t>
      </w:r>
      <w:bookmarkStart w:id="26" w:name="_Hlk131015898"/>
      <w:r w:rsidR="0036021D" w:rsidRPr="008B63FC">
        <w:rPr>
          <w:bCs/>
          <w:color w:val="000000" w:themeColor="text1"/>
        </w:rPr>
        <w:t>SFN1/BQR1@MSPION3</w:t>
      </w:r>
      <w:bookmarkEnd w:id="26"/>
      <w:r w:rsidR="0036021D" w:rsidRPr="008B63FC">
        <w:rPr>
          <w:bCs/>
          <w:color w:val="000000" w:themeColor="text1"/>
        </w:rPr>
        <w:t xml:space="preserve"> for 24 h, and </w:t>
      </w:r>
      <w:bookmarkStart w:id="27" w:name="_Hlk131015733"/>
      <w:r w:rsidR="0036021D" w:rsidRPr="008B63FC">
        <w:rPr>
          <w:bCs/>
          <w:color w:val="000000" w:themeColor="text1"/>
        </w:rPr>
        <w:t>staining with Thiol Tracker Violet</w:t>
      </w:r>
      <w:bookmarkEnd w:id="27"/>
      <w:r w:rsidR="0036021D" w:rsidRPr="008B63FC">
        <w:rPr>
          <w:bCs/>
          <w:color w:val="000000" w:themeColor="text1"/>
        </w:rPr>
        <w:t xml:space="preserve">, showing </w:t>
      </w:r>
      <w:bookmarkStart w:id="28" w:name="_Hlk131015648"/>
      <w:r w:rsidR="0036021D" w:rsidRPr="008B63FC">
        <w:rPr>
          <w:bCs/>
          <w:color w:val="000000" w:themeColor="text1"/>
        </w:rPr>
        <w:t>intracellular GSH</w:t>
      </w:r>
      <w:bookmarkEnd w:id="28"/>
      <w:r w:rsidR="0036021D" w:rsidRPr="008B63FC">
        <w:rPr>
          <w:bCs/>
          <w:color w:val="000000" w:themeColor="text1"/>
        </w:rPr>
        <w:t xml:space="preserve"> with green </w:t>
      </w:r>
      <w:bookmarkStart w:id="29" w:name="_Hlk131015921"/>
      <w:r w:rsidR="0036021D" w:rsidRPr="008B63FC">
        <w:rPr>
          <w:bCs/>
          <w:color w:val="000000" w:themeColor="text1"/>
        </w:rPr>
        <w:t>fluorescence</w:t>
      </w:r>
      <w:bookmarkEnd w:id="29"/>
      <w:r w:rsidR="0036021D" w:rsidRPr="008B63FC">
        <w:rPr>
          <w:bCs/>
          <w:color w:val="000000" w:themeColor="text1"/>
        </w:rPr>
        <w:t>.</w:t>
      </w:r>
    </w:p>
    <w:p w14:paraId="78059A28" w14:textId="77777777" w:rsidR="00037D95" w:rsidRPr="008B63FC" w:rsidRDefault="00037D95">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49BBE360" w14:textId="548817AF" w:rsidR="000D2338" w:rsidRPr="008B63FC" w:rsidRDefault="00197D80">
      <w:pPr>
        <w:ind w:firstLineChars="0" w:firstLine="0"/>
        <w:rPr>
          <w:bCs/>
          <w:color w:val="000000" w:themeColor="text1"/>
        </w:rPr>
      </w:pPr>
      <w:r w:rsidRPr="008B63FC">
        <w:rPr>
          <w:noProof/>
          <w:color w:val="000000" w:themeColor="text1"/>
        </w:rPr>
        <w:lastRenderedPageBreak/>
        <w:drawing>
          <wp:inline distT="0" distB="0" distL="0" distR="0" wp14:anchorId="35902193" wp14:editId="1F7F7C50">
            <wp:extent cx="5760000" cy="878288"/>
            <wp:effectExtent l="0" t="0" r="0" b="0"/>
            <wp:docPr id="10911020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0" cy="878288"/>
                    </a:xfrm>
                    <a:prstGeom prst="rect">
                      <a:avLst/>
                    </a:prstGeom>
                    <a:noFill/>
                    <a:ln>
                      <a:noFill/>
                    </a:ln>
                  </pic:spPr>
                </pic:pic>
              </a:graphicData>
            </a:graphic>
          </wp:inline>
        </w:drawing>
      </w:r>
    </w:p>
    <w:p w14:paraId="6FA7B0B8" w14:textId="2C730875" w:rsidR="00197D80" w:rsidRPr="008B63FC" w:rsidRDefault="00197D80">
      <w:pPr>
        <w:ind w:firstLineChars="0" w:firstLine="0"/>
        <w:rPr>
          <w:bCs/>
          <w:color w:val="000000" w:themeColor="text1"/>
        </w:rPr>
      </w:pPr>
      <w:r w:rsidRPr="008B63FC">
        <w:rPr>
          <w:b/>
          <w:color w:val="000000" w:themeColor="text1"/>
        </w:rPr>
        <w:t>Fig. S</w:t>
      </w:r>
      <w:r w:rsidRPr="008B63FC">
        <w:rPr>
          <w:rFonts w:hint="eastAsia"/>
          <w:b/>
          <w:color w:val="000000" w:themeColor="text1"/>
        </w:rPr>
        <w:t>2</w:t>
      </w:r>
      <w:r w:rsidR="00982F2E" w:rsidRPr="008B63FC">
        <w:rPr>
          <w:b/>
          <w:color w:val="000000" w:themeColor="text1"/>
        </w:rPr>
        <w:t>4</w:t>
      </w:r>
      <w:r w:rsidRPr="008B63FC">
        <w:rPr>
          <w:b/>
          <w:color w:val="000000" w:themeColor="text1"/>
        </w:rPr>
        <w:t>.</w:t>
      </w:r>
      <w:r w:rsidRPr="008B63FC">
        <w:rPr>
          <w:rFonts w:cs="Times New Roman"/>
          <w:b/>
          <w:bCs/>
          <w:color w:val="000000" w:themeColor="text1"/>
          <w:szCs w:val="24"/>
        </w:rPr>
        <w:t xml:space="preserve"> </w:t>
      </w:r>
      <w:r w:rsidRPr="008B63FC">
        <w:rPr>
          <w:rFonts w:cs="Times New Roman"/>
          <w:color w:val="000000" w:themeColor="text1"/>
          <w:szCs w:val="24"/>
        </w:rPr>
        <w:t>CLSM images of the 4T1 cells after treatment with PBS (control), MSPION</w:t>
      </w:r>
      <w:r w:rsidRPr="008B63FC">
        <w:rPr>
          <w:rFonts w:cs="Times New Roman" w:hint="eastAsia"/>
          <w:color w:val="000000" w:themeColor="text1"/>
          <w:szCs w:val="24"/>
        </w:rPr>
        <w:t>3</w:t>
      </w:r>
      <w:r w:rsidRPr="008B63FC">
        <w:rPr>
          <w:rFonts w:cs="Times New Roman"/>
          <w:color w:val="000000" w:themeColor="text1"/>
          <w:szCs w:val="24"/>
        </w:rPr>
        <w:t xml:space="preserve">, SFN1@MSPION3, BQR1@MSPION3, or SFN/BQR1@MSPION3 for 24 h, showing the changes of the mitochondrial membrane potential of 4T1 cells. </w:t>
      </w:r>
      <w:r w:rsidRPr="008B63FC">
        <w:rPr>
          <w:color w:val="000000" w:themeColor="text1"/>
        </w:rPr>
        <w:t>Red fluorescence: JC-1 aggregates for healthy mitochondrial. Green fluorescence: JC-1 monomers for damaged mitochondrial</w:t>
      </w:r>
      <w:r w:rsidRPr="008B63FC">
        <w:rPr>
          <w:bCs/>
          <w:color w:val="000000" w:themeColor="text1"/>
          <w:kern w:val="44"/>
        </w:rPr>
        <w:t>.</w:t>
      </w:r>
    </w:p>
    <w:p w14:paraId="7D3807A8" w14:textId="77777777" w:rsidR="000D2338" w:rsidRPr="008B63FC" w:rsidRDefault="000D2338">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7A0AFCBA" w14:textId="4E101F90" w:rsidR="007550D0" w:rsidRPr="008B63FC" w:rsidRDefault="000D2338" w:rsidP="000D2338">
      <w:pPr>
        <w:ind w:firstLineChars="0" w:firstLine="0"/>
        <w:jc w:val="center"/>
        <w:rPr>
          <w:bCs/>
          <w:color w:val="000000" w:themeColor="text1"/>
        </w:rPr>
      </w:pPr>
      <w:r w:rsidRPr="008B63FC">
        <w:rPr>
          <w:noProof/>
          <w:color w:val="000000" w:themeColor="text1"/>
        </w:rPr>
        <w:lastRenderedPageBreak/>
        <w:drawing>
          <wp:inline distT="0" distB="0" distL="0" distR="0" wp14:anchorId="066FD842" wp14:editId="2C75C82D">
            <wp:extent cx="5040000" cy="3987832"/>
            <wp:effectExtent l="0" t="0" r="8255" b="0"/>
            <wp:docPr id="12840180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0000" cy="3987832"/>
                    </a:xfrm>
                    <a:prstGeom prst="rect">
                      <a:avLst/>
                    </a:prstGeom>
                    <a:noFill/>
                    <a:ln>
                      <a:noFill/>
                    </a:ln>
                  </pic:spPr>
                </pic:pic>
              </a:graphicData>
            </a:graphic>
          </wp:inline>
        </w:drawing>
      </w:r>
    </w:p>
    <w:p w14:paraId="2E98835D" w14:textId="0EC2DB6C" w:rsidR="000D2338" w:rsidRPr="008B63FC" w:rsidRDefault="000D2338" w:rsidP="000D2338">
      <w:pPr>
        <w:ind w:firstLineChars="0" w:firstLine="0"/>
        <w:rPr>
          <w:bCs/>
          <w:color w:val="000000" w:themeColor="text1"/>
        </w:rPr>
      </w:pPr>
      <w:r w:rsidRPr="008B63FC">
        <w:rPr>
          <w:b/>
          <w:color w:val="000000" w:themeColor="text1"/>
        </w:rPr>
        <w:t>Fig. S</w:t>
      </w:r>
      <w:r w:rsidRPr="008B63FC">
        <w:rPr>
          <w:rFonts w:hint="eastAsia"/>
          <w:b/>
          <w:color w:val="000000" w:themeColor="text1"/>
        </w:rPr>
        <w:t>2</w:t>
      </w:r>
      <w:r w:rsidR="00982F2E" w:rsidRPr="008B63FC">
        <w:rPr>
          <w:b/>
          <w:color w:val="000000" w:themeColor="text1"/>
        </w:rPr>
        <w:t>5</w:t>
      </w:r>
      <w:r w:rsidRPr="008B63FC">
        <w:rPr>
          <w:b/>
          <w:color w:val="000000" w:themeColor="text1"/>
        </w:rPr>
        <w:t>.</w:t>
      </w:r>
      <w:r w:rsidRPr="008B63FC">
        <w:rPr>
          <w:rFonts w:cs="Times New Roman"/>
          <w:b/>
          <w:bCs/>
          <w:color w:val="000000" w:themeColor="text1"/>
          <w:szCs w:val="24"/>
        </w:rPr>
        <w:t xml:space="preserve"> </w:t>
      </w:r>
      <w:r w:rsidRPr="008B63FC">
        <w:rPr>
          <w:rFonts w:cs="Times New Roman"/>
          <w:color w:val="000000" w:themeColor="text1"/>
          <w:szCs w:val="24"/>
        </w:rPr>
        <w:t>Relative MDA level of 4T1 cells after treatment with</w:t>
      </w:r>
      <w:r w:rsidR="00281EA7" w:rsidRPr="008B63FC">
        <w:rPr>
          <w:rFonts w:cs="Times New Roman"/>
          <w:color w:val="000000" w:themeColor="text1"/>
          <w:szCs w:val="24"/>
        </w:rPr>
        <w:t xml:space="preserve"> PBS (</w:t>
      </w:r>
      <w:r w:rsidR="00281EA7" w:rsidRPr="008B63FC">
        <w:rPr>
          <w:color w:val="000000" w:themeColor="text1"/>
          <w:szCs w:val="24"/>
        </w:rPr>
        <w:t>I</w:t>
      </w:r>
      <w:r w:rsidR="00281EA7" w:rsidRPr="008B63FC">
        <w:rPr>
          <w:rFonts w:cs="Times New Roman"/>
          <w:color w:val="000000" w:themeColor="text1"/>
          <w:szCs w:val="24"/>
        </w:rPr>
        <w:t>), MSPION</w:t>
      </w:r>
      <w:r w:rsidR="00281EA7" w:rsidRPr="008B63FC">
        <w:rPr>
          <w:rFonts w:cs="Times New Roman" w:hint="eastAsia"/>
          <w:color w:val="000000" w:themeColor="text1"/>
          <w:szCs w:val="24"/>
        </w:rPr>
        <w:t>3</w:t>
      </w:r>
      <w:r w:rsidR="00281EA7" w:rsidRPr="008B63FC">
        <w:rPr>
          <w:color w:val="000000" w:themeColor="text1"/>
          <w:szCs w:val="24"/>
        </w:rPr>
        <w:t xml:space="preserve"> (II)</w:t>
      </w:r>
      <w:r w:rsidR="00281EA7" w:rsidRPr="008B63FC">
        <w:rPr>
          <w:rFonts w:cs="Times New Roman"/>
          <w:color w:val="000000" w:themeColor="text1"/>
          <w:szCs w:val="24"/>
        </w:rPr>
        <w:t>, SFN (</w:t>
      </w:r>
      <w:r w:rsidR="00281EA7" w:rsidRPr="008B63FC">
        <w:rPr>
          <w:color w:val="000000" w:themeColor="text1"/>
          <w:szCs w:val="24"/>
        </w:rPr>
        <w:t>III</w:t>
      </w:r>
      <w:r w:rsidR="00281EA7" w:rsidRPr="008B63FC">
        <w:rPr>
          <w:rFonts w:cs="Times New Roman"/>
          <w:color w:val="000000" w:themeColor="text1"/>
          <w:szCs w:val="24"/>
        </w:rPr>
        <w:t>), BQR (</w:t>
      </w:r>
      <w:r w:rsidR="00281EA7" w:rsidRPr="008B63FC">
        <w:rPr>
          <w:color w:val="000000" w:themeColor="text1"/>
          <w:szCs w:val="24"/>
        </w:rPr>
        <w:t>IV</w:t>
      </w:r>
      <w:r w:rsidR="00281EA7" w:rsidRPr="008B63FC">
        <w:rPr>
          <w:rFonts w:cs="Times New Roman"/>
          <w:color w:val="000000" w:themeColor="text1"/>
          <w:szCs w:val="24"/>
        </w:rPr>
        <w:t>), SFN + BQR (</w:t>
      </w:r>
      <w:r w:rsidR="00281EA7" w:rsidRPr="008B63FC">
        <w:rPr>
          <w:color w:val="000000" w:themeColor="text1"/>
          <w:szCs w:val="24"/>
        </w:rPr>
        <w:t>V</w:t>
      </w:r>
      <w:r w:rsidR="00281EA7" w:rsidRPr="008B63FC">
        <w:rPr>
          <w:rFonts w:cs="Times New Roman"/>
          <w:color w:val="000000" w:themeColor="text1"/>
          <w:szCs w:val="24"/>
        </w:rPr>
        <w:t>), SFN1@MSPION3 (Ⅵ), BQR1@MSPION3 (Ⅶ), or SFN/BQR1@MSPION3 (Ⅷ)</w:t>
      </w:r>
      <w:r w:rsidRPr="008B63FC">
        <w:rPr>
          <w:rFonts w:cs="Times New Roman"/>
          <w:color w:val="000000" w:themeColor="text1"/>
          <w:szCs w:val="24"/>
        </w:rPr>
        <w:t xml:space="preserve"> for 24 h</w:t>
      </w:r>
      <w:r w:rsidR="00037D95" w:rsidRPr="008B63FC">
        <w:rPr>
          <w:rFonts w:cs="Times New Roman"/>
          <w:color w:val="000000" w:themeColor="text1"/>
          <w:szCs w:val="24"/>
        </w:rPr>
        <w:t>.</w:t>
      </w:r>
    </w:p>
    <w:p w14:paraId="1284EC26" w14:textId="77777777" w:rsidR="007550D0" w:rsidRPr="008B63FC" w:rsidRDefault="007550D0">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2B0764AD" w14:textId="7963153E" w:rsidR="00B56069" w:rsidRPr="008B63FC" w:rsidRDefault="007550D0" w:rsidP="007550D0">
      <w:pPr>
        <w:ind w:firstLineChars="0" w:firstLine="0"/>
        <w:jc w:val="center"/>
        <w:rPr>
          <w:color w:val="000000" w:themeColor="text1"/>
        </w:rPr>
      </w:pPr>
      <w:r w:rsidRPr="008B63FC">
        <w:rPr>
          <w:noProof/>
          <w:color w:val="000000" w:themeColor="text1"/>
        </w:rPr>
        <w:lastRenderedPageBreak/>
        <w:drawing>
          <wp:inline distT="0" distB="0" distL="0" distR="0" wp14:anchorId="3466AA31" wp14:editId="4721DE89">
            <wp:extent cx="5040630" cy="3557905"/>
            <wp:effectExtent l="0" t="0" r="7620" b="4445"/>
            <wp:docPr id="7932789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0630" cy="3557905"/>
                    </a:xfrm>
                    <a:prstGeom prst="rect">
                      <a:avLst/>
                    </a:prstGeom>
                    <a:noFill/>
                    <a:ln>
                      <a:noFill/>
                    </a:ln>
                  </pic:spPr>
                </pic:pic>
              </a:graphicData>
            </a:graphic>
          </wp:inline>
        </w:drawing>
      </w:r>
    </w:p>
    <w:p w14:paraId="60A6FA75" w14:textId="63FFC72E" w:rsidR="00390DD0" w:rsidRPr="008B63FC" w:rsidRDefault="00AA4855">
      <w:pPr>
        <w:ind w:firstLineChars="0" w:firstLine="0"/>
        <w:rPr>
          <w:bCs/>
          <w:color w:val="000000" w:themeColor="text1"/>
        </w:rPr>
      </w:pPr>
      <w:r w:rsidRPr="008B63FC">
        <w:rPr>
          <w:b/>
          <w:color w:val="000000" w:themeColor="text1"/>
        </w:rPr>
        <w:t>Fig.</w:t>
      </w:r>
      <w:r w:rsidR="007550D0" w:rsidRPr="008B63FC">
        <w:rPr>
          <w:b/>
          <w:color w:val="000000" w:themeColor="text1"/>
        </w:rPr>
        <w:t xml:space="preserve"> S</w:t>
      </w:r>
      <w:r w:rsidR="0068508F" w:rsidRPr="008B63FC">
        <w:rPr>
          <w:rFonts w:hint="eastAsia"/>
          <w:b/>
          <w:color w:val="000000" w:themeColor="text1"/>
        </w:rPr>
        <w:t>2</w:t>
      </w:r>
      <w:r w:rsidR="00982F2E" w:rsidRPr="008B63FC">
        <w:rPr>
          <w:b/>
          <w:color w:val="000000" w:themeColor="text1"/>
        </w:rPr>
        <w:t>6</w:t>
      </w:r>
      <w:r w:rsidR="004D21F3" w:rsidRPr="008B63FC">
        <w:rPr>
          <w:b/>
          <w:color w:val="000000" w:themeColor="text1"/>
        </w:rPr>
        <w:t>.</w:t>
      </w:r>
      <w:r w:rsidR="004D21F3" w:rsidRPr="008B63FC">
        <w:rPr>
          <w:bCs/>
          <w:color w:val="000000" w:themeColor="text1"/>
        </w:rPr>
        <w:t xml:space="preserve"> </w:t>
      </w:r>
      <w:r w:rsidR="003F48A0" w:rsidRPr="008B63FC">
        <w:rPr>
          <w:bCs/>
          <w:color w:val="000000" w:themeColor="text1"/>
        </w:rPr>
        <w:t>Blood clearance profile of SFN/BQR1@MSPION3</w:t>
      </w:r>
      <w:r w:rsidR="003F48A0" w:rsidRPr="008B63FC">
        <w:rPr>
          <w:rFonts w:cs="Times New Roman"/>
          <w:color w:val="000000" w:themeColor="text1"/>
          <w:szCs w:val="24"/>
        </w:rPr>
        <w:t xml:space="preserve"> (</w:t>
      </w:r>
      <w:proofErr w:type="spellStart"/>
      <w:r w:rsidR="003F48A0" w:rsidRPr="008B63FC">
        <w:rPr>
          <w:rFonts w:cs="Times New Roman"/>
          <w:color w:val="000000" w:themeColor="text1"/>
          <w:szCs w:val="24"/>
        </w:rPr>
        <w:t>C</w:t>
      </w:r>
      <w:r w:rsidR="003F48A0" w:rsidRPr="008B63FC">
        <w:rPr>
          <w:rFonts w:cs="Times New Roman"/>
          <w:i/>
          <w:iCs/>
          <w:color w:val="000000" w:themeColor="text1"/>
          <w:szCs w:val="24"/>
          <w:vertAlign w:val="subscript"/>
        </w:rPr>
        <w:t>Fe</w:t>
      </w:r>
      <w:proofErr w:type="spellEnd"/>
      <w:r w:rsidR="003F48A0" w:rsidRPr="008B63FC">
        <w:rPr>
          <w:rFonts w:cs="Times New Roman"/>
          <w:color w:val="000000" w:themeColor="text1"/>
          <w:szCs w:val="24"/>
        </w:rPr>
        <w:t xml:space="preserve"> = 5.0 mg/kg) </w:t>
      </w:r>
      <w:r w:rsidR="003F48A0" w:rsidRPr="008B63FC">
        <w:rPr>
          <w:bCs/>
          <w:color w:val="000000" w:themeColor="text1"/>
        </w:rPr>
        <w:t xml:space="preserve">in mice after i.v. injection. </w:t>
      </w:r>
    </w:p>
    <w:p w14:paraId="27DE08D2" w14:textId="77777777" w:rsidR="00390DD0" w:rsidRPr="008B63FC" w:rsidRDefault="00390DD0">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155276A4" w14:textId="2B35DF36" w:rsidR="003F48A0" w:rsidRPr="008B63FC" w:rsidRDefault="007C4A44" w:rsidP="000A50E3">
      <w:pPr>
        <w:ind w:firstLineChars="0" w:firstLine="0"/>
        <w:jc w:val="center"/>
        <w:rPr>
          <w:bCs/>
          <w:color w:val="000000" w:themeColor="text1"/>
        </w:rPr>
      </w:pPr>
      <w:r w:rsidRPr="008B63FC">
        <w:rPr>
          <w:noProof/>
          <w:color w:val="000000" w:themeColor="text1"/>
        </w:rPr>
        <w:lastRenderedPageBreak/>
        <w:drawing>
          <wp:inline distT="0" distB="0" distL="0" distR="0" wp14:anchorId="053D0A9F" wp14:editId="1EE3FB8C">
            <wp:extent cx="5040630" cy="3675380"/>
            <wp:effectExtent l="0" t="0" r="7620" b="1270"/>
            <wp:docPr id="139252199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40630" cy="3675380"/>
                    </a:xfrm>
                    <a:prstGeom prst="rect">
                      <a:avLst/>
                    </a:prstGeom>
                    <a:noFill/>
                    <a:ln>
                      <a:noFill/>
                    </a:ln>
                  </pic:spPr>
                </pic:pic>
              </a:graphicData>
            </a:graphic>
          </wp:inline>
        </w:drawing>
      </w:r>
    </w:p>
    <w:p w14:paraId="1D922AAB" w14:textId="4C896E8C" w:rsidR="000A50E3" w:rsidRPr="008B63FC" w:rsidRDefault="00AA4855">
      <w:pPr>
        <w:ind w:firstLineChars="0" w:firstLine="0"/>
        <w:rPr>
          <w:rFonts w:cs="Times New Roman"/>
          <w:color w:val="000000" w:themeColor="text1"/>
          <w:szCs w:val="24"/>
        </w:rPr>
      </w:pPr>
      <w:r w:rsidRPr="008B63FC">
        <w:rPr>
          <w:b/>
          <w:color w:val="000000" w:themeColor="text1"/>
        </w:rPr>
        <w:t>Fig.</w:t>
      </w:r>
      <w:r w:rsidR="007C4A44" w:rsidRPr="008B63FC">
        <w:rPr>
          <w:b/>
          <w:color w:val="000000" w:themeColor="text1"/>
        </w:rPr>
        <w:t xml:space="preserve"> S</w:t>
      </w:r>
      <w:r w:rsidR="0068508F" w:rsidRPr="008B63FC">
        <w:rPr>
          <w:rFonts w:hint="eastAsia"/>
          <w:b/>
          <w:color w:val="000000" w:themeColor="text1"/>
        </w:rPr>
        <w:t>2</w:t>
      </w:r>
      <w:r w:rsidR="00982F2E" w:rsidRPr="008B63FC">
        <w:rPr>
          <w:b/>
          <w:color w:val="000000" w:themeColor="text1"/>
        </w:rPr>
        <w:t>7</w:t>
      </w:r>
      <w:r w:rsidR="004D21F3" w:rsidRPr="008B63FC">
        <w:rPr>
          <w:b/>
          <w:color w:val="000000" w:themeColor="text1"/>
        </w:rPr>
        <w:t>.</w:t>
      </w:r>
      <w:r w:rsidR="004D21F3" w:rsidRPr="008B63FC">
        <w:rPr>
          <w:bCs/>
          <w:color w:val="000000" w:themeColor="text1"/>
        </w:rPr>
        <w:t xml:space="preserve"> </w:t>
      </w:r>
      <w:r w:rsidR="000A50E3" w:rsidRPr="008B63FC">
        <w:rPr>
          <w:rFonts w:cs="Times New Roman"/>
          <w:color w:val="000000" w:themeColor="text1"/>
          <w:szCs w:val="24"/>
        </w:rPr>
        <w:t>Biodistribution of Fe at 1.0, 6.0, 18, 24, and 48 h post-injection (</w:t>
      </w:r>
      <w:r w:rsidR="000A50E3" w:rsidRPr="008B63FC">
        <w:rPr>
          <w:rFonts w:cs="Times New Roman"/>
          <w:i/>
          <w:color w:val="000000" w:themeColor="text1"/>
          <w:szCs w:val="24"/>
        </w:rPr>
        <w:t>i.v.</w:t>
      </w:r>
      <w:r w:rsidR="000A50E3" w:rsidRPr="008B63FC">
        <w:rPr>
          <w:rFonts w:cs="Times New Roman"/>
          <w:color w:val="000000" w:themeColor="text1"/>
          <w:szCs w:val="24"/>
        </w:rPr>
        <w:t>) of SFN/BQR1@MSPION3 (</w:t>
      </w:r>
      <w:proofErr w:type="spellStart"/>
      <w:r w:rsidR="000A50E3" w:rsidRPr="008B63FC">
        <w:rPr>
          <w:rFonts w:cs="Times New Roman"/>
          <w:color w:val="000000" w:themeColor="text1"/>
          <w:szCs w:val="24"/>
        </w:rPr>
        <w:t>C</w:t>
      </w:r>
      <w:r w:rsidR="000A50E3" w:rsidRPr="008B63FC">
        <w:rPr>
          <w:rFonts w:cs="Times New Roman"/>
          <w:i/>
          <w:iCs/>
          <w:color w:val="000000" w:themeColor="text1"/>
          <w:szCs w:val="24"/>
          <w:vertAlign w:val="subscript"/>
        </w:rPr>
        <w:t>Fe</w:t>
      </w:r>
      <w:proofErr w:type="spellEnd"/>
      <w:r w:rsidR="000A50E3" w:rsidRPr="008B63FC">
        <w:rPr>
          <w:rFonts w:cs="Times New Roman"/>
          <w:color w:val="000000" w:themeColor="text1"/>
          <w:szCs w:val="24"/>
        </w:rPr>
        <w:t xml:space="preserve"> = 5.0 mg/kg).</w:t>
      </w:r>
    </w:p>
    <w:p w14:paraId="45EB2666" w14:textId="3B07539C" w:rsidR="007C4A44" w:rsidRPr="008B63FC" w:rsidRDefault="000A50E3" w:rsidP="00752FF6">
      <w:pPr>
        <w:widowControl/>
        <w:adjustRightInd/>
        <w:snapToGrid/>
        <w:spacing w:line="240" w:lineRule="auto"/>
        <w:ind w:firstLineChars="0" w:firstLine="0"/>
        <w:jc w:val="center"/>
        <w:rPr>
          <w:rFonts w:cs="Times New Roman"/>
          <w:color w:val="000000" w:themeColor="text1"/>
          <w:szCs w:val="24"/>
        </w:rPr>
      </w:pPr>
      <w:r w:rsidRPr="008B63FC">
        <w:rPr>
          <w:rFonts w:cs="Times New Roman"/>
          <w:color w:val="000000" w:themeColor="text1"/>
          <w:szCs w:val="24"/>
        </w:rPr>
        <w:br w:type="page"/>
      </w:r>
      <w:r w:rsidR="00752FF6" w:rsidRPr="008B63FC">
        <w:rPr>
          <w:noProof/>
          <w:color w:val="000000" w:themeColor="text1"/>
        </w:rPr>
        <w:lastRenderedPageBreak/>
        <w:drawing>
          <wp:inline distT="0" distB="0" distL="0" distR="0" wp14:anchorId="2F388809" wp14:editId="218A589F">
            <wp:extent cx="5580185" cy="1492408"/>
            <wp:effectExtent l="0" t="0" r="1905" b="0"/>
            <wp:docPr id="1489390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55647" cy="1512590"/>
                    </a:xfrm>
                    <a:prstGeom prst="rect">
                      <a:avLst/>
                    </a:prstGeom>
                    <a:noFill/>
                    <a:ln>
                      <a:noFill/>
                    </a:ln>
                  </pic:spPr>
                </pic:pic>
              </a:graphicData>
            </a:graphic>
          </wp:inline>
        </w:drawing>
      </w:r>
    </w:p>
    <w:p w14:paraId="746FD50D" w14:textId="75D93BEF" w:rsidR="00752FF6" w:rsidRPr="008B63FC" w:rsidRDefault="00AA4855">
      <w:pPr>
        <w:ind w:firstLineChars="0" w:firstLine="0"/>
        <w:rPr>
          <w:bCs/>
          <w:color w:val="000000" w:themeColor="text1"/>
        </w:rPr>
      </w:pPr>
      <w:r w:rsidRPr="008B63FC">
        <w:rPr>
          <w:b/>
          <w:color w:val="000000" w:themeColor="text1"/>
        </w:rPr>
        <w:t>Fig.</w:t>
      </w:r>
      <w:r w:rsidR="00752FF6" w:rsidRPr="008B63FC">
        <w:rPr>
          <w:b/>
          <w:color w:val="000000" w:themeColor="text1"/>
        </w:rPr>
        <w:t xml:space="preserve"> S</w:t>
      </w:r>
      <w:r w:rsidR="0068508F" w:rsidRPr="008B63FC">
        <w:rPr>
          <w:rFonts w:hint="eastAsia"/>
          <w:b/>
          <w:color w:val="000000" w:themeColor="text1"/>
        </w:rPr>
        <w:t>2</w:t>
      </w:r>
      <w:r w:rsidR="00982F2E" w:rsidRPr="008B63FC">
        <w:rPr>
          <w:b/>
          <w:color w:val="000000" w:themeColor="text1"/>
        </w:rPr>
        <w:t>8</w:t>
      </w:r>
      <w:r w:rsidR="004D21F3" w:rsidRPr="008B63FC">
        <w:rPr>
          <w:b/>
          <w:color w:val="000000" w:themeColor="text1"/>
        </w:rPr>
        <w:t>.</w:t>
      </w:r>
      <w:r w:rsidR="00752FF6" w:rsidRPr="008B63FC">
        <w:rPr>
          <w:bCs/>
          <w:color w:val="000000" w:themeColor="text1"/>
        </w:rPr>
        <w:t xml:space="preserve"> </w:t>
      </w:r>
      <w:r w:rsidR="00752FF6" w:rsidRPr="008B63FC">
        <w:rPr>
          <w:rFonts w:cs="Times New Roman"/>
          <w:color w:val="000000" w:themeColor="text1"/>
          <w:szCs w:val="24"/>
        </w:rPr>
        <w:t xml:space="preserve">Axial orientation of </w:t>
      </w:r>
      <w:r w:rsidR="00752FF6" w:rsidRPr="008B63FC">
        <w:rPr>
          <w:rFonts w:eastAsia="MS Mincho" w:cs="Times New Roman"/>
          <w:i/>
          <w:color w:val="000000" w:themeColor="text1"/>
          <w:kern w:val="0"/>
          <w:szCs w:val="24"/>
          <w:lang w:val="de-DE" w:eastAsia="ja-JP"/>
        </w:rPr>
        <w:t>T</w:t>
      </w:r>
      <w:r w:rsidR="00752FF6" w:rsidRPr="008B63FC">
        <w:rPr>
          <w:rFonts w:eastAsia="MS Mincho" w:cs="Times New Roman"/>
          <w:color w:val="000000" w:themeColor="text1"/>
          <w:kern w:val="0"/>
          <w:szCs w:val="24"/>
          <w:vertAlign w:val="subscript"/>
          <w:lang w:val="de-DE" w:eastAsia="ja-JP"/>
        </w:rPr>
        <w:t>2</w:t>
      </w:r>
      <w:r w:rsidR="00752FF6" w:rsidRPr="008B63FC">
        <w:rPr>
          <w:rFonts w:eastAsia="MS Mincho" w:cs="Times New Roman"/>
          <w:color w:val="000000" w:themeColor="text1"/>
          <w:kern w:val="0"/>
          <w:szCs w:val="24"/>
          <w:lang w:val="de-DE" w:eastAsia="ja-JP"/>
        </w:rPr>
        <w:t xml:space="preserve">-weighted MR images for 4T1 tumor-bearing mice pre- and post-injection of </w:t>
      </w:r>
      <w:r w:rsidR="00752FF6" w:rsidRPr="008B63FC">
        <w:rPr>
          <w:rFonts w:cs="Times New Roman"/>
          <w:color w:val="000000" w:themeColor="text1"/>
          <w:szCs w:val="24"/>
        </w:rPr>
        <w:t>SFN/BQR1@MSPION3</w:t>
      </w:r>
      <w:r w:rsidR="00752FF6" w:rsidRPr="008B63FC">
        <w:rPr>
          <w:rFonts w:eastAsia="MS Mincho" w:cs="Times New Roman"/>
          <w:color w:val="000000" w:themeColor="text1"/>
          <w:kern w:val="0"/>
          <w:szCs w:val="24"/>
          <w:lang w:val="de-DE" w:eastAsia="ja-JP"/>
        </w:rPr>
        <w:t xml:space="preserve"> (Fe dosage is 5.0 mg/kg) at different time intervals (6, 18, 24, and 48 h)</w:t>
      </w:r>
      <w:r w:rsidR="00752FF6" w:rsidRPr="008B63FC">
        <w:rPr>
          <w:rFonts w:asciiTheme="minorEastAsia" w:hAnsiTheme="minorEastAsia" w:cs="Times New Roman" w:hint="eastAsia"/>
          <w:color w:val="000000" w:themeColor="text1"/>
          <w:kern w:val="0"/>
          <w:szCs w:val="24"/>
          <w:lang w:val="de-DE"/>
        </w:rPr>
        <w:t>.</w:t>
      </w:r>
    </w:p>
    <w:p w14:paraId="70B823DB" w14:textId="77777777" w:rsidR="003F48A0" w:rsidRPr="008B63FC" w:rsidRDefault="003F48A0">
      <w:pPr>
        <w:widowControl/>
        <w:adjustRightInd/>
        <w:snapToGrid/>
        <w:spacing w:line="240" w:lineRule="auto"/>
        <w:ind w:firstLineChars="0" w:firstLine="0"/>
        <w:jc w:val="left"/>
        <w:rPr>
          <w:bCs/>
          <w:color w:val="000000" w:themeColor="text1"/>
        </w:rPr>
      </w:pPr>
      <w:r w:rsidRPr="008B63FC">
        <w:rPr>
          <w:bCs/>
          <w:color w:val="000000" w:themeColor="text1"/>
        </w:rPr>
        <w:br w:type="page"/>
      </w:r>
    </w:p>
    <w:p w14:paraId="4A77267D" w14:textId="1F1F021D" w:rsidR="007550D0" w:rsidRPr="008B63FC" w:rsidRDefault="000A50E3" w:rsidP="000A50E3">
      <w:pPr>
        <w:ind w:firstLineChars="0" w:firstLine="0"/>
        <w:jc w:val="center"/>
        <w:rPr>
          <w:color w:val="000000" w:themeColor="text1"/>
        </w:rPr>
      </w:pPr>
      <w:r w:rsidRPr="008B63FC">
        <w:rPr>
          <w:noProof/>
          <w:color w:val="000000" w:themeColor="text1"/>
        </w:rPr>
        <w:lastRenderedPageBreak/>
        <w:drawing>
          <wp:inline distT="0" distB="0" distL="0" distR="0" wp14:anchorId="17A3C172" wp14:editId="0F5DDE1F">
            <wp:extent cx="5040630" cy="3681095"/>
            <wp:effectExtent l="0" t="0" r="7620" b="0"/>
            <wp:docPr id="1524987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40630" cy="3681095"/>
                    </a:xfrm>
                    <a:prstGeom prst="rect">
                      <a:avLst/>
                    </a:prstGeom>
                    <a:noFill/>
                    <a:ln>
                      <a:noFill/>
                    </a:ln>
                  </pic:spPr>
                </pic:pic>
              </a:graphicData>
            </a:graphic>
          </wp:inline>
        </w:drawing>
      </w:r>
    </w:p>
    <w:p w14:paraId="19862D9B" w14:textId="1F2402AB" w:rsidR="000A50E3" w:rsidRPr="008B63FC" w:rsidRDefault="00AA4855" w:rsidP="000A50E3">
      <w:pPr>
        <w:ind w:firstLineChars="0" w:firstLine="0"/>
        <w:rPr>
          <w:color w:val="000000" w:themeColor="text1"/>
        </w:rPr>
      </w:pPr>
      <w:r w:rsidRPr="008B63FC">
        <w:rPr>
          <w:b/>
          <w:color w:val="000000" w:themeColor="text1"/>
        </w:rPr>
        <w:t>Fig.</w:t>
      </w:r>
      <w:r w:rsidR="000A50E3" w:rsidRPr="008B63FC">
        <w:rPr>
          <w:b/>
          <w:color w:val="000000" w:themeColor="text1"/>
        </w:rPr>
        <w:t xml:space="preserve"> S</w:t>
      </w:r>
      <w:r w:rsidR="00326028" w:rsidRPr="008B63FC">
        <w:rPr>
          <w:b/>
          <w:color w:val="000000" w:themeColor="text1"/>
        </w:rPr>
        <w:t>2</w:t>
      </w:r>
      <w:r w:rsidR="00982F2E" w:rsidRPr="008B63FC">
        <w:rPr>
          <w:b/>
          <w:color w:val="000000" w:themeColor="text1"/>
        </w:rPr>
        <w:t>9</w:t>
      </w:r>
      <w:r w:rsidR="000A50E3" w:rsidRPr="008B63FC">
        <w:rPr>
          <w:b/>
          <w:color w:val="000000" w:themeColor="text1"/>
        </w:rPr>
        <w:t>.</w:t>
      </w:r>
      <w:r w:rsidR="000A50E3" w:rsidRPr="008B63FC">
        <w:rPr>
          <w:rFonts w:cs="Times New Roman"/>
          <w:color w:val="000000" w:themeColor="text1"/>
          <w:szCs w:val="24"/>
        </w:rPr>
        <w:t xml:space="preserve"> </w:t>
      </w:r>
      <w:r w:rsidR="0089002B" w:rsidRPr="008B63FC">
        <w:rPr>
          <w:rFonts w:cs="Times New Roman"/>
          <w:color w:val="000000" w:themeColor="text1"/>
          <w:szCs w:val="24"/>
        </w:rPr>
        <w:t>T</w:t>
      </w:r>
      <w:r w:rsidR="000A50E3" w:rsidRPr="008B63FC">
        <w:rPr>
          <w:rFonts w:cs="Times New Roman"/>
          <w:color w:val="000000" w:themeColor="text1"/>
          <w:szCs w:val="24"/>
        </w:rPr>
        <w:t xml:space="preserve">he corresponding quantitative analysis of the tumor MR images </w:t>
      </w:r>
      <w:r w:rsidR="0089002B" w:rsidRPr="008B63FC">
        <w:rPr>
          <w:rFonts w:cs="Times New Roman"/>
          <w:color w:val="000000" w:themeColor="text1"/>
          <w:szCs w:val="24"/>
        </w:rPr>
        <w:t>in Fig. S</w:t>
      </w:r>
      <w:r w:rsidR="0001373E" w:rsidRPr="008B63FC">
        <w:rPr>
          <w:rFonts w:cs="Times New Roman"/>
          <w:color w:val="000000" w:themeColor="text1"/>
          <w:szCs w:val="24"/>
        </w:rPr>
        <w:t>26</w:t>
      </w:r>
      <w:r w:rsidR="0089002B" w:rsidRPr="008B63FC">
        <w:rPr>
          <w:rFonts w:cs="Times New Roman"/>
          <w:color w:val="000000" w:themeColor="text1"/>
          <w:szCs w:val="24"/>
        </w:rPr>
        <w:t xml:space="preserve">, </w:t>
      </w:r>
      <w:r w:rsidR="000A50E3" w:rsidRPr="008B63FC">
        <w:rPr>
          <w:rFonts w:cs="Times New Roman"/>
          <w:color w:val="000000" w:themeColor="text1"/>
          <w:szCs w:val="24"/>
        </w:rPr>
        <w:t xml:space="preserve">using </w:t>
      </w:r>
      <w:r w:rsidR="000A50E3" w:rsidRPr="008B63FC">
        <w:rPr>
          <w:rFonts w:cs="Times New Roman" w:hint="eastAsia"/>
          <w:color w:val="000000" w:themeColor="text1"/>
          <w:szCs w:val="24"/>
        </w:rPr>
        <w:t>r</w:t>
      </w:r>
      <w:r w:rsidR="000A50E3" w:rsidRPr="008B63FC">
        <w:rPr>
          <w:rFonts w:cs="Times New Roman"/>
          <w:color w:val="000000" w:themeColor="text1"/>
          <w:szCs w:val="24"/>
        </w:rPr>
        <w:t xml:space="preserve">elative </w:t>
      </w:r>
      <w:r w:rsidR="000A50E3" w:rsidRPr="008B63FC">
        <w:rPr>
          <w:rFonts w:cs="Times New Roman" w:hint="eastAsia"/>
          <w:color w:val="000000" w:themeColor="text1"/>
          <w:szCs w:val="24"/>
        </w:rPr>
        <w:t>i</w:t>
      </w:r>
      <w:r w:rsidR="000A50E3" w:rsidRPr="008B63FC">
        <w:rPr>
          <w:rFonts w:cs="Times New Roman"/>
          <w:color w:val="000000" w:themeColor="text1"/>
          <w:szCs w:val="24"/>
        </w:rPr>
        <w:t>ntensity.</w:t>
      </w:r>
    </w:p>
    <w:p w14:paraId="27C5E845"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4042CE35" w14:textId="37A46037" w:rsidR="00B56069" w:rsidRPr="008B63FC" w:rsidRDefault="0036021D">
      <w:pPr>
        <w:ind w:firstLineChars="0" w:firstLine="0"/>
        <w:jc w:val="center"/>
        <w:rPr>
          <w:color w:val="000000" w:themeColor="text1"/>
        </w:rPr>
      </w:pPr>
      <w:r w:rsidRPr="008B63FC">
        <w:rPr>
          <w:noProof/>
          <w:color w:val="000000" w:themeColor="text1"/>
        </w:rPr>
        <w:lastRenderedPageBreak/>
        <w:drawing>
          <wp:inline distT="0" distB="0" distL="0" distR="0" wp14:anchorId="408AEA7B" wp14:editId="78E753B9">
            <wp:extent cx="5040000" cy="3837488"/>
            <wp:effectExtent l="0" t="0" r="825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040000" cy="3837488"/>
                    </a:xfrm>
                    <a:prstGeom prst="rect">
                      <a:avLst/>
                    </a:prstGeom>
                    <a:noFill/>
                    <a:ln>
                      <a:noFill/>
                    </a:ln>
                  </pic:spPr>
                </pic:pic>
              </a:graphicData>
            </a:graphic>
          </wp:inline>
        </w:drawing>
      </w:r>
    </w:p>
    <w:p w14:paraId="5DEDA9A2" w14:textId="6B346179" w:rsidR="00B56069" w:rsidRPr="008B63FC" w:rsidRDefault="00AA4855">
      <w:pPr>
        <w:ind w:firstLineChars="0" w:firstLine="0"/>
        <w:rPr>
          <w:rFonts w:cs="Times New Roman"/>
          <w:color w:val="000000" w:themeColor="text1"/>
          <w:szCs w:val="24"/>
        </w:rPr>
      </w:pPr>
      <w:r w:rsidRPr="008B63FC">
        <w:rPr>
          <w:b/>
          <w:color w:val="000000" w:themeColor="text1"/>
        </w:rPr>
        <w:t>Fig.</w:t>
      </w:r>
      <w:r w:rsidR="0036021D" w:rsidRPr="008B63FC">
        <w:rPr>
          <w:b/>
          <w:color w:val="000000" w:themeColor="text1"/>
        </w:rPr>
        <w:t xml:space="preserve"> S</w:t>
      </w:r>
      <w:r w:rsidR="00982F2E" w:rsidRPr="008B63FC">
        <w:rPr>
          <w:b/>
          <w:color w:val="000000" w:themeColor="text1"/>
        </w:rPr>
        <w:t>30</w:t>
      </w:r>
      <w:r w:rsidR="004D21F3" w:rsidRPr="008B63FC">
        <w:rPr>
          <w:b/>
          <w:color w:val="000000" w:themeColor="text1"/>
        </w:rPr>
        <w:t>.</w:t>
      </w:r>
      <w:r w:rsidR="0036021D" w:rsidRPr="008B63FC">
        <w:rPr>
          <w:color w:val="000000" w:themeColor="text1"/>
        </w:rPr>
        <w:t xml:space="preserve"> The tumor inhibition ratio for the 4T1 tumor-bearing mice after treatments with PBS (</w:t>
      </w:r>
      <w:r w:rsidR="0036021D" w:rsidRPr="008B63FC">
        <w:rPr>
          <w:rFonts w:eastAsia="宋体"/>
          <w:color w:val="000000" w:themeColor="text1"/>
        </w:rPr>
        <w:fldChar w:fldCharType="begin"/>
      </w:r>
      <w:r w:rsidR="0036021D" w:rsidRPr="008B63FC">
        <w:rPr>
          <w:rFonts w:eastAsia="宋体"/>
          <w:color w:val="000000" w:themeColor="text1"/>
        </w:rPr>
        <w:instrText xml:space="preserve"> = 1 \* ROMAN </w:instrText>
      </w:r>
      <w:r w:rsidR="0036021D" w:rsidRPr="008B63FC">
        <w:rPr>
          <w:rFonts w:eastAsia="宋体"/>
          <w:color w:val="000000" w:themeColor="text1"/>
        </w:rPr>
        <w:fldChar w:fldCharType="separate"/>
      </w:r>
      <w:r w:rsidR="0036021D" w:rsidRPr="008B63FC">
        <w:rPr>
          <w:rFonts w:eastAsia="宋体"/>
          <w:color w:val="000000" w:themeColor="text1"/>
        </w:rPr>
        <w:t>I</w:t>
      </w:r>
      <w:r w:rsidR="0036021D" w:rsidRPr="008B63FC">
        <w:rPr>
          <w:rFonts w:eastAsia="宋体"/>
          <w:color w:val="000000" w:themeColor="text1"/>
        </w:rPr>
        <w:fldChar w:fldCharType="end"/>
      </w:r>
      <w:r w:rsidR="0036021D" w:rsidRPr="008B63FC">
        <w:rPr>
          <w:color w:val="000000" w:themeColor="text1"/>
        </w:rPr>
        <w:t>), MSPION3 (</w:t>
      </w:r>
      <w:r w:rsidR="0036021D" w:rsidRPr="008B63FC">
        <w:rPr>
          <w:rFonts w:eastAsia="宋体"/>
          <w:color w:val="000000" w:themeColor="text1"/>
        </w:rPr>
        <w:t>II</w:t>
      </w:r>
      <w:r w:rsidR="0036021D" w:rsidRPr="008B63FC">
        <w:rPr>
          <w:color w:val="000000" w:themeColor="text1"/>
        </w:rPr>
        <w:t>), SFN1@MSPION3 (</w:t>
      </w:r>
      <w:r w:rsidR="0036021D" w:rsidRPr="008B63FC">
        <w:rPr>
          <w:rFonts w:eastAsia="宋体"/>
          <w:color w:val="000000" w:themeColor="text1"/>
        </w:rPr>
        <w:t>III</w:t>
      </w:r>
      <w:r w:rsidR="0036021D" w:rsidRPr="008B63FC">
        <w:rPr>
          <w:color w:val="000000" w:themeColor="text1"/>
        </w:rPr>
        <w:t>), BQR1@MSPION3 (</w:t>
      </w:r>
      <w:r w:rsidR="0036021D" w:rsidRPr="008B63FC">
        <w:rPr>
          <w:rFonts w:eastAsia="宋体"/>
          <w:color w:val="000000" w:themeColor="text1"/>
        </w:rPr>
        <w:t>IV</w:t>
      </w:r>
      <w:r w:rsidR="0036021D" w:rsidRPr="008B63FC">
        <w:rPr>
          <w:color w:val="000000" w:themeColor="text1"/>
        </w:rPr>
        <w:t xml:space="preserve">), or </w:t>
      </w:r>
      <w:r w:rsidR="0036021D" w:rsidRPr="008B63FC">
        <w:rPr>
          <w:rFonts w:cs="Times New Roman"/>
          <w:color w:val="000000" w:themeColor="text1"/>
          <w:szCs w:val="24"/>
        </w:rPr>
        <w:t>SFN/BQR1@MSPION3</w:t>
      </w:r>
      <w:r w:rsidR="0036021D" w:rsidRPr="008B63FC">
        <w:rPr>
          <w:color w:val="000000" w:themeColor="text1"/>
        </w:rPr>
        <w:t xml:space="preserve"> (</w:t>
      </w:r>
      <w:r w:rsidR="0036021D" w:rsidRPr="008B63FC">
        <w:rPr>
          <w:rFonts w:eastAsia="宋体"/>
          <w:color w:val="000000" w:themeColor="text1"/>
        </w:rPr>
        <w:t>V</w:t>
      </w:r>
      <w:r w:rsidR="0036021D" w:rsidRPr="008B63FC">
        <w:rPr>
          <w:color w:val="000000" w:themeColor="text1"/>
        </w:rPr>
        <w:t>) for 14 days. **</w:t>
      </w:r>
      <w:r w:rsidR="0036021D" w:rsidRPr="008B63FC">
        <w:rPr>
          <w:i/>
          <w:iCs/>
          <w:color w:val="000000" w:themeColor="text1"/>
        </w:rPr>
        <w:t>P</w:t>
      </w:r>
      <w:r w:rsidR="0036021D" w:rsidRPr="008B63FC">
        <w:rPr>
          <w:color w:val="000000" w:themeColor="text1"/>
        </w:rPr>
        <w:t xml:space="preserve"> </w:t>
      </w:r>
      <w:r w:rsidR="003D577F" w:rsidRPr="008B63FC">
        <w:rPr>
          <w:color w:val="000000" w:themeColor="text1"/>
        </w:rPr>
        <w:t>&lt;</w:t>
      </w:r>
      <w:r w:rsidR="0036021D" w:rsidRPr="008B63FC">
        <w:rPr>
          <w:color w:val="000000" w:themeColor="text1"/>
        </w:rPr>
        <w:t xml:space="preserve"> 0.01.</w:t>
      </w:r>
    </w:p>
    <w:p w14:paraId="019198A7" w14:textId="77777777" w:rsidR="00B56069" w:rsidRPr="008B63FC" w:rsidRDefault="00B56069">
      <w:pPr>
        <w:ind w:firstLineChars="0" w:firstLine="0"/>
        <w:rPr>
          <w:color w:val="000000" w:themeColor="text1"/>
        </w:rPr>
      </w:pPr>
    </w:p>
    <w:p w14:paraId="4999E841"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306FD830" w14:textId="414B3956" w:rsidR="00B56069" w:rsidRPr="008B63FC" w:rsidRDefault="0036021D">
      <w:pPr>
        <w:ind w:firstLineChars="0" w:firstLine="0"/>
        <w:jc w:val="center"/>
        <w:rPr>
          <w:rFonts w:cs="Times New Roman"/>
          <w:color w:val="000000" w:themeColor="text1"/>
        </w:rPr>
      </w:pPr>
      <w:r w:rsidRPr="008B63FC">
        <w:rPr>
          <w:noProof/>
          <w:color w:val="000000" w:themeColor="text1"/>
        </w:rPr>
        <w:lastRenderedPageBreak/>
        <w:drawing>
          <wp:inline distT="0" distB="0" distL="0" distR="0" wp14:anchorId="6D3DFA20" wp14:editId="69877E48">
            <wp:extent cx="5040000" cy="3363296"/>
            <wp:effectExtent l="0" t="0" r="8255" b="889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040000" cy="3363296"/>
                    </a:xfrm>
                    <a:prstGeom prst="rect">
                      <a:avLst/>
                    </a:prstGeom>
                    <a:noFill/>
                    <a:ln>
                      <a:noFill/>
                    </a:ln>
                  </pic:spPr>
                </pic:pic>
              </a:graphicData>
            </a:graphic>
          </wp:inline>
        </w:drawing>
      </w:r>
    </w:p>
    <w:p w14:paraId="4DC56ED2" w14:textId="2CED62EA" w:rsidR="00B56069" w:rsidRPr="008B63FC" w:rsidRDefault="00AA4855">
      <w:pPr>
        <w:ind w:firstLineChars="0" w:firstLine="0"/>
        <w:rPr>
          <w:rFonts w:cs="Times New Roman"/>
          <w:color w:val="000000" w:themeColor="text1"/>
          <w:szCs w:val="24"/>
        </w:rPr>
      </w:pPr>
      <w:r w:rsidRPr="008B63FC">
        <w:rPr>
          <w:rFonts w:cs="Times New Roman"/>
          <w:b/>
          <w:color w:val="000000" w:themeColor="text1"/>
        </w:rPr>
        <w:t>Fig.</w:t>
      </w:r>
      <w:r w:rsidR="0036021D" w:rsidRPr="008B63FC">
        <w:rPr>
          <w:rFonts w:cs="Times New Roman"/>
          <w:b/>
          <w:color w:val="000000" w:themeColor="text1"/>
        </w:rPr>
        <w:t xml:space="preserve"> S</w:t>
      </w:r>
      <w:r w:rsidR="00263651" w:rsidRPr="008B63FC">
        <w:rPr>
          <w:rFonts w:cs="Times New Roman"/>
          <w:b/>
          <w:color w:val="000000" w:themeColor="text1"/>
        </w:rPr>
        <w:t>3</w:t>
      </w:r>
      <w:r w:rsidR="00982F2E" w:rsidRPr="008B63FC">
        <w:rPr>
          <w:rFonts w:cs="Times New Roman"/>
          <w:b/>
          <w:color w:val="000000" w:themeColor="text1"/>
        </w:rPr>
        <w:t>1</w:t>
      </w:r>
      <w:r w:rsidR="004D21F3" w:rsidRPr="008B63FC">
        <w:rPr>
          <w:rFonts w:cs="Times New Roman"/>
          <w:b/>
          <w:color w:val="000000" w:themeColor="text1"/>
        </w:rPr>
        <w:t>.</w:t>
      </w:r>
      <w:r w:rsidR="004D21F3" w:rsidRPr="008B63FC">
        <w:rPr>
          <w:rFonts w:cs="Times New Roman"/>
          <w:bCs/>
          <w:color w:val="000000" w:themeColor="text1"/>
        </w:rPr>
        <w:t xml:space="preserve"> </w:t>
      </w:r>
      <w:r w:rsidR="0036021D" w:rsidRPr="008B63FC">
        <w:rPr>
          <w:rFonts w:cs="Times New Roman"/>
          <w:color w:val="000000" w:themeColor="text1"/>
        </w:rPr>
        <w:t>E</w:t>
      </w:r>
      <w:r w:rsidR="0036021D" w:rsidRPr="008B63FC">
        <w:rPr>
          <w:rFonts w:cs="Times New Roman"/>
          <w:color w:val="000000" w:themeColor="text1"/>
          <w:szCs w:val="24"/>
        </w:rPr>
        <w:t>valuations of the GSH level in tumors on day 14 after treatments with PBS (Ⅰ), MSPION3 (Ⅱ), SFN</w:t>
      </w:r>
      <w:r w:rsidR="001F1BBD" w:rsidRPr="008B63FC">
        <w:rPr>
          <w:rFonts w:cs="Times New Roman"/>
          <w:color w:val="000000" w:themeColor="text1"/>
          <w:szCs w:val="24"/>
        </w:rPr>
        <w:t>1</w:t>
      </w:r>
      <w:r w:rsidR="0036021D" w:rsidRPr="008B63FC">
        <w:rPr>
          <w:rFonts w:cs="Times New Roman"/>
          <w:color w:val="000000" w:themeColor="text1"/>
          <w:szCs w:val="24"/>
        </w:rPr>
        <w:t>@MSPION3 (Ⅲ), BQR1@MSPION3 (Ⅳ), or SFN/BQR1@MSPION3 (Ⅴ) by intravenous injection on day 0 and 7. Fe dosage = 5.0 mg/kg.</w:t>
      </w:r>
      <w:r w:rsidR="0036021D" w:rsidRPr="008B63FC">
        <w:rPr>
          <w:rFonts w:cs="Times New Roman"/>
          <w:color w:val="000000" w:themeColor="text1"/>
        </w:rPr>
        <w:t xml:space="preserve"> **</w:t>
      </w:r>
      <w:r w:rsidR="0036021D" w:rsidRPr="008B63FC">
        <w:rPr>
          <w:rFonts w:cs="Times New Roman"/>
          <w:i/>
          <w:iCs/>
          <w:color w:val="000000" w:themeColor="text1"/>
        </w:rPr>
        <w:t>P</w:t>
      </w:r>
      <w:r w:rsidR="0036021D" w:rsidRPr="008B63FC">
        <w:rPr>
          <w:rFonts w:cs="Times New Roman"/>
          <w:color w:val="000000" w:themeColor="text1"/>
        </w:rPr>
        <w:t xml:space="preserve"> </w:t>
      </w:r>
      <w:r w:rsidR="003D577F" w:rsidRPr="008B63FC">
        <w:rPr>
          <w:rFonts w:cs="Times New Roman"/>
          <w:color w:val="000000" w:themeColor="text1"/>
        </w:rPr>
        <w:t>&lt;</w:t>
      </w:r>
      <w:r w:rsidR="0036021D" w:rsidRPr="008B63FC">
        <w:rPr>
          <w:rFonts w:cs="Times New Roman"/>
          <w:color w:val="000000" w:themeColor="text1"/>
        </w:rPr>
        <w:t xml:space="preserve"> 0.01.</w:t>
      </w:r>
    </w:p>
    <w:p w14:paraId="2A394FC6" w14:textId="77777777" w:rsidR="00B56069" w:rsidRPr="008B63FC" w:rsidRDefault="00B56069">
      <w:pPr>
        <w:ind w:firstLineChars="0" w:firstLine="0"/>
        <w:rPr>
          <w:rFonts w:cs="Times New Roman"/>
          <w:color w:val="000000" w:themeColor="text1"/>
        </w:rPr>
      </w:pPr>
    </w:p>
    <w:p w14:paraId="73B61E77" w14:textId="77777777" w:rsidR="00B56069" w:rsidRPr="008B63FC" w:rsidRDefault="0036021D">
      <w:pPr>
        <w:widowControl/>
        <w:adjustRightInd/>
        <w:snapToGrid/>
        <w:spacing w:line="240" w:lineRule="auto"/>
        <w:ind w:firstLineChars="0" w:firstLine="0"/>
        <w:jc w:val="left"/>
        <w:rPr>
          <w:color w:val="000000" w:themeColor="text1"/>
        </w:rPr>
      </w:pPr>
      <w:r w:rsidRPr="008B63FC">
        <w:rPr>
          <w:color w:val="000000" w:themeColor="text1"/>
        </w:rPr>
        <w:br w:type="page"/>
      </w:r>
    </w:p>
    <w:p w14:paraId="39406101" w14:textId="46E2EB17" w:rsidR="00B56069" w:rsidRPr="008B63FC" w:rsidRDefault="001C575E" w:rsidP="001C575E">
      <w:pPr>
        <w:ind w:firstLineChars="0" w:firstLine="0"/>
        <w:rPr>
          <w:color w:val="000000" w:themeColor="text1"/>
        </w:rPr>
      </w:pPr>
      <w:r w:rsidRPr="008B63FC">
        <w:rPr>
          <w:noProof/>
          <w:color w:val="000000" w:themeColor="text1"/>
        </w:rPr>
        <w:lastRenderedPageBreak/>
        <w:drawing>
          <wp:inline distT="0" distB="0" distL="0" distR="0" wp14:anchorId="18AA13C4" wp14:editId="504FC683">
            <wp:extent cx="5760000" cy="781561"/>
            <wp:effectExtent l="0" t="0" r="0" b="0"/>
            <wp:docPr id="10131693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000" cy="781561"/>
                    </a:xfrm>
                    <a:prstGeom prst="rect">
                      <a:avLst/>
                    </a:prstGeom>
                    <a:noFill/>
                    <a:ln>
                      <a:noFill/>
                    </a:ln>
                  </pic:spPr>
                </pic:pic>
              </a:graphicData>
            </a:graphic>
          </wp:inline>
        </w:drawing>
      </w:r>
    </w:p>
    <w:p w14:paraId="75D62825" w14:textId="14730D07" w:rsidR="00205B9C" w:rsidRPr="008B63FC" w:rsidRDefault="00AA4855">
      <w:pPr>
        <w:ind w:firstLineChars="0" w:firstLine="0"/>
        <w:rPr>
          <w:color w:val="000000" w:themeColor="text1"/>
        </w:rPr>
      </w:pPr>
      <w:r w:rsidRPr="008B63FC">
        <w:rPr>
          <w:b/>
          <w:color w:val="000000" w:themeColor="text1"/>
        </w:rPr>
        <w:t>Fig.</w:t>
      </w:r>
      <w:r w:rsidR="0036021D" w:rsidRPr="008B63FC">
        <w:rPr>
          <w:b/>
          <w:color w:val="000000" w:themeColor="text1"/>
        </w:rPr>
        <w:t xml:space="preserve"> S</w:t>
      </w:r>
      <w:r w:rsidR="004D21F3" w:rsidRPr="008B63FC">
        <w:rPr>
          <w:b/>
          <w:color w:val="000000" w:themeColor="text1"/>
        </w:rPr>
        <w:t>3</w:t>
      </w:r>
      <w:r w:rsidR="00982F2E" w:rsidRPr="008B63FC">
        <w:rPr>
          <w:b/>
          <w:color w:val="000000" w:themeColor="text1"/>
        </w:rPr>
        <w:t>2</w:t>
      </w:r>
      <w:r w:rsidR="0036021D" w:rsidRPr="008B63FC">
        <w:rPr>
          <w:b/>
          <w:color w:val="000000" w:themeColor="text1"/>
        </w:rPr>
        <w:t>.</w:t>
      </w:r>
      <w:r w:rsidR="0036021D" w:rsidRPr="008B63FC">
        <w:rPr>
          <w:color w:val="000000" w:themeColor="text1"/>
        </w:rPr>
        <w:t xml:space="preserve"> Representative fluorescence microscopic pictures of sectioned tumor tissues from 4T1 tumor-bearing mice on day 14 post-treatment with PBS (control), MSPION3, SFN1@MSPION3, BQR1@MSPION3, or</w:t>
      </w:r>
      <w:r w:rsidR="0036021D" w:rsidRPr="008B63FC">
        <w:rPr>
          <w:rFonts w:cs="Times New Roman"/>
          <w:color w:val="000000" w:themeColor="text1"/>
          <w:szCs w:val="24"/>
        </w:rPr>
        <w:t xml:space="preserve"> SFN/BQR1@MSPION3</w:t>
      </w:r>
      <w:r w:rsidR="0036021D" w:rsidRPr="008B63FC">
        <w:rPr>
          <w:color w:val="000000" w:themeColor="text1"/>
        </w:rPr>
        <w:t xml:space="preserve"> after ROS staining with DCFH-DA.</w:t>
      </w:r>
    </w:p>
    <w:p w14:paraId="48DC4E77" w14:textId="77777777" w:rsidR="00205B9C" w:rsidRPr="008B63FC" w:rsidRDefault="00205B9C">
      <w:pPr>
        <w:widowControl/>
        <w:adjustRightInd/>
        <w:snapToGrid/>
        <w:spacing w:line="240" w:lineRule="auto"/>
        <w:ind w:firstLineChars="0" w:firstLine="0"/>
        <w:jc w:val="left"/>
        <w:rPr>
          <w:color w:val="000000" w:themeColor="text1"/>
        </w:rPr>
      </w:pPr>
      <w:r w:rsidRPr="008B63FC">
        <w:rPr>
          <w:color w:val="000000" w:themeColor="text1"/>
        </w:rPr>
        <w:br w:type="page"/>
      </w:r>
    </w:p>
    <w:p w14:paraId="3D5A0DE3" w14:textId="3BD19148" w:rsidR="005550C8" w:rsidRPr="008B63FC" w:rsidRDefault="00205B9C">
      <w:pPr>
        <w:ind w:firstLineChars="0" w:firstLine="0"/>
        <w:rPr>
          <w:color w:val="000000" w:themeColor="text1"/>
        </w:rPr>
      </w:pPr>
      <w:r w:rsidRPr="008B63FC">
        <w:rPr>
          <w:noProof/>
          <w:color w:val="000000" w:themeColor="text1"/>
        </w:rPr>
        <w:lastRenderedPageBreak/>
        <w:drawing>
          <wp:inline distT="0" distB="0" distL="0" distR="0" wp14:anchorId="32E1A490" wp14:editId="5FAEC61E">
            <wp:extent cx="5795894" cy="1260231"/>
            <wp:effectExtent l="0" t="0" r="0" b="0"/>
            <wp:docPr id="8368203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10376" cy="1263380"/>
                    </a:xfrm>
                    <a:prstGeom prst="rect">
                      <a:avLst/>
                    </a:prstGeom>
                    <a:noFill/>
                    <a:ln>
                      <a:noFill/>
                    </a:ln>
                  </pic:spPr>
                </pic:pic>
              </a:graphicData>
            </a:graphic>
          </wp:inline>
        </w:drawing>
      </w:r>
    </w:p>
    <w:p w14:paraId="17E81413" w14:textId="2B54F7F8" w:rsidR="00205B9C" w:rsidRPr="008B63FC" w:rsidRDefault="00205B9C" w:rsidP="00205B9C">
      <w:pPr>
        <w:ind w:firstLineChars="0" w:firstLine="0"/>
        <w:rPr>
          <w:color w:val="000000" w:themeColor="text1"/>
        </w:rPr>
      </w:pPr>
      <w:r w:rsidRPr="008B63FC">
        <w:rPr>
          <w:rFonts w:hint="eastAsia"/>
          <w:b/>
          <w:bCs/>
          <w:color w:val="000000" w:themeColor="text1"/>
        </w:rPr>
        <w:t>Fig.</w:t>
      </w:r>
      <w:r w:rsidRPr="008B63FC">
        <w:rPr>
          <w:b/>
          <w:bCs/>
          <w:color w:val="000000" w:themeColor="text1"/>
        </w:rPr>
        <w:t xml:space="preserve"> S</w:t>
      </w:r>
      <w:r w:rsidR="0068508F" w:rsidRPr="008B63FC">
        <w:rPr>
          <w:rFonts w:hint="eastAsia"/>
          <w:b/>
          <w:bCs/>
          <w:color w:val="000000" w:themeColor="text1"/>
        </w:rPr>
        <w:t>3</w:t>
      </w:r>
      <w:r w:rsidR="00982F2E" w:rsidRPr="008B63FC">
        <w:rPr>
          <w:b/>
          <w:bCs/>
          <w:color w:val="000000" w:themeColor="text1"/>
        </w:rPr>
        <w:t>3</w:t>
      </w:r>
      <w:r w:rsidRPr="008B63FC">
        <w:rPr>
          <w:b/>
          <w:bCs/>
          <w:color w:val="000000" w:themeColor="text1"/>
        </w:rPr>
        <w:t>.</w:t>
      </w:r>
      <w:r w:rsidRPr="008B63FC">
        <w:rPr>
          <w:color w:val="000000" w:themeColor="text1"/>
        </w:rPr>
        <w:t xml:space="preserve"> Representative lung photographs in 4T1 tumor-bearing mice on day 14 post-treatment with PBS (control), MSPION3, SFN1@MSPION3, BQR1@MSPION3, or</w:t>
      </w:r>
      <w:r w:rsidRPr="008B63FC">
        <w:rPr>
          <w:rFonts w:cs="Times New Roman"/>
          <w:color w:val="000000" w:themeColor="text1"/>
          <w:szCs w:val="24"/>
        </w:rPr>
        <w:t xml:space="preserve"> SFN/BQR1@MSPION3</w:t>
      </w:r>
      <w:r w:rsidRPr="008B63FC">
        <w:rPr>
          <w:color w:val="000000" w:themeColor="text1"/>
        </w:rPr>
        <w:t>.</w:t>
      </w:r>
    </w:p>
    <w:p w14:paraId="6D1F949E" w14:textId="3D56D8D8" w:rsidR="005550C8" w:rsidRPr="008B63FC" w:rsidRDefault="005550C8" w:rsidP="00205B9C">
      <w:pPr>
        <w:ind w:firstLineChars="0" w:firstLine="0"/>
        <w:rPr>
          <w:color w:val="000000" w:themeColor="text1"/>
        </w:rPr>
      </w:pPr>
      <w:r w:rsidRPr="008B63FC">
        <w:rPr>
          <w:color w:val="000000" w:themeColor="text1"/>
        </w:rPr>
        <w:br w:type="page"/>
      </w:r>
    </w:p>
    <w:p w14:paraId="54BD09FA" w14:textId="57F75EC6" w:rsidR="005550C8" w:rsidRPr="008B63FC" w:rsidRDefault="00D36578" w:rsidP="005550C8">
      <w:pPr>
        <w:widowControl/>
        <w:adjustRightInd/>
        <w:snapToGrid/>
        <w:spacing w:line="240" w:lineRule="auto"/>
        <w:ind w:firstLineChars="0" w:firstLine="0"/>
        <w:jc w:val="center"/>
        <w:rPr>
          <w:color w:val="000000" w:themeColor="text1"/>
        </w:rPr>
      </w:pPr>
      <w:r w:rsidRPr="008B63FC">
        <w:rPr>
          <w:noProof/>
          <w:color w:val="000000" w:themeColor="text1"/>
        </w:rPr>
        <w:lastRenderedPageBreak/>
        <w:drawing>
          <wp:inline distT="0" distB="0" distL="0" distR="0" wp14:anchorId="7FD53272" wp14:editId="4DD74ED0">
            <wp:extent cx="4572000" cy="1851660"/>
            <wp:effectExtent l="0" t="0" r="0" b="0"/>
            <wp:docPr id="91423237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0" cy="1851660"/>
                    </a:xfrm>
                    <a:prstGeom prst="rect">
                      <a:avLst/>
                    </a:prstGeom>
                    <a:noFill/>
                    <a:ln>
                      <a:noFill/>
                    </a:ln>
                  </pic:spPr>
                </pic:pic>
              </a:graphicData>
            </a:graphic>
          </wp:inline>
        </w:drawing>
      </w:r>
    </w:p>
    <w:p w14:paraId="7334A77D" w14:textId="4D898168" w:rsidR="005550C8" w:rsidRPr="008B63FC" w:rsidRDefault="00AA4855" w:rsidP="005550C8">
      <w:pPr>
        <w:ind w:firstLineChars="0" w:firstLine="0"/>
        <w:rPr>
          <w:color w:val="000000" w:themeColor="text1"/>
        </w:rPr>
      </w:pPr>
      <w:r w:rsidRPr="008B63FC">
        <w:rPr>
          <w:b/>
          <w:color w:val="000000" w:themeColor="text1"/>
        </w:rPr>
        <w:t>Fig.</w:t>
      </w:r>
      <w:r w:rsidR="005550C8" w:rsidRPr="008B63FC">
        <w:rPr>
          <w:b/>
          <w:color w:val="000000" w:themeColor="text1"/>
        </w:rPr>
        <w:t xml:space="preserve"> S</w:t>
      </w:r>
      <w:r w:rsidR="0068508F" w:rsidRPr="008B63FC">
        <w:rPr>
          <w:rFonts w:hint="eastAsia"/>
          <w:b/>
          <w:color w:val="000000" w:themeColor="text1"/>
        </w:rPr>
        <w:t>3</w:t>
      </w:r>
      <w:r w:rsidR="00982F2E" w:rsidRPr="008B63FC">
        <w:rPr>
          <w:b/>
          <w:color w:val="000000" w:themeColor="text1"/>
        </w:rPr>
        <w:t>4</w:t>
      </w:r>
      <w:r w:rsidR="005550C8" w:rsidRPr="008B63FC">
        <w:rPr>
          <w:b/>
          <w:color w:val="000000" w:themeColor="text1"/>
        </w:rPr>
        <w:t>.</w:t>
      </w:r>
      <w:r w:rsidR="005550C8" w:rsidRPr="008B63FC">
        <w:rPr>
          <w:color w:val="000000" w:themeColor="text1"/>
        </w:rPr>
        <w:t xml:space="preserve"> (A, B): H</w:t>
      </w:r>
      <w:r w:rsidR="006343A7" w:rsidRPr="008B63FC">
        <w:rPr>
          <w:color w:val="000000" w:themeColor="text1"/>
        </w:rPr>
        <w:t>e</w:t>
      </w:r>
      <w:r w:rsidR="005550C8" w:rsidRPr="008B63FC">
        <w:rPr>
          <w:color w:val="000000" w:themeColor="text1"/>
        </w:rPr>
        <w:t>molysis (A), and qualification of the h</w:t>
      </w:r>
      <w:r w:rsidR="006343A7" w:rsidRPr="008B63FC">
        <w:rPr>
          <w:color w:val="000000" w:themeColor="text1"/>
        </w:rPr>
        <w:t>e</w:t>
      </w:r>
      <w:r w:rsidR="005550C8" w:rsidRPr="008B63FC">
        <w:rPr>
          <w:color w:val="000000" w:themeColor="text1"/>
        </w:rPr>
        <w:t xml:space="preserve">molysis rates (B) of </w:t>
      </w:r>
      <w:r w:rsidR="0016295C" w:rsidRPr="008B63FC">
        <w:rPr>
          <w:color w:val="000000" w:themeColor="text1"/>
        </w:rPr>
        <w:t xml:space="preserve">Saline, </w:t>
      </w:r>
      <w:r w:rsidR="005550C8" w:rsidRPr="008B63FC">
        <w:rPr>
          <w:color w:val="000000" w:themeColor="text1"/>
        </w:rPr>
        <w:t xml:space="preserve">MSPION3, SFN1@MSPION3, BQR1@MSPION3, and SFN/BQR1@MSPION3 with the Fe concentration of </w:t>
      </w:r>
      <w:r w:rsidR="005550C8" w:rsidRPr="008B63FC">
        <w:rPr>
          <w:rFonts w:cs="Times New Roman"/>
          <w:color w:val="000000" w:themeColor="text1"/>
        </w:rPr>
        <w:t>300 μg/mL</w:t>
      </w:r>
      <w:r w:rsidR="005550C8" w:rsidRPr="008B63FC">
        <w:rPr>
          <w:color w:val="000000" w:themeColor="text1"/>
        </w:rPr>
        <w:t xml:space="preserve"> compared with ultrapure water.</w:t>
      </w:r>
    </w:p>
    <w:p w14:paraId="460A6749" w14:textId="77777777" w:rsidR="005550C8" w:rsidRPr="008B63FC" w:rsidRDefault="005550C8" w:rsidP="005550C8">
      <w:pPr>
        <w:widowControl/>
        <w:adjustRightInd/>
        <w:snapToGrid/>
        <w:spacing w:line="240" w:lineRule="auto"/>
        <w:ind w:firstLineChars="0" w:firstLine="0"/>
        <w:jc w:val="left"/>
        <w:rPr>
          <w:color w:val="000000" w:themeColor="text1"/>
        </w:rPr>
      </w:pPr>
      <w:r w:rsidRPr="008B63FC">
        <w:rPr>
          <w:color w:val="000000" w:themeColor="text1"/>
        </w:rPr>
        <w:br w:type="page"/>
      </w:r>
    </w:p>
    <w:p w14:paraId="1829458C" w14:textId="543E13A8" w:rsidR="005550C8" w:rsidRPr="008B63FC" w:rsidRDefault="006D2B77" w:rsidP="006D2B77">
      <w:pPr>
        <w:ind w:firstLineChars="0" w:firstLine="0"/>
        <w:jc w:val="center"/>
        <w:rPr>
          <w:color w:val="000000" w:themeColor="text1"/>
        </w:rPr>
      </w:pPr>
      <w:r w:rsidRPr="008B63FC">
        <w:rPr>
          <w:noProof/>
          <w:color w:val="000000" w:themeColor="text1"/>
        </w:rPr>
        <w:lastRenderedPageBreak/>
        <w:drawing>
          <wp:inline distT="0" distB="0" distL="0" distR="0" wp14:anchorId="678E6E2A" wp14:editId="40E12AB0">
            <wp:extent cx="5688330" cy="4232275"/>
            <wp:effectExtent l="0" t="0" r="7620" b="0"/>
            <wp:docPr id="108421290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688330" cy="4232275"/>
                    </a:xfrm>
                    <a:prstGeom prst="rect">
                      <a:avLst/>
                    </a:prstGeom>
                    <a:noFill/>
                    <a:ln>
                      <a:noFill/>
                    </a:ln>
                  </pic:spPr>
                </pic:pic>
              </a:graphicData>
            </a:graphic>
          </wp:inline>
        </w:drawing>
      </w:r>
    </w:p>
    <w:p w14:paraId="025DC02A" w14:textId="5D482315" w:rsidR="005550C8" w:rsidRPr="008B63FC" w:rsidRDefault="00AA4855" w:rsidP="005A3553">
      <w:pPr>
        <w:ind w:firstLineChars="0" w:firstLine="0"/>
        <w:rPr>
          <w:color w:val="000000" w:themeColor="text1"/>
        </w:rPr>
      </w:pPr>
      <w:r w:rsidRPr="008B63FC">
        <w:rPr>
          <w:b/>
          <w:bCs/>
          <w:color w:val="000000" w:themeColor="text1"/>
        </w:rPr>
        <w:t>Fig.</w:t>
      </w:r>
      <w:r w:rsidR="005550C8" w:rsidRPr="008B63FC">
        <w:rPr>
          <w:b/>
          <w:bCs/>
          <w:color w:val="000000" w:themeColor="text1"/>
        </w:rPr>
        <w:t xml:space="preserve"> S</w:t>
      </w:r>
      <w:r w:rsidR="0068508F" w:rsidRPr="008B63FC">
        <w:rPr>
          <w:rFonts w:hint="eastAsia"/>
          <w:b/>
          <w:bCs/>
          <w:color w:val="000000" w:themeColor="text1"/>
        </w:rPr>
        <w:t>3</w:t>
      </w:r>
      <w:r w:rsidR="00982F2E" w:rsidRPr="008B63FC">
        <w:rPr>
          <w:b/>
          <w:bCs/>
          <w:color w:val="000000" w:themeColor="text1"/>
        </w:rPr>
        <w:t>5</w:t>
      </w:r>
      <w:r w:rsidR="005550C8" w:rsidRPr="008B63FC">
        <w:rPr>
          <w:b/>
          <w:bCs/>
          <w:color w:val="000000" w:themeColor="text1"/>
        </w:rPr>
        <w:t>.</w:t>
      </w:r>
      <w:r w:rsidR="005550C8" w:rsidRPr="008B63FC">
        <w:rPr>
          <w:color w:val="000000" w:themeColor="text1"/>
        </w:rPr>
        <w:t xml:space="preserve"> Blood biochemistry analysis of healthy mice after treatments with saline (control), or SFN/BQR1@MSPION3 (</w:t>
      </w:r>
      <w:proofErr w:type="spellStart"/>
      <w:r w:rsidR="005550C8" w:rsidRPr="008B63FC">
        <w:rPr>
          <w:rFonts w:cs="Times New Roman"/>
          <w:i/>
          <w:iCs/>
          <w:color w:val="000000" w:themeColor="text1"/>
        </w:rPr>
        <w:t>C</w:t>
      </w:r>
      <w:r w:rsidR="005550C8" w:rsidRPr="008B63FC">
        <w:rPr>
          <w:rFonts w:cs="Times New Roman"/>
          <w:color w:val="000000" w:themeColor="text1"/>
          <w:vertAlign w:val="subscript"/>
        </w:rPr>
        <w:t>Fe</w:t>
      </w:r>
      <w:proofErr w:type="spellEnd"/>
      <w:r w:rsidR="005550C8" w:rsidRPr="008B63FC">
        <w:rPr>
          <w:color w:val="000000" w:themeColor="text1"/>
        </w:rPr>
        <w:t xml:space="preserve"> = 5 or 15 mg/kg).</w:t>
      </w:r>
    </w:p>
    <w:p w14:paraId="61A1B67D" w14:textId="77777777" w:rsidR="005550C8" w:rsidRPr="008B63FC" w:rsidRDefault="005550C8" w:rsidP="005550C8">
      <w:pPr>
        <w:widowControl/>
        <w:adjustRightInd/>
        <w:snapToGrid/>
        <w:spacing w:line="240" w:lineRule="auto"/>
        <w:ind w:firstLineChars="0" w:firstLine="0"/>
        <w:jc w:val="left"/>
        <w:rPr>
          <w:color w:val="000000" w:themeColor="text1"/>
        </w:rPr>
      </w:pPr>
      <w:r w:rsidRPr="008B63FC">
        <w:rPr>
          <w:color w:val="000000" w:themeColor="text1"/>
        </w:rPr>
        <w:br w:type="page"/>
      </w:r>
    </w:p>
    <w:p w14:paraId="13E2D233" w14:textId="107C9278" w:rsidR="005550C8" w:rsidRPr="008B63FC" w:rsidRDefault="00251167" w:rsidP="005550C8">
      <w:pPr>
        <w:ind w:firstLineChars="0" w:firstLine="0"/>
        <w:jc w:val="center"/>
        <w:rPr>
          <w:color w:val="000000" w:themeColor="text1"/>
        </w:rPr>
      </w:pPr>
      <w:r w:rsidRPr="008B63FC">
        <w:rPr>
          <w:noProof/>
          <w:color w:val="000000" w:themeColor="text1"/>
        </w:rPr>
        <w:lastRenderedPageBreak/>
        <w:drawing>
          <wp:inline distT="0" distB="0" distL="0" distR="0" wp14:anchorId="38544EB1" wp14:editId="0CDDA4E6">
            <wp:extent cx="5688330" cy="6466840"/>
            <wp:effectExtent l="0" t="0" r="7620" b="0"/>
            <wp:docPr id="16001026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88330" cy="6466840"/>
                    </a:xfrm>
                    <a:prstGeom prst="rect">
                      <a:avLst/>
                    </a:prstGeom>
                    <a:noFill/>
                    <a:ln>
                      <a:noFill/>
                    </a:ln>
                  </pic:spPr>
                </pic:pic>
              </a:graphicData>
            </a:graphic>
          </wp:inline>
        </w:drawing>
      </w:r>
    </w:p>
    <w:p w14:paraId="7FA6B182" w14:textId="4159DB7A" w:rsidR="005550C8" w:rsidRPr="008B63FC" w:rsidRDefault="00AA4855" w:rsidP="005550C8">
      <w:pPr>
        <w:ind w:firstLineChars="0" w:firstLine="0"/>
        <w:rPr>
          <w:color w:val="000000" w:themeColor="text1"/>
        </w:rPr>
      </w:pPr>
      <w:r w:rsidRPr="008B63FC">
        <w:rPr>
          <w:b/>
          <w:bCs/>
          <w:color w:val="000000" w:themeColor="text1"/>
        </w:rPr>
        <w:t>Fig.</w:t>
      </w:r>
      <w:r w:rsidR="005550C8" w:rsidRPr="008B63FC">
        <w:rPr>
          <w:b/>
          <w:bCs/>
          <w:color w:val="000000" w:themeColor="text1"/>
        </w:rPr>
        <w:t xml:space="preserve"> S</w:t>
      </w:r>
      <w:r w:rsidR="0068508F" w:rsidRPr="008B63FC">
        <w:rPr>
          <w:rFonts w:hint="eastAsia"/>
          <w:b/>
          <w:bCs/>
          <w:color w:val="000000" w:themeColor="text1"/>
        </w:rPr>
        <w:t>3</w:t>
      </w:r>
      <w:r w:rsidR="00982F2E" w:rsidRPr="008B63FC">
        <w:rPr>
          <w:b/>
          <w:bCs/>
          <w:color w:val="000000" w:themeColor="text1"/>
        </w:rPr>
        <w:t>6</w:t>
      </w:r>
      <w:r w:rsidR="005550C8" w:rsidRPr="008B63FC">
        <w:rPr>
          <w:b/>
          <w:bCs/>
          <w:color w:val="000000" w:themeColor="text1"/>
        </w:rPr>
        <w:t>.</w:t>
      </w:r>
      <w:r w:rsidR="005550C8" w:rsidRPr="008B63FC">
        <w:rPr>
          <w:color w:val="000000" w:themeColor="text1"/>
        </w:rPr>
        <w:t xml:space="preserve"> Hematology analysis of healthy mice after treatments with saline (control) or SFN/BQR1@MSPION3 (</w:t>
      </w:r>
      <w:proofErr w:type="spellStart"/>
      <w:r w:rsidR="005550C8" w:rsidRPr="008B63FC">
        <w:rPr>
          <w:rFonts w:cs="Times New Roman"/>
          <w:i/>
          <w:iCs/>
          <w:color w:val="000000" w:themeColor="text1"/>
        </w:rPr>
        <w:t>C</w:t>
      </w:r>
      <w:r w:rsidR="005550C8" w:rsidRPr="008B63FC">
        <w:rPr>
          <w:rFonts w:cs="Times New Roman"/>
          <w:color w:val="000000" w:themeColor="text1"/>
          <w:vertAlign w:val="subscript"/>
        </w:rPr>
        <w:t>Fe</w:t>
      </w:r>
      <w:proofErr w:type="spellEnd"/>
      <w:r w:rsidR="005550C8" w:rsidRPr="008B63FC">
        <w:rPr>
          <w:color w:val="000000" w:themeColor="text1"/>
        </w:rPr>
        <w:t xml:space="preserve"> = 5 or 15 mg/kg).</w:t>
      </w:r>
    </w:p>
    <w:p w14:paraId="38F4D744" w14:textId="77777777" w:rsidR="005550C8" w:rsidRPr="008B63FC" w:rsidRDefault="005550C8" w:rsidP="005550C8">
      <w:pPr>
        <w:widowControl/>
        <w:adjustRightInd/>
        <w:snapToGrid/>
        <w:spacing w:line="240" w:lineRule="auto"/>
        <w:ind w:firstLineChars="0" w:firstLine="0"/>
        <w:jc w:val="left"/>
        <w:rPr>
          <w:color w:val="000000" w:themeColor="text1"/>
        </w:rPr>
      </w:pPr>
      <w:r w:rsidRPr="008B63FC">
        <w:rPr>
          <w:color w:val="000000" w:themeColor="text1"/>
        </w:rPr>
        <w:br w:type="page"/>
      </w:r>
    </w:p>
    <w:p w14:paraId="23F31C1A" w14:textId="77777777" w:rsidR="005550C8" w:rsidRPr="008B63FC" w:rsidRDefault="005550C8" w:rsidP="005550C8">
      <w:pPr>
        <w:widowControl/>
        <w:adjustRightInd/>
        <w:snapToGrid/>
        <w:spacing w:line="240" w:lineRule="auto"/>
        <w:ind w:firstLineChars="0" w:firstLine="0"/>
        <w:jc w:val="left"/>
        <w:rPr>
          <w:color w:val="000000" w:themeColor="text1"/>
        </w:rPr>
      </w:pPr>
    </w:p>
    <w:p w14:paraId="4089E777" w14:textId="026AD986" w:rsidR="005550C8" w:rsidRPr="008B63FC" w:rsidRDefault="005550C8" w:rsidP="005550C8">
      <w:pPr>
        <w:ind w:firstLineChars="0" w:firstLine="0"/>
        <w:jc w:val="center"/>
        <w:rPr>
          <w:color w:val="000000" w:themeColor="text1"/>
        </w:rPr>
      </w:pPr>
      <w:r w:rsidRPr="008B63FC">
        <w:rPr>
          <w:noProof/>
          <w:color w:val="000000" w:themeColor="text1"/>
        </w:rPr>
        <w:drawing>
          <wp:inline distT="0" distB="0" distL="0" distR="0" wp14:anchorId="2C324D77" wp14:editId="20D286BB">
            <wp:extent cx="5039360" cy="2748280"/>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039360" cy="2748280"/>
                    </a:xfrm>
                    <a:prstGeom prst="rect">
                      <a:avLst/>
                    </a:prstGeom>
                    <a:noFill/>
                    <a:ln>
                      <a:noFill/>
                    </a:ln>
                  </pic:spPr>
                </pic:pic>
              </a:graphicData>
            </a:graphic>
          </wp:inline>
        </w:drawing>
      </w:r>
    </w:p>
    <w:p w14:paraId="26D614E5" w14:textId="0C997562" w:rsidR="00B56069" w:rsidRPr="008B63FC" w:rsidRDefault="00AA4855">
      <w:pPr>
        <w:ind w:firstLineChars="0" w:firstLine="0"/>
        <w:rPr>
          <w:color w:val="000000" w:themeColor="text1"/>
        </w:rPr>
      </w:pPr>
      <w:r w:rsidRPr="008B63FC">
        <w:rPr>
          <w:b/>
          <w:color w:val="000000" w:themeColor="text1"/>
        </w:rPr>
        <w:t>Fig.</w:t>
      </w:r>
      <w:r w:rsidR="005550C8" w:rsidRPr="008B63FC">
        <w:rPr>
          <w:b/>
          <w:color w:val="000000" w:themeColor="text1"/>
        </w:rPr>
        <w:t xml:space="preserve"> S</w:t>
      </w:r>
      <w:r w:rsidR="0068508F" w:rsidRPr="008B63FC">
        <w:rPr>
          <w:rFonts w:hint="eastAsia"/>
          <w:b/>
          <w:color w:val="000000" w:themeColor="text1"/>
        </w:rPr>
        <w:t>3</w:t>
      </w:r>
      <w:r w:rsidR="00982F2E" w:rsidRPr="008B63FC">
        <w:rPr>
          <w:b/>
          <w:color w:val="000000" w:themeColor="text1"/>
        </w:rPr>
        <w:t>7</w:t>
      </w:r>
      <w:r w:rsidR="005550C8" w:rsidRPr="008B63FC">
        <w:rPr>
          <w:bCs/>
          <w:color w:val="000000" w:themeColor="text1"/>
        </w:rPr>
        <w:t>.</w:t>
      </w:r>
      <w:r w:rsidR="005550C8" w:rsidRPr="008B63FC">
        <w:rPr>
          <w:color w:val="000000" w:themeColor="text1"/>
        </w:rPr>
        <w:t xml:space="preserve"> Representative optical microscopic pictures of the H&amp;E-stained main organs (liver, heart, spleen, lung and kidney) from the 4T1 tumor-bearing mice treated with PBS (</w:t>
      </w:r>
      <w:bookmarkStart w:id="30" w:name="_Hlk134542101"/>
      <w:r w:rsidR="005550C8" w:rsidRPr="008B63FC">
        <w:rPr>
          <w:rFonts w:eastAsia="宋体"/>
          <w:color w:val="000000" w:themeColor="text1"/>
        </w:rPr>
        <w:fldChar w:fldCharType="begin"/>
      </w:r>
      <w:r w:rsidR="005550C8" w:rsidRPr="008B63FC">
        <w:rPr>
          <w:rFonts w:eastAsia="宋体"/>
          <w:color w:val="000000" w:themeColor="text1"/>
        </w:rPr>
        <w:instrText xml:space="preserve"> = 1 \* ROMAN </w:instrText>
      </w:r>
      <w:r w:rsidR="005550C8" w:rsidRPr="008B63FC">
        <w:rPr>
          <w:rFonts w:eastAsia="宋体"/>
          <w:color w:val="000000" w:themeColor="text1"/>
        </w:rPr>
        <w:fldChar w:fldCharType="separate"/>
      </w:r>
      <w:r w:rsidR="005550C8" w:rsidRPr="008B63FC">
        <w:rPr>
          <w:rFonts w:eastAsia="宋体"/>
          <w:color w:val="000000" w:themeColor="text1"/>
        </w:rPr>
        <w:t>I</w:t>
      </w:r>
      <w:r w:rsidR="005550C8" w:rsidRPr="008B63FC">
        <w:rPr>
          <w:rFonts w:eastAsia="宋体"/>
          <w:color w:val="000000" w:themeColor="text1"/>
        </w:rPr>
        <w:fldChar w:fldCharType="end"/>
      </w:r>
      <w:bookmarkEnd w:id="30"/>
      <w:r w:rsidR="005550C8" w:rsidRPr="008B63FC">
        <w:rPr>
          <w:color w:val="000000" w:themeColor="text1"/>
        </w:rPr>
        <w:t>), MSPION3 (</w:t>
      </w:r>
      <w:r w:rsidR="005550C8" w:rsidRPr="008B63FC">
        <w:rPr>
          <w:rFonts w:eastAsia="宋体"/>
          <w:color w:val="000000" w:themeColor="text1"/>
        </w:rPr>
        <w:t>II</w:t>
      </w:r>
      <w:r w:rsidR="005550C8" w:rsidRPr="008B63FC">
        <w:rPr>
          <w:color w:val="000000" w:themeColor="text1"/>
        </w:rPr>
        <w:t>), SFN1@MSPION3 (</w:t>
      </w:r>
      <w:r w:rsidR="005550C8" w:rsidRPr="008B63FC">
        <w:rPr>
          <w:rFonts w:eastAsia="宋体"/>
          <w:color w:val="000000" w:themeColor="text1"/>
        </w:rPr>
        <w:t>III</w:t>
      </w:r>
      <w:r w:rsidR="005550C8" w:rsidRPr="008B63FC">
        <w:rPr>
          <w:color w:val="000000" w:themeColor="text1"/>
        </w:rPr>
        <w:t>), BQR1@MSPION3 (</w:t>
      </w:r>
      <w:r w:rsidR="005550C8" w:rsidRPr="008B63FC">
        <w:rPr>
          <w:rFonts w:eastAsia="宋体"/>
          <w:color w:val="000000" w:themeColor="text1"/>
        </w:rPr>
        <w:t>IV</w:t>
      </w:r>
      <w:r w:rsidR="005550C8" w:rsidRPr="008B63FC">
        <w:rPr>
          <w:color w:val="000000" w:themeColor="text1"/>
        </w:rPr>
        <w:t xml:space="preserve">), or </w:t>
      </w:r>
      <w:r w:rsidR="005550C8" w:rsidRPr="008B63FC">
        <w:rPr>
          <w:rFonts w:cs="Times New Roman"/>
          <w:color w:val="000000" w:themeColor="text1"/>
          <w:szCs w:val="24"/>
        </w:rPr>
        <w:t>SFN/BQR1@MSPION3</w:t>
      </w:r>
      <w:r w:rsidR="005550C8" w:rsidRPr="008B63FC">
        <w:rPr>
          <w:color w:val="000000" w:themeColor="text1"/>
        </w:rPr>
        <w:t xml:space="preserve"> (</w:t>
      </w:r>
      <w:r w:rsidR="005550C8" w:rsidRPr="008B63FC">
        <w:rPr>
          <w:rFonts w:eastAsia="宋体"/>
          <w:color w:val="000000" w:themeColor="text1"/>
        </w:rPr>
        <w:t>V</w:t>
      </w:r>
      <w:r w:rsidR="005550C8" w:rsidRPr="008B63FC">
        <w:rPr>
          <w:color w:val="000000" w:themeColor="text1"/>
        </w:rPr>
        <w:t>) for 14 days.</w:t>
      </w:r>
    </w:p>
    <w:sectPr w:rsidR="00B56069" w:rsidRPr="008B63FC" w:rsidSect="00E74CE8">
      <w:headerReference w:type="even" r:id="rId44"/>
      <w:headerReference w:type="default" r:id="rId45"/>
      <w:footerReference w:type="even" r:id="rId46"/>
      <w:footerReference w:type="default" r:id="rId47"/>
      <w:headerReference w:type="first" r:id="rId48"/>
      <w:footerReference w:type="first" r:id="rId49"/>
      <w:pgSz w:w="11906" w:h="16838"/>
      <w:pgMar w:top="1440" w:right="1474" w:bottom="1440" w:left="1474"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C51EF" w14:textId="77777777" w:rsidR="00E72CC5" w:rsidRDefault="00E72CC5">
      <w:pPr>
        <w:spacing w:line="240" w:lineRule="auto"/>
        <w:ind w:firstLine="480"/>
      </w:pPr>
      <w:r>
        <w:separator/>
      </w:r>
    </w:p>
  </w:endnote>
  <w:endnote w:type="continuationSeparator" w:id="0">
    <w:p w14:paraId="1D6C0D16" w14:textId="77777777" w:rsidR="00E72CC5" w:rsidRDefault="00E72CC5">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80E0000" w:usb2="00000010"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5753E3" w14:textId="77777777" w:rsidR="00FB11A5" w:rsidRDefault="00FB11A5">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750745"/>
      <w:docPartObj>
        <w:docPartGallery w:val="Page Numbers (Bottom of Page)"/>
        <w:docPartUnique/>
      </w:docPartObj>
    </w:sdtPr>
    <w:sdtEndPr/>
    <w:sdtContent>
      <w:p w14:paraId="6ABE25AF" w14:textId="25383960" w:rsidR="00FB11A5" w:rsidRDefault="00FB11A5">
        <w:pPr>
          <w:pStyle w:val="a7"/>
          <w:ind w:firstLine="360"/>
          <w:jc w:val="right"/>
        </w:pPr>
        <w:r>
          <w:t>S</w:t>
        </w:r>
        <w:r>
          <w:fldChar w:fldCharType="begin"/>
        </w:r>
        <w:r>
          <w:instrText>PAGE   \* MERGEFORMAT</w:instrText>
        </w:r>
        <w:r>
          <w:fldChar w:fldCharType="separate"/>
        </w:r>
        <w:r w:rsidR="00195FF6" w:rsidRPr="00195FF6">
          <w:rPr>
            <w:noProof/>
            <w:lang w:val="zh-CN"/>
          </w:rPr>
          <w:t>22</w:t>
        </w:r>
        <w:r>
          <w:fldChar w:fldCharType="end"/>
        </w:r>
      </w:p>
    </w:sdtContent>
  </w:sdt>
  <w:p w14:paraId="0E5A4275" w14:textId="77777777" w:rsidR="00FB11A5" w:rsidRDefault="00FB11A5">
    <w:pPr>
      <w:pStyle w:val="a7"/>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9A3E" w14:textId="77777777" w:rsidR="00FB11A5" w:rsidRDefault="00FB11A5">
    <w:pPr>
      <w:pStyle w:val="a7"/>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39267" w14:textId="77777777" w:rsidR="00E72CC5" w:rsidRDefault="00E72CC5">
      <w:pPr>
        <w:ind w:firstLine="480"/>
      </w:pPr>
      <w:r>
        <w:separator/>
      </w:r>
    </w:p>
  </w:footnote>
  <w:footnote w:type="continuationSeparator" w:id="0">
    <w:p w14:paraId="11BAED35" w14:textId="77777777" w:rsidR="00E72CC5" w:rsidRDefault="00E72CC5">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6B553" w14:textId="77777777" w:rsidR="00FB11A5" w:rsidRDefault="00FB11A5">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23620" w14:textId="26122FBD" w:rsidR="00FB11A5" w:rsidRDefault="00FB11A5">
    <w:pPr>
      <w:pStyle w:val="a9"/>
      <w:pBdr>
        <w:bottom w:val="none" w:sz="0" w:space="0" w:color="auto"/>
      </w:pBdr>
      <w:ind w:firstLine="360"/>
    </w:pPr>
    <w:r>
      <w:rPr>
        <w:rFonts w:hint="eastAsia"/>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66015" w14:textId="77777777" w:rsidR="00FB11A5" w:rsidRDefault="00FB11A5">
    <w:pPr>
      <w:pStyle w:val="a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NjMGEwNThkY2JkNzMzY2U4MTAxN2VlZGE0ZmFlZjcifQ=="/>
    <w:docVar w:name="EN.InstantFormat" w:val="&lt;ENInstantFormat&gt;&lt;Enabled&gt;1&lt;/Enabled&gt;&lt;ScanUnformatted&gt;1&lt;/ScanUnformatted&gt;&lt;ScanChanges&gt;1&lt;/ScanChanges&gt;&lt;Suspended&gt;1&lt;/Suspended&gt;&lt;/ENInstantFormat&gt;"/>
    <w:docVar w:name="EN.Layout" w:val="&lt;ENLayout&gt;&lt;Style&gt;Acta Biomaterial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ws2zrs0n0px08edrv2ptwtqa9pp05d0zt95&quot;&gt;ACS nano&lt;record-ids&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record-ids&gt;&lt;/item&gt;&lt;/Libraries&gt;"/>
  </w:docVars>
  <w:rsids>
    <w:rsidRoot w:val="007F420B"/>
    <w:rsid w:val="00000999"/>
    <w:rsid w:val="00001AED"/>
    <w:rsid w:val="00003237"/>
    <w:rsid w:val="00003550"/>
    <w:rsid w:val="00004599"/>
    <w:rsid w:val="000072B2"/>
    <w:rsid w:val="00007D96"/>
    <w:rsid w:val="00010B8E"/>
    <w:rsid w:val="00012C09"/>
    <w:rsid w:val="0001373E"/>
    <w:rsid w:val="00014451"/>
    <w:rsid w:val="00017AEF"/>
    <w:rsid w:val="00020A81"/>
    <w:rsid w:val="00021081"/>
    <w:rsid w:val="00021E2D"/>
    <w:rsid w:val="000221F0"/>
    <w:rsid w:val="00024071"/>
    <w:rsid w:val="00031572"/>
    <w:rsid w:val="00032CD3"/>
    <w:rsid w:val="00033AB7"/>
    <w:rsid w:val="0003400E"/>
    <w:rsid w:val="000377E9"/>
    <w:rsid w:val="00037D95"/>
    <w:rsid w:val="00040210"/>
    <w:rsid w:val="0004178D"/>
    <w:rsid w:val="00042ED4"/>
    <w:rsid w:val="00045016"/>
    <w:rsid w:val="0004565F"/>
    <w:rsid w:val="00045683"/>
    <w:rsid w:val="00047651"/>
    <w:rsid w:val="00047AB7"/>
    <w:rsid w:val="00055D3C"/>
    <w:rsid w:val="00065E90"/>
    <w:rsid w:val="000708CA"/>
    <w:rsid w:val="0007130E"/>
    <w:rsid w:val="00072B74"/>
    <w:rsid w:val="000744B0"/>
    <w:rsid w:val="000752CC"/>
    <w:rsid w:val="000755E8"/>
    <w:rsid w:val="000758D4"/>
    <w:rsid w:val="000767A3"/>
    <w:rsid w:val="00081B69"/>
    <w:rsid w:val="00081F92"/>
    <w:rsid w:val="00083A11"/>
    <w:rsid w:val="000875F6"/>
    <w:rsid w:val="00087A4D"/>
    <w:rsid w:val="000910DC"/>
    <w:rsid w:val="00094240"/>
    <w:rsid w:val="00094836"/>
    <w:rsid w:val="00094A8C"/>
    <w:rsid w:val="00097DD5"/>
    <w:rsid w:val="000A50E3"/>
    <w:rsid w:val="000B11D6"/>
    <w:rsid w:val="000B1CB6"/>
    <w:rsid w:val="000B3861"/>
    <w:rsid w:val="000B3E18"/>
    <w:rsid w:val="000B46CD"/>
    <w:rsid w:val="000B4CED"/>
    <w:rsid w:val="000B50F0"/>
    <w:rsid w:val="000B6C92"/>
    <w:rsid w:val="000B6D4E"/>
    <w:rsid w:val="000C111D"/>
    <w:rsid w:val="000C5056"/>
    <w:rsid w:val="000C5084"/>
    <w:rsid w:val="000C6168"/>
    <w:rsid w:val="000D0837"/>
    <w:rsid w:val="000D1EEE"/>
    <w:rsid w:val="000D2338"/>
    <w:rsid w:val="000D3246"/>
    <w:rsid w:val="000D352B"/>
    <w:rsid w:val="000D529E"/>
    <w:rsid w:val="000D76CE"/>
    <w:rsid w:val="000D7723"/>
    <w:rsid w:val="000E300E"/>
    <w:rsid w:val="000E3128"/>
    <w:rsid w:val="000E36D7"/>
    <w:rsid w:val="000E39F4"/>
    <w:rsid w:val="000E4150"/>
    <w:rsid w:val="000E5E3A"/>
    <w:rsid w:val="000F347C"/>
    <w:rsid w:val="00101926"/>
    <w:rsid w:val="0010226F"/>
    <w:rsid w:val="00102584"/>
    <w:rsid w:val="00102645"/>
    <w:rsid w:val="00105DC6"/>
    <w:rsid w:val="00112AAD"/>
    <w:rsid w:val="0011339E"/>
    <w:rsid w:val="00114AC3"/>
    <w:rsid w:val="00115A4F"/>
    <w:rsid w:val="001169C2"/>
    <w:rsid w:val="001252F2"/>
    <w:rsid w:val="00126236"/>
    <w:rsid w:val="00127DB2"/>
    <w:rsid w:val="00132AE2"/>
    <w:rsid w:val="00134E0E"/>
    <w:rsid w:val="00136284"/>
    <w:rsid w:val="00141A18"/>
    <w:rsid w:val="00144368"/>
    <w:rsid w:val="00144719"/>
    <w:rsid w:val="001455C8"/>
    <w:rsid w:val="00145E70"/>
    <w:rsid w:val="001478BB"/>
    <w:rsid w:val="00151E77"/>
    <w:rsid w:val="001521F9"/>
    <w:rsid w:val="00152B9F"/>
    <w:rsid w:val="00152FFA"/>
    <w:rsid w:val="001535DE"/>
    <w:rsid w:val="00154C42"/>
    <w:rsid w:val="0015700B"/>
    <w:rsid w:val="00161067"/>
    <w:rsid w:val="0016295C"/>
    <w:rsid w:val="00162C01"/>
    <w:rsid w:val="001632E5"/>
    <w:rsid w:val="00163D31"/>
    <w:rsid w:val="00164922"/>
    <w:rsid w:val="001664F7"/>
    <w:rsid w:val="00166616"/>
    <w:rsid w:val="001666A6"/>
    <w:rsid w:val="00170B4E"/>
    <w:rsid w:val="00173B05"/>
    <w:rsid w:val="00174B98"/>
    <w:rsid w:val="001760F4"/>
    <w:rsid w:val="00180585"/>
    <w:rsid w:val="00181091"/>
    <w:rsid w:val="0018311E"/>
    <w:rsid w:val="00183610"/>
    <w:rsid w:val="001879C1"/>
    <w:rsid w:val="00190556"/>
    <w:rsid w:val="00190E1C"/>
    <w:rsid w:val="00192E84"/>
    <w:rsid w:val="0019374B"/>
    <w:rsid w:val="001941B8"/>
    <w:rsid w:val="00195F56"/>
    <w:rsid w:val="00195FF6"/>
    <w:rsid w:val="0019784C"/>
    <w:rsid w:val="00197D80"/>
    <w:rsid w:val="001A0DE2"/>
    <w:rsid w:val="001A15A4"/>
    <w:rsid w:val="001A2802"/>
    <w:rsid w:val="001A350B"/>
    <w:rsid w:val="001A482A"/>
    <w:rsid w:val="001A7664"/>
    <w:rsid w:val="001B0841"/>
    <w:rsid w:val="001B161B"/>
    <w:rsid w:val="001B2735"/>
    <w:rsid w:val="001B46D5"/>
    <w:rsid w:val="001C04DE"/>
    <w:rsid w:val="001C133F"/>
    <w:rsid w:val="001C3C3C"/>
    <w:rsid w:val="001C575E"/>
    <w:rsid w:val="001C653F"/>
    <w:rsid w:val="001C6663"/>
    <w:rsid w:val="001D4CAE"/>
    <w:rsid w:val="001D5756"/>
    <w:rsid w:val="001E0587"/>
    <w:rsid w:val="001E06AB"/>
    <w:rsid w:val="001E324E"/>
    <w:rsid w:val="001E33AC"/>
    <w:rsid w:val="001E58A1"/>
    <w:rsid w:val="001E73E6"/>
    <w:rsid w:val="001F1520"/>
    <w:rsid w:val="001F1BBD"/>
    <w:rsid w:val="001F359E"/>
    <w:rsid w:val="001F4FA4"/>
    <w:rsid w:val="001F5515"/>
    <w:rsid w:val="001F5672"/>
    <w:rsid w:val="001F68F9"/>
    <w:rsid w:val="00200032"/>
    <w:rsid w:val="002027EA"/>
    <w:rsid w:val="00205B9C"/>
    <w:rsid w:val="002107B5"/>
    <w:rsid w:val="00211D13"/>
    <w:rsid w:val="00222EF4"/>
    <w:rsid w:val="0022415E"/>
    <w:rsid w:val="00224A8F"/>
    <w:rsid w:val="002269B6"/>
    <w:rsid w:val="002317C5"/>
    <w:rsid w:val="0023414A"/>
    <w:rsid w:val="00234FBD"/>
    <w:rsid w:val="00240922"/>
    <w:rsid w:val="00242266"/>
    <w:rsid w:val="00242746"/>
    <w:rsid w:val="002432AE"/>
    <w:rsid w:val="002439A8"/>
    <w:rsid w:val="0024553F"/>
    <w:rsid w:val="00246FAA"/>
    <w:rsid w:val="00247358"/>
    <w:rsid w:val="00247891"/>
    <w:rsid w:val="00247951"/>
    <w:rsid w:val="0025060B"/>
    <w:rsid w:val="00251167"/>
    <w:rsid w:val="00252037"/>
    <w:rsid w:val="0025394E"/>
    <w:rsid w:val="00253E7B"/>
    <w:rsid w:val="00254BB1"/>
    <w:rsid w:val="00255D1C"/>
    <w:rsid w:val="002563C6"/>
    <w:rsid w:val="0025759F"/>
    <w:rsid w:val="00257DE8"/>
    <w:rsid w:val="00260B49"/>
    <w:rsid w:val="00263651"/>
    <w:rsid w:val="002638D6"/>
    <w:rsid w:val="00265027"/>
    <w:rsid w:val="00265C32"/>
    <w:rsid w:val="0027108A"/>
    <w:rsid w:val="00271927"/>
    <w:rsid w:val="00271DA8"/>
    <w:rsid w:val="002722E9"/>
    <w:rsid w:val="002740D3"/>
    <w:rsid w:val="002756B2"/>
    <w:rsid w:val="00276BFF"/>
    <w:rsid w:val="0027730C"/>
    <w:rsid w:val="0028024D"/>
    <w:rsid w:val="00281EA7"/>
    <w:rsid w:val="0028403A"/>
    <w:rsid w:val="00284A7C"/>
    <w:rsid w:val="002855E5"/>
    <w:rsid w:val="00285E3B"/>
    <w:rsid w:val="002866D8"/>
    <w:rsid w:val="0029078B"/>
    <w:rsid w:val="00290C41"/>
    <w:rsid w:val="0029337F"/>
    <w:rsid w:val="0029430E"/>
    <w:rsid w:val="002B74EA"/>
    <w:rsid w:val="002C0524"/>
    <w:rsid w:val="002C06F2"/>
    <w:rsid w:val="002C1C0D"/>
    <w:rsid w:val="002C20F6"/>
    <w:rsid w:val="002C4870"/>
    <w:rsid w:val="002C5006"/>
    <w:rsid w:val="002C587F"/>
    <w:rsid w:val="002C65AD"/>
    <w:rsid w:val="002D21D5"/>
    <w:rsid w:val="002D2B81"/>
    <w:rsid w:val="002D3082"/>
    <w:rsid w:val="002D39F0"/>
    <w:rsid w:val="002D5EFA"/>
    <w:rsid w:val="002D7548"/>
    <w:rsid w:val="002E1225"/>
    <w:rsid w:val="002E2396"/>
    <w:rsid w:val="002E254F"/>
    <w:rsid w:val="002E2A78"/>
    <w:rsid w:val="002E33ED"/>
    <w:rsid w:val="002E699F"/>
    <w:rsid w:val="002E7932"/>
    <w:rsid w:val="002F0DB4"/>
    <w:rsid w:val="002F0E0A"/>
    <w:rsid w:val="002F2128"/>
    <w:rsid w:val="002F257B"/>
    <w:rsid w:val="002F2E99"/>
    <w:rsid w:val="002F3ACA"/>
    <w:rsid w:val="002F6ADB"/>
    <w:rsid w:val="002F6CAA"/>
    <w:rsid w:val="002F6FAA"/>
    <w:rsid w:val="0030117C"/>
    <w:rsid w:val="003049D6"/>
    <w:rsid w:val="00306BC9"/>
    <w:rsid w:val="00307376"/>
    <w:rsid w:val="00310404"/>
    <w:rsid w:val="00310616"/>
    <w:rsid w:val="003126AC"/>
    <w:rsid w:val="003152A8"/>
    <w:rsid w:val="00315934"/>
    <w:rsid w:val="00315B45"/>
    <w:rsid w:val="00316372"/>
    <w:rsid w:val="00317A22"/>
    <w:rsid w:val="0032099C"/>
    <w:rsid w:val="0032251A"/>
    <w:rsid w:val="00322E9C"/>
    <w:rsid w:val="00326028"/>
    <w:rsid w:val="003273A6"/>
    <w:rsid w:val="00330CD3"/>
    <w:rsid w:val="003313B3"/>
    <w:rsid w:val="00332D84"/>
    <w:rsid w:val="00335D5E"/>
    <w:rsid w:val="003406D4"/>
    <w:rsid w:val="00342652"/>
    <w:rsid w:val="00342C5A"/>
    <w:rsid w:val="00343B2F"/>
    <w:rsid w:val="0034414F"/>
    <w:rsid w:val="003454E7"/>
    <w:rsid w:val="00350304"/>
    <w:rsid w:val="00350DD9"/>
    <w:rsid w:val="00352A52"/>
    <w:rsid w:val="00353472"/>
    <w:rsid w:val="00353D94"/>
    <w:rsid w:val="003546BA"/>
    <w:rsid w:val="003577DD"/>
    <w:rsid w:val="0036021D"/>
    <w:rsid w:val="00361718"/>
    <w:rsid w:val="003642D1"/>
    <w:rsid w:val="00366A3D"/>
    <w:rsid w:val="003711D7"/>
    <w:rsid w:val="00371A78"/>
    <w:rsid w:val="00372857"/>
    <w:rsid w:val="00372CE7"/>
    <w:rsid w:val="0037322E"/>
    <w:rsid w:val="003746DF"/>
    <w:rsid w:val="00374C1E"/>
    <w:rsid w:val="003771FF"/>
    <w:rsid w:val="003818FF"/>
    <w:rsid w:val="00382034"/>
    <w:rsid w:val="00382CB4"/>
    <w:rsid w:val="00387463"/>
    <w:rsid w:val="00390643"/>
    <w:rsid w:val="00390DD0"/>
    <w:rsid w:val="00393C3D"/>
    <w:rsid w:val="00396426"/>
    <w:rsid w:val="003A2A3E"/>
    <w:rsid w:val="003A2C9C"/>
    <w:rsid w:val="003A3DD0"/>
    <w:rsid w:val="003A6246"/>
    <w:rsid w:val="003A645A"/>
    <w:rsid w:val="003A7AD9"/>
    <w:rsid w:val="003B4722"/>
    <w:rsid w:val="003B4875"/>
    <w:rsid w:val="003C0B18"/>
    <w:rsid w:val="003C3559"/>
    <w:rsid w:val="003C5E1A"/>
    <w:rsid w:val="003C6D15"/>
    <w:rsid w:val="003C7BFF"/>
    <w:rsid w:val="003D4D51"/>
    <w:rsid w:val="003D5278"/>
    <w:rsid w:val="003D5604"/>
    <w:rsid w:val="003D563C"/>
    <w:rsid w:val="003D577F"/>
    <w:rsid w:val="003D787F"/>
    <w:rsid w:val="003D7B0B"/>
    <w:rsid w:val="003E09E2"/>
    <w:rsid w:val="003E2050"/>
    <w:rsid w:val="003E559D"/>
    <w:rsid w:val="003E6CB7"/>
    <w:rsid w:val="003F15E3"/>
    <w:rsid w:val="003F2582"/>
    <w:rsid w:val="003F30D4"/>
    <w:rsid w:val="003F3E0C"/>
    <w:rsid w:val="003F48A0"/>
    <w:rsid w:val="003F4FD3"/>
    <w:rsid w:val="003F5214"/>
    <w:rsid w:val="003F60E5"/>
    <w:rsid w:val="00401C1B"/>
    <w:rsid w:val="00405421"/>
    <w:rsid w:val="00405B07"/>
    <w:rsid w:val="00405FA9"/>
    <w:rsid w:val="00412A1B"/>
    <w:rsid w:val="00414FEB"/>
    <w:rsid w:val="0041612C"/>
    <w:rsid w:val="004169AE"/>
    <w:rsid w:val="00416F9E"/>
    <w:rsid w:val="00422172"/>
    <w:rsid w:val="004244A5"/>
    <w:rsid w:val="0042606B"/>
    <w:rsid w:val="00426638"/>
    <w:rsid w:val="004268EE"/>
    <w:rsid w:val="004279BD"/>
    <w:rsid w:val="00430113"/>
    <w:rsid w:val="00430A46"/>
    <w:rsid w:val="0043100F"/>
    <w:rsid w:val="004323E4"/>
    <w:rsid w:val="004335B9"/>
    <w:rsid w:val="00433BC1"/>
    <w:rsid w:val="00434886"/>
    <w:rsid w:val="00436D01"/>
    <w:rsid w:val="0044346B"/>
    <w:rsid w:val="00444671"/>
    <w:rsid w:val="00450E57"/>
    <w:rsid w:val="0045137D"/>
    <w:rsid w:val="00451C54"/>
    <w:rsid w:val="00453031"/>
    <w:rsid w:val="00463490"/>
    <w:rsid w:val="00465883"/>
    <w:rsid w:val="00470F87"/>
    <w:rsid w:val="004721D4"/>
    <w:rsid w:val="00476F78"/>
    <w:rsid w:val="004773F1"/>
    <w:rsid w:val="00477A72"/>
    <w:rsid w:val="00480A0A"/>
    <w:rsid w:val="0048375D"/>
    <w:rsid w:val="004851C9"/>
    <w:rsid w:val="004858D1"/>
    <w:rsid w:val="00485AC9"/>
    <w:rsid w:val="0049206C"/>
    <w:rsid w:val="00496DB1"/>
    <w:rsid w:val="004A0971"/>
    <w:rsid w:val="004A1E31"/>
    <w:rsid w:val="004A3CCC"/>
    <w:rsid w:val="004A510F"/>
    <w:rsid w:val="004A550A"/>
    <w:rsid w:val="004A663F"/>
    <w:rsid w:val="004A6DA5"/>
    <w:rsid w:val="004A6E0B"/>
    <w:rsid w:val="004A707F"/>
    <w:rsid w:val="004A75CA"/>
    <w:rsid w:val="004A7802"/>
    <w:rsid w:val="004A7BD5"/>
    <w:rsid w:val="004B2DF3"/>
    <w:rsid w:val="004B60E4"/>
    <w:rsid w:val="004B6D98"/>
    <w:rsid w:val="004B6F3A"/>
    <w:rsid w:val="004B71C1"/>
    <w:rsid w:val="004C0478"/>
    <w:rsid w:val="004C2735"/>
    <w:rsid w:val="004C2E89"/>
    <w:rsid w:val="004C653A"/>
    <w:rsid w:val="004C689E"/>
    <w:rsid w:val="004D0584"/>
    <w:rsid w:val="004D21F3"/>
    <w:rsid w:val="004D346B"/>
    <w:rsid w:val="004D3756"/>
    <w:rsid w:val="004D4265"/>
    <w:rsid w:val="004D4CAA"/>
    <w:rsid w:val="004D5051"/>
    <w:rsid w:val="004D5A55"/>
    <w:rsid w:val="004D5E55"/>
    <w:rsid w:val="004E1C42"/>
    <w:rsid w:val="004E3E27"/>
    <w:rsid w:val="004F0DC9"/>
    <w:rsid w:val="004F137B"/>
    <w:rsid w:val="004F2F96"/>
    <w:rsid w:val="004F352D"/>
    <w:rsid w:val="004F3BB3"/>
    <w:rsid w:val="004F4C2F"/>
    <w:rsid w:val="004F5AAC"/>
    <w:rsid w:val="004F6C33"/>
    <w:rsid w:val="004F70F3"/>
    <w:rsid w:val="004F71C7"/>
    <w:rsid w:val="004F7B5C"/>
    <w:rsid w:val="004F7F04"/>
    <w:rsid w:val="004F7F3C"/>
    <w:rsid w:val="00503429"/>
    <w:rsid w:val="00507C34"/>
    <w:rsid w:val="00507DB7"/>
    <w:rsid w:val="00510BAC"/>
    <w:rsid w:val="00512843"/>
    <w:rsid w:val="0051363D"/>
    <w:rsid w:val="00513C39"/>
    <w:rsid w:val="0051406A"/>
    <w:rsid w:val="005147D1"/>
    <w:rsid w:val="00514CDD"/>
    <w:rsid w:val="00515351"/>
    <w:rsid w:val="00520DC2"/>
    <w:rsid w:val="00523734"/>
    <w:rsid w:val="00524327"/>
    <w:rsid w:val="0052569F"/>
    <w:rsid w:val="00525D94"/>
    <w:rsid w:val="005302DC"/>
    <w:rsid w:val="00530EC4"/>
    <w:rsid w:val="00531936"/>
    <w:rsid w:val="00536415"/>
    <w:rsid w:val="00540FD6"/>
    <w:rsid w:val="00543B87"/>
    <w:rsid w:val="00544093"/>
    <w:rsid w:val="00545EE4"/>
    <w:rsid w:val="00551431"/>
    <w:rsid w:val="005524D9"/>
    <w:rsid w:val="005550C8"/>
    <w:rsid w:val="0055728A"/>
    <w:rsid w:val="0056048F"/>
    <w:rsid w:val="005611D3"/>
    <w:rsid w:val="00561FB6"/>
    <w:rsid w:val="005620EF"/>
    <w:rsid w:val="00563AD9"/>
    <w:rsid w:val="005644F1"/>
    <w:rsid w:val="00565633"/>
    <w:rsid w:val="005659DF"/>
    <w:rsid w:val="00566EFF"/>
    <w:rsid w:val="00570DC3"/>
    <w:rsid w:val="00571D00"/>
    <w:rsid w:val="00572D37"/>
    <w:rsid w:val="00574573"/>
    <w:rsid w:val="00574656"/>
    <w:rsid w:val="00577B37"/>
    <w:rsid w:val="00580FD7"/>
    <w:rsid w:val="0058167C"/>
    <w:rsid w:val="005848BF"/>
    <w:rsid w:val="00585485"/>
    <w:rsid w:val="00587960"/>
    <w:rsid w:val="00587C8D"/>
    <w:rsid w:val="005915AC"/>
    <w:rsid w:val="00591C22"/>
    <w:rsid w:val="0059217B"/>
    <w:rsid w:val="00595E9E"/>
    <w:rsid w:val="005A0DBA"/>
    <w:rsid w:val="005A3553"/>
    <w:rsid w:val="005A6EBE"/>
    <w:rsid w:val="005A7CC1"/>
    <w:rsid w:val="005B0F0A"/>
    <w:rsid w:val="005B31E7"/>
    <w:rsid w:val="005B3F26"/>
    <w:rsid w:val="005B6C82"/>
    <w:rsid w:val="005C1402"/>
    <w:rsid w:val="005C1F26"/>
    <w:rsid w:val="005C2977"/>
    <w:rsid w:val="005C3BAA"/>
    <w:rsid w:val="005C452A"/>
    <w:rsid w:val="005C487D"/>
    <w:rsid w:val="005C6640"/>
    <w:rsid w:val="005C730F"/>
    <w:rsid w:val="005D0083"/>
    <w:rsid w:val="005D1B45"/>
    <w:rsid w:val="005D537A"/>
    <w:rsid w:val="005D7069"/>
    <w:rsid w:val="005D7118"/>
    <w:rsid w:val="005D7689"/>
    <w:rsid w:val="005E169D"/>
    <w:rsid w:val="005E1781"/>
    <w:rsid w:val="005E17F1"/>
    <w:rsid w:val="005E23A4"/>
    <w:rsid w:val="005E2C2B"/>
    <w:rsid w:val="005E3D8B"/>
    <w:rsid w:val="005E4E4B"/>
    <w:rsid w:val="005E54E8"/>
    <w:rsid w:val="005E5E33"/>
    <w:rsid w:val="005E6A37"/>
    <w:rsid w:val="005E7D37"/>
    <w:rsid w:val="005F2FA5"/>
    <w:rsid w:val="005F58C5"/>
    <w:rsid w:val="005F731B"/>
    <w:rsid w:val="0060216E"/>
    <w:rsid w:val="00602BC9"/>
    <w:rsid w:val="006031B5"/>
    <w:rsid w:val="00604D20"/>
    <w:rsid w:val="00606579"/>
    <w:rsid w:val="00613B99"/>
    <w:rsid w:val="00615861"/>
    <w:rsid w:val="006158F7"/>
    <w:rsid w:val="00616FE1"/>
    <w:rsid w:val="00620193"/>
    <w:rsid w:val="006207F1"/>
    <w:rsid w:val="006212A8"/>
    <w:rsid w:val="00624006"/>
    <w:rsid w:val="00625DCE"/>
    <w:rsid w:val="00626368"/>
    <w:rsid w:val="006275C4"/>
    <w:rsid w:val="0063344A"/>
    <w:rsid w:val="00633D65"/>
    <w:rsid w:val="0063423D"/>
    <w:rsid w:val="006343A7"/>
    <w:rsid w:val="00637BCB"/>
    <w:rsid w:val="00640547"/>
    <w:rsid w:val="00641976"/>
    <w:rsid w:val="006432F7"/>
    <w:rsid w:val="006448F9"/>
    <w:rsid w:val="00645A45"/>
    <w:rsid w:val="00646334"/>
    <w:rsid w:val="00647FE6"/>
    <w:rsid w:val="00651378"/>
    <w:rsid w:val="0065249A"/>
    <w:rsid w:val="00653642"/>
    <w:rsid w:val="00662B9D"/>
    <w:rsid w:val="0066367E"/>
    <w:rsid w:val="00666137"/>
    <w:rsid w:val="00670BB6"/>
    <w:rsid w:val="006715C9"/>
    <w:rsid w:val="0067591F"/>
    <w:rsid w:val="006816E3"/>
    <w:rsid w:val="006821A6"/>
    <w:rsid w:val="0068508F"/>
    <w:rsid w:val="0068553E"/>
    <w:rsid w:val="00685927"/>
    <w:rsid w:val="00685F9C"/>
    <w:rsid w:val="006863F6"/>
    <w:rsid w:val="00687D5D"/>
    <w:rsid w:val="00691286"/>
    <w:rsid w:val="00694210"/>
    <w:rsid w:val="0069603F"/>
    <w:rsid w:val="00696DFC"/>
    <w:rsid w:val="00697BFB"/>
    <w:rsid w:val="006A1F9C"/>
    <w:rsid w:val="006A733C"/>
    <w:rsid w:val="006A75A1"/>
    <w:rsid w:val="006B00EE"/>
    <w:rsid w:val="006B1976"/>
    <w:rsid w:val="006B1C11"/>
    <w:rsid w:val="006B2603"/>
    <w:rsid w:val="006B27B8"/>
    <w:rsid w:val="006B4380"/>
    <w:rsid w:val="006B5370"/>
    <w:rsid w:val="006B7FF9"/>
    <w:rsid w:val="006C0762"/>
    <w:rsid w:val="006C1BD1"/>
    <w:rsid w:val="006C30B4"/>
    <w:rsid w:val="006C4F13"/>
    <w:rsid w:val="006C567E"/>
    <w:rsid w:val="006C5A41"/>
    <w:rsid w:val="006C6406"/>
    <w:rsid w:val="006C7380"/>
    <w:rsid w:val="006D0AA6"/>
    <w:rsid w:val="006D18D5"/>
    <w:rsid w:val="006D1A50"/>
    <w:rsid w:val="006D2B77"/>
    <w:rsid w:val="006D32C5"/>
    <w:rsid w:val="006D3DF0"/>
    <w:rsid w:val="006D5E42"/>
    <w:rsid w:val="006D6149"/>
    <w:rsid w:val="006D67FC"/>
    <w:rsid w:val="006E00BA"/>
    <w:rsid w:val="006E04D0"/>
    <w:rsid w:val="006E084F"/>
    <w:rsid w:val="006E27B9"/>
    <w:rsid w:val="006E2AE8"/>
    <w:rsid w:val="006E2E11"/>
    <w:rsid w:val="006E6334"/>
    <w:rsid w:val="006E642A"/>
    <w:rsid w:val="006E6535"/>
    <w:rsid w:val="006E6AF6"/>
    <w:rsid w:val="006E6E56"/>
    <w:rsid w:val="006F067B"/>
    <w:rsid w:val="006F54BF"/>
    <w:rsid w:val="006F6F2F"/>
    <w:rsid w:val="00700351"/>
    <w:rsid w:val="00700A24"/>
    <w:rsid w:val="0070108E"/>
    <w:rsid w:val="00701276"/>
    <w:rsid w:val="0070347E"/>
    <w:rsid w:val="00704575"/>
    <w:rsid w:val="007052DC"/>
    <w:rsid w:val="00706341"/>
    <w:rsid w:val="007066EC"/>
    <w:rsid w:val="00706AFB"/>
    <w:rsid w:val="007101B0"/>
    <w:rsid w:val="00711609"/>
    <w:rsid w:val="00711E71"/>
    <w:rsid w:val="00712BCC"/>
    <w:rsid w:val="00712F7F"/>
    <w:rsid w:val="00715927"/>
    <w:rsid w:val="007161FD"/>
    <w:rsid w:val="00716CE0"/>
    <w:rsid w:val="00717B90"/>
    <w:rsid w:val="0072555A"/>
    <w:rsid w:val="007319CE"/>
    <w:rsid w:val="00736727"/>
    <w:rsid w:val="007378B3"/>
    <w:rsid w:val="007408FD"/>
    <w:rsid w:val="00742AEE"/>
    <w:rsid w:val="00743B1D"/>
    <w:rsid w:val="00744C17"/>
    <w:rsid w:val="00745DD0"/>
    <w:rsid w:val="007511F3"/>
    <w:rsid w:val="00752FF6"/>
    <w:rsid w:val="00754E94"/>
    <w:rsid w:val="007550D0"/>
    <w:rsid w:val="00756349"/>
    <w:rsid w:val="00757DDA"/>
    <w:rsid w:val="00763261"/>
    <w:rsid w:val="0076401D"/>
    <w:rsid w:val="00764561"/>
    <w:rsid w:val="00765627"/>
    <w:rsid w:val="007663EF"/>
    <w:rsid w:val="00766C7C"/>
    <w:rsid w:val="00770516"/>
    <w:rsid w:val="00771B11"/>
    <w:rsid w:val="00775B89"/>
    <w:rsid w:val="00777EE0"/>
    <w:rsid w:val="00782EFB"/>
    <w:rsid w:val="00784931"/>
    <w:rsid w:val="0078710C"/>
    <w:rsid w:val="00793AF3"/>
    <w:rsid w:val="00793B9D"/>
    <w:rsid w:val="0079403A"/>
    <w:rsid w:val="007949D7"/>
    <w:rsid w:val="007972DD"/>
    <w:rsid w:val="007A20DE"/>
    <w:rsid w:val="007A4D96"/>
    <w:rsid w:val="007A6116"/>
    <w:rsid w:val="007A6A19"/>
    <w:rsid w:val="007A72D8"/>
    <w:rsid w:val="007A7A12"/>
    <w:rsid w:val="007B00F0"/>
    <w:rsid w:val="007B0765"/>
    <w:rsid w:val="007B18AB"/>
    <w:rsid w:val="007B2C1D"/>
    <w:rsid w:val="007B3D0A"/>
    <w:rsid w:val="007B5E34"/>
    <w:rsid w:val="007C3AAB"/>
    <w:rsid w:val="007C4A44"/>
    <w:rsid w:val="007C6562"/>
    <w:rsid w:val="007D2987"/>
    <w:rsid w:val="007D38A9"/>
    <w:rsid w:val="007D3BF7"/>
    <w:rsid w:val="007D5E40"/>
    <w:rsid w:val="007E042C"/>
    <w:rsid w:val="007E3045"/>
    <w:rsid w:val="007E37EE"/>
    <w:rsid w:val="007E45CF"/>
    <w:rsid w:val="007E7555"/>
    <w:rsid w:val="007F2421"/>
    <w:rsid w:val="007F242D"/>
    <w:rsid w:val="007F29D0"/>
    <w:rsid w:val="007F3E7B"/>
    <w:rsid w:val="007F420B"/>
    <w:rsid w:val="007F650B"/>
    <w:rsid w:val="008056FF"/>
    <w:rsid w:val="008148E7"/>
    <w:rsid w:val="00814F88"/>
    <w:rsid w:val="008161E0"/>
    <w:rsid w:val="008165FE"/>
    <w:rsid w:val="00817B3A"/>
    <w:rsid w:val="00821024"/>
    <w:rsid w:val="0082393D"/>
    <w:rsid w:val="008243AF"/>
    <w:rsid w:val="008262BF"/>
    <w:rsid w:val="0082681E"/>
    <w:rsid w:val="00831245"/>
    <w:rsid w:val="00831718"/>
    <w:rsid w:val="00836324"/>
    <w:rsid w:val="00836A69"/>
    <w:rsid w:val="00836AEB"/>
    <w:rsid w:val="0084119D"/>
    <w:rsid w:val="00841B79"/>
    <w:rsid w:val="00844CE6"/>
    <w:rsid w:val="00846186"/>
    <w:rsid w:val="008470CF"/>
    <w:rsid w:val="0084738D"/>
    <w:rsid w:val="00851AAC"/>
    <w:rsid w:val="008521C1"/>
    <w:rsid w:val="00853766"/>
    <w:rsid w:val="00856239"/>
    <w:rsid w:val="008562AC"/>
    <w:rsid w:val="00856B79"/>
    <w:rsid w:val="00860C40"/>
    <w:rsid w:val="00864418"/>
    <w:rsid w:val="008653D0"/>
    <w:rsid w:val="008708EF"/>
    <w:rsid w:val="008722CE"/>
    <w:rsid w:val="00876064"/>
    <w:rsid w:val="008854D6"/>
    <w:rsid w:val="00885784"/>
    <w:rsid w:val="0088706C"/>
    <w:rsid w:val="0088746F"/>
    <w:rsid w:val="0089002B"/>
    <w:rsid w:val="00890133"/>
    <w:rsid w:val="00890162"/>
    <w:rsid w:val="00890606"/>
    <w:rsid w:val="00895CE1"/>
    <w:rsid w:val="00895ED0"/>
    <w:rsid w:val="00895F59"/>
    <w:rsid w:val="00896B94"/>
    <w:rsid w:val="008A279D"/>
    <w:rsid w:val="008A4609"/>
    <w:rsid w:val="008A5481"/>
    <w:rsid w:val="008A632A"/>
    <w:rsid w:val="008A7955"/>
    <w:rsid w:val="008A79B1"/>
    <w:rsid w:val="008A7FC1"/>
    <w:rsid w:val="008B3347"/>
    <w:rsid w:val="008B341E"/>
    <w:rsid w:val="008B52B6"/>
    <w:rsid w:val="008B563C"/>
    <w:rsid w:val="008B5DAD"/>
    <w:rsid w:val="008B5FF8"/>
    <w:rsid w:val="008B63FC"/>
    <w:rsid w:val="008B654B"/>
    <w:rsid w:val="008B7B4E"/>
    <w:rsid w:val="008C40E7"/>
    <w:rsid w:val="008C5604"/>
    <w:rsid w:val="008D06D0"/>
    <w:rsid w:val="008D7229"/>
    <w:rsid w:val="008E09EE"/>
    <w:rsid w:val="008E1937"/>
    <w:rsid w:val="008E1BCC"/>
    <w:rsid w:val="008E21B2"/>
    <w:rsid w:val="008E2F52"/>
    <w:rsid w:val="008E39B5"/>
    <w:rsid w:val="008E4D66"/>
    <w:rsid w:val="008E5690"/>
    <w:rsid w:val="008F2F2D"/>
    <w:rsid w:val="008F4E33"/>
    <w:rsid w:val="008F67D3"/>
    <w:rsid w:val="008F77E5"/>
    <w:rsid w:val="00900448"/>
    <w:rsid w:val="009005C3"/>
    <w:rsid w:val="009009FC"/>
    <w:rsid w:val="009011BB"/>
    <w:rsid w:val="0090296C"/>
    <w:rsid w:val="00903111"/>
    <w:rsid w:val="00903355"/>
    <w:rsid w:val="0090391E"/>
    <w:rsid w:val="00905DD3"/>
    <w:rsid w:val="009102FA"/>
    <w:rsid w:val="009114B9"/>
    <w:rsid w:val="00912D56"/>
    <w:rsid w:val="00913AE7"/>
    <w:rsid w:val="00915B8D"/>
    <w:rsid w:val="00916380"/>
    <w:rsid w:val="00916968"/>
    <w:rsid w:val="00916AD8"/>
    <w:rsid w:val="00916D5E"/>
    <w:rsid w:val="00916EA1"/>
    <w:rsid w:val="00920AEC"/>
    <w:rsid w:val="009231DE"/>
    <w:rsid w:val="00923965"/>
    <w:rsid w:val="00924390"/>
    <w:rsid w:val="009245CD"/>
    <w:rsid w:val="00924ABA"/>
    <w:rsid w:val="00924BB7"/>
    <w:rsid w:val="00930A44"/>
    <w:rsid w:val="00932258"/>
    <w:rsid w:val="009324EA"/>
    <w:rsid w:val="00933974"/>
    <w:rsid w:val="00934338"/>
    <w:rsid w:val="00935EC7"/>
    <w:rsid w:val="00936E81"/>
    <w:rsid w:val="00943697"/>
    <w:rsid w:val="00944B9B"/>
    <w:rsid w:val="00945A1A"/>
    <w:rsid w:val="0094634B"/>
    <w:rsid w:val="00947CE5"/>
    <w:rsid w:val="0095276D"/>
    <w:rsid w:val="00953FE7"/>
    <w:rsid w:val="009542F9"/>
    <w:rsid w:val="00960D70"/>
    <w:rsid w:val="00962CF0"/>
    <w:rsid w:val="009653F4"/>
    <w:rsid w:val="0096715A"/>
    <w:rsid w:val="009678F1"/>
    <w:rsid w:val="00977B73"/>
    <w:rsid w:val="009802E5"/>
    <w:rsid w:val="00981175"/>
    <w:rsid w:val="00981467"/>
    <w:rsid w:val="00982F2E"/>
    <w:rsid w:val="00991626"/>
    <w:rsid w:val="00991CAD"/>
    <w:rsid w:val="00992658"/>
    <w:rsid w:val="00993BE6"/>
    <w:rsid w:val="00994C4E"/>
    <w:rsid w:val="009975B3"/>
    <w:rsid w:val="009A1D52"/>
    <w:rsid w:val="009A6459"/>
    <w:rsid w:val="009B30CB"/>
    <w:rsid w:val="009B31D4"/>
    <w:rsid w:val="009B7B16"/>
    <w:rsid w:val="009C0876"/>
    <w:rsid w:val="009C4D86"/>
    <w:rsid w:val="009C5EC7"/>
    <w:rsid w:val="009C6402"/>
    <w:rsid w:val="009C7934"/>
    <w:rsid w:val="009C79FF"/>
    <w:rsid w:val="009D085C"/>
    <w:rsid w:val="009D4860"/>
    <w:rsid w:val="009E039B"/>
    <w:rsid w:val="009E09AA"/>
    <w:rsid w:val="009E25AB"/>
    <w:rsid w:val="009E4178"/>
    <w:rsid w:val="009E4640"/>
    <w:rsid w:val="009E6682"/>
    <w:rsid w:val="009F02B1"/>
    <w:rsid w:val="009F04F2"/>
    <w:rsid w:val="009F1262"/>
    <w:rsid w:val="009F26D1"/>
    <w:rsid w:val="009F4058"/>
    <w:rsid w:val="009F4C8B"/>
    <w:rsid w:val="009F5E8C"/>
    <w:rsid w:val="009F692E"/>
    <w:rsid w:val="00A00234"/>
    <w:rsid w:val="00A004BC"/>
    <w:rsid w:val="00A03573"/>
    <w:rsid w:val="00A04E37"/>
    <w:rsid w:val="00A05B31"/>
    <w:rsid w:val="00A06193"/>
    <w:rsid w:val="00A1093F"/>
    <w:rsid w:val="00A16EB6"/>
    <w:rsid w:val="00A172B9"/>
    <w:rsid w:val="00A178F8"/>
    <w:rsid w:val="00A20643"/>
    <w:rsid w:val="00A20FA4"/>
    <w:rsid w:val="00A2151F"/>
    <w:rsid w:val="00A226C3"/>
    <w:rsid w:val="00A25B31"/>
    <w:rsid w:val="00A26B50"/>
    <w:rsid w:val="00A279E1"/>
    <w:rsid w:val="00A27E1B"/>
    <w:rsid w:val="00A30D3F"/>
    <w:rsid w:val="00A32A07"/>
    <w:rsid w:val="00A32D14"/>
    <w:rsid w:val="00A32E93"/>
    <w:rsid w:val="00A32FEA"/>
    <w:rsid w:val="00A3495A"/>
    <w:rsid w:val="00A34A55"/>
    <w:rsid w:val="00A34B6E"/>
    <w:rsid w:val="00A36A1C"/>
    <w:rsid w:val="00A42CF6"/>
    <w:rsid w:val="00A446F8"/>
    <w:rsid w:val="00A456EF"/>
    <w:rsid w:val="00A45BDC"/>
    <w:rsid w:val="00A46686"/>
    <w:rsid w:val="00A46D4A"/>
    <w:rsid w:val="00A50FDE"/>
    <w:rsid w:val="00A515A4"/>
    <w:rsid w:val="00A543DE"/>
    <w:rsid w:val="00A5490E"/>
    <w:rsid w:val="00A56B68"/>
    <w:rsid w:val="00A62E45"/>
    <w:rsid w:val="00A63136"/>
    <w:rsid w:val="00A639F4"/>
    <w:rsid w:val="00A65264"/>
    <w:rsid w:val="00A653E0"/>
    <w:rsid w:val="00A6744E"/>
    <w:rsid w:val="00A6747A"/>
    <w:rsid w:val="00A7043A"/>
    <w:rsid w:val="00A71B00"/>
    <w:rsid w:val="00A71BA9"/>
    <w:rsid w:val="00A7379E"/>
    <w:rsid w:val="00A75862"/>
    <w:rsid w:val="00A77795"/>
    <w:rsid w:val="00A857CB"/>
    <w:rsid w:val="00A86A08"/>
    <w:rsid w:val="00A86BF7"/>
    <w:rsid w:val="00A86CE1"/>
    <w:rsid w:val="00A9009E"/>
    <w:rsid w:val="00A91981"/>
    <w:rsid w:val="00A93CDA"/>
    <w:rsid w:val="00A94E44"/>
    <w:rsid w:val="00A9741D"/>
    <w:rsid w:val="00AA14FB"/>
    <w:rsid w:val="00AA1D9E"/>
    <w:rsid w:val="00AA342B"/>
    <w:rsid w:val="00AA4855"/>
    <w:rsid w:val="00AA5566"/>
    <w:rsid w:val="00AA75C9"/>
    <w:rsid w:val="00AA7794"/>
    <w:rsid w:val="00AB3EF2"/>
    <w:rsid w:val="00AB5A7F"/>
    <w:rsid w:val="00AB7407"/>
    <w:rsid w:val="00AB7533"/>
    <w:rsid w:val="00AB7CA3"/>
    <w:rsid w:val="00AC4C2C"/>
    <w:rsid w:val="00AD034A"/>
    <w:rsid w:val="00AD0741"/>
    <w:rsid w:val="00AD20E1"/>
    <w:rsid w:val="00AD7168"/>
    <w:rsid w:val="00AD7488"/>
    <w:rsid w:val="00AD7647"/>
    <w:rsid w:val="00AD780D"/>
    <w:rsid w:val="00AE281E"/>
    <w:rsid w:val="00AE2DDC"/>
    <w:rsid w:val="00AE482A"/>
    <w:rsid w:val="00AE4FA2"/>
    <w:rsid w:val="00AE5926"/>
    <w:rsid w:val="00AE75F8"/>
    <w:rsid w:val="00AF035F"/>
    <w:rsid w:val="00AF4387"/>
    <w:rsid w:val="00AF66BB"/>
    <w:rsid w:val="00B01453"/>
    <w:rsid w:val="00B0344C"/>
    <w:rsid w:val="00B0474A"/>
    <w:rsid w:val="00B054CC"/>
    <w:rsid w:val="00B058BE"/>
    <w:rsid w:val="00B0772C"/>
    <w:rsid w:val="00B07DD7"/>
    <w:rsid w:val="00B12107"/>
    <w:rsid w:val="00B1512C"/>
    <w:rsid w:val="00B15238"/>
    <w:rsid w:val="00B15E88"/>
    <w:rsid w:val="00B21841"/>
    <w:rsid w:val="00B21B42"/>
    <w:rsid w:val="00B21C79"/>
    <w:rsid w:val="00B22775"/>
    <w:rsid w:val="00B24B76"/>
    <w:rsid w:val="00B25EC5"/>
    <w:rsid w:val="00B27B23"/>
    <w:rsid w:val="00B30C78"/>
    <w:rsid w:val="00B314F6"/>
    <w:rsid w:val="00B3646F"/>
    <w:rsid w:val="00B36A19"/>
    <w:rsid w:val="00B37488"/>
    <w:rsid w:val="00B41BD3"/>
    <w:rsid w:val="00B453F7"/>
    <w:rsid w:val="00B45FAE"/>
    <w:rsid w:val="00B47447"/>
    <w:rsid w:val="00B5088F"/>
    <w:rsid w:val="00B51DD2"/>
    <w:rsid w:val="00B557D9"/>
    <w:rsid w:val="00B55C99"/>
    <w:rsid w:val="00B56069"/>
    <w:rsid w:val="00B56BB5"/>
    <w:rsid w:val="00B5748D"/>
    <w:rsid w:val="00B6022C"/>
    <w:rsid w:val="00B61127"/>
    <w:rsid w:val="00B61C37"/>
    <w:rsid w:val="00B635B0"/>
    <w:rsid w:val="00B64811"/>
    <w:rsid w:val="00B6594D"/>
    <w:rsid w:val="00B667C1"/>
    <w:rsid w:val="00B70192"/>
    <w:rsid w:val="00B74269"/>
    <w:rsid w:val="00B7451D"/>
    <w:rsid w:val="00B7566D"/>
    <w:rsid w:val="00B758EB"/>
    <w:rsid w:val="00B75AE7"/>
    <w:rsid w:val="00B76BE5"/>
    <w:rsid w:val="00B77BAD"/>
    <w:rsid w:val="00B81996"/>
    <w:rsid w:val="00B82531"/>
    <w:rsid w:val="00B83D83"/>
    <w:rsid w:val="00B874B3"/>
    <w:rsid w:val="00B9345C"/>
    <w:rsid w:val="00B93464"/>
    <w:rsid w:val="00B934BC"/>
    <w:rsid w:val="00B96661"/>
    <w:rsid w:val="00B97B1A"/>
    <w:rsid w:val="00B97DB8"/>
    <w:rsid w:val="00BA174E"/>
    <w:rsid w:val="00BA1995"/>
    <w:rsid w:val="00BA5D85"/>
    <w:rsid w:val="00BB02F8"/>
    <w:rsid w:val="00BB5F03"/>
    <w:rsid w:val="00BB6B84"/>
    <w:rsid w:val="00BB7893"/>
    <w:rsid w:val="00BC3FA8"/>
    <w:rsid w:val="00BC69A6"/>
    <w:rsid w:val="00BC7154"/>
    <w:rsid w:val="00BC785A"/>
    <w:rsid w:val="00BD10D8"/>
    <w:rsid w:val="00BD268F"/>
    <w:rsid w:val="00BD445F"/>
    <w:rsid w:val="00BD5223"/>
    <w:rsid w:val="00BD6481"/>
    <w:rsid w:val="00BD79BB"/>
    <w:rsid w:val="00BE0270"/>
    <w:rsid w:val="00BE1E16"/>
    <w:rsid w:val="00BE3C92"/>
    <w:rsid w:val="00BE4DB1"/>
    <w:rsid w:val="00BE7A82"/>
    <w:rsid w:val="00BE7CCE"/>
    <w:rsid w:val="00BF0548"/>
    <w:rsid w:val="00BF19F8"/>
    <w:rsid w:val="00BF611A"/>
    <w:rsid w:val="00BF6E8C"/>
    <w:rsid w:val="00BF79A5"/>
    <w:rsid w:val="00BF7C15"/>
    <w:rsid w:val="00C0073B"/>
    <w:rsid w:val="00C02C15"/>
    <w:rsid w:val="00C03029"/>
    <w:rsid w:val="00C043A3"/>
    <w:rsid w:val="00C06A2D"/>
    <w:rsid w:val="00C07541"/>
    <w:rsid w:val="00C112FC"/>
    <w:rsid w:val="00C1194A"/>
    <w:rsid w:val="00C1286C"/>
    <w:rsid w:val="00C132B9"/>
    <w:rsid w:val="00C13688"/>
    <w:rsid w:val="00C14241"/>
    <w:rsid w:val="00C15051"/>
    <w:rsid w:val="00C15451"/>
    <w:rsid w:val="00C1568F"/>
    <w:rsid w:val="00C169B7"/>
    <w:rsid w:val="00C16F5B"/>
    <w:rsid w:val="00C2027C"/>
    <w:rsid w:val="00C20FB9"/>
    <w:rsid w:val="00C2327A"/>
    <w:rsid w:val="00C31AB6"/>
    <w:rsid w:val="00C34A4A"/>
    <w:rsid w:val="00C37DA3"/>
    <w:rsid w:val="00C401B0"/>
    <w:rsid w:val="00C417B6"/>
    <w:rsid w:val="00C43B17"/>
    <w:rsid w:val="00C449E7"/>
    <w:rsid w:val="00C45232"/>
    <w:rsid w:val="00C462DA"/>
    <w:rsid w:val="00C4758E"/>
    <w:rsid w:val="00C50516"/>
    <w:rsid w:val="00C5124F"/>
    <w:rsid w:val="00C53C7F"/>
    <w:rsid w:val="00C5439A"/>
    <w:rsid w:val="00C54640"/>
    <w:rsid w:val="00C55DFE"/>
    <w:rsid w:val="00C604B0"/>
    <w:rsid w:val="00C62C63"/>
    <w:rsid w:val="00C64CE9"/>
    <w:rsid w:val="00C65578"/>
    <w:rsid w:val="00C71620"/>
    <w:rsid w:val="00C73F6F"/>
    <w:rsid w:val="00C75649"/>
    <w:rsid w:val="00C76EEF"/>
    <w:rsid w:val="00C82590"/>
    <w:rsid w:val="00C8510B"/>
    <w:rsid w:val="00C856F8"/>
    <w:rsid w:val="00C86F36"/>
    <w:rsid w:val="00C909EE"/>
    <w:rsid w:val="00C914A8"/>
    <w:rsid w:val="00C93E09"/>
    <w:rsid w:val="00C954F8"/>
    <w:rsid w:val="00C978A7"/>
    <w:rsid w:val="00CA0973"/>
    <w:rsid w:val="00CA09FC"/>
    <w:rsid w:val="00CA227B"/>
    <w:rsid w:val="00CA2584"/>
    <w:rsid w:val="00CA3652"/>
    <w:rsid w:val="00CA3B0C"/>
    <w:rsid w:val="00CA5458"/>
    <w:rsid w:val="00CA5D1D"/>
    <w:rsid w:val="00CA7565"/>
    <w:rsid w:val="00CA7731"/>
    <w:rsid w:val="00CA7F46"/>
    <w:rsid w:val="00CB02EF"/>
    <w:rsid w:val="00CB2134"/>
    <w:rsid w:val="00CB5859"/>
    <w:rsid w:val="00CB6352"/>
    <w:rsid w:val="00CC29C3"/>
    <w:rsid w:val="00CC2EE3"/>
    <w:rsid w:val="00CC389B"/>
    <w:rsid w:val="00CC47EA"/>
    <w:rsid w:val="00CD4E3F"/>
    <w:rsid w:val="00CE2531"/>
    <w:rsid w:val="00CE31D1"/>
    <w:rsid w:val="00CE3BB3"/>
    <w:rsid w:val="00CE4B70"/>
    <w:rsid w:val="00CF0EFC"/>
    <w:rsid w:val="00CF43A1"/>
    <w:rsid w:val="00CF590C"/>
    <w:rsid w:val="00CF5B7F"/>
    <w:rsid w:val="00CF6F1F"/>
    <w:rsid w:val="00CF7D30"/>
    <w:rsid w:val="00CF7F07"/>
    <w:rsid w:val="00D005CA"/>
    <w:rsid w:val="00D01626"/>
    <w:rsid w:val="00D030EA"/>
    <w:rsid w:val="00D06184"/>
    <w:rsid w:val="00D100CC"/>
    <w:rsid w:val="00D10F17"/>
    <w:rsid w:val="00D119C6"/>
    <w:rsid w:val="00D12436"/>
    <w:rsid w:val="00D14A27"/>
    <w:rsid w:val="00D200E4"/>
    <w:rsid w:val="00D22A8B"/>
    <w:rsid w:val="00D27FAD"/>
    <w:rsid w:val="00D3229F"/>
    <w:rsid w:val="00D32D56"/>
    <w:rsid w:val="00D33AF2"/>
    <w:rsid w:val="00D34895"/>
    <w:rsid w:val="00D36578"/>
    <w:rsid w:val="00D37752"/>
    <w:rsid w:val="00D414BA"/>
    <w:rsid w:val="00D41841"/>
    <w:rsid w:val="00D42C17"/>
    <w:rsid w:val="00D434D1"/>
    <w:rsid w:val="00D44F22"/>
    <w:rsid w:val="00D45D38"/>
    <w:rsid w:val="00D467C3"/>
    <w:rsid w:val="00D467E7"/>
    <w:rsid w:val="00D509BE"/>
    <w:rsid w:val="00D543DF"/>
    <w:rsid w:val="00D552E4"/>
    <w:rsid w:val="00D55683"/>
    <w:rsid w:val="00D55705"/>
    <w:rsid w:val="00D57981"/>
    <w:rsid w:val="00D601D1"/>
    <w:rsid w:val="00D60E4F"/>
    <w:rsid w:val="00D61AA1"/>
    <w:rsid w:val="00D62ABB"/>
    <w:rsid w:val="00D62BAD"/>
    <w:rsid w:val="00D62D1C"/>
    <w:rsid w:val="00D70784"/>
    <w:rsid w:val="00D71976"/>
    <w:rsid w:val="00D720C4"/>
    <w:rsid w:val="00D767C8"/>
    <w:rsid w:val="00D806D0"/>
    <w:rsid w:val="00D81436"/>
    <w:rsid w:val="00D8374D"/>
    <w:rsid w:val="00D85184"/>
    <w:rsid w:val="00D94758"/>
    <w:rsid w:val="00D950AD"/>
    <w:rsid w:val="00DA0E9D"/>
    <w:rsid w:val="00DA2102"/>
    <w:rsid w:val="00DA2651"/>
    <w:rsid w:val="00DA36C9"/>
    <w:rsid w:val="00DA5455"/>
    <w:rsid w:val="00DA5712"/>
    <w:rsid w:val="00DA5A0F"/>
    <w:rsid w:val="00DA62F7"/>
    <w:rsid w:val="00DB0F4E"/>
    <w:rsid w:val="00DB2294"/>
    <w:rsid w:val="00DB2C26"/>
    <w:rsid w:val="00DB3F72"/>
    <w:rsid w:val="00DB5865"/>
    <w:rsid w:val="00DB700E"/>
    <w:rsid w:val="00DB75F8"/>
    <w:rsid w:val="00DC0AEC"/>
    <w:rsid w:val="00DC4C16"/>
    <w:rsid w:val="00DC61D9"/>
    <w:rsid w:val="00DC6503"/>
    <w:rsid w:val="00DD3800"/>
    <w:rsid w:val="00DD4913"/>
    <w:rsid w:val="00DD4C8D"/>
    <w:rsid w:val="00DD555C"/>
    <w:rsid w:val="00DD6515"/>
    <w:rsid w:val="00DD787E"/>
    <w:rsid w:val="00DE1343"/>
    <w:rsid w:val="00DE1D69"/>
    <w:rsid w:val="00DE2663"/>
    <w:rsid w:val="00DE32D8"/>
    <w:rsid w:val="00DE3AE9"/>
    <w:rsid w:val="00DE6367"/>
    <w:rsid w:val="00DF3C08"/>
    <w:rsid w:val="00DF5589"/>
    <w:rsid w:val="00DF5934"/>
    <w:rsid w:val="00DF6EB8"/>
    <w:rsid w:val="00E02ED1"/>
    <w:rsid w:val="00E02F5A"/>
    <w:rsid w:val="00E109A1"/>
    <w:rsid w:val="00E15236"/>
    <w:rsid w:val="00E1699B"/>
    <w:rsid w:val="00E16C54"/>
    <w:rsid w:val="00E17A84"/>
    <w:rsid w:val="00E20552"/>
    <w:rsid w:val="00E21CF9"/>
    <w:rsid w:val="00E21E3E"/>
    <w:rsid w:val="00E21F27"/>
    <w:rsid w:val="00E2335C"/>
    <w:rsid w:val="00E23F1F"/>
    <w:rsid w:val="00E26626"/>
    <w:rsid w:val="00E3109A"/>
    <w:rsid w:val="00E320A0"/>
    <w:rsid w:val="00E320DE"/>
    <w:rsid w:val="00E34697"/>
    <w:rsid w:val="00E40EB4"/>
    <w:rsid w:val="00E42061"/>
    <w:rsid w:val="00E42D8D"/>
    <w:rsid w:val="00E4352C"/>
    <w:rsid w:val="00E4361E"/>
    <w:rsid w:val="00E44D64"/>
    <w:rsid w:val="00E46218"/>
    <w:rsid w:val="00E500C8"/>
    <w:rsid w:val="00E51D1D"/>
    <w:rsid w:val="00E53D77"/>
    <w:rsid w:val="00E5534B"/>
    <w:rsid w:val="00E55FB7"/>
    <w:rsid w:val="00E5758E"/>
    <w:rsid w:val="00E60117"/>
    <w:rsid w:val="00E60378"/>
    <w:rsid w:val="00E62936"/>
    <w:rsid w:val="00E65D4B"/>
    <w:rsid w:val="00E66F4A"/>
    <w:rsid w:val="00E72CC5"/>
    <w:rsid w:val="00E74CE8"/>
    <w:rsid w:val="00E8309A"/>
    <w:rsid w:val="00E8425F"/>
    <w:rsid w:val="00E854E2"/>
    <w:rsid w:val="00E85A96"/>
    <w:rsid w:val="00E869E8"/>
    <w:rsid w:val="00E9598E"/>
    <w:rsid w:val="00EA3121"/>
    <w:rsid w:val="00EA6F65"/>
    <w:rsid w:val="00EA7978"/>
    <w:rsid w:val="00EA7B90"/>
    <w:rsid w:val="00EB0561"/>
    <w:rsid w:val="00EB1025"/>
    <w:rsid w:val="00EB232C"/>
    <w:rsid w:val="00EB277F"/>
    <w:rsid w:val="00EB5F09"/>
    <w:rsid w:val="00EC0FB3"/>
    <w:rsid w:val="00EC189B"/>
    <w:rsid w:val="00EC1C16"/>
    <w:rsid w:val="00EC2837"/>
    <w:rsid w:val="00EC40FC"/>
    <w:rsid w:val="00EC468A"/>
    <w:rsid w:val="00ED0EDB"/>
    <w:rsid w:val="00ED1274"/>
    <w:rsid w:val="00ED18CB"/>
    <w:rsid w:val="00ED3094"/>
    <w:rsid w:val="00ED375F"/>
    <w:rsid w:val="00ED3D5C"/>
    <w:rsid w:val="00ED529E"/>
    <w:rsid w:val="00ED59D2"/>
    <w:rsid w:val="00ED656A"/>
    <w:rsid w:val="00EE2225"/>
    <w:rsid w:val="00EE2F97"/>
    <w:rsid w:val="00EE3628"/>
    <w:rsid w:val="00EE3C3D"/>
    <w:rsid w:val="00EE3E85"/>
    <w:rsid w:val="00EE404B"/>
    <w:rsid w:val="00EE51C9"/>
    <w:rsid w:val="00EF099D"/>
    <w:rsid w:val="00EF371A"/>
    <w:rsid w:val="00EF53E1"/>
    <w:rsid w:val="00EF5E5C"/>
    <w:rsid w:val="00EF7A54"/>
    <w:rsid w:val="00F00DC5"/>
    <w:rsid w:val="00F00FB3"/>
    <w:rsid w:val="00F02F1E"/>
    <w:rsid w:val="00F05EA8"/>
    <w:rsid w:val="00F062A8"/>
    <w:rsid w:val="00F11057"/>
    <w:rsid w:val="00F1147E"/>
    <w:rsid w:val="00F11CA6"/>
    <w:rsid w:val="00F14A13"/>
    <w:rsid w:val="00F15AA8"/>
    <w:rsid w:val="00F16F12"/>
    <w:rsid w:val="00F23DB7"/>
    <w:rsid w:val="00F25D34"/>
    <w:rsid w:val="00F26BED"/>
    <w:rsid w:val="00F26D1E"/>
    <w:rsid w:val="00F31BBF"/>
    <w:rsid w:val="00F31E24"/>
    <w:rsid w:val="00F3374F"/>
    <w:rsid w:val="00F34D3F"/>
    <w:rsid w:val="00F352E9"/>
    <w:rsid w:val="00F367C6"/>
    <w:rsid w:val="00F37B41"/>
    <w:rsid w:val="00F40485"/>
    <w:rsid w:val="00F415E3"/>
    <w:rsid w:val="00F42FC4"/>
    <w:rsid w:val="00F5064C"/>
    <w:rsid w:val="00F51000"/>
    <w:rsid w:val="00F510D1"/>
    <w:rsid w:val="00F52643"/>
    <w:rsid w:val="00F53FDB"/>
    <w:rsid w:val="00F56AE4"/>
    <w:rsid w:val="00F57D92"/>
    <w:rsid w:val="00F61AFA"/>
    <w:rsid w:val="00F64254"/>
    <w:rsid w:val="00F65840"/>
    <w:rsid w:val="00F66F2B"/>
    <w:rsid w:val="00F72726"/>
    <w:rsid w:val="00F733E1"/>
    <w:rsid w:val="00F744EC"/>
    <w:rsid w:val="00F7482F"/>
    <w:rsid w:val="00F74EAC"/>
    <w:rsid w:val="00F76D73"/>
    <w:rsid w:val="00F777A2"/>
    <w:rsid w:val="00F801D7"/>
    <w:rsid w:val="00F8092C"/>
    <w:rsid w:val="00F82EB4"/>
    <w:rsid w:val="00F864D9"/>
    <w:rsid w:val="00F87DB6"/>
    <w:rsid w:val="00F90B35"/>
    <w:rsid w:val="00F910D2"/>
    <w:rsid w:val="00F91225"/>
    <w:rsid w:val="00F91518"/>
    <w:rsid w:val="00F920A4"/>
    <w:rsid w:val="00F94430"/>
    <w:rsid w:val="00F95BC1"/>
    <w:rsid w:val="00FA0D0F"/>
    <w:rsid w:val="00FA1C7A"/>
    <w:rsid w:val="00FA3D10"/>
    <w:rsid w:val="00FA403A"/>
    <w:rsid w:val="00FA44B0"/>
    <w:rsid w:val="00FA56E3"/>
    <w:rsid w:val="00FA58D7"/>
    <w:rsid w:val="00FA6FF1"/>
    <w:rsid w:val="00FB108F"/>
    <w:rsid w:val="00FB11A5"/>
    <w:rsid w:val="00FB2F93"/>
    <w:rsid w:val="00FB45CA"/>
    <w:rsid w:val="00FB522B"/>
    <w:rsid w:val="00FB5CE4"/>
    <w:rsid w:val="00FB5D98"/>
    <w:rsid w:val="00FB651A"/>
    <w:rsid w:val="00FB7393"/>
    <w:rsid w:val="00FB78FC"/>
    <w:rsid w:val="00FC039D"/>
    <w:rsid w:val="00FC0AAE"/>
    <w:rsid w:val="00FC3CB6"/>
    <w:rsid w:val="00FC5233"/>
    <w:rsid w:val="00FC52EA"/>
    <w:rsid w:val="00FC565E"/>
    <w:rsid w:val="00FC5B3F"/>
    <w:rsid w:val="00FC6EB0"/>
    <w:rsid w:val="00FD02AB"/>
    <w:rsid w:val="00FD1A1F"/>
    <w:rsid w:val="00FD1F00"/>
    <w:rsid w:val="00FD3E78"/>
    <w:rsid w:val="00FD5ED0"/>
    <w:rsid w:val="00FD6799"/>
    <w:rsid w:val="00FD72DF"/>
    <w:rsid w:val="00FE0942"/>
    <w:rsid w:val="00FE16AA"/>
    <w:rsid w:val="00FE1788"/>
    <w:rsid w:val="00FE219D"/>
    <w:rsid w:val="00FE3B85"/>
    <w:rsid w:val="00FE4C19"/>
    <w:rsid w:val="00FE618A"/>
    <w:rsid w:val="00FE650E"/>
    <w:rsid w:val="00FF0724"/>
    <w:rsid w:val="00FF1D51"/>
    <w:rsid w:val="00FF3F7C"/>
    <w:rsid w:val="4B331D25"/>
    <w:rsid w:val="59EF7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C3C39"/>
  <w15:docId w15:val="{A40CE4B0-2652-4DEE-8513-1BBA917F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napToGrid w:val="0"/>
      <w:spacing w:line="480" w:lineRule="auto"/>
      <w:ind w:firstLineChars="200" w:firstLine="200"/>
      <w:jc w:val="both"/>
    </w:pPr>
    <w:rPr>
      <w:rFonts w:ascii="Times New Roman" w:hAnsi="Times New Roman"/>
      <w:kern w:val="2"/>
      <w:sz w:val="24"/>
      <w:szCs w:val="22"/>
    </w:rPr>
  </w:style>
  <w:style w:type="paragraph" w:styleId="1">
    <w:name w:val="heading 1"/>
    <w:basedOn w:val="a"/>
    <w:next w:val="a"/>
    <w:link w:val="10"/>
    <w:uiPriority w:val="9"/>
    <w:qFormat/>
    <w:pPr>
      <w:keepNext/>
      <w:keepLines/>
      <w:outlineLvl w:val="0"/>
    </w:pPr>
    <w:rPr>
      <w:b/>
      <w:bCs/>
      <w:kern w:val="44"/>
      <w:szCs w:val="44"/>
    </w:rPr>
  </w:style>
  <w:style w:type="paragraph" w:styleId="2">
    <w:name w:val="heading 2"/>
    <w:basedOn w:val="a"/>
    <w:next w:val="a"/>
    <w:link w:val="20"/>
    <w:uiPriority w:val="9"/>
    <w:unhideWhenUsed/>
    <w:qFormat/>
    <w:pPr>
      <w:keepNext/>
      <w:keepLines/>
      <w:outlineLvl w:val="1"/>
    </w:pPr>
    <w:rPr>
      <w:rFonts w:eastAsiaTheme="majorEastAsia" w:cstheme="majorBidi"/>
      <w:b/>
      <w:bCs/>
      <w:szCs w:val="32"/>
    </w:rPr>
  </w:style>
  <w:style w:type="paragraph" w:styleId="3">
    <w:name w:val="heading 3"/>
    <w:basedOn w:val="a"/>
    <w:next w:val="a"/>
    <w:link w:val="30"/>
    <w:uiPriority w:val="9"/>
    <w:unhideWhenUsed/>
    <w:qFormat/>
    <w:pPr>
      <w:keepNext/>
      <w:keepLines/>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alloon Text"/>
    <w:basedOn w:val="a"/>
    <w:link w:val="a6"/>
    <w:uiPriority w:val="99"/>
    <w:semiHidden/>
    <w:unhideWhenUsed/>
    <w:pPr>
      <w:spacing w:line="240" w:lineRule="auto"/>
    </w:pPr>
    <w:rPr>
      <w:sz w:val="18"/>
      <w:szCs w:val="18"/>
    </w:rPr>
  </w:style>
  <w:style w:type="paragraph" w:styleId="a7">
    <w:name w:val="footer"/>
    <w:basedOn w:val="a"/>
    <w:link w:val="a8"/>
    <w:uiPriority w:val="99"/>
    <w:unhideWhenUsed/>
    <w:pPr>
      <w:tabs>
        <w:tab w:val="center" w:pos="4153"/>
        <w:tab w:val="right" w:pos="8306"/>
      </w:tabs>
      <w:spacing w:line="240" w:lineRule="auto"/>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pacing w:line="240" w:lineRule="auto"/>
      <w:jc w:val="center"/>
    </w:pPr>
    <w:rPr>
      <w:sz w:val="18"/>
      <w:szCs w:val="18"/>
    </w:rPr>
  </w:style>
  <w:style w:type="paragraph" w:styleId="ab">
    <w:name w:val="annotation subject"/>
    <w:basedOn w:val="a3"/>
    <w:next w:val="a3"/>
    <w:link w:val="ac"/>
    <w:uiPriority w:val="99"/>
    <w:semiHidden/>
    <w:unhideWhenUsed/>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Pr>
      <w:sz w:val="21"/>
      <w:szCs w:val="21"/>
    </w:rPr>
  </w:style>
  <w:style w:type="character" w:customStyle="1" w:styleId="10">
    <w:name w:val="标题 1 字符"/>
    <w:basedOn w:val="a0"/>
    <w:link w:val="1"/>
    <w:uiPriority w:val="9"/>
    <w:rPr>
      <w:rFonts w:ascii="Times New Roman" w:hAnsi="Times New Roman"/>
      <w:b/>
      <w:bCs/>
      <w:kern w:val="44"/>
      <w:sz w:val="24"/>
      <w:szCs w:val="44"/>
    </w:rPr>
  </w:style>
  <w:style w:type="character" w:customStyle="1" w:styleId="20">
    <w:name w:val="标题 2 字符"/>
    <w:basedOn w:val="a0"/>
    <w:link w:val="2"/>
    <w:uiPriority w:val="9"/>
    <w:qFormat/>
    <w:rPr>
      <w:rFonts w:ascii="Times New Roman" w:eastAsiaTheme="majorEastAsia" w:hAnsi="Times New Roman" w:cstheme="majorBidi"/>
      <w:b/>
      <w:bCs/>
      <w:sz w:val="24"/>
      <w:szCs w:val="32"/>
    </w:rPr>
  </w:style>
  <w:style w:type="paragraph" w:customStyle="1" w:styleId="EndNoteBibliographyTitle">
    <w:name w:val="EndNote Bibliography Title"/>
    <w:basedOn w:val="a"/>
    <w:link w:val="EndNoteBibliographyTitle0"/>
    <w:pPr>
      <w:jc w:val="center"/>
    </w:pPr>
    <w:rPr>
      <w:rFonts w:cs="Times New Roman"/>
    </w:rPr>
  </w:style>
  <w:style w:type="character" w:customStyle="1" w:styleId="EndNoteBibliographyTitle0">
    <w:name w:val="EndNote Bibliography Title 字符"/>
    <w:basedOn w:val="a0"/>
    <w:link w:val="EndNoteBibliographyTitle"/>
    <w:rPr>
      <w:rFonts w:ascii="Times New Roman" w:hAnsi="Times New Roman" w:cs="Times New Roman"/>
      <w:sz w:val="24"/>
    </w:rPr>
  </w:style>
  <w:style w:type="paragraph" w:customStyle="1" w:styleId="EndNoteBibliography">
    <w:name w:val="EndNote Bibliography"/>
    <w:basedOn w:val="a"/>
    <w:link w:val="EndNoteBibliography0"/>
    <w:pPr>
      <w:spacing w:line="240" w:lineRule="auto"/>
    </w:pPr>
    <w:rPr>
      <w:rFonts w:cs="Times New Roman"/>
    </w:rPr>
  </w:style>
  <w:style w:type="character" w:customStyle="1" w:styleId="EndNoteBibliography0">
    <w:name w:val="EndNote Bibliography 字符"/>
    <w:basedOn w:val="a0"/>
    <w:link w:val="EndNoteBibliography"/>
    <w:rPr>
      <w:rFonts w:ascii="Times New Roman" w:hAnsi="Times New Roman" w:cs="Times New Roman"/>
      <w:sz w:val="24"/>
    </w:rPr>
  </w:style>
  <w:style w:type="character" w:customStyle="1" w:styleId="30">
    <w:name w:val="标题 3 字符"/>
    <w:basedOn w:val="a0"/>
    <w:link w:val="3"/>
    <w:uiPriority w:val="9"/>
    <w:rPr>
      <w:rFonts w:ascii="Times New Roman" w:hAnsi="Times New Roman"/>
      <w:b/>
      <w:bCs/>
      <w:sz w:val="24"/>
      <w:szCs w:val="32"/>
    </w:rPr>
  </w:style>
  <w:style w:type="character" w:customStyle="1" w:styleId="aa">
    <w:name w:val="页眉 字符"/>
    <w:basedOn w:val="a0"/>
    <w:link w:val="a9"/>
    <w:uiPriority w:val="99"/>
    <w:rPr>
      <w:rFonts w:ascii="Times New Roman" w:hAnsi="Times New Roman"/>
      <w:sz w:val="18"/>
      <w:szCs w:val="18"/>
    </w:rPr>
  </w:style>
  <w:style w:type="character" w:customStyle="1" w:styleId="a8">
    <w:name w:val="页脚 字符"/>
    <w:basedOn w:val="a0"/>
    <w:link w:val="a7"/>
    <w:uiPriority w:val="99"/>
    <w:rPr>
      <w:rFonts w:ascii="Times New Roman" w:hAnsi="Times New Roman"/>
      <w:sz w:val="18"/>
      <w:szCs w:val="18"/>
    </w:rPr>
  </w:style>
  <w:style w:type="paragraph" w:customStyle="1" w:styleId="Title2">
    <w:name w:val="Title2"/>
    <w:basedOn w:val="a"/>
    <w:qFormat/>
    <w:pPr>
      <w:widowControl/>
      <w:adjustRightInd/>
      <w:snapToGrid/>
      <w:spacing w:line="240" w:lineRule="auto"/>
      <w:ind w:firstLineChars="0" w:firstLine="0"/>
      <w:jc w:val="left"/>
    </w:pPr>
    <w:rPr>
      <w:rFonts w:eastAsia="MS Mincho" w:cs="Times New Roman"/>
      <w:b/>
      <w:kern w:val="0"/>
      <w:szCs w:val="24"/>
      <w:lang w:eastAsia="ja-JP"/>
    </w:rPr>
  </w:style>
  <w:style w:type="character" w:customStyle="1" w:styleId="a4">
    <w:name w:val="批注文字 字符"/>
    <w:basedOn w:val="a0"/>
    <w:link w:val="a3"/>
    <w:qFormat/>
    <w:rPr>
      <w:rFonts w:ascii="Times New Roman" w:hAnsi="Times New Roman"/>
      <w:sz w:val="24"/>
    </w:rPr>
  </w:style>
  <w:style w:type="character" w:customStyle="1" w:styleId="ac">
    <w:name w:val="批注主题 字符"/>
    <w:basedOn w:val="a4"/>
    <w:link w:val="ab"/>
    <w:uiPriority w:val="99"/>
    <w:semiHidden/>
    <w:qFormat/>
    <w:rPr>
      <w:rFonts w:ascii="Times New Roman" w:hAnsi="Times New Roman"/>
      <w:b/>
      <w:bCs/>
      <w:sz w:val="24"/>
    </w:rPr>
  </w:style>
  <w:style w:type="character" w:styleId="af">
    <w:name w:val="Placeholder Text"/>
    <w:basedOn w:val="a0"/>
    <w:uiPriority w:val="99"/>
    <w:semiHidden/>
    <w:rPr>
      <w:color w:val="808080"/>
    </w:rPr>
  </w:style>
  <w:style w:type="character" w:customStyle="1" w:styleId="a6">
    <w:name w:val="批注框文本 字符"/>
    <w:basedOn w:val="a0"/>
    <w:link w:val="a5"/>
    <w:uiPriority w:val="99"/>
    <w:semiHidden/>
    <w:rPr>
      <w:rFonts w:ascii="Times New Roman" w:hAnsi="Times New Roman"/>
      <w:sz w:val="18"/>
      <w:szCs w:val="18"/>
    </w:rPr>
  </w:style>
  <w:style w:type="paragraph" w:styleId="af0">
    <w:name w:val="List Paragraph"/>
    <w:basedOn w:val="a"/>
    <w:uiPriority w:val="34"/>
    <w:qFormat/>
    <w:pPr>
      <w:ind w:firstLine="420"/>
    </w:pPr>
  </w:style>
  <w:style w:type="paragraph" w:customStyle="1" w:styleId="11">
    <w:name w:val="修订1"/>
    <w:hidden/>
    <w:uiPriority w:val="99"/>
    <w:semiHidden/>
    <w:rPr>
      <w:rFonts w:ascii="Times New Roman" w:hAnsi="Times New Roman"/>
      <w:kern w:val="2"/>
      <w:sz w:val="24"/>
      <w:szCs w:val="22"/>
    </w:rPr>
  </w:style>
  <w:style w:type="paragraph" w:customStyle="1" w:styleId="Addresses">
    <w:name w:val="Addresses"/>
    <w:basedOn w:val="a"/>
    <w:qFormat/>
    <w:pPr>
      <w:widowControl/>
      <w:adjustRightInd/>
      <w:snapToGrid/>
      <w:spacing w:line="240" w:lineRule="auto"/>
      <w:ind w:firstLineChars="0" w:firstLine="0"/>
      <w:jc w:val="left"/>
    </w:pPr>
    <w:rPr>
      <w:rFonts w:eastAsia="MS Mincho" w:cs="Times New Roman"/>
      <w:kern w:val="0"/>
      <w:szCs w:val="24"/>
      <w:lang w:eastAsia="ja-JP"/>
    </w:rPr>
  </w:style>
  <w:style w:type="paragraph" w:styleId="af1">
    <w:name w:val="Revision"/>
    <w:hidden/>
    <w:uiPriority w:val="99"/>
    <w:semiHidden/>
    <w:rsid w:val="001E06AB"/>
    <w:rPr>
      <w:rFonts w:ascii="Times New Roman" w:hAnsi="Times New Roman"/>
      <w:kern w:val="2"/>
      <w:sz w:val="24"/>
      <w:szCs w:val="22"/>
    </w:rPr>
  </w:style>
  <w:style w:type="character" w:styleId="af2">
    <w:name w:val="Hyperlink"/>
    <w:basedOn w:val="a0"/>
    <w:uiPriority w:val="99"/>
    <w:unhideWhenUsed/>
    <w:rsid w:val="00B37488"/>
    <w:rPr>
      <w:color w:val="0000FF" w:themeColor="hyperlink"/>
      <w:u w:val="single"/>
    </w:rPr>
  </w:style>
  <w:style w:type="character" w:customStyle="1" w:styleId="12">
    <w:name w:val="未处理的提及1"/>
    <w:basedOn w:val="a0"/>
    <w:uiPriority w:val="99"/>
    <w:semiHidden/>
    <w:unhideWhenUsed/>
    <w:rsid w:val="00B37488"/>
    <w:rPr>
      <w:color w:val="605E5C"/>
      <w:shd w:val="clear" w:color="auto" w:fill="E1DFDD"/>
    </w:rPr>
  </w:style>
  <w:style w:type="character" w:styleId="af3">
    <w:name w:val="line number"/>
    <w:basedOn w:val="a0"/>
    <w:uiPriority w:val="99"/>
    <w:semiHidden/>
    <w:unhideWhenUsed/>
    <w:rsid w:val="000417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9" Type="http://schemas.openxmlformats.org/officeDocument/2006/relationships/image" Target="media/image33.jpeg"/><Relationship Id="rId21" Type="http://schemas.openxmlformats.org/officeDocument/2006/relationships/image" Target="media/image15.tiff"/><Relationship Id="rId34" Type="http://schemas.openxmlformats.org/officeDocument/2006/relationships/image" Target="media/image28.tiff"/><Relationship Id="rId42" Type="http://schemas.openxmlformats.org/officeDocument/2006/relationships/image" Target="media/image36.tiff"/><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tiff"/><Relationship Id="rId29" Type="http://schemas.openxmlformats.org/officeDocument/2006/relationships/image" Target="media/image23.tiff"/><Relationship Id="rId11" Type="http://schemas.openxmlformats.org/officeDocument/2006/relationships/image" Target="media/image5.tiff"/><Relationship Id="rId24" Type="http://schemas.openxmlformats.org/officeDocument/2006/relationships/image" Target="media/image18.tiff"/><Relationship Id="rId32" Type="http://schemas.openxmlformats.org/officeDocument/2006/relationships/image" Target="media/image26.tiff"/><Relationship Id="rId37" Type="http://schemas.openxmlformats.org/officeDocument/2006/relationships/image" Target="media/image31.tiff"/><Relationship Id="rId40" Type="http://schemas.openxmlformats.org/officeDocument/2006/relationships/image" Target="media/image34.tiff"/><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image" Target="media/image22.tiff"/><Relationship Id="rId36" Type="http://schemas.openxmlformats.org/officeDocument/2006/relationships/image" Target="media/image30.tiff"/><Relationship Id="rId49" Type="http://schemas.openxmlformats.org/officeDocument/2006/relationships/footer" Target="footer3.xml"/><Relationship Id="rId10" Type="http://schemas.openxmlformats.org/officeDocument/2006/relationships/image" Target="media/image4.tiff"/><Relationship Id="rId19" Type="http://schemas.openxmlformats.org/officeDocument/2006/relationships/image" Target="media/image13.tiff"/><Relationship Id="rId31" Type="http://schemas.openxmlformats.org/officeDocument/2006/relationships/image" Target="media/image25.tif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image" Target="media/image21.tiff"/><Relationship Id="rId30" Type="http://schemas.openxmlformats.org/officeDocument/2006/relationships/image" Target="media/image24.tiff"/><Relationship Id="rId35" Type="http://schemas.openxmlformats.org/officeDocument/2006/relationships/image" Target="media/image29.tiff"/><Relationship Id="rId43" Type="http://schemas.openxmlformats.org/officeDocument/2006/relationships/image" Target="media/image37.jpeg"/><Relationship Id="rId48" Type="http://schemas.openxmlformats.org/officeDocument/2006/relationships/header" Target="header3.xml"/><Relationship Id="rId8" Type="http://schemas.openxmlformats.org/officeDocument/2006/relationships/image" Target="media/image2.tiff"/><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33" Type="http://schemas.openxmlformats.org/officeDocument/2006/relationships/image" Target="media/image27.tiff"/><Relationship Id="rId38" Type="http://schemas.openxmlformats.org/officeDocument/2006/relationships/image" Target="media/image32.tiff"/><Relationship Id="rId46" Type="http://schemas.openxmlformats.org/officeDocument/2006/relationships/footer" Target="footer1.xml"/><Relationship Id="rId20" Type="http://schemas.openxmlformats.org/officeDocument/2006/relationships/image" Target="media/image14.tiff"/><Relationship Id="rId41" Type="http://schemas.openxmlformats.org/officeDocument/2006/relationships/image" Target="media/image35.tiff"/><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8B5FD-A846-4D32-9498-5C01AEB8B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5939</Words>
  <Characters>33858</Characters>
  <Application>Microsoft Office Word</Application>
  <DocSecurity>0</DocSecurity>
  <Lines>282</Lines>
  <Paragraphs>79</Paragraphs>
  <ScaleCrop>false</ScaleCrop>
  <Company/>
  <LinksUpToDate>false</LinksUpToDate>
  <CharactersWithSpaces>39718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yangjing</dc:creator>
  <cp:lastModifiedBy>Dell</cp:lastModifiedBy>
  <cp:revision>5</cp:revision>
  <cp:lastPrinted>2023-12-01T10:08:00Z</cp:lastPrinted>
  <dcterms:created xsi:type="dcterms:W3CDTF">2024-01-16T10:52:00Z</dcterms:created>
  <dcterms:modified xsi:type="dcterms:W3CDTF">2024-03-18T12:58:00Z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bf9f745c7b8f4e80634da1211cb7c820983e437d71f4dcad804aabd1e7abc523</vt:lpwstr>
  </property>
  <property fmtid="{D5CDD505-2E9C-101B-9397-08002B2CF9AE}" pid="3" name="KSOProductBuildVer">
    <vt:lpwstr>2052-11.1.0.14309</vt:lpwstr>
  </property>
  <property fmtid="{D5CDD505-2E9C-101B-9397-08002B2CF9AE}" pid="4" name="ICV">
    <vt:lpwstr>F84441440D6C4ED7BB2C5426F33FA37B_12</vt:lpwstr>
  </property>
</Properties>
</file>