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5163B" w14:textId="6F3FCB2D" w:rsidR="0067241E" w:rsidRPr="00A55CC3" w:rsidRDefault="006724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5CC3">
        <w:rPr>
          <w:rFonts w:ascii="Times New Roman" w:hAnsi="Times New Roman" w:cs="Times New Roman"/>
          <w:b/>
          <w:bCs/>
          <w:sz w:val="24"/>
          <w:szCs w:val="24"/>
        </w:rPr>
        <w:t>Supporting information</w:t>
      </w:r>
    </w:p>
    <w:p w14:paraId="76621804" w14:textId="77777777" w:rsidR="00932220" w:rsidRDefault="00932220" w:rsidP="00932220">
      <w:pPr>
        <w:widowControl/>
        <w:spacing w:line="360" w:lineRule="auto"/>
        <w:contextualSpacing/>
        <w:rPr>
          <w:rFonts w:ascii="Times New Roman" w:hAnsi="Times New Roman" w:cs="Times New Roman"/>
          <w:sz w:val="20"/>
          <w:szCs w:val="21"/>
        </w:rPr>
      </w:pPr>
    </w:p>
    <w:p w14:paraId="376CF6F8" w14:textId="77777777" w:rsidR="005B681F" w:rsidRPr="005B681F" w:rsidRDefault="005B681F" w:rsidP="005B681F">
      <w:pPr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</w:rPr>
      </w:pPr>
      <w:bookmarkStart w:id="0" w:name="_Hlk164090233"/>
      <w:bookmarkStart w:id="1" w:name="_Hlk160477375"/>
      <w:bookmarkEnd w:id="0"/>
      <w:r w:rsidRPr="005B681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</w:rPr>
        <w:t>Modulating Cell Stiffness for Improved Vascularization: Leveraging the MIL-53(Fe) for Improved Interaction of Titanium Implant and Endothelial Cell</w:t>
      </w:r>
    </w:p>
    <w:p w14:paraId="6A4B60F5" w14:textId="77777777" w:rsidR="005B681F" w:rsidRPr="005B681F" w:rsidRDefault="005B681F" w:rsidP="005B681F">
      <w:pPr>
        <w:spacing w:line="48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68D3812D" w14:textId="733B6E56" w:rsidR="005B681F" w:rsidRPr="005B681F" w:rsidRDefault="005B681F" w:rsidP="005B681F">
      <w:pPr>
        <w:spacing w:line="480" w:lineRule="auto"/>
        <w:contextualSpacing/>
        <w:rPr>
          <w:rFonts w:ascii="Times New Roman" w:eastAsia="等线" w:hAnsi="Times New Roman" w:cs="Times New Roman"/>
          <w:sz w:val="22"/>
          <w:vertAlign w:val="superscript"/>
        </w:rPr>
      </w:pPr>
      <w:r w:rsidRPr="005B681F">
        <w:rPr>
          <w:rFonts w:ascii="Times New Roman" w:eastAsia="等线" w:hAnsi="Times New Roman" w:cs="Times New Roman"/>
          <w:sz w:val="22"/>
        </w:rPr>
        <w:t xml:space="preserve">Jie Wu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</w:rPr>
        <w:t xml:space="preserve">, Leyi Liu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</w:rPr>
        <w:t xml:space="preserve">, </w:t>
      </w:r>
      <w:bookmarkStart w:id="2" w:name="_Hlk141792300"/>
      <w:r w:rsidRPr="005B681F">
        <w:rPr>
          <w:rFonts w:ascii="Times New Roman" w:eastAsia="等线" w:hAnsi="Times New Roman" w:cs="Times New Roman"/>
          <w:sz w:val="22"/>
        </w:rPr>
        <w:t xml:space="preserve">Weidong Du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</w:rPr>
        <w:t xml:space="preserve">, </w:t>
      </w:r>
      <w:proofErr w:type="spellStart"/>
      <w:r w:rsidRPr="005B681F">
        <w:rPr>
          <w:rFonts w:ascii="Times New Roman" w:eastAsia="等线" w:hAnsi="Times New Roman" w:cs="Times New Roman"/>
          <w:sz w:val="22"/>
        </w:rPr>
        <w:t>Yunyang</w:t>
      </w:r>
      <w:proofErr w:type="spellEnd"/>
      <w:r w:rsidRPr="005B681F">
        <w:rPr>
          <w:rFonts w:ascii="Times New Roman" w:eastAsia="等线" w:hAnsi="Times New Roman" w:cs="Times New Roman"/>
          <w:sz w:val="22"/>
        </w:rPr>
        <w:t xml:space="preserve"> Lu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</w:rPr>
        <w:t xml:space="preserve">, </w:t>
      </w:r>
      <w:proofErr w:type="spellStart"/>
      <w:r w:rsidRPr="005B681F">
        <w:rPr>
          <w:rFonts w:ascii="Times New Roman" w:eastAsia="等线" w:hAnsi="Times New Roman" w:cs="Times New Roman"/>
          <w:sz w:val="22"/>
        </w:rPr>
        <w:t>Runze</w:t>
      </w:r>
      <w:proofErr w:type="spellEnd"/>
      <w:r w:rsidRPr="005B681F">
        <w:rPr>
          <w:rFonts w:ascii="Times New Roman" w:eastAsia="等线" w:hAnsi="Times New Roman" w:cs="Times New Roman"/>
          <w:sz w:val="22"/>
        </w:rPr>
        <w:t xml:space="preserve"> Li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</w:rPr>
        <w:t xml:space="preserve">, Chao Wang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</w:rPr>
        <w:t xml:space="preserve">, </w:t>
      </w:r>
      <w:proofErr w:type="spellStart"/>
      <w:r w:rsidRPr="005B681F">
        <w:rPr>
          <w:rFonts w:ascii="Times New Roman" w:eastAsia="等线" w:hAnsi="Times New Roman" w:cs="Times New Roman"/>
          <w:sz w:val="22"/>
        </w:rPr>
        <w:t>Duoling</w:t>
      </w:r>
      <w:proofErr w:type="spellEnd"/>
      <w:r w:rsidRPr="005B681F">
        <w:rPr>
          <w:rFonts w:ascii="Times New Roman" w:eastAsia="等线" w:hAnsi="Times New Roman" w:cs="Times New Roman"/>
          <w:sz w:val="22"/>
        </w:rPr>
        <w:t xml:space="preserve"> Xu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</w:rPr>
        <w:t xml:space="preserve">Weili </w:t>
      </w:r>
      <w:r w:rsidR="00E65331">
        <w:rPr>
          <w:rFonts w:ascii="Times New Roman" w:eastAsia="等线" w:hAnsi="Times New Roman" w:cs="Times New Roman" w:hint="eastAsia"/>
          <w:sz w:val="22"/>
        </w:rPr>
        <w:t>K</w:t>
      </w:r>
      <w:r w:rsidRPr="005B681F">
        <w:rPr>
          <w:rFonts w:ascii="Times New Roman" w:eastAsia="等线" w:hAnsi="Times New Roman" w:cs="Times New Roman" w:hint="eastAsia"/>
          <w:sz w:val="22"/>
        </w:rPr>
        <w:t>u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 xml:space="preserve"> 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 w:hint="eastAsia"/>
          <w:sz w:val="22"/>
        </w:rPr>
        <w:t xml:space="preserve">, </w:t>
      </w:r>
      <w:proofErr w:type="spellStart"/>
      <w:r w:rsidRPr="005B681F">
        <w:rPr>
          <w:rFonts w:ascii="Times New Roman" w:eastAsia="等线" w:hAnsi="Times New Roman" w:cs="Times New Roman"/>
          <w:sz w:val="22"/>
        </w:rPr>
        <w:t>Shujun</w:t>
      </w:r>
      <w:proofErr w:type="spellEnd"/>
      <w:r w:rsidRPr="005B681F">
        <w:rPr>
          <w:rFonts w:ascii="Times New Roman" w:eastAsia="等线" w:hAnsi="Times New Roman" w:cs="Times New Roman"/>
          <w:sz w:val="22"/>
        </w:rPr>
        <w:t xml:space="preserve"> Li</w:t>
      </w:r>
      <w:bookmarkEnd w:id="2"/>
      <w:r w:rsidRPr="005B681F">
        <w:rPr>
          <w:rFonts w:ascii="Times New Roman" w:eastAsia="等线" w:hAnsi="Times New Roman" w:cs="Times New Roman"/>
          <w:sz w:val="22"/>
        </w:rPr>
        <w:t xml:space="preserve">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3</w:t>
      </w:r>
      <w:r w:rsidRPr="005B681F">
        <w:rPr>
          <w:rFonts w:ascii="Times New Roman" w:eastAsia="等线" w:hAnsi="Times New Roman" w:cs="Times New Roman"/>
          <w:sz w:val="22"/>
        </w:rPr>
        <w:t xml:space="preserve">, </w:t>
      </w:r>
      <w:proofErr w:type="spellStart"/>
      <w:r w:rsidRPr="005B681F">
        <w:rPr>
          <w:rFonts w:ascii="Times New Roman" w:eastAsia="等线" w:hAnsi="Times New Roman" w:cs="Times New Roman"/>
          <w:sz w:val="22"/>
        </w:rPr>
        <w:t>Wentao</w:t>
      </w:r>
      <w:proofErr w:type="spellEnd"/>
      <w:r w:rsidRPr="005B681F">
        <w:rPr>
          <w:rFonts w:ascii="Times New Roman" w:eastAsia="等线" w:hAnsi="Times New Roman" w:cs="Times New Roman"/>
          <w:sz w:val="22"/>
        </w:rPr>
        <w:t xml:space="preserve"> Hou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3</w:t>
      </w:r>
      <w:r w:rsidRPr="005B681F">
        <w:rPr>
          <w:rFonts w:ascii="Times New Roman" w:eastAsia="等线" w:hAnsi="Times New Roman" w:cs="Times New Roman"/>
          <w:sz w:val="22"/>
        </w:rPr>
        <w:t xml:space="preserve">, Dongsheng Yu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2*</w:t>
      </w:r>
      <w:r w:rsidRPr="005B681F">
        <w:rPr>
          <w:rFonts w:ascii="Times New Roman" w:eastAsia="等线" w:hAnsi="Times New Roman" w:cs="Times New Roman"/>
          <w:sz w:val="22"/>
        </w:rPr>
        <w:t>,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 </w:t>
      </w:r>
      <w:r w:rsidRPr="005B681F">
        <w:rPr>
          <w:rFonts w:ascii="Times New Roman" w:eastAsia="等线" w:hAnsi="Times New Roman" w:cs="Times New Roman"/>
          <w:sz w:val="22"/>
        </w:rPr>
        <w:t>Wei Zhao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, </w:t>
      </w: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>*</w:t>
      </w:r>
    </w:p>
    <w:p w14:paraId="150F83F3" w14:textId="77777777" w:rsidR="005B681F" w:rsidRPr="005B681F" w:rsidRDefault="005B681F" w:rsidP="005B681F">
      <w:pPr>
        <w:widowControl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</w:rPr>
      </w:pPr>
    </w:p>
    <w:p w14:paraId="0F45CAA3" w14:textId="77777777" w:rsidR="005B681F" w:rsidRPr="005B681F" w:rsidRDefault="005B681F" w:rsidP="005B681F">
      <w:pPr>
        <w:spacing w:line="480" w:lineRule="auto"/>
        <w:contextualSpacing/>
        <w:rPr>
          <w:rFonts w:ascii="Times New Roman" w:eastAsia="等线" w:hAnsi="Times New Roman" w:cs="Times New Roman"/>
          <w:sz w:val="22"/>
        </w:rPr>
      </w:pPr>
      <w:bookmarkStart w:id="3" w:name="_Hlk145864514"/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1</w:t>
      </w:r>
      <w:r w:rsidRPr="005B681F">
        <w:rPr>
          <w:rFonts w:ascii="Times New Roman" w:eastAsia="等线" w:hAnsi="Times New Roman" w:cs="Times New Roman"/>
          <w:sz w:val="22"/>
        </w:rPr>
        <w:t xml:space="preserve"> Hospital of Stomatology, Guanghua School of Stomatology, Sun Yat-sen University, Guangzhou, 510055, China</w:t>
      </w:r>
    </w:p>
    <w:p w14:paraId="037B7C07" w14:textId="77777777" w:rsidR="005B681F" w:rsidRPr="005B681F" w:rsidRDefault="005B681F" w:rsidP="005B681F">
      <w:pPr>
        <w:spacing w:line="480" w:lineRule="auto"/>
        <w:contextualSpacing/>
        <w:rPr>
          <w:rFonts w:ascii="Times New Roman" w:eastAsia="等线" w:hAnsi="Times New Roman" w:cs="Times New Roman"/>
          <w:sz w:val="22"/>
        </w:rPr>
      </w:pP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2</w:t>
      </w:r>
      <w:r w:rsidRPr="005B681F">
        <w:rPr>
          <w:rFonts w:ascii="Times New Roman" w:eastAsia="等线" w:hAnsi="Times New Roman" w:cs="Times New Roman"/>
          <w:sz w:val="22"/>
          <w:vertAlign w:val="superscript"/>
        </w:rPr>
        <w:t xml:space="preserve"> </w:t>
      </w:r>
      <w:r w:rsidRPr="005B681F">
        <w:rPr>
          <w:rFonts w:ascii="Times New Roman" w:eastAsia="等线" w:hAnsi="Times New Roman" w:cs="Times New Roman"/>
          <w:sz w:val="22"/>
        </w:rPr>
        <w:t>Guangdong Provincial Key Laboratory of Stomatology, Sun Yat-sen University, Guangzhou, 510050, China</w:t>
      </w:r>
    </w:p>
    <w:p w14:paraId="3351BD7C" w14:textId="77777777" w:rsidR="005B681F" w:rsidRPr="005B681F" w:rsidRDefault="005B681F" w:rsidP="005B681F">
      <w:pPr>
        <w:spacing w:line="480" w:lineRule="auto"/>
        <w:contextualSpacing/>
        <w:rPr>
          <w:rFonts w:ascii="Times New Roman" w:eastAsia="等线" w:hAnsi="Times New Roman" w:cs="Times New Roman"/>
          <w:sz w:val="22"/>
        </w:rPr>
      </w:pPr>
      <w:r w:rsidRPr="005B681F">
        <w:rPr>
          <w:rFonts w:ascii="Times New Roman" w:eastAsia="等线" w:hAnsi="Times New Roman" w:cs="Times New Roman" w:hint="eastAsia"/>
          <w:sz w:val="22"/>
          <w:vertAlign w:val="superscript"/>
        </w:rPr>
        <w:t>3</w:t>
      </w:r>
      <w:r w:rsidRPr="005B681F">
        <w:rPr>
          <w:rFonts w:ascii="Times New Roman" w:eastAsia="等线" w:hAnsi="Times New Roman" w:cs="Times New Roman"/>
          <w:sz w:val="22"/>
        </w:rPr>
        <w:t xml:space="preserve"> Institute of Metal Research, Chinese Academy of Sciences, Shenyang, 110016, China</w:t>
      </w:r>
    </w:p>
    <w:bookmarkEnd w:id="3"/>
    <w:p w14:paraId="61DF0693" w14:textId="77777777" w:rsidR="005B681F" w:rsidRPr="005B681F" w:rsidRDefault="005B681F" w:rsidP="005B681F">
      <w:pPr>
        <w:widowControl/>
        <w:shd w:val="clear" w:color="auto" w:fill="FFFFFF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</w:rPr>
      </w:pPr>
    </w:p>
    <w:p w14:paraId="440C2F03" w14:textId="77777777" w:rsidR="005B681F" w:rsidRPr="005B681F" w:rsidRDefault="005B681F" w:rsidP="005B681F">
      <w:pPr>
        <w:widowControl/>
        <w:shd w:val="clear" w:color="auto" w:fill="FFFFFF"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</w:rPr>
      </w:pPr>
    </w:p>
    <w:bookmarkEnd w:id="1"/>
    <w:p w14:paraId="2274585D" w14:textId="77777777" w:rsidR="005B681F" w:rsidRPr="005B681F" w:rsidRDefault="005B681F" w:rsidP="005B681F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646EAC31" w14:textId="77777777" w:rsidR="005B681F" w:rsidRPr="005B681F" w:rsidRDefault="005B681F" w:rsidP="005B681F">
      <w:pPr>
        <w:widowControl/>
        <w:spacing w:before="120" w:line="480" w:lineRule="auto"/>
        <w:contextualSpacing/>
        <w:jc w:val="left"/>
        <w:rPr>
          <w:rFonts w:ascii="Times New Roman" w:eastAsia="Times New Roman" w:hAnsi="Times New Roman" w:cs="Times New Roman"/>
          <w:bCs/>
          <w:kern w:val="0"/>
          <w:sz w:val="22"/>
          <w:lang w:eastAsia="en-US"/>
        </w:rPr>
      </w:pPr>
      <w:r w:rsidRPr="005B681F">
        <w:rPr>
          <w:rFonts w:ascii="Times New Roman" w:eastAsia="Times New Roman" w:hAnsi="Times New Roman" w:cs="Times New Roman"/>
          <w:bCs/>
          <w:kern w:val="0"/>
          <w:sz w:val="22"/>
          <w:lang w:eastAsia="en-US"/>
        </w:rPr>
        <w:t>*Corresponding authors</w:t>
      </w:r>
      <w:r w:rsidRPr="005B681F">
        <w:rPr>
          <w:rFonts w:ascii="Times New Roman" w:hAnsi="Times New Roman" w:cs="Times New Roman" w:hint="eastAsia"/>
          <w:bCs/>
          <w:kern w:val="0"/>
          <w:sz w:val="22"/>
        </w:rPr>
        <w:t>.</w:t>
      </w:r>
      <w:r w:rsidRPr="005B681F">
        <w:rPr>
          <w:rFonts w:ascii="Times New Roman" w:eastAsia="Times New Roman" w:hAnsi="Times New Roman" w:cs="Times New Roman"/>
          <w:bCs/>
          <w:kern w:val="0"/>
          <w:sz w:val="22"/>
          <w:lang w:eastAsia="en-US"/>
        </w:rPr>
        <w:t xml:space="preserve"> </w:t>
      </w:r>
    </w:p>
    <w:p w14:paraId="04D0CDCA" w14:textId="77777777" w:rsidR="005B681F" w:rsidRPr="005B681F" w:rsidRDefault="005B681F" w:rsidP="005B681F">
      <w:pPr>
        <w:widowControl/>
        <w:spacing w:before="120" w:line="480" w:lineRule="auto"/>
        <w:contextualSpacing/>
        <w:jc w:val="left"/>
        <w:rPr>
          <w:rFonts w:ascii="Times New Roman" w:hAnsi="Times New Roman" w:cs="Times New Roman"/>
          <w:bCs/>
          <w:kern w:val="0"/>
          <w:sz w:val="22"/>
        </w:rPr>
      </w:pPr>
      <w:r w:rsidRPr="005B681F">
        <w:rPr>
          <w:rFonts w:ascii="Times New Roman" w:hAnsi="Times New Roman" w:cs="Times New Roman" w:hint="eastAsia"/>
          <w:bCs/>
          <w:kern w:val="0"/>
          <w:sz w:val="22"/>
        </w:rPr>
        <w:t xml:space="preserve">E-mail address: </w:t>
      </w:r>
    </w:p>
    <w:p w14:paraId="597366C5" w14:textId="77777777" w:rsidR="005B681F" w:rsidRPr="005B681F" w:rsidRDefault="005B681F" w:rsidP="005B681F">
      <w:pPr>
        <w:widowControl/>
        <w:spacing w:before="120" w:line="480" w:lineRule="auto"/>
        <w:contextualSpacing/>
        <w:jc w:val="left"/>
        <w:rPr>
          <w:rFonts w:ascii="Times New Roman" w:hAnsi="Times New Roman" w:cs="Times New Roman"/>
          <w:bCs/>
          <w:kern w:val="0"/>
          <w:sz w:val="22"/>
        </w:rPr>
      </w:pPr>
      <w:r w:rsidRPr="005B681F">
        <w:rPr>
          <w:rFonts w:ascii="Times New Roman" w:eastAsia="Times New Roman" w:hAnsi="Times New Roman" w:cs="Times New Roman"/>
          <w:bCs/>
          <w:kern w:val="0"/>
          <w:sz w:val="22"/>
          <w:lang w:eastAsia="en-US"/>
        </w:rPr>
        <w:t>zhaowei3@mail.sysu.edu.cn (Wei Zhao)</w:t>
      </w:r>
      <w:r w:rsidRPr="005B681F">
        <w:rPr>
          <w:rFonts w:ascii="Times New Roman" w:hAnsi="Times New Roman" w:cs="Times New Roman" w:hint="eastAsia"/>
          <w:bCs/>
          <w:kern w:val="0"/>
          <w:sz w:val="22"/>
        </w:rPr>
        <w:t xml:space="preserve">; </w:t>
      </w:r>
    </w:p>
    <w:p w14:paraId="3B3A69BC" w14:textId="77777777" w:rsidR="005B681F" w:rsidRPr="005B681F" w:rsidRDefault="005B681F" w:rsidP="005B681F">
      <w:pPr>
        <w:widowControl/>
        <w:spacing w:before="120" w:line="480" w:lineRule="auto"/>
        <w:contextualSpacing/>
        <w:jc w:val="left"/>
        <w:rPr>
          <w:rFonts w:ascii="Times New Roman" w:eastAsia="Times New Roman" w:hAnsi="Times New Roman" w:cs="Times New Roman"/>
          <w:bCs/>
          <w:kern w:val="0"/>
          <w:sz w:val="22"/>
          <w:lang w:eastAsia="en-US"/>
        </w:rPr>
      </w:pPr>
      <w:r w:rsidRPr="005B681F">
        <w:rPr>
          <w:rFonts w:ascii="Times New Roman" w:eastAsia="Times New Roman" w:hAnsi="Times New Roman" w:cs="Times New Roman"/>
          <w:bCs/>
          <w:kern w:val="0"/>
          <w:sz w:val="22"/>
          <w:lang w:eastAsia="en-US"/>
        </w:rPr>
        <w:t>yudsh@mail.sysu.edu.cn</w:t>
      </w:r>
      <w:r w:rsidRPr="005B681F">
        <w:rPr>
          <w:rFonts w:ascii="Times New Roman" w:hAnsi="Times New Roman" w:cs="Times New Roman" w:hint="eastAsia"/>
          <w:bCs/>
          <w:kern w:val="0"/>
          <w:sz w:val="22"/>
        </w:rPr>
        <w:t xml:space="preserve"> </w:t>
      </w:r>
      <w:r w:rsidRPr="005B681F">
        <w:rPr>
          <w:rFonts w:ascii="Times New Roman" w:eastAsia="Times New Roman" w:hAnsi="Times New Roman" w:cs="Times New Roman"/>
          <w:bCs/>
          <w:kern w:val="0"/>
          <w:sz w:val="22"/>
          <w:lang w:eastAsia="en-US"/>
        </w:rPr>
        <w:t>(Dongsheng Yu).</w:t>
      </w:r>
    </w:p>
    <w:p w14:paraId="4AF726CA" w14:textId="77777777" w:rsidR="005B681F" w:rsidRPr="005B681F" w:rsidRDefault="005B681F" w:rsidP="005B681F">
      <w:pPr>
        <w:widowControl/>
        <w:spacing w:line="480" w:lineRule="auto"/>
        <w:contextualSpacing/>
        <w:jc w:val="lef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</w:rPr>
      </w:pPr>
    </w:p>
    <w:p w14:paraId="0697F6E4" w14:textId="77777777" w:rsidR="005B681F" w:rsidRPr="005B681F" w:rsidRDefault="005B681F" w:rsidP="005B681F">
      <w:pPr>
        <w:widowControl/>
        <w:shd w:val="clear" w:color="auto" w:fill="FFFFFF"/>
        <w:spacing w:before="120" w:line="48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US"/>
        </w:rPr>
      </w:pPr>
      <w:r w:rsidRPr="005B681F">
        <w:rPr>
          <w:rFonts w:ascii="Times New Roman" w:eastAsia="等线" w:hAnsi="Times New Roman" w:cs="Times New Roman"/>
          <w:sz w:val="22"/>
        </w:rPr>
        <w:t>Jie Wu</w:t>
      </w:r>
      <w:r w:rsidRPr="005B681F">
        <w:rPr>
          <w:rFonts w:ascii="Times New Roman" w:eastAsia="等线" w:hAnsi="Times New Roman" w:cs="Times New Roman" w:hint="eastAsia"/>
          <w:sz w:val="22"/>
        </w:rPr>
        <w:t xml:space="preserve">, </w:t>
      </w:r>
      <w:r w:rsidRPr="005B681F">
        <w:rPr>
          <w:rFonts w:ascii="Times New Roman" w:eastAsia="等线" w:hAnsi="Times New Roman" w:cs="Times New Roman"/>
          <w:sz w:val="22"/>
        </w:rPr>
        <w:t>Leyi Liu</w:t>
      </w:r>
      <w:r w:rsidRPr="005B681F">
        <w:rPr>
          <w:rFonts w:ascii="Times New Roman" w:eastAsia="等线" w:hAnsi="Times New Roman" w:cs="Times New Roman" w:hint="eastAsia"/>
          <w:sz w:val="22"/>
        </w:rPr>
        <w:t xml:space="preserve"> and</w:t>
      </w:r>
      <w:r w:rsidRPr="005B681F">
        <w:rPr>
          <w:rFonts w:ascii="Times New Roman" w:eastAsia="Times New Roman" w:hAnsi="Times New Roman" w:cs="Times New Roman"/>
          <w:kern w:val="0"/>
          <w:sz w:val="22"/>
          <w:lang w:eastAsia="en-US"/>
        </w:rPr>
        <w:t xml:space="preserve"> </w:t>
      </w:r>
      <w:r w:rsidRPr="005B681F">
        <w:rPr>
          <w:rFonts w:ascii="Times New Roman" w:eastAsia="等线" w:hAnsi="Times New Roman" w:cs="Times New Roman"/>
          <w:sz w:val="22"/>
        </w:rPr>
        <w:t>Weidong Du</w:t>
      </w:r>
      <w:r w:rsidRPr="005B681F">
        <w:rPr>
          <w:rFonts w:ascii="Times New Roman" w:eastAsia="Times New Roman" w:hAnsi="Times New Roman" w:cs="Times New Roman"/>
          <w:kern w:val="0"/>
          <w:sz w:val="22"/>
          <w:lang w:eastAsia="en-US"/>
        </w:rPr>
        <w:t xml:space="preserve"> contributed equally to </w:t>
      </w:r>
      <w:r w:rsidRPr="005B681F">
        <w:rPr>
          <w:rFonts w:ascii="Times New Roman" w:hAnsi="Times New Roman" w:cs="Times New Roman"/>
          <w:kern w:val="0"/>
          <w:sz w:val="22"/>
        </w:rPr>
        <w:t>this</w:t>
      </w:r>
      <w:r w:rsidRPr="005B681F">
        <w:rPr>
          <w:rFonts w:ascii="Times New Roman" w:hAnsi="Times New Roman" w:cs="Times New Roman" w:hint="eastAsia"/>
          <w:kern w:val="0"/>
          <w:sz w:val="22"/>
        </w:rPr>
        <w:t xml:space="preserve"> work</w:t>
      </w:r>
      <w:r w:rsidRPr="005B681F">
        <w:rPr>
          <w:rFonts w:ascii="Times New Roman" w:eastAsia="Times New Roman" w:hAnsi="Times New Roman" w:cs="Times New Roman"/>
          <w:kern w:val="0"/>
          <w:sz w:val="22"/>
          <w:lang w:eastAsia="en-US"/>
        </w:rPr>
        <w:t>.</w:t>
      </w:r>
    </w:p>
    <w:p w14:paraId="6CA6618B" w14:textId="77777777" w:rsidR="00D47F6E" w:rsidRPr="005B681F" w:rsidRDefault="00D47F6E" w:rsidP="00D47F6E">
      <w:pPr>
        <w:widowControl/>
        <w:tabs>
          <w:tab w:val="left" w:pos="1804"/>
        </w:tabs>
        <w:spacing w:line="360" w:lineRule="auto"/>
        <w:jc w:val="left"/>
        <w:rPr>
          <w:rFonts w:ascii="Times New Roman" w:eastAsia="等线" w:hAnsi="Times New Roman" w:cs="Times New Roman"/>
          <w:b/>
          <w:kern w:val="0"/>
          <w:sz w:val="22"/>
          <w14:ligatures w14:val="standardContextual"/>
        </w:rPr>
      </w:pPr>
    </w:p>
    <w:p w14:paraId="125D9653" w14:textId="6FF29771" w:rsidR="003B6453" w:rsidRPr="00925E95" w:rsidRDefault="003B6453">
      <w:pPr>
        <w:rPr>
          <w:rFonts w:ascii="Times New Roman" w:hAnsi="Times New Roman" w:cs="Times New Roman"/>
          <w:sz w:val="22"/>
        </w:rPr>
      </w:pPr>
      <w:r w:rsidRPr="00925E95">
        <w:rPr>
          <w:rFonts w:ascii="Times New Roman" w:hAnsi="Times New Roman" w:cs="Times New Roman"/>
          <w:sz w:val="22"/>
        </w:rPr>
        <w:lastRenderedPageBreak/>
        <w:t>Table S1 The qPCR Primer Sequences</w:t>
      </w:r>
    </w:p>
    <w:p w14:paraId="7107A4AD" w14:textId="77777777" w:rsidR="004A2B12" w:rsidRPr="00925E95" w:rsidRDefault="004A2B12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275"/>
        <w:gridCol w:w="4307"/>
      </w:tblGrid>
      <w:tr w:rsidR="003B6453" w:rsidRPr="00925E95" w14:paraId="1BAB2010" w14:textId="77777777" w:rsidTr="00F90023">
        <w:trPr>
          <w:trHeight w:val="340"/>
          <w:jc w:val="center"/>
        </w:trPr>
        <w:tc>
          <w:tcPr>
            <w:tcW w:w="1555" w:type="dxa"/>
            <w:tcBorders>
              <w:bottom w:val="single" w:sz="4" w:space="0" w:color="auto"/>
            </w:tcBorders>
          </w:tcPr>
          <w:p w14:paraId="17304022" w14:textId="77777777" w:rsidR="003B6453" w:rsidRPr="00925E95" w:rsidRDefault="003B6453" w:rsidP="00F900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25E95">
              <w:rPr>
                <w:rFonts w:ascii="Times New Roman" w:hAnsi="Times New Roman" w:cs="Times New Roman"/>
                <w:b/>
                <w:bCs/>
                <w:sz w:val="22"/>
              </w:rPr>
              <w:t>Gene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119260E" w14:textId="77777777" w:rsidR="003B6453" w:rsidRPr="00925E95" w:rsidRDefault="003B6453" w:rsidP="00F900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25E95">
              <w:rPr>
                <w:rFonts w:ascii="Times New Roman" w:hAnsi="Times New Roman" w:cs="Times New Roman"/>
                <w:b/>
                <w:bCs/>
                <w:sz w:val="22"/>
              </w:rPr>
              <w:t>Primer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2CD5A86D" w14:textId="77777777" w:rsidR="003B6453" w:rsidRPr="00925E95" w:rsidRDefault="003B6453" w:rsidP="00F90023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25E95">
              <w:rPr>
                <w:rFonts w:ascii="Times New Roman" w:hAnsi="Times New Roman" w:cs="Times New Roman"/>
                <w:b/>
                <w:bCs/>
                <w:sz w:val="22"/>
              </w:rPr>
              <w:t>Sequences (5’-3’)</w:t>
            </w:r>
          </w:p>
        </w:tc>
      </w:tr>
      <w:tr w:rsidR="003B6453" w:rsidRPr="00925E95" w14:paraId="2C642603" w14:textId="77777777" w:rsidTr="00F90023">
        <w:trPr>
          <w:trHeight w:val="340"/>
          <w:jc w:val="center"/>
        </w:trPr>
        <w:tc>
          <w:tcPr>
            <w:tcW w:w="1555" w:type="dxa"/>
            <w:tcBorders>
              <w:top w:val="single" w:sz="4" w:space="0" w:color="auto"/>
            </w:tcBorders>
          </w:tcPr>
          <w:p w14:paraId="0EF9BDB6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UNX2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DEFB5ED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925E95">
              <w:rPr>
                <w:rFonts w:ascii="Times New Roman" w:hAnsi="Times New Roman" w:cs="Times New Roman"/>
                <w:sz w:val="22"/>
              </w:rPr>
              <w:t>orward</w:t>
            </w:r>
          </w:p>
        </w:tc>
        <w:tc>
          <w:tcPr>
            <w:tcW w:w="3345" w:type="dxa"/>
            <w:tcBorders>
              <w:top w:val="single" w:sz="4" w:space="0" w:color="auto"/>
            </w:tcBorders>
          </w:tcPr>
          <w:p w14:paraId="1023118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GCGGTGCAAACTTTCTCCAG</w:t>
            </w:r>
          </w:p>
        </w:tc>
      </w:tr>
      <w:tr w:rsidR="003B6453" w:rsidRPr="00925E95" w14:paraId="703710F0" w14:textId="77777777" w:rsidTr="00F90023">
        <w:trPr>
          <w:trHeight w:val="340"/>
          <w:jc w:val="center"/>
        </w:trPr>
        <w:tc>
          <w:tcPr>
            <w:tcW w:w="1555" w:type="dxa"/>
          </w:tcPr>
          <w:p w14:paraId="1912FCE3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087C41FF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21FC8996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TCACTGCACTGAAGAGGCTG</w:t>
            </w:r>
          </w:p>
        </w:tc>
      </w:tr>
      <w:tr w:rsidR="003B6453" w:rsidRPr="00925E95" w14:paraId="2BCFCAB3" w14:textId="77777777" w:rsidTr="00F90023">
        <w:trPr>
          <w:trHeight w:val="340"/>
          <w:jc w:val="center"/>
        </w:trPr>
        <w:tc>
          <w:tcPr>
            <w:tcW w:w="1555" w:type="dxa"/>
          </w:tcPr>
          <w:p w14:paraId="0B91B20A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25E95">
              <w:rPr>
                <w:rFonts w:ascii="Times New Roman" w:hAnsi="Times New Roman" w:cs="Times New Roman"/>
                <w:sz w:val="22"/>
              </w:rPr>
              <w:t>Osterix</w:t>
            </w:r>
            <w:proofErr w:type="spellEnd"/>
          </w:p>
        </w:tc>
        <w:tc>
          <w:tcPr>
            <w:tcW w:w="1275" w:type="dxa"/>
          </w:tcPr>
          <w:p w14:paraId="6F67DE01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925E95">
              <w:rPr>
                <w:rFonts w:ascii="Times New Roman" w:hAnsi="Times New Roman" w:cs="Times New Roman"/>
                <w:sz w:val="22"/>
              </w:rPr>
              <w:t>orward</w:t>
            </w:r>
          </w:p>
        </w:tc>
        <w:tc>
          <w:tcPr>
            <w:tcW w:w="3345" w:type="dxa"/>
          </w:tcPr>
          <w:p w14:paraId="7EBCCB4A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GGGGAAAGGAGGCACAAAG</w:t>
            </w:r>
          </w:p>
        </w:tc>
      </w:tr>
      <w:tr w:rsidR="003B6453" w:rsidRPr="00925E95" w14:paraId="75B160C5" w14:textId="77777777" w:rsidTr="00F90023">
        <w:trPr>
          <w:trHeight w:val="340"/>
          <w:jc w:val="center"/>
        </w:trPr>
        <w:tc>
          <w:tcPr>
            <w:tcW w:w="1555" w:type="dxa"/>
          </w:tcPr>
          <w:p w14:paraId="5D9FEF65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5BAFE2A3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0596651B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GTGAGGGAAGGGTGGGTAGTC</w:t>
            </w:r>
          </w:p>
        </w:tc>
      </w:tr>
      <w:tr w:rsidR="003B6453" w:rsidRPr="00925E95" w14:paraId="32369DCE" w14:textId="77777777" w:rsidTr="00F90023">
        <w:trPr>
          <w:trHeight w:val="340"/>
          <w:jc w:val="center"/>
        </w:trPr>
        <w:tc>
          <w:tcPr>
            <w:tcW w:w="1555" w:type="dxa"/>
          </w:tcPr>
          <w:p w14:paraId="30DA6CF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925E95">
              <w:rPr>
                <w:rFonts w:ascii="Times New Roman" w:hAnsi="Times New Roman" w:cs="Times New Roman"/>
                <w:sz w:val="22"/>
              </w:rPr>
              <w:t>LP</w:t>
            </w:r>
          </w:p>
        </w:tc>
        <w:tc>
          <w:tcPr>
            <w:tcW w:w="1275" w:type="dxa"/>
          </w:tcPr>
          <w:p w14:paraId="4692FBE6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925E95">
              <w:rPr>
                <w:rFonts w:ascii="Times New Roman" w:hAnsi="Times New Roman" w:cs="Times New Roman"/>
                <w:sz w:val="22"/>
              </w:rPr>
              <w:t>orward</w:t>
            </w:r>
          </w:p>
        </w:tc>
        <w:tc>
          <w:tcPr>
            <w:tcW w:w="3345" w:type="dxa"/>
          </w:tcPr>
          <w:p w14:paraId="0FD67AED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AGCGACACGGACAAGAAGC</w:t>
            </w:r>
          </w:p>
        </w:tc>
      </w:tr>
      <w:tr w:rsidR="003B6453" w:rsidRPr="00925E95" w14:paraId="51BACA35" w14:textId="77777777" w:rsidTr="00F90023">
        <w:trPr>
          <w:trHeight w:val="340"/>
          <w:jc w:val="center"/>
        </w:trPr>
        <w:tc>
          <w:tcPr>
            <w:tcW w:w="1555" w:type="dxa"/>
          </w:tcPr>
          <w:p w14:paraId="7450BB2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5828C6C5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2F5E5A4B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GGCAAAGA CCGCCACATC</w:t>
            </w:r>
          </w:p>
        </w:tc>
      </w:tr>
      <w:tr w:rsidR="003B6453" w:rsidRPr="00925E95" w14:paraId="21E6F232" w14:textId="77777777" w:rsidTr="00F90023">
        <w:trPr>
          <w:trHeight w:val="340"/>
          <w:jc w:val="center"/>
        </w:trPr>
        <w:tc>
          <w:tcPr>
            <w:tcW w:w="1555" w:type="dxa"/>
          </w:tcPr>
          <w:p w14:paraId="05EC40BA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925E95">
              <w:rPr>
                <w:rFonts w:ascii="Times New Roman" w:hAnsi="Times New Roman" w:cs="Times New Roman"/>
                <w:sz w:val="22"/>
              </w:rPr>
              <w:t>PN</w:t>
            </w:r>
          </w:p>
        </w:tc>
        <w:tc>
          <w:tcPr>
            <w:tcW w:w="1275" w:type="dxa"/>
          </w:tcPr>
          <w:p w14:paraId="537BE182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925E95">
              <w:rPr>
                <w:rFonts w:ascii="Times New Roman" w:hAnsi="Times New Roman" w:cs="Times New Roman"/>
                <w:sz w:val="22"/>
              </w:rPr>
              <w:t>orward</w:t>
            </w:r>
          </w:p>
        </w:tc>
        <w:tc>
          <w:tcPr>
            <w:tcW w:w="3345" w:type="dxa"/>
          </w:tcPr>
          <w:p w14:paraId="52870C12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GACAGCAACGGGAAGACC</w:t>
            </w:r>
          </w:p>
        </w:tc>
      </w:tr>
      <w:tr w:rsidR="003B6453" w:rsidRPr="00925E95" w14:paraId="6E45423A" w14:textId="77777777" w:rsidTr="00F90023">
        <w:trPr>
          <w:trHeight w:val="340"/>
          <w:jc w:val="center"/>
        </w:trPr>
        <w:tc>
          <w:tcPr>
            <w:tcW w:w="1555" w:type="dxa"/>
          </w:tcPr>
          <w:p w14:paraId="33E631F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2117CDB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293B980F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CAGGCTGGCTTTGGAACT</w:t>
            </w:r>
          </w:p>
        </w:tc>
      </w:tr>
      <w:tr w:rsidR="003B6453" w:rsidRPr="00925E95" w14:paraId="02E0A2B6" w14:textId="77777777" w:rsidTr="00F90023">
        <w:trPr>
          <w:trHeight w:val="340"/>
          <w:jc w:val="center"/>
        </w:trPr>
        <w:tc>
          <w:tcPr>
            <w:tcW w:w="1555" w:type="dxa"/>
          </w:tcPr>
          <w:p w14:paraId="720A8F8C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925E95">
              <w:rPr>
                <w:rFonts w:ascii="Times New Roman" w:hAnsi="Times New Roman" w:cs="Times New Roman"/>
                <w:sz w:val="22"/>
              </w:rPr>
              <w:t>CN</w:t>
            </w:r>
          </w:p>
        </w:tc>
        <w:tc>
          <w:tcPr>
            <w:tcW w:w="1275" w:type="dxa"/>
          </w:tcPr>
          <w:p w14:paraId="1A31DE0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925E95">
              <w:rPr>
                <w:rFonts w:ascii="Times New Roman" w:hAnsi="Times New Roman" w:cs="Times New Roman"/>
                <w:sz w:val="22"/>
              </w:rPr>
              <w:t>orward</w:t>
            </w:r>
          </w:p>
        </w:tc>
        <w:tc>
          <w:tcPr>
            <w:tcW w:w="3345" w:type="dxa"/>
          </w:tcPr>
          <w:p w14:paraId="061F893D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GAGGGCAGTAAGGTGGTGAA</w:t>
            </w:r>
          </w:p>
        </w:tc>
      </w:tr>
      <w:tr w:rsidR="003B6453" w:rsidRPr="00925E95" w14:paraId="22F341D5" w14:textId="77777777" w:rsidTr="00F90023">
        <w:trPr>
          <w:trHeight w:val="340"/>
          <w:jc w:val="center"/>
        </w:trPr>
        <w:tc>
          <w:tcPr>
            <w:tcW w:w="1555" w:type="dxa"/>
          </w:tcPr>
          <w:p w14:paraId="7ECEC06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5CB86100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286E1A4A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CGTCCTGGAAGCCAATGTG</w:t>
            </w:r>
          </w:p>
        </w:tc>
      </w:tr>
      <w:tr w:rsidR="003B6453" w:rsidRPr="00925E95" w14:paraId="7B557881" w14:textId="77777777" w:rsidTr="00F90023">
        <w:trPr>
          <w:jc w:val="center"/>
        </w:trPr>
        <w:tc>
          <w:tcPr>
            <w:tcW w:w="1555" w:type="dxa"/>
          </w:tcPr>
          <w:p w14:paraId="69313DA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K</w:t>
            </w:r>
            <w:r w:rsidRPr="00925E95">
              <w:rPr>
                <w:rFonts w:ascii="Times New Roman" w:hAnsi="Times New Roman" w:cs="Times New Roman"/>
                <w:sz w:val="22"/>
              </w:rPr>
              <w:t>DR</w:t>
            </w:r>
          </w:p>
        </w:tc>
        <w:tc>
          <w:tcPr>
            <w:tcW w:w="1275" w:type="dxa"/>
          </w:tcPr>
          <w:p w14:paraId="21170F21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925E95">
              <w:rPr>
                <w:rFonts w:ascii="Times New Roman" w:hAnsi="Times New Roman" w:cs="Times New Roman"/>
                <w:sz w:val="22"/>
              </w:rPr>
              <w:t>orward</w:t>
            </w:r>
          </w:p>
          <w:p w14:paraId="0CAC2834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438F03BE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GGAAATCATTATTCTAGTAGGCACGACG</w:t>
            </w:r>
          </w:p>
          <w:p w14:paraId="608F7A5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CCTGTGGATACACTTTCGCGATG</w:t>
            </w:r>
          </w:p>
        </w:tc>
      </w:tr>
      <w:tr w:rsidR="003B6453" w:rsidRPr="00925E95" w14:paraId="4B3D2BE9" w14:textId="77777777" w:rsidTr="00F90023">
        <w:trPr>
          <w:jc w:val="center"/>
        </w:trPr>
        <w:tc>
          <w:tcPr>
            <w:tcW w:w="1555" w:type="dxa"/>
          </w:tcPr>
          <w:p w14:paraId="18FCD45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925E95">
              <w:rPr>
                <w:rFonts w:ascii="Times New Roman" w:hAnsi="Times New Roman" w:cs="Times New Roman"/>
                <w:sz w:val="22"/>
              </w:rPr>
              <w:t>D34</w:t>
            </w:r>
          </w:p>
        </w:tc>
        <w:tc>
          <w:tcPr>
            <w:tcW w:w="1275" w:type="dxa"/>
          </w:tcPr>
          <w:p w14:paraId="366AE19A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925E95">
              <w:rPr>
                <w:rFonts w:ascii="Times New Roman" w:hAnsi="Times New Roman" w:cs="Times New Roman"/>
                <w:sz w:val="22"/>
              </w:rPr>
              <w:t>orward</w:t>
            </w:r>
          </w:p>
        </w:tc>
        <w:tc>
          <w:tcPr>
            <w:tcW w:w="3345" w:type="dxa"/>
          </w:tcPr>
          <w:p w14:paraId="3D5D9C2C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GCCACCAGAGCTATTCCCAAA</w:t>
            </w:r>
          </w:p>
        </w:tc>
      </w:tr>
      <w:tr w:rsidR="003B6453" w:rsidRPr="00925E95" w14:paraId="6E37B654" w14:textId="77777777" w:rsidTr="00F90023">
        <w:trPr>
          <w:jc w:val="center"/>
        </w:trPr>
        <w:tc>
          <w:tcPr>
            <w:tcW w:w="1555" w:type="dxa"/>
          </w:tcPr>
          <w:p w14:paraId="04CA6104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62F881FC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729F8ED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ATAAGGGTCTTCGCCCAGC</w:t>
            </w:r>
          </w:p>
        </w:tc>
      </w:tr>
      <w:tr w:rsidR="003B6453" w:rsidRPr="00925E95" w14:paraId="11CB0A36" w14:textId="77777777" w:rsidTr="00F90023">
        <w:trPr>
          <w:jc w:val="center"/>
        </w:trPr>
        <w:tc>
          <w:tcPr>
            <w:tcW w:w="1555" w:type="dxa"/>
          </w:tcPr>
          <w:p w14:paraId="6A5AA7D4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D</w:t>
            </w:r>
            <w:r w:rsidRPr="00925E95">
              <w:rPr>
                <w:rFonts w:ascii="Times New Roman" w:hAnsi="Times New Roman" w:cs="Times New Roman"/>
                <w:sz w:val="22"/>
              </w:rPr>
              <w:t>LL4</w:t>
            </w:r>
          </w:p>
        </w:tc>
        <w:tc>
          <w:tcPr>
            <w:tcW w:w="1275" w:type="dxa"/>
          </w:tcPr>
          <w:p w14:paraId="32E55ED6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Forward</w:t>
            </w:r>
          </w:p>
        </w:tc>
        <w:tc>
          <w:tcPr>
            <w:tcW w:w="3345" w:type="dxa"/>
          </w:tcPr>
          <w:p w14:paraId="24740405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AAGAATGGGGCAACGTGCT</w:t>
            </w:r>
          </w:p>
        </w:tc>
      </w:tr>
      <w:tr w:rsidR="003B6453" w:rsidRPr="00925E95" w14:paraId="71B259E1" w14:textId="77777777" w:rsidTr="00F90023">
        <w:trPr>
          <w:jc w:val="center"/>
        </w:trPr>
        <w:tc>
          <w:tcPr>
            <w:tcW w:w="1555" w:type="dxa"/>
          </w:tcPr>
          <w:p w14:paraId="35537DA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5F0846CF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5B91568E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GCCATCCTCCTGGTCCTTACA</w:t>
            </w:r>
          </w:p>
        </w:tc>
      </w:tr>
      <w:tr w:rsidR="003B6453" w:rsidRPr="00925E95" w14:paraId="28FAD062" w14:textId="77777777" w:rsidTr="00F90023">
        <w:trPr>
          <w:jc w:val="center"/>
        </w:trPr>
        <w:tc>
          <w:tcPr>
            <w:tcW w:w="1555" w:type="dxa"/>
          </w:tcPr>
          <w:p w14:paraId="622EF3D6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HES-1</w:t>
            </w:r>
          </w:p>
        </w:tc>
        <w:tc>
          <w:tcPr>
            <w:tcW w:w="1275" w:type="dxa"/>
          </w:tcPr>
          <w:p w14:paraId="3E4D568C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Forward</w:t>
            </w:r>
          </w:p>
        </w:tc>
        <w:tc>
          <w:tcPr>
            <w:tcW w:w="3345" w:type="dxa"/>
          </w:tcPr>
          <w:p w14:paraId="37FE11BA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ACGACACCGGATAAACCAAA</w:t>
            </w:r>
          </w:p>
        </w:tc>
      </w:tr>
      <w:tr w:rsidR="003B6453" w:rsidRPr="00925E95" w14:paraId="44C752F0" w14:textId="77777777" w:rsidTr="00F90023">
        <w:trPr>
          <w:jc w:val="center"/>
        </w:trPr>
        <w:tc>
          <w:tcPr>
            <w:tcW w:w="1555" w:type="dxa"/>
          </w:tcPr>
          <w:p w14:paraId="391901D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0F685E77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31FCA80A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CCGCGAGCTATCTTTCTTCA</w:t>
            </w:r>
          </w:p>
        </w:tc>
      </w:tr>
      <w:tr w:rsidR="003B6453" w:rsidRPr="00925E95" w14:paraId="3D0F5BE6" w14:textId="77777777" w:rsidTr="00F90023">
        <w:trPr>
          <w:jc w:val="center"/>
        </w:trPr>
        <w:tc>
          <w:tcPr>
            <w:tcW w:w="1555" w:type="dxa"/>
          </w:tcPr>
          <w:p w14:paraId="2DC589B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N</w:t>
            </w:r>
            <w:r w:rsidRPr="00925E95">
              <w:rPr>
                <w:rFonts w:ascii="Times New Roman" w:hAnsi="Times New Roman" w:cs="Times New Roman"/>
                <w:sz w:val="22"/>
              </w:rPr>
              <w:t>OTCH1</w:t>
            </w:r>
          </w:p>
        </w:tc>
        <w:tc>
          <w:tcPr>
            <w:tcW w:w="1275" w:type="dxa"/>
          </w:tcPr>
          <w:p w14:paraId="0E412B1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Forward</w:t>
            </w:r>
          </w:p>
        </w:tc>
        <w:tc>
          <w:tcPr>
            <w:tcW w:w="3345" w:type="dxa"/>
          </w:tcPr>
          <w:p w14:paraId="751EE3A0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GACTGCTCCCTCAACTTCAAT</w:t>
            </w:r>
          </w:p>
        </w:tc>
      </w:tr>
      <w:tr w:rsidR="003B6453" w:rsidRPr="00925E95" w14:paraId="00A454F3" w14:textId="77777777" w:rsidTr="00F90023">
        <w:trPr>
          <w:jc w:val="center"/>
        </w:trPr>
        <w:tc>
          <w:tcPr>
            <w:tcW w:w="1555" w:type="dxa"/>
          </w:tcPr>
          <w:p w14:paraId="11455A41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2CA41EF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2F44E224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GTGGTCCTGCAGTACTGGT</w:t>
            </w:r>
          </w:p>
        </w:tc>
      </w:tr>
      <w:tr w:rsidR="003B6453" w:rsidRPr="00925E95" w14:paraId="0392A937" w14:textId="77777777" w:rsidTr="00F90023">
        <w:trPr>
          <w:jc w:val="center"/>
        </w:trPr>
        <w:tc>
          <w:tcPr>
            <w:tcW w:w="1555" w:type="dxa"/>
          </w:tcPr>
          <w:p w14:paraId="3B5BA7E6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925E95">
              <w:rPr>
                <w:rFonts w:ascii="Times New Roman" w:hAnsi="Times New Roman" w:cs="Times New Roman"/>
                <w:sz w:val="22"/>
              </w:rPr>
              <w:t>D-1</w:t>
            </w:r>
          </w:p>
        </w:tc>
        <w:tc>
          <w:tcPr>
            <w:tcW w:w="1275" w:type="dxa"/>
          </w:tcPr>
          <w:p w14:paraId="4644F02E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Forward</w:t>
            </w:r>
          </w:p>
        </w:tc>
        <w:tc>
          <w:tcPr>
            <w:tcW w:w="3345" w:type="dxa"/>
          </w:tcPr>
          <w:p w14:paraId="5DBF00E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GCTGCTCTACGACATGAACG</w:t>
            </w:r>
          </w:p>
        </w:tc>
      </w:tr>
      <w:tr w:rsidR="003B6453" w:rsidRPr="00925E95" w14:paraId="1902619F" w14:textId="77777777" w:rsidTr="00F90023">
        <w:trPr>
          <w:jc w:val="center"/>
        </w:trPr>
        <w:tc>
          <w:tcPr>
            <w:tcW w:w="1555" w:type="dxa"/>
          </w:tcPr>
          <w:p w14:paraId="2C7249CB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3785CE0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233DE838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CCAACTGAAGGTCCCTGATG</w:t>
            </w:r>
          </w:p>
        </w:tc>
      </w:tr>
      <w:tr w:rsidR="003B6453" w:rsidRPr="00925E95" w14:paraId="32263800" w14:textId="77777777" w:rsidTr="00F90023">
        <w:trPr>
          <w:jc w:val="center"/>
        </w:trPr>
        <w:tc>
          <w:tcPr>
            <w:tcW w:w="1555" w:type="dxa"/>
          </w:tcPr>
          <w:p w14:paraId="0B67C9DC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925E95">
              <w:rPr>
                <w:rFonts w:ascii="Times New Roman" w:hAnsi="Times New Roman" w:cs="Times New Roman"/>
                <w:sz w:val="22"/>
              </w:rPr>
              <w:t>D-2</w:t>
            </w:r>
          </w:p>
        </w:tc>
        <w:tc>
          <w:tcPr>
            <w:tcW w:w="1275" w:type="dxa"/>
          </w:tcPr>
          <w:p w14:paraId="27B7C022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Forward</w:t>
            </w:r>
          </w:p>
        </w:tc>
        <w:tc>
          <w:tcPr>
            <w:tcW w:w="3345" w:type="dxa"/>
          </w:tcPr>
          <w:p w14:paraId="4F52AF91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GTGGCTGAATAAGCGGTGTT</w:t>
            </w:r>
          </w:p>
        </w:tc>
      </w:tr>
      <w:tr w:rsidR="003B6453" w:rsidRPr="00925E95" w14:paraId="301CA284" w14:textId="77777777" w:rsidTr="00F90023">
        <w:trPr>
          <w:jc w:val="center"/>
        </w:trPr>
        <w:tc>
          <w:tcPr>
            <w:tcW w:w="1555" w:type="dxa"/>
          </w:tcPr>
          <w:p w14:paraId="7F3F282B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14:paraId="34F50776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925E95">
              <w:rPr>
                <w:rFonts w:ascii="Times New Roman" w:hAnsi="Times New Roman" w:cs="Times New Roman"/>
                <w:sz w:val="22"/>
              </w:rPr>
              <w:t>everse</w:t>
            </w:r>
          </w:p>
        </w:tc>
        <w:tc>
          <w:tcPr>
            <w:tcW w:w="3345" w:type="dxa"/>
          </w:tcPr>
          <w:p w14:paraId="372C0DDD" w14:textId="77777777" w:rsidR="003B6453" w:rsidRPr="00925E95" w:rsidRDefault="003B6453" w:rsidP="00F90023">
            <w:pPr>
              <w:rPr>
                <w:rFonts w:ascii="Times New Roman" w:hAnsi="Times New Roman" w:cs="Times New Roman"/>
                <w:sz w:val="22"/>
              </w:rPr>
            </w:pPr>
            <w:r w:rsidRPr="00925E95">
              <w:rPr>
                <w:rFonts w:ascii="Times New Roman" w:hAnsi="Times New Roman" w:cs="Times New Roman"/>
                <w:sz w:val="22"/>
              </w:rPr>
              <w:t>TGTCCTCCTTGTGAAATGGTT</w:t>
            </w:r>
          </w:p>
        </w:tc>
      </w:tr>
    </w:tbl>
    <w:p w14:paraId="3CEF410E" w14:textId="40C99340" w:rsidR="00EA709F" w:rsidRPr="00925E95" w:rsidRDefault="00EA709F">
      <w:pPr>
        <w:rPr>
          <w:rFonts w:hint="eastAsia"/>
          <w:sz w:val="22"/>
        </w:rPr>
      </w:pPr>
    </w:p>
    <w:p w14:paraId="1E5974D0" w14:textId="7FAAFAF3" w:rsidR="00992EA9" w:rsidRPr="00925E95" w:rsidRDefault="00422177" w:rsidP="00992EA9">
      <w:pPr>
        <w:spacing w:line="360" w:lineRule="auto"/>
        <w:contextualSpacing/>
        <w:jc w:val="center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noProof/>
          <w:sz w:val="22"/>
        </w:rPr>
        <w:lastRenderedPageBreak/>
        <w:drawing>
          <wp:inline distT="0" distB="0" distL="0" distR="0" wp14:anchorId="5D6A3F2D" wp14:editId="74C5936C">
            <wp:extent cx="5224934" cy="5274000"/>
            <wp:effectExtent l="0" t="0" r="0" b="3175"/>
            <wp:docPr id="14676451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645114" name="图片 14676451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934" cy="52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11A6" w14:textId="1345DFA7" w:rsidR="00992EA9" w:rsidRDefault="00992EA9" w:rsidP="00D47F6E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  <w:bookmarkStart w:id="4" w:name="_Hlk159614943"/>
      <w:r w:rsidRPr="00925E95">
        <w:rPr>
          <w:rFonts w:ascii="Times New Roman" w:eastAsia="等线" w:hAnsi="Times New Roman" w:cs="Times New Roman"/>
          <w:sz w:val="22"/>
        </w:rPr>
        <w:t>Fig. S1.</w:t>
      </w:r>
      <w:bookmarkEnd w:id="4"/>
      <w:r w:rsidRPr="00925E95">
        <w:rPr>
          <w:rFonts w:ascii="Times New Roman" w:eastAsia="等线" w:hAnsi="Times New Roman" w:cs="Times New Roman"/>
          <w:sz w:val="22"/>
        </w:rPr>
        <w:t xml:space="preserve"> Cell proliferation and adhesion of the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hBMSCs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and HUVECs seeded on the scaffolds. (A) CCK-8 assay of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hBMSCs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and (B) HUVECs on various scaffolds for 1, 3, 5 and 7 days. (C) The fluorescent images of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hBMSCs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cultivated on the scaffolds for 24 h. Scale Bar = 500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μm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. (D) Semi-quantification analysis on ITGB1 expression of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hBMSCs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. (E) The fluorescent images of HUVECs seeded on the samples for 24 h. Scale Bar = 500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μm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. (F) Semi-quantification analysis on ITGB1 expression of HUVECs. (n=3; </w:t>
      </w:r>
      <w:proofErr w:type="spellStart"/>
      <w:r w:rsidR="00DD4C0D" w:rsidRPr="00030624">
        <w:rPr>
          <w:rFonts w:ascii="Times New Roman" w:eastAsia="等线" w:hAnsi="Times New Roman" w:cs="Times New Roman" w:hint="eastAsia"/>
          <w:sz w:val="22"/>
          <w:vertAlign w:val="superscript"/>
        </w:rPr>
        <w:t>ns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&gt; 0.05,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0.05, and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0.01,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***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0.001 compared with Ctrl group; </w:t>
      </w:r>
      <w:r w:rsidR="00DD4C0D" w:rsidRPr="00030624">
        <w:rPr>
          <w:rFonts w:ascii="Times New Roman" w:eastAsia="等线" w:hAnsi="Times New Roman" w:cs="Times New Roman" w:hint="eastAsia"/>
          <w:sz w:val="22"/>
          <w:vertAlign w:val="superscript"/>
        </w:rPr>
        <w:t>NS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&gt; 0.05,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0.05, and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0.01,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 xml:space="preserve"> ###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0.001 compared among groups).</w:t>
      </w:r>
    </w:p>
    <w:p w14:paraId="5A542574" w14:textId="77777777" w:rsidR="003C1B00" w:rsidRDefault="003C1B00" w:rsidP="003C1B00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1A2F1564" w14:textId="77777777" w:rsidR="003C1B00" w:rsidRDefault="003C1B00" w:rsidP="003C1B00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0D92B62A" w14:textId="77777777" w:rsidR="003C1B00" w:rsidRDefault="003C1B00" w:rsidP="003C1B00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0796CFD9" w14:textId="77777777" w:rsidR="003C1B00" w:rsidRDefault="003C1B00" w:rsidP="003C1B00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6FB0E727" w14:textId="6B22B67A" w:rsidR="003C1B00" w:rsidRPr="003C1B00" w:rsidRDefault="00687B8E" w:rsidP="000B715A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 w:hint="eastAsia"/>
          <w:noProof/>
          <w:sz w:val="22"/>
        </w:rPr>
        <w:lastRenderedPageBreak/>
        <w:drawing>
          <wp:inline distT="0" distB="0" distL="0" distR="0" wp14:anchorId="2DBF5C7C" wp14:editId="1D08F8D7">
            <wp:extent cx="5274310" cy="3961130"/>
            <wp:effectExtent l="0" t="0" r="2540" b="1270"/>
            <wp:docPr id="21364166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416662" name="图片 21364166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1B00" w:rsidRPr="003C1B00">
        <w:rPr>
          <w:rFonts w:ascii="Times New Roman" w:eastAsia="等线" w:hAnsi="Times New Roman" w:cs="Times New Roman" w:hint="eastAsia"/>
          <w:sz w:val="22"/>
        </w:rPr>
        <w:t>Fig.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>S2</w:t>
      </w:r>
      <w:r w:rsidR="003C1B00" w:rsidRPr="003C1B00">
        <w:rPr>
          <w:rFonts w:ascii="Times New Roman" w:eastAsia="等线" w:hAnsi="Times New Roman" w:cs="Times New Roman"/>
          <w:sz w:val="22"/>
        </w:rPr>
        <w:t>.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 Evaluation o</w:t>
      </w:r>
      <w:r w:rsidR="00926925">
        <w:rPr>
          <w:rFonts w:ascii="Times New Roman" w:eastAsia="等线" w:hAnsi="Times New Roman" w:cs="Times New Roman" w:hint="eastAsia"/>
          <w:sz w:val="22"/>
        </w:rPr>
        <w:t>f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osteogenic differentiation of </w:t>
      </w:r>
      <w:proofErr w:type="spellStart"/>
      <w:r w:rsidR="003C1B00" w:rsidRPr="003C1B00">
        <w:rPr>
          <w:rFonts w:ascii="Times New Roman" w:eastAsia="等线" w:hAnsi="Times New Roman" w:cs="Times New Roman"/>
          <w:sz w:val="22"/>
        </w:rPr>
        <w:t>hBMSCs</w:t>
      </w:r>
      <w:proofErr w:type="spellEnd"/>
      <w:r w:rsidR="003C1B00" w:rsidRPr="003C1B00">
        <w:rPr>
          <w:rFonts w:ascii="Times New Roman" w:eastAsia="等线" w:hAnsi="Times New Roman" w:cs="Times New Roman"/>
          <w:sz w:val="22"/>
        </w:rPr>
        <w:t xml:space="preserve"> using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 i</w:t>
      </w:r>
      <w:r w:rsidR="003C1B00" w:rsidRPr="003C1B00">
        <w:rPr>
          <w:rFonts w:ascii="Times New Roman" w:eastAsia="等线" w:hAnsi="Times New Roman" w:cs="Times New Roman"/>
          <w:sz w:val="22"/>
        </w:rPr>
        <w:t>mmunofluorescent staining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>.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(A) 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Representative immunofluorescent images for 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RUNX2 </w:t>
      </w:r>
      <w:r w:rsidR="003C1B00" w:rsidRPr="003C1B00">
        <w:rPr>
          <w:rFonts w:ascii="Times New Roman" w:eastAsia="等线" w:hAnsi="Times New Roman" w:cs="Times New Roman"/>
          <w:sz w:val="22"/>
        </w:rPr>
        <w:t>expression of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 </w:t>
      </w:r>
      <w:proofErr w:type="spellStart"/>
      <w:r w:rsidR="003C1B00" w:rsidRPr="003C1B00">
        <w:rPr>
          <w:rFonts w:ascii="Times New Roman" w:eastAsia="等线" w:hAnsi="Times New Roman" w:cs="Times New Roman" w:hint="eastAsia"/>
          <w:sz w:val="22"/>
        </w:rPr>
        <w:t>h</w:t>
      </w:r>
      <w:r w:rsidR="003C1B00" w:rsidRPr="003C1B00">
        <w:rPr>
          <w:rFonts w:ascii="Times New Roman" w:eastAsia="等线" w:hAnsi="Times New Roman" w:cs="Times New Roman"/>
          <w:sz w:val="22"/>
        </w:rPr>
        <w:t>BMSCs</w:t>
      </w:r>
      <w:proofErr w:type="spellEnd"/>
      <w:r w:rsidR="003C1B00" w:rsidRPr="003C1B00">
        <w:rPr>
          <w:rFonts w:ascii="Times New Roman" w:eastAsia="等线" w:hAnsi="Times New Roman" w:cs="Times New Roman"/>
          <w:sz w:val="22"/>
        </w:rPr>
        <w:t xml:space="preserve"> cultivated in conditioned medium from different samples and 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(B) </w:t>
      </w:r>
      <w:r w:rsidR="003C1B00" w:rsidRPr="003C1B00">
        <w:rPr>
          <w:rFonts w:ascii="Times New Roman" w:eastAsia="等线" w:hAnsi="Times New Roman" w:cs="Times New Roman"/>
          <w:sz w:val="22"/>
        </w:rPr>
        <w:t>the corresponding quantitative analysis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. (C) 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Representative immunofluorescent images for 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OPN </w:t>
      </w:r>
      <w:r w:rsidR="003C1B00" w:rsidRPr="003C1B00">
        <w:rPr>
          <w:rFonts w:ascii="Times New Roman" w:eastAsia="等线" w:hAnsi="Times New Roman" w:cs="Times New Roman"/>
          <w:sz w:val="22"/>
        </w:rPr>
        <w:t>expression of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 </w:t>
      </w:r>
      <w:proofErr w:type="spellStart"/>
      <w:r w:rsidR="003C1B00" w:rsidRPr="003C1B00">
        <w:rPr>
          <w:rFonts w:ascii="Times New Roman" w:eastAsia="等线" w:hAnsi="Times New Roman" w:cs="Times New Roman" w:hint="eastAsia"/>
          <w:sz w:val="22"/>
        </w:rPr>
        <w:t>h</w:t>
      </w:r>
      <w:r w:rsidR="003C1B00" w:rsidRPr="003C1B00">
        <w:rPr>
          <w:rFonts w:ascii="Times New Roman" w:eastAsia="等线" w:hAnsi="Times New Roman" w:cs="Times New Roman"/>
          <w:sz w:val="22"/>
        </w:rPr>
        <w:t>BMSCs</w:t>
      </w:r>
      <w:proofErr w:type="spellEnd"/>
      <w:r w:rsidR="003C1B00" w:rsidRPr="003C1B00">
        <w:rPr>
          <w:rFonts w:ascii="Times New Roman" w:eastAsia="等线" w:hAnsi="Times New Roman" w:cs="Times New Roman"/>
          <w:sz w:val="22"/>
        </w:rPr>
        <w:t xml:space="preserve"> cultivated in conditioned medium from different samples and 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 xml:space="preserve">(D) </w:t>
      </w:r>
      <w:r w:rsidR="003C1B00" w:rsidRPr="003C1B00">
        <w:rPr>
          <w:rFonts w:ascii="Times New Roman" w:eastAsia="等线" w:hAnsi="Times New Roman" w:cs="Times New Roman"/>
          <w:sz w:val="22"/>
        </w:rPr>
        <w:t>the corresponding quantitative analysis</w:t>
      </w:r>
      <w:r w:rsidR="003C1B00" w:rsidRPr="003C1B00">
        <w:rPr>
          <w:rFonts w:ascii="Times New Roman" w:eastAsia="等线" w:hAnsi="Times New Roman" w:cs="Times New Roman" w:hint="eastAsia"/>
          <w:sz w:val="22"/>
        </w:rPr>
        <w:t>.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(n=3; </w:t>
      </w:r>
      <w:proofErr w:type="spellStart"/>
      <w:r w:rsidR="003C1B00" w:rsidRPr="003C1B00">
        <w:rPr>
          <w:rFonts w:ascii="Times New Roman" w:eastAsia="等线" w:hAnsi="Times New Roman" w:cs="Times New Roman" w:hint="eastAsia"/>
          <w:sz w:val="22"/>
          <w:vertAlign w:val="superscript"/>
        </w:rPr>
        <w:t>ns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>P</w:t>
      </w:r>
      <w:proofErr w:type="spellEnd"/>
      <w:r w:rsidR="003C1B00" w:rsidRPr="003C1B00">
        <w:rPr>
          <w:rFonts w:ascii="Times New Roman" w:eastAsia="等线" w:hAnsi="Times New Roman" w:cs="Times New Roman"/>
          <w:sz w:val="22"/>
        </w:rPr>
        <w:t xml:space="preserve"> &gt; 0.05, </w:t>
      </w:r>
      <w:r w:rsidR="003C1B00" w:rsidRPr="003C1B00">
        <w:rPr>
          <w:rFonts w:ascii="Times New Roman" w:eastAsia="等线" w:hAnsi="Times New Roman" w:cs="Times New Roman"/>
          <w:sz w:val="22"/>
          <w:vertAlign w:val="superscript"/>
        </w:rPr>
        <w:t>*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>P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&lt; 0.05, and </w:t>
      </w:r>
      <w:r w:rsidR="003C1B00" w:rsidRPr="003C1B00">
        <w:rPr>
          <w:rFonts w:ascii="Times New Roman" w:eastAsia="等线" w:hAnsi="Times New Roman" w:cs="Times New Roman"/>
          <w:sz w:val="22"/>
          <w:vertAlign w:val="superscript"/>
        </w:rPr>
        <w:t>**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>P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&lt; 0.01, </w:t>
      </w:r>
      <w:r w:rsidR="003C1B00" w:rsidRPr="003C1B00">
        <w:rPr>
          <w:rFonts w:ascii="Times New Roman" w:eastAsia="等线" w:hAnsi="Times New Roman" w:cs="Times New Roman"/>
          <w:sz w:val="22"/>
          <w:vertAlign w:val="superscript"/>
        </w:rPr>
        <w:t>***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>P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&lt; 0.001 compared with Ctrl group; </w:t>
      </w:r>
      <w:r w:rsidR="003C1B00" w:rsidRPr="003C1B00">
        <w:rPr>
          <w:rFonts w:ascii="Times New Roman" w:eastAsia="等线" w:hAnsi="Times New Roman" w:cs="Times New Roman"/>
          <w:sz w:val="22"/>
          <w:vertAlign w:val="superscript"/>
        </w:rPr>
        <w:t>NS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 xml:space="preserve">P 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&gt; 0.05, </w:t>
      </w:r>
      <w:r w:rsidR="003C1B00" w:rsidRPr="003C1B00">
        <w:rPr>
          <w:rFonts w:ascii="Times New Roman" w:eastAsia="等线" w:hAnsi="Times New Roman" w:cs="Times New Roman"/>
          <w:sz w:val="22"/>
          <w:vertAlign w:val="superscript"/>
        </w:rPr>
        <w:t>#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>P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&lt; 0.05, and </w:t>
      </w:r>
      <w:r w:rsidR="003C1B00" w:rsidRPr="003C1B00">
        <w:rPr>
          <w:rFonts w:ascii="Times New Roman" w:eastAsia="等线" w:hAnsi="Times New Roman" w:cs="Times New Roman"/>
          <w:sz w:val="22"/>
          <w:vertAlign w:val="superscript"/>
        </w:rPr>
        <w:t>##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>P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&lt; 0.01, </w:t>
      </w:r>
      <w:r w:rsidR="003C1B00" w:rsidRPr="003C1B00">
        <w:rPr>
          <w:rFonts w:ascii="Times New Roman" w:eastAsia="等线" w:hAnsi="Times New Roman" w:cs="Times New Roman"/>
          <w:sz w:val="22"/>
          <w:vertAlign w:val="superscript"/>
        </w:rPr>
        <w:t>###</w:t>
      </w:r>
      <w:r w:rsidR="003C1B00" w:rsidRPr="003C1B00">
        <w:rPr>
          <w:rFonts w:ascii="Times New Roman" w:eastAsia="等线" w:hAnsi="Times New Roman" w:cs="Times New Roman"/>
          <w:i/>
          <w:iCs/>
          <w:sz w:val="22"/>
        </w:rPr>
        <w:t>P</w:t>
      </w:r>
      <w:r w:rsidR="003C1B00" w:rsidRPr="003C1B00">
        <w:rPr>
          <w:rFonts w:ascii="Times New Roman" w:eastAsia="等线" w:hAnsi="Times New Roman" w:cs="Times New Roman"/>
          <w:sz w:val="22"/>
        </w:rPr>
        <w:t xml:space="preserve"> &lt; 0.001 compared among groups).</w:t>
      </w:r>
    </w:p>
    <w:p w14:paraId="5639AAFF" w14:textId="77777777" w:rsidR="002C6611" w:rsidRPr="003C1B00" w:rsidRDefault="002C6611" w:rsidP="00992EA9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30A2D827" w14:textId="77777777" w:rsidR="002C6611" w:rsidRDefault="002C6611" w:rsidP="00992EA9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48125740" w14:textId="77777777" w:rsidR="002C6611" w:rsidRDefault="002C6611" w:rsidP="00992EA9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69587108" w14:textId="1B420383" w:rsidR="00E24C5D" w:rsidRDefault="003C1B00" w:rsidP="00E24C5D">
      <w:pPr>
        <w:widowControl/>
        <w:spacing w:line="480" w:lineRule="auto"/>
        <w:jc w:val="center"/>
        <w:rPr>
          <w:rFonts w:ascii="Times New Roman" w:eastAsia="等线" w:hAnsi="Times New Roman" w:cs="Times New Roman"/>
          <w:sz w:val="22"/>
        </w:rPr>
      </w:pPr>
      <w:bookmarkStart w:id="5" w:name="_Hlk162972054"/>
      <w:r>
        <w:rPr>
          <w:rFonts w:ascii="Times New Roman" w:eastAsia="等线" w:hAnsi="Times New Roman" w:cs="Times New Roman"/>
          <w:noProof/>
          <w:sz w:val="22"/>
        </w:rPr>
        <w:lastRenderedPageBreak/>
        <w:drawing>
          <wp:inline distT="0" distB="0" distL="0" distR="0" wp14:anchorId="4E8D69E4" wp14:editId="1280DCEA">
            <wp:extent cx="5274310" cy="3776980"/>
            <wp:effectExtent l="0" t="0" r="2540" b="0"/>
            <wp:docPr id="20355301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530163" name="图片 20355301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BE177" w14:textId="7EEBA16C" w:rsidR="009C265B" w:rsidRPr="009C265B" w:rsidRDefault="009C265B" w:rsidP="00D47F6E">
      <w:pPr>
        <w:widowControl/>
        <w:spacing w:line="360" w:lineRule="auto"/>
        <w:rPr>
          <w:rFonts w:ascii="Times New Roman" w:eastAsia="MS Mincho" w:hAnsi="Times New Roman" w:cs="Times New Roman"/>
          <w:kern w:val="0"/>
          <w:sz w:val="20"/>
          <w:szCs w:val="20"/>
          <w:lang w:eastAsia="en-US"/>
        </w:rPr>
      </w:pPr>
      <w:r>
        <w:rPr>
          <w:rFonts w:ascii="Times New Roman" w:eastAsia="等线" w:hAnsi="Times New Roman" w:cs="Times New Roman" w:hint="eastAsia"/>
          <w:sz w:val="22"/>
        </w:rPr>
        <w:t>Figure S</w:t>
      </w:r>
      <w:r w:rsidR="003C1B00">
        <w:rPr>
          <w:rFonts w:ascii="Times New Roman" w:eastAsia="等线" w:hAnsi="Times New Roman" w:cs="Times New Roman" w:hint="eastAsia"/>
          <w:sz w:val="22"/>
        </w:rPr>
        <w:t>3</w:t>
      </w:r>
      <w:r>
        <w:rPr>
          <w:rFonts w:ascii="Times New Roman" w:eastAsia="等线" w:hAnsi="Times New Roman" w:cs="Times New Roman" w:hint="eastAsia"/>
          <w:sz w:val="22"/>
        </w:rPr>
        <w:t xml:space="preserve">. Quantitative analysis of </w:t>
      </w:r>
      <w:r w:rsidR="00B83A35">
        <w:rPr>
          <w:rFonts w:ascii="Times New Roman" w:eastAsia="等线" w:hAnsi="Times New Roman" w:cs="Times New Roman" w:hint="eastAsia"/>
          <w:sz w:val="22"/>
        </w:rPr>
        <w:t xml:space="preserve">the </w:t>
      </w:r>
      <w:r>
        <w:rPr>
          <w:rFonts w:ascii="Times New Roman" w:eastAsia="等线" w:hAnsi="Times New Roman" w:cs="Times New Roman" w:hint="eastAsia"/>
          <w:sz w:val="22"/>
        </w:rPr>
        <w:t xml:space="preserve">H &amp; E staining, </w:t>
      </w:r>
      <w:r w:rsidRPr="009C265B">
        <w:rPr>
          <w:rFonts w:ascii="Times New Roman" w:eastAsia="等线" w:hAnsi="Times New Roman" w:cs="Times New Roman"/>
          <w:sz w:val="22"/>
        </w:rPr>
        <w:t>Goldner's Trichrome staining</w:t>
      </w:r>
      <w:r>
        <w:rPr>
          <w:rFonts w:ascii="Times New Roman" w:eastAsia="等线" w:hAnsi="Times New Roman" w:cs="Times New Roman" w:hint="eastAsia"/>
          <w:sz w:val="22"/>
        </w:rPr>
        <w:t>, i</w:t>
      </w:r>
      <w:r w:rsidRPr="009C265B">
        <w:rPr>
          <w:rFonts w:ascii="Times New Roman" w:eastAsia="等线" w:hAnsi="Times New Roman" w:cs="Times New Roman"/>
          <w:sz w:val="22"/>
        </w:rPr>
        <w:t xml:space="preserve">mmunohistochemical and IF staining on vascularized bone regeneration after </w:t>
      </w:r>
      <w:r>
        <w:rPr>
          <w:rFonts w:ascii="Times New Roman" w:eastAsia="等线" w:hAnsi="Times New Roman" w:cs="Times New Roman" w:hint="eastAsia"/>
          <w:sz w:val="22"/>
        </w:rPr>
        <w:t xml:space="preserve">4 weeks or </w:t>
      </w:r>
      <w:r w:rsidRPr="009C265B">
        <w:rPr>
          <w:rFonts w:ascii="Times New Roman" w:eastAsia="等线" w:hAnsi="Times New Roman" w:cs="Times New Roman"/>
          <w:sz w:val="22"/>
        </w:rPr>
        <w:t>12 weeks.</w:t>
      </w:r>
      <w:r w:rsidRPr="009C265B">
        <w:rPr>
          <w:rFonts w:ascii="Times New Roman" w:eastAsia="等线" w:hAnsi="Times New Roman" w:cs="Times New Roman" w:hint="eastAsia"/>
          <w:sz w:val="22"/>
        </w:rPr>
        <w:t xml:space="preserve"> </w:t>
      </w:r>
      <w:r>
        <w:rPr>
          <w:rFonts w:ascii="Times New Roman" w:eastAsia="等线" w:hAnsi="Times New Roman" w:cs="Times New Roman" w:hint="eastAsia"/>
          <w:sz w:val="22"/>
        </w:rPr>
        <w:t>(A) Q</w:t>
      </w:r>
      <w:r w:rsidRPr="009C265B">
        <w:rPr>
          <w:rFonts w:ascii="Times New Roman" w:eastAsia="等线" w:hAnsi="Times New Roman" w:cs="Times New Roman"/>
          <w:sz w:val="22"/>
        </w:rPr>
        <w:t>uantitative analysis of H &amp; E staining</w:t>
      </w:r>
      <w:r>
        <w:rPr>
          <w:rFonts w:ascii="Times New Roman" w:eastAsia="等线" w:hAnsi="Times New Roman" w:cs="Times New Roman" w:hint="eastAsia"/>
          <w:sz w:val="22"/>
        </w:rPr>
        <w:t>. (B) Q</w:t>
      </w:r>
      <w:r w:rsidRPr="009C265B">
        <w:rPr>
          <w:rFonts w:ascii="Times New Roman" w:eastAsia="等线" w:hAnsi="Times New Roman" w:cs="Times New Roman"/>
          <w:sz w:val="22"/>
        </w:rPr>
        <w:t>uanti</w:t>
      </w:r>
      <w:r w:rsidRPr="009C265B">
        <w:rPr>
          <w:rFonts w:ascii="Times New Roman" w:eastAsia="等线" w:hAnsi="Times New Roman" w:cs="Times New Roman" w:hint="eastAsia"/>
          <w:sz w:val="22"/>
        </w:rPr>
        <w:t>fied</w:t>
      </w:r>
      <w:r w:rsidRPr="009C265B">
        <w:rPr>
          <w:rFonts w:ascii="Times New Roman" w:eastAsia="等线" w:hAnsi="Times New Roman" w:cs="Times New Roman"/>
          <w:sz w:val="22"/>
        </w:rPr>
        <w:t xml:space="preserve"> analysis</w:t>
      </w:r>
      <w:r>
        <w:rPr>
          <w:rFonts w:ascii="Times New Roman" w:eastAsia="等线" w:hAnsi="Times New Roman" w:cs="Times New Roman" w:hint="eastAsia"/>
          <w:sz w:val="22"/>
        </w:rPr>
        <w:t xml:space="preserve"> of </w:t>
      </w:r>
      <w:r w:rsidRPr="009C265B">
        <w:rPr>
          <w:rFonts w:ascii="Times New Roman" w:eastAsia="等线" w:hAnsi="Times New Roman" w:cs="Times New Roman"/>
          <w:sz w:val="22"/>
        </w:rPr>
        <w:t>Goldner's Trichrome staining</w:t>
      </w:r>
      <w:r>
        <w:rPr>
          <w:rFonts w:ascii="Times New Roman" w:eastAsia="等线" w:hAnsi="Times New Roman" w:cs="Times New Roman" w:hint="eastAsia"/>
          <w:sz w:val="22"/>
        </w:rPr>
        <w:t xml:space="preserve">. (C) </w:t>
      </w:r>
      <w:r w:rsidRPr="009C265B">
        <w:rPr>
          <w:rFonts w:ascii="Times New Roman" w:eastAsia="等线" w:hAnsi="Times New Roman" w:cs="Times New Roman"/>
          <w:sz w:val="22"/>
        </w:rPr>
        <w:t>quantified analysis of the positive area</w:t>
      </w:r>
      <w:r>
        <w:rPr>
          <w:rFonts w:ascii="Times New Roman" w:eastAsia="等线" w:hAnsi="Times New Roman" w:cs="Times New Roman" w:hint="eastAsia"/>
          <w:sz w:val="22"/>
        </w:rPr>
        <w:t xml:space="preserve"> of t</w:t>
      </w:r>
      <w:r w:rsidRPr="009C265B">
        <w:rPr>
          <w:rFonts w:ascii="Times New Roman" w:eastAsia="等线" w:hAnsi="Times New Roman" w:cs="Times New Roman"/>
          <w:sz w:val="22"/>
        </w:rPr>
        <w:t xml:space="preserve">he immunohistochemical staining images of </w:t>
      </w:r>
      <w:r>
        <w:rPr>
          <w:rFonts w:ascii="Times New Roman" w:eastAsia="等线" w:hAnsi="Times New Roman" w:cs="Times New Roman" w:hint="eastAsia"/>
          <w:sz w:val="22"/>
        </w:rPr>
        <w:t xml:space="preserve">OPN and (D) </w:t>
      </w:r>
      <w:r w:rsidRPr="009C265B">
        <w:rPr>
          <w:rFonts w:ascii="Times New Roman" w:eastAsia="等线" w:hAnsi="Times New Roman" w:cs="Times New Roman"/>
          <w:sz w:val="22"/>
        </w:rPr>
        <w:t>CD31</w:t>
      </w:r>
      <w:r>
        <w:rPr>
          <w:rFonts w:ascii="Times New Roman" w:eastAsia="等线" w:hAnsi="Times New Roman" w:cs="Times New Roman" w:hint="eastAsia"/>
          <w:sz w:val="22"/>
        </w:rPr>
        <w:t xml:space="preserve">. (E) </w:t>
      </w:r>
      <w:r w:rsidR="004D2300">
        <w:rPr>
          <w:rFonts w:ascii="Times New Roman" w:eastAsia="等线" w:hAnsi="Times New Roman" w:cs="Times New Roman" w:hint="eastAsia"/>
          <w:sz w:val="22"/>
        </w:rPr>
        <w:t>Q</w:t>
      </w:r>
      <w:r w:rsidR="004D2300" w:rsidRPr="004D2300">
        <w:rPr>
          <w:rFonts w:ascii="Times New Roman" w:eastAsia="等线" w:hAnsi="Times New Roman" w:cs="Times New Roman"/>
          <w:sz w:val="22"/>
        </w:rPr>
        <w:t>uantified analysis of the fraction area of type H vessels.</w:t>
      </w:r>
    </w:p>
    <w:bookmarkEnd w:id="5"/>
    <w:p w14:paraId="0B471A74" w14:textId="2576748E" w:rsidR="009C265B" w:rsidRPr="009C265B" w:rsidRDefault="009C265B" w:rsidP="009C265B">
      <w:pPr>
        <w:widowControl/>
        <w:jc w:val="left"/>
        <w:rPr>
          <w:rFonts w:ascii="Times New Roman" w:eastAsia="MS Mincho" w:hAnsi="Times New Roman" w:cs="Times New Roman"/>
          <w:kern w:val="0"/>
          <w:sz w:val="20"/>
          <w:szCs w:val="20"/>
          <w:lang w:eastAsia="en-US"/>
        </w:rPr>
      </w:pPr>
      <w:r w:rsidRPr="009C265B">
        <w:rPr>
          <w:rFonts w:ascii="Times New Roman" w:eastAsia="等线" w:hAnsi="Times New Roman" w:cs="Times New Roman"/>
          <w:sz w:val="22"/>
        </w:rPr>
        <w:t xml:space="preserve"> </w:t>
      </w:r>
    </w:p>
    <w:p w14:paraId="53B7FC55" w14:textId="77777777" w:rsidR="002C6611" w:rsidRPr="009C265B" w:rsidRDefault="002C6611" w:rsidP="00992EA9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4B85024A" w14:textId="77777777" w:rsidR="002C6611" w:rsidRDefault="002C6611" w:rsidP="00992EA9">
      <w:pPr>
        <w:spacing w:line="360" w:lineRule="auto"/>
        <w:contextualSpacing/>
        <w:jc w:val="center"/>
        <w:rPr>
          <w:rFonts w:ascii="Times New Roman" w:eastAsia="等线" w:hAnsi="Times New Roman" w:cs="Times New Roman"/>
          <w:sz w:val="22"/>
        </w:rPr>
      </w:pPr>
    </w:p>
    <w:p w14:paraId="7CA6D9E0" w14:textId="77777777" w:rsidR="002C6611" w:rsidRDefault="002C6611" w:rsidP="00992EA9">
      <w:pPr>
        <w:spacing w:line="360" w:lineRule="auto"/>
        <w:contextualSpacing/>
        <w:jc w:val="center"/>
        <w:rPr>
          <w:rFonts w:ascii="Times New Roman" w:eastAsia="等线" w:hAnsi="Times New Roman" w:cs="Times New Roman"/>
          <w:sz w:val="22"/>
        </w:rPr>
      </w:pPr>
    </w:p>
    <w:p w14:paraId="6A28EF15" w14:textId="6AC39899" w:rsidR="00992EA9" w:rsidRPr="00925E95" w:rsidRDefault="003C1B00" w:rsidP="00992EA9">
      <w:pPr>
        <w:spacing w:line="360" w:lineRule="auto"/>
        <w:contextualSpacing/>
        <w:jc w:val="center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noProof/>
          <w:sz w:val="22"/>
        </w:rPr>
        <w:lastRenderedPageBreak/>
        <w:drawing>
          <wp:inline distT="0" distB="0" distL="0" distR="0" wp14:anchorId="6CC21406" wp14:editId="17D2F154">
            <wp:extent cx="5274310" cy="3046730"/>
            <wp:effectExtent l="0" t="0" r="2540" b="1270"/>
            <wp:docPr id="5599835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83526" name="图片 5599835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8FA68" w14:textId="1E082DAB" w:rsidR="00992EA9" w:rsidRDefault="00995A75" w:rsidP="00D47F6E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  <w:r w:rsidRPr="00995A75">
        <w:rPr>
          <w:rFonts w:ascii="Times New Roman" w:eastAsia="等线" w:hAnsi="Times New Roman" w:cs="Times New Roman"/>
          <w:sz w:val="22"/>
        </w:rPr>
        <w:t>Fig. S</w:t>
      </w:r>
      <w:r w:rsidR="003C1B00">
        <w:rPr>
          <w:rFonts w:ascii="Times New Roman" w:eastAsia="等线" w:hAnsi="Times New Roman" w:cs="Times New Roman" w:hint="eastAsia"/>
          <w:sz w:val="22"/>
        </w:rPr>
        <w:t>4</w:t>
      </w:r>
      <w:r w:rsidRPr="00995A75">
        <w:rPr>
          <w:rFonts w:ascii="Times New Roman" w:eastAsia="等线" w:hAnsi="Times New Roman" w:cs="Times New Roman"/>
          <w:sz w:val="22"/>
        </w:rPr>
        <w:t xml:space="preserve">. Representative fluorescent images of absorption in (A) laminin, (B) fibronectin and (C) </w:t>
      </w:r>
      <w:proofErr w:type="spellStart"/>
      <w:r w:rsidRPr="00995A75">
        <w:rPr>
          <w:rFonts w:ascii="Times New Roman" w:eastAsia="等线" w:hAnsi="Times New Roman" w:cs="Times New Roman"/>
          <w:sz w:val="22"/>
        </w:rPr>
        <w:t>percelan</w:t>
      </w:r>
      <w:proofErr w:type="spellEnd"/>
      <w:r w:rsidRPr="00995A75">
        <w:rPr>
          <w:rFonts w:ascii="Times New Roman" w:eastAsia="等线" w:hAnsi="Times New Roman" w:cs="Times New Roman"/>
          <w:sz w:val="22"/>
        </w:rPr>
        <w:t xml:space="preserve"> on different scaffolds. Scale Bar = 200 </w:t>
      </w:r>
      <w:proofErr w:type="spellStart"/>
      <w:r w:rsidRPr="00995A75">
        <w:rPr>
          <w:rFonts w:ascii="Times New Roman" w:eastAsia="等线" w:hAnsi="Times New Roman" w:cs="Times New Roman"/>
          <w:sz w:val="22"/>
        </w:rPr>
        <w:t>μm</w:t>
      </w:r>
      <w:proofErr w:type="spellEnd"/>
      <w:r w:rsidR="00992EA9" w:rsidRPr="00925E95">
        <w:rPr>
          <w:rFonts w:ascii="Times New Roman" w:eastAsia="等线" w:hAnsi="Times New Roman" w:cs="Times New Roman"/>
          <w:sz w:val="22"/>
        </w:rPr>
        <w:t>.</w:t>
      </w:r>
    </w:p>
    <w:p w14:paraId="619B20E8" w14:textId="1A292FCD" w:rsidR="000B715A" w:rsidRDefault="000B715A" w:rsidP="00874CB6">
      <w:pPr>
        <w:spacing w:line="360" w:lineRule="auto"/>
        <w:contextualSpacing/>
        <w:jc w:val="center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noProof/>
          <w:sz w:val="22"/>
        </w:rPr>
        <w:lastRenderedPageBreak/>
        <w:drawing>
          <wp:inline distT="0" distB="0" distL="0" distR="0" wp14:anchorId="391B920E" wp14:editId="1864C802">
            <wp:extent cx="5004000" cy="6352296"/>
            <wp:effectExtent l="0" t="0" r="6350" b="0"/>
            <wp:docPr id="11157044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704489" name="图片 11157044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000" cy="635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BC1DD" w14:textId="77777777" w:rsidR="000B715A" w:rsidRPr="000B715A" w:rsidRDefault="000B715A" w:rsidP="000B715A">
      <w:pPr>
        <w:spacing w:line="480" w:lineRule="auto"/>
        <w:contextualSpacing/>
        <w:rPr>
          <w:rFonts w:ascii="Times New Roman" w:eastAsia="等线" w:hAnsi="Times New Roman" w:cs="Times New Roman"/>
          <w:sz w:val="22"/>
        </w:rPr>
      </w:pPr>
      <w:r w:rsidRPr="000B715A">
        <w:rPr>
          <w:rFonts w:ascii="Times New Roman" w:eastAsia="等线" w:hAnsi="Times New Roman" w:cs="Times New Roman"/>
          <w:sz w:val="22"/>
        </w:rPr>
        <w:t>Fig. S</w:t>
      </w:r>
      <w:r w:rsidRPr="000B715A">
        <w:rPr>
          <w:rFonts w:ascii="Times New Roman" w:eastAsia="等线" w:hAnsi="Times New Roman" w:cs="Times New Roman" w:hint="eastAsia"/>
          <w:sz w:val="22"/>
        </w:rPr>
        <w:t>5</w:t>
      </w:r>
      <w:r w:rsidRPr="000B715A">
        <w:rPr>
          <w:rFonts w:ascii="Times New Roman" w:eastAsia="等线" w:hAnsi="Times New Roman" w:cs="Times New Roman"/>
          <w:sz w:val="22"/>
        </w:rPr>
        <w:t xml:space="preserve">. </w:t>
      </w:r>
      <w:bookmarkStart w:id="6" w:name="OLE_LINK4"/>
      <w:r w:rsidRPr="000B715A">
        <w:rPr>
          <w:rFonts w:ascii="Times New Roman" w:eastAsia="等线" w:hAnsi="Times New Roman" w:cs="Times New Roman" w:hint="eastAsia"/>
          <w:sz w:val="22"/>
        </w:rPr>
        <w:t>M</w:t>
      </w:r>
      <w:r w:rsidRPr="000B715A">
        <w:rPr>
          <w:rFonts w:ascii="Times New Roman" w:eastAsia="等线" w:hAnsi="Times New Roman" w:cs="Times New Roman"/>
          <w:sz w:val="22"/>
        </w:rPr>
        <w:t>olecular docking simulation</w:t>
      </w:r>
      <w:bookmarkEnd w:id="6"/>
      <w:r w:rsidRPr="000B715A">
        <w:rPr>
          <w:rFonts w:ascii="Times New Roman" w:eastAsia="等线" w:hAnsi="Times New Roman" w:cs="Times New Roman" w:hint="eastAsia"/>
          <w:sz w:val="22"/>
        </w:rPr>
        <w:t xml:space="preserve"> between protein CD34 or DLL4 with FAK, RhoA or YAP1. B</w:t>
      </w:r>
      <w:r w:rsidRPr="000B715A">
        <w:rPr>
          <w:rFonts w:ascii="Times New Roman" w:eastAsia="等线" w:hAnsi="Times New Roman" w:cs="Times New Roman"/>
          <w:sz w:val="22"/>
        </w:rPr>
        <w:t>inding interaction geometries</w:t>
      </w:r>
      <w:r w:rsidRPr="000B715A">
        <w:rPr>
          <w:rFonts w:ascii="Times New Roman" w:eastAsia="等线" w:hAnsi="Times New Roman" w:cs="Times New Roman" w:hint="eastAsia"/>
          <w:sz w:val="22"/>
        </w:rPr>
        <w:t xml:space="preserve"> </w:t>
      </w:r>
      <w:r w:rsidRPr="000B715A">
        <w:rPr>
          <w:rFonts w:ascii="Times New Roman" w:eastAsia="等线" w:hAnsi="Times New Roman" w:cs="Times New Roman"/>
          <w:sz w:val="22"/>
        </w:rPr>
        <w:t>between</w:t>
      </w:r>
      <w:r w:rsidRPr="000B715A">
        <w:rPr>
          <w:rFonts w:ascii="Times New Roman" w:eastAsia="等线" w:hAnsi="Times New Roman" w:cs="Times New Roman" w:hint="eastAsia"/>
          <w:sz w:val="22"/>
        </w:rPr>
        <w:t xml:space="preserve"> CD34 with (A) FAK, (B) RhoA or (C) YAP1, and between DLL4 with (D) FAK, (E) RhoA or (F) YAP1. (G) The corresponding docking scores and l</w:t>
      </w:r>
      <w:r w:rsidRPr="000B715A">
        <w:rPr>
          <w:rFonts w:ascii="Times New Roman" w:eastAsia="等线" w:hAnsi="Times New Roman" w:cs="Times New Roman"/>
          <w:sz w:val="22"/>
        </w:rPr>
        <w:t xml:space="preserve">igand </w:t>
      </w:r>
      <w:proofErr w:type="spellStart"/>
      <w:r w:rsidRPr="000B715A">
        <w:rPr>
          <w:rFonts w:ascii="Times New Roman" w:eastAsia="等线" w:hAnsi="Times New Roman" w:cs="Times New Roman"/>
          <w:sz w:val="22"/>
        </w:rPr>
        <w:t>rmsd</w:t>
      </w:r>
      <w:proofErr w:type="spellEnd"/>
      <w:r w:rsidRPr="000B715A">
        <w:rPr>
          <w:rFonts w:ascii="Times New Roman" w:eastAsia="等线" w:hAnsi="Times New Roman" w:cs="Times New Roman"/>
          <w:sz w:val="22"/>
        </w:rPr>
        <w:t xml:space="preserve"> (Å)</w:t>
      </w:r>
      <w:r w:rsidRPr="000B715A">
        <w:rPr>
          <w:rFonts w:ascii="Times New Roman" w:eastAsia="等线" w:hAnsi="Times New Roman" w:cs="Times New Roman" w:hint="eastAsia"/>
          <w:sz w:val="22"/>
        </w:rPr>
        <w:t>.</w:t>
      </w:r>
    </w:p>
    <w:p w14:paraId="4892455D" w14:textId="77777777" w:rsidR="000B715A" w:rsidRPr="00925E95" w:rsidRDefault="000B715A" w:rsidP="00D47F6E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395B3256" w14:textId="69141D3C" w:rsidR="00992EA9" w:rsidRPr="00925E95" w:rsidRDefault="003C1B00" w:rsidP="00992EA9">
      <w:pPr>
        <w:spacing w:line="360" w:lineRule="auto"/>
        <w:contextualSpacing/>
        <w:jc w:val="center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noProof/>
          <w:sz w:val="22"/>
        </w:rPr>
        <w:lastRenderedPageBreak/>
        <w:drawing>
          <wp:inline distT="0" distB="0" distL="0" distR="0" wp14:anchorId="43B27A57" wp14:editId="2571C379">
            <wp:extent cx="5004000" cy="6705939"/>
            <wp:effectExtent l="0" t="0" r="6350" b="0"/>
            <wp:docPr id="16801608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160886" name="图片 168016088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000" cy="670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A5549" w14:textId="6E4D1A75" w:rsidR="00E80AA5" w:rsidRPr="00E80AA5" w:rsidRDefault="00992EA9" w:rsidP="00992EA9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  <w:r w:rsidRPr="00925E95">
        <w:rPr>
          <w:rFonts w:ascii="Times New Roman" w:eastAsia="等线" w:hAnsi="Times New Roman" w:cs="Times New Roman"/>
          <w:sz w:val="22"/>
        </w:rPr>
        <w:t>Fig. S</w:t>
      </w:r>
      <w:r w:rsidR="003C1B00">
        <w:rPr>
          <w:rFonts w:ascii="Times New Roman" w:eastAsia="等线" w:hAnsi="Times New Roman" w:cs="Times New Roman" w:hint="eastAsia"/>
          <w:sz w:val="22"/>
        </w:rPr>
        <w:t>6</w:t>
      </w:r>
      <w:r w:rsidRPr="00925E95">
        <w:rPr>
          <w:rFonts w:ascii="Times New Roman" w:eastAsia="等线" w:hAnsi="Times New Roman" w:cs="Times New Roman"/>
          <w:sz w:val="22"/>
        </w:rPr>
        <w:t>. The effect of cell stiffness on endothelial tip cell activation by the scaffolds.</w:t>
      </w:r>
      <w:r w:rsidRPr="00925E95">
        <w:rPr>
          <w:rFonts w:ascii="Times New Roman" w:eastAsia="等线" w:hAnsi="Times New Roman" w:cs="Times New Roman" w:hint="eastAsia"/>
          <w:sz w:val="22"/>
        </w:rPr>
        <w:t xml:space="preserve"> </w:t>
      </w:r>
      <w:r w:rsidRPr="00925E95">
        <w:rPr>
          <w:rFonts w:ascii="Times New Roman" w:eastAsia="等线" w:hAnsi="Times New Roman" w:cs="Times New Roman"/>
          <w:sz w:val="22"/>
        </w:rPr>
        <w:t>(A) Immunofluorescence staining images showing CD34</w:t>
      </w:r>
      <w:r w:rsidRPr="00925E95">
        <w:rPr>
          <w:rFonts w:ascii="Times New Roman" w:eastAsia="宋体" w:hAnsi="Times New Roman" w:cs="Times New Roman"/>
          <w:sz w:val="22"/>
        </w:rPr>
        <w:t>/</w:t>
      </w:r>
      <w:r w:rsidRPr="00925E95">
        <w:rPr>
          <w:rFonts w:ascii="Times New Roman" w:eastAsia="等线" w:hAnsi="Times New Roman" w:cs="Times New Roman"/>
          <w:sz w:val="22"/>
        </w:rPr>
        <w:t xml:space="preserve"> DLL4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 xml:space="preserve"> </w:t>
      </w:r>
      <w:r w:rsidRPr="00925E95">
        <w:rPr>
          <w:rFonts w:ascii="Times New Roman" w:eastAsia="等线" w:hAnsi="Times New Roman" w:cs="Times New Roman"/>
          <w:sz w:val="22"/>
        </w:rPr>
        <w:t xml:space="preserve">positive cells in different groups. Scale bar = 400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μm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. (B) The quantified analysis </w:t>
      </w:r>
      <w:r w:rsidRPr="00925E95">
        <w:rPr>
          <w:rFonts w:ascii="Times New Roman" w:eastAsia="等线" w:hAnsi="Times New Roman" w:cs="Times New Roman" w:hint="eastAsia"/>
          <w:sz w:val="22"/>
        </w:rPr>
        <w:t>of</w:t>
      </w:r>
      <w:r w:rsidRPr="00925E95">
        <w:rPr>
          <w:rFonts w:ascii="Times New Roman" w:eastAsia="等线" w:hAnsi="Times New Roman" w:cs="Times New Roman"/>
          <w:sz w:val="22"/>
        </w:rPr>
        <w:t xml:space="preserve"> </w:t>
      </w:r>
      <w:r w:rsidRPr="00925E95">
        <w:rPr>
          <w:rFonts w:ascii="Times New Roman" w:eastAsia="等线" w:hAnsi="Times New Roman" w:cs="Times New Roman" w:hint="eastAsia"/>
          <w:sz w:val="22"/>
        </w:rPr>
        <w:t>the</w:t>
      </w:r>
      <w:r w:rsidRPr="00925E95">
        <w:rPr>
          <w:rFonts w:ascii="Times New Roman" w:eastAsia="等线" w:hAnsi="Times New Roman" w:cs="Times New Roman"/>
          <w:sz w:val="22"/>
        </w:rPr>
        <w:t xml:space="preserve"> </w:t>
      </w:r>
      <w:r w:rsidRPr="00925E95">
        <w:rPr>
          <w:rFonts w:ascii="Times New Roman" w:eastAsia="等线" w:hAnsi="Times New Roman" w:cs="Times New Roman" w:hint="eastAsia"/>
          <w:sz w:val="22"/>
        </w:rPr>
        <w:t>correlation</w:t>
      </w:r>
      <w:r w:rsidRPr="00925E95">
        <w:rPr>
          <w:rFonts w:ascii="Times New Roman" w:eastAsia="等线" w:hAnsi="Times New Roman" w:cs="Times New Roman"/>
          <w:sz w:val="22"/>
        </w:rPr>
        <w:t xml:space="preserve"> </w:t>
      </w:r>
      <w:r w:rsidRPr="00925E95">
        <w:rPr>
          <w:rFonts w:ascii="Times New Roman" w:eastAsia="等线" w:hAnsi="Times New Roman" w:cs="Times New Roman" w:hint="eastAsia"/>
          <w:sz w:val="22"/>
        </w:rPr>
        <w:t>of</w:t>
      </w:r>
      <w:r w:rsidRPr="00925E95">
        <w:rPr>
          <w:rFonts w:ascii="Times New Roman" w:eastAsia="等线" w:hAnsi="Times New Roman" w:cs="Times New Roman"/>
          <w:sz w:val="22"/>
        </w:rPr>
        <w:t xml:space="preserve"> CD34 </w:t>
      </w:r>
      <w:r w:rsidRPr="00925E95">
        <w:rPr>
          <w:rFonts w:ascii="Times New Roman" w:eastAsia="等线" w:hAnsi="Times New Roman" w:cs="Times New Roman" w:hint="eastAsia"/>
          <w:sz w:val="22"/>
        </w:rPr>
        <w:t>and</w:t>
      </w:r>
      <w:r w:rsidRPr="00925E95">
        <w:rPr>
          <w:rFonts w:ascii="Times New Roman" w:eastAsia="等线" w:hAnsi="Times New Roman" w:cs="Times New Roman"/>
          <w:sz w:val="22"/>
        </w:rPr>
        <w:t xml:space="preserve"> DLL4 </w:t>
      </w:r>
      <w:r w:rsidRPr="00925E95">
        <w:rPr>
          <w:rFonts w:ascii="Times New Roman" w:eastAsia="等线" w:hAnsi="Times New Roman" w:cs="Times New Roman" w:hint="eastAsia"/>
          <w:sz w:val="22"/>
        </w:rPr>
        <w:t>in</w:t>
      </w:r>
      <w:r w:rsidRPr="00925E95">
        <w:rPr>
          <w:rFonts w:ascii="Times New Roman" w:eastAsia="等线" w:hAnsi="Times New Roman" w:cs="Times New Roman"/>
          <w:sz w:val="22"/>
        </w:rPr>
        <w:t xml:space="preserve"> </w:t>
      </w:r>
      <w:r w:rsidRPr="00925E95">
        <w:rPr>
          <w:rFonts w:ascii="Times New Roman" w:eastAsia="等线" w:hAnsi="Times New Roman" w:cs="Times New Roman" w:hint="eastAsia"/>
          <w:sz w:val="22"/>
        </w:rPr>
        <w:t>different</w:t>
      </w:r>
      <w:r w:rsidRPr="00925E95">
        <w:rPr>
          <w:rFonts w:ascii="Times New Roman" w:eastAsia="等线" w:hAnsi="Times New Roman" w:cs="Times New Roman"/>
          <w:sz w:val="22"/>
        </w:rPr>
        <w:t xml:space="preserve"> </w:t>
      </w:r>
      <w:r w:rsidRPr="00925E95">
        <w:rPr>
          <w:rFonts w:ascii="Times New Roman" w:eastAsia="等线" w:hAnsi="Times New Roman" w:cs="Times New Roman" w:hint="eastAsia"/>
          <w:sz w:val="22"/>
        </w:rPr>
        <w:t>groups</w:t>
      </w:r>
      <w:r w:rsidRPr="00925E95">
        <w:rPr>
          <w:rFonts w:ascii="Times New Roman" w:eastAsia="等线" w:hAnsi="Times New Roman" w:cs="Times New Roman"/>
          <w:sz w:val="22"/>
        </w:rPr>
        <w:t>. (C)</w:t>
      </w:r>
      <w:r w:rsidRPr="00925E95">
        <w:rPr>
          <w:rFonts w:ascii="等线" w:eastAsia="等线" w:hAnsi="等线" w:cs="Times New Roman"/>
          <w:sz w:val="22"/>
        </w:rPr>
        <w:t xml:space="preserve"> </w:t>
      </w:r>
      <w:r w:rsidRPr="00925E95">
        <w:rPr>
          <w:rFonts w:ascii="Times New Roman" w:eastAsia="等线" w:hAnsi="Times New Roman" w:cs="Times New Roman"/>
          <w:sz w:val="22"/>
        </w:rPr>
        <w:t xml:space="preserve">Immunoblotted images for KDR, CD34, DLL4 and GAPDH of HUVECs </w:t>
      </w:r>
      <w:r w:rsidRPr="00925E95">
        <w:rPr>
          <w:rFonts w:ascii="Times New Roman" w:eastAsia="等线" w:hAnsi="Times New Roman" w:cs="Times New Roman" w:hint="eastAsia"/>
          <w:sz w:val="22"/>
        </w:rPr>
        <w:t>of</w:t>
      </w:r>
      <w:r w:rsidRPr="00925E95">
        <w:rPr>
          <w:rFonts w:ascii="Times New Roman" w:eastAsia="等线" w:hAnsi="Times New Roman" w:cs="Times New Roman"/>
          <w:sz w:val="22"/>
        </w:rPr>
        <w:t xml:space="preserve"> diverse groups and (D) the corresponding quantified analysis on protein levels. (n=3; </w:t>
      </w:r>
      <w:proofErr w:type="spellStart"/>
      <w:r w:rsidR="00F51AFF">
        <w:rPr>
          <w:rFonts w:ascii="Times New Roman" w:eastAsia="等线" w:hAnsi="Times New Roman" w:cs="Times New Roman" w:hint="eastAsia"/>
          <w:sz w:val="22"/>
          <w:vertAlign w:val="superscript"/>
        </w:rPr>
        <w:t>ns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&gt; 0.05,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0.05, and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0.01,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***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0.001 compared with Ctrl group; </w:t>
      </w:r>
      <w:r w:rsidR="00F51AFF">
        <w:rPr>
          <w:rFonts w:ascii="Times New Roman" w:eastAsia="等线" w:hAnsi="Times New Roman" w:cs="Times New Roman" w:hint="eastAsia"/>
          <w:sz w:val="22"/>
          <w:vertAlign w:val="superscript"/>
        </w:rPr>
        <w:t>NS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 xml:space="preserve">P </w:t>
      </w:r>
      <w:r w:rsidRPr="00925E95">
        <w:rPr>
          <w:rFonts w:ascii="Times New Roman" w:eastAsia="等线" w:hAnsi="Times New Roman" w:cs="Times New Roman"/>
          <w:sz w:val="22"/>
        </w:rPr>
        <w:t xml:space="preserve">&gt; 0.05,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0.05, and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0.01,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###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0.001 compared among groups).</w:t>
      </w:r>
    </w:p>
    <w:p w14:paraId="2976D26B" w14:textId="49CDB88E" w:rsidR="00992EA9" w:rsidRPr="00925E95" w:rsidRDefault="003C1B00" w:rsidP="00992EA9">
      <w:pPr>
        <w:spacing w:line="360" w:lineRule="auto"/>
        <w:contextualSpacing/>
        <w:jc w:val="center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noProof/>
          <w:sz w:val="22"/>
        </w:rPr>
        <w:lastRenderedPageBreak/>
        <w:drawing>
          <wp:inline distT="0" distB="0" distL="0" distR="0" wp14:anchorId="742DEEB5" wp14:editId="1EEA815E">
            <wp:extent cx="5004000" cy="4540106"/>
            <wp:effectExtent l="0" t="0" r="6350" b="0"/>
            <wp:docPr id="7396133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613322" name="图片 7396133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000" cy="454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31B2D" w14:textId="600B188D" w:rsidR="00992EA9" w:rsidRPr="00925E95" w:rsidRDefault="00992EA9" w:rsidP="00D47F6E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  <w:r w:rsidRPr="00925E95">
        <w:rPr>
          <w:rFonts w:ascii="Times New Roman" w:eastAsia="等线" w:hAnsi="Times New Roman" w:cs="Times New Roman"/>
          <w:sz w:val="22"/>
        </w:rPr>
        <w:t>Fig. S</w:t>
      </w:r>
      <w:r w:rsidR="003C1B00">
        <w:rPr>
          <w:rFonts w:ascii="Times New Roman" w:eastAsia="等线" w:hAnsi="Times New Roman" w:cs="Times New Roman" w:hint="eastAsia"/>
          <w:sz w:val="22"/>
        </w:rPr>
        <w:t>7</w:t>
      </w:r>
      <w:r w:rsidRPr="00925E95">
        <w:rPr>
          <w:rFonts w:ascii="Times New Roman" w:eastAsia="等线" w:hAnsi="Times New Roman" w:cs="Times New Roman"/>
          <w:sz w:val="22"/>
        </w:rPr>
        <w:t xml:space="preserve">. The effect of cell stiffness on angiogenesis by the scaffolds. (A) Representative images of the tube formation and quantified evaluation of (B) master segments length, </w:t>
      </w:r>
      <w:r w:rsidR="001B271A">
        <w:rPr>
          <w:rFonts w:ascii="Times New Roman" w:eastAsia="等线" w:hAnsi="Times New Roman" w:cs="Times New Roman"/>
          <w:sz w:val="22"/>
        </w:rPr>
        <w:t xml:space="preserve">(C) </w:t>
      </w:r>
      <w:r w:rsidRPr="00925E95">
        <w:rPr>
          <w:rFonts w:ascii="Times New Roman" w:eastAsia="等线" w:hAnsi="Times New Roman" w:cs="Times New Roman"/>
          <w:sz w:val="22"/>
        </w:rPr>
        <w:t xml:space="preserve">meshes and </w:t>
      </w:r>
      <w:r w:rsidR="001B271A">
        <w:rPr>
          <w:rFonts w:ascii="Times New Roman" w:eastAsia="等线" w:hAnsi="Times New Roman" w:cs="Times New Roman"/>
          <w:sz w:val="22"/>
        </w:rPr>
        <w:t xml:space="preserve">(D) </w:t>
      </w:r>
      <w:r w:rsidRPr="00925E95">
        <w:rPr>
          <w:rFonts w:ascii="Times New Roman" w:eastAsia="等线" w:hAnsi="Times New Roman" w:cs="Times New Roman"/>
          <w:sz w:val="22"/>
        </w:rPr>
        <w:t xml:space="preserve">nodes of HUVECs cultivated in sample conditioned medium from Blank group and MIL-53(Fe)@AHT-1/2 group, the sample conditioned medium supplemented with either cholesterol or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LatA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or both, respectively (MIL-53(Fe)@AHT-1/2 + Chol, MIL-53(Fe)@AHT-1/2 +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LatA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and MIL-53(Fe)@AHT-1/2 + Chol +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LatA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). Scale bar = 200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μm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>. (</w:t>
      </w:r>
      <w:r w:rsidR="001B271A">
        <w:rPr>
          <w:rFonts w:ascii="Times New Roman" w:eastAsia="等线" w:hAnsi="Times New Roman" w:cs="Times New Roman"/>
          <w:sz w:val="22"/>
        </w:rPr>
        <w:t>E</w:t>
      </w:r>
      <w:r w:rsidRPr="00925E95">
        <w:rPr>
          <w:rFonts w:ascii="Times New Roman" w:eastAsia="等线" w:hAnsi="Times New Roman" w:cs="Times New Roman"/>
          <w:sz w:val="22"/>
        </w:rPr>
        <w:t>) Wound healing assay of HUVECs cultivated in different sample conditioned medium and (</w:t>
      </w:r>
      <w:r w:rsidR="001B271A">
        <w:rPr>
          <w:rFonts w:ascii="Times New Roman" w:eastAsia="等线" w:hAnsi="Times New Roman" w:cs="Times New Roman"/>
          <w:sz w:val="22"/>
        </w:rPr>
        <w:t>F</w:t>
      </w:r>
      <w:r w:rsidRPr="00925E95">
        <w:rPr>
          <w:rFonts w:ascii="Times New Roman" w:eastAsia="等线" w:hAnsi="Times New Roman" w:cs="Times New Roman"/>
          <w:sz w:val="22"/>
        </w:rPr>
        <w:t xml:space="preserve">) the quantified analysis on wound healing area (%). Scale bar = 400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μm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>. (</w:t>
      </w:r>
      <w:r w:rsidR="001B271A">
        <w:rPr>
          <w:rFonts w:ascii="Times New Roman" w:eastAsia="等线" w:hAnsi="Times New Roman" w:cs="Times New Roman"/>
          <w:sz w:val="22"/>
        </w:rPr>
        <w:t>G</w:t>
      </w:r>
      <w:r w:rsidRPr="00925E95">
        <w:rPr>
          <w:rFonts w:ascii="Times New Roman" w:eastAsia="等线" w:hAnsi="Times New Roman" w:cs="Times New Roman"/>
          <w:sz w:val="22"/>
        </w:rPr>
        <w:t>) The microscopic images and (</w:t>
      </w:r>
      <w:r w:rsidR="001B271A">
        <w:rPr>
          <w:rFonts w:ascii="Times New Roman" w:eastAsia="等线" w:hAnsi="Times New Roman" w:cs="Times New Roman"/>
          <w:sz w:val="22"/>
        </w:rPr>
        <w:t>H</w:t>
      </w:r>
      <w:r w:rsidRPr="00925E95">
        <w:rPr>
          <w:rFonts w:ascii="Times New Roman" w:eastAsia="等线" w:hAnsi="Times New Roman" w:cs="Times New Roman"/>
          <w:sz w:val="22"/>
        </w:rPr>
        <w:t xml:space="preserve">) the quantified numbers of the migrated cells induced by different sample conditioned mediums in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transwell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assay for 24 h. Scale bar = 400 </w:t>
      </w:r>
      <w:proofErr w:type="spellStart"/>
      <w:r w:rsidRPr="00925E95">
        <w:rPr>
          <w:rFonts w:ascii="Times New Roman" w:eastAsia="等线" w:hAnsi="Times New Roman" w:cs="Times New Roman"/>
          <w:sz w:val="22"/>
        </w:rPr>
        <w:t>μm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. (n=3-5; </w:t>
      </w:r>
      <w:proofErr w:type="spellStart"/>
      <w:r w:rsidR="00F51AFF">
        <w:rPr>
          <w:rFonts w:ascii="Times New Roman" w:eastAsia="等线" w:hAnsi="Times New Roman" w:cs="Times New Roman" w:hint="eastAsia"/>
          <w:sz w:val="22"/>
          <w:vertAlign w:val="superscript"/>
        </w:rPr>
        <w:t>ns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proofErr w:type="spellEnd"/>
      <w:r w:rsidRPr="00925E95">
        <w:rPr>
          <w:rFonts w:ascii="Times New Roman" w:eastAsia="等线" w:hAnsi="Times New Roman" w:cs="Times New Roman"/>
          <w:sz w:val="22"/>
        </w:rPr>
        <w:t xml:space="preserve"> &gt; 0.05,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0.05, and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0.01,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***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0.001 compared with Ctrl group; </w:t>
      </w:r>
      <w:r w:rsidR="00F51AFF">
        <w:rPr>
          <w:rFonts w:ascii="Times New Roman" w:eastAsia="等线" w:hAnsi="Times New Roman" w:cs="Times New Roman" w:hint="eastAsia"/>
          <w:sz w:val="22"/>
          <w:vertAlign w:val="superscript"/>
        </w:rPr>
        <w:t>NS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 xml:space="preserve">P </w:t>
      </w:r>
      <w:r w:rsidRPr="00925E95">
        <w:rPr>
          <w:rFonts w:ascii="Times New Roman" w:eastAsia="等线" w:hAnsi="Times New Roman" w:cs="Times New Roman"/>
          <w:sz w:val="22"/>
        </w:rPr>
        <w:t xml:space="preserve">&gt; 0.05,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0.05, and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0.01, </w:t>
      </w:r>
      <w:r w:rsidRPr="00925E95">
        <w:rPr>
          <w:rFonts w:ascii="Times New Roman" w:eastAsia="等线" w:hAnsi="Times New Roman" w:cs="Times New Roman"/>
          <w:sz w:val="22"/>
          <w:vertAlign w:val="superscript"/>
        </w:rPr>
        <w:t>###</w:t>
      </w:r>
      <w:r w:rsidRPr="00925E95">
        <w:rPr>
          <w:rFonts w:ascii="Times New Roman" w:eastAsia="等线" w:hAnsi="Times New Roman" w:cs="Times New Roman"/>
          <w:i/>
          <w:iCs/>
          <w:sz w:val="22"/>
        </w:rPr>
        <w:t>P</w:t>
      </w:r>
      <w:r w:rsidRPr="00925E95">
        <w:rPr>
          <w:rFonts w:ascii="Times New Roman" w:eastAsia="等线" w:hAnsi="Times New Roman" w:cs="Times New Roman"/>
          <w:sz w:val="22"/>
        </w:rPr>
        <w:t xml:space="preserve"> &lt; 0.001 compared among groups).</w:t>
      </w:r>
    </w:p>
    <w:p w14:paraId="30E6720D" w14:textId="77777777" w:rsidR="00992EA9" w:rsidRPr="00992EA9" w:rsidRDefault="00992EA9" w:rsidP="00992EA9">
      <w:pPr>
        <w:spacing w:line="360" w:lineRule="auto"/>
        <w:contextualSpacing/>
        <w:rPr>
          <w:rFonts w:ascii="Times New Roman" w:eastAsia="等线" w:hAnsi="Times New Roman" w:cs="Times New Roman"/>
          <w:sz w:val="22"/>
        </w:rPr>
      </w:pPr>
    </w:p>
    <w:p w14:paraId="2ABD1EB1" w14:textId="453A3B6B" w:rsidR="003A5535" w:rsidRPr="00992EA9" w:rsidRDefault="003A5535">
      <w:pPr>
        <w:rPr>
          <w:rFonts w:ascii="Arial" w:hAnsi="Arial" w:cs="Arial"/>
          <w:sz w:val="20"/>
          <w:szCs w:val="21"/>
        </w:rPr>
      </w:pPr>
    </w:p>
    <w:sectPr w:rsidR="003A5535" w:rsidRPr="00992EA9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BD88AD" w14:textId="77777777" w:rsidR="00EE329F" w:rsidRDefault="00EE329F" w:rsidP="0067241E">
      <w:pPr>
        <w:rPr>
          <w:rFonts w:hint="eastAsia"/>
        </w:rPr>
      </w:pPr>
      <w:r>
        <w:separator/>
      </w:r>
    </w:p>
  </w:endnote>
  <w:endnote w:type="continuationSeparator" w:id="0">
    <w:p w14:paraId="6071C349" w14:textId="77777777" w:rsidR="00EE329F" w:rsidRDefault="00EE329F" w:rsidP="006724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79755269"/>
      <w:docPartObj>
        <w:docPartGallery w:val="Page Numbers (Bottom of Page)"/>
        <w:docPartUnique/>
      </w:docPartObj>
    </w:sdtPr>
    <w:sdtContent>
      <w:p w14:paraId="1B77076C" w14:textId="334DA024" w:rsidR="005E5E91" w:rsidRDefault="005E5E91">
        <w:pPr>
          <w:pStyle w:val="a6"/>
          <w:jc w:val="center"/>
          <w:rPr>
            <w:rFonts w:hint="eastAsia"/>
          </w:rPr>
        </w:pPr>
        <w:r w:rsidRPr="005E5E91">
          <w:rPr>
            <w:rFonts w:ascii="Times New Roman" w:hAnsi="Times New Roman" w:cs="Times New Roman"/>
          </w:rPr>
          <w:fldChar w:fldCharType="begin"/>
        </w:r>
        <w:r w:rsidRPr="005E5E91">
          <w:rPr>
            <w:rFonts w:ascii="Times New Roman" w:hAnsi="Times New Roman" w:cs="Times New Roman"/>
          </w:rPr>
          <w:instrText>PAGE   \* MERGEFORMAT</w:instrText>
        </w:r>
        <w:r w:rsidRPr="005E5E91">
          <w:rPr>
            <w:rFonts w:ascii="Times New Roman" w:hAnsi="Times New Roman" w:cs="Times New Roman"/>
          </w:rPr>
          <w:fldChar w:fldCharType="separate"/>
        </w:r>
        <w:r w:rsidRPr="005E5E91">
          <w:rPr>
            <w:rFonts w:ascii="Times New Roman" w:hAnsi="Times New Roman" w:cs="Times New Roman"/>
            <w:lang w:val="zh-CN"/>
          </w:rPr>
          <w:t>2</w:t>
        </w:r>
        <w:r w:rsidRPr="005E5E91">
          <w:rPr>
            <w:rFonts w:ascii="Times New Roman" w:hAnsi="Times New Roman" w:cs="Times New Roman"/>
          </w:rPr>
          <w:fldChar w:fldCharType="end"/>
        </w:r>
      </w:p>
    </w:sdtContent>
  </w:sdt>
  <w:p w14:paraId="322DB939" w14:textId="77777777" w:rsidR="005E5E91" w:rsidRDefault="005E5E91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B0118" w14:textId="77777777" w:rsidR="00EE329F" w:rsidRDefault="00EE329F" w:rsidP="0067241E">
      <w:pPr>
        <w:rPr>
          <w:rFonts w:hint="eastAsia"/>
        </w:rPr>
      </w:pPr>
      <w:r>
        <w:separator/>
      </w:r>
    </w:p>
  </w:footnote>
  <w:footnote w:type="continuationSeparator" w:id="0">
    <w:p w14:paraId="45BCD82F" w14:textId="77777777" w:rsidR="00EE329F" w:rsidRDefault="00EE329F" w:rsidP="0067241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B1"/>
    <w:rsid w:val="00030624"/>
    <w:rsid w:val="000530C9"/>
    <w:rsid w:val="00095AFB"/>
    <w:rsid w:val="000A69D1"/>
    <w:rsid w:val="000B715A"/>
    <w:rsid w:val="0012549D"/>
    <w:rsid w:val="00155DCC"/>
    <w:rsid w:val="001B271A"/>
    <w:rsid w:val="001C68C0"/>
    <w:rsid w:val="002326B0"/>
    <w:rsid w:val="00292EE9"/>
    <w:rsid w:val="002A2AB3"/>
    <w:rsid w:val="002C6611"/>
    <w:rsid w:val="00370197"/>
    <w:rsid w:val="003725B3"/>
    <w:rsid w:val="003A5535"/>
    <w:rsid w:val="003B6453"/>
    <w:rsid w:val="003C1B00"/>
    <w:rsid w:val="003C5209"/>
    <w:rsid w:val="004148BF"/>
    <w:rsid w:val="00422177"/>
    <w:rsid w:val="00454054"/>
    <w:rsid w:val="004A2B12"/>
    <w:rsid w:val="004A3512"/>
    <w:rsid w:val="004B3E12"/>
    <w:rsid w:val="004D2300"/>
    <w:rsid w:val="004E2B0D"/>
    <w:rsid w:val="00596BB1"/>
    <w:rsid w:val="005B3470"/>
    <w:rsid w:val="005B5139"/>
    <w:rsid w:val="005B52CF"/>
    <w:rsid w:val="005B681F"/>
    <w:rsid w:val="005E5E91"/>
    <w:rsid w:val="00626679"/>
    <w:rsid w:val="00635ED0"/>
    <w:rsid w:val="0067241E"/>
    <w:rsid w:val="00687B8E"/>
    <w:rsid w:val="006D2B03"/>
    <w:rsid w:val="006E475F"/>
    <w:rsid w:val="007519B5"/>
    <w:rsid w:val="0077099E"/>
    <w:rsid w:val="00770C75"/>
    <w:rsid w:val="0082323D"/>
    <w:rsid w:val="00874CB6"/>
    <w:rsid w:val="0089707A"/>
    <w:rsid w:val="008B3EC1"/>
    <w:rsid w:val="009218F4"/>
    <w:rsid w:val="00925E95"/>
    <w:rsid w:val="00926925"/>
    <w:rsid w:val="00932220"/>
    <w:rsid w:val="0095579C"/>
    <w:rsid w:val="00992EA9"/>
    <w:rsid w:val="00995A75"/>
    <w:rsid w:val="009B34DA"/>
    <w:rsid w:val="009B6B39"/>
    <w:rsid w:val="009C265B"/>
    <w:rsid w:val="009D6A19"/>
    <w:rsid w:val="009F1A17"/>
    <w:rsid w:val="009F5021"/>
    <w:rsid w:val="00A55CC3"/>
    <w:rsid w:val="00AE1704"/>
    <w:rsid w:val="00AF2D52"/>
    <w:rsid w:val="00AF66AB"/>
    <w:rsid w:val="00B83A35"/>
    <w:rsid w:val="00BB09D0"/>
    <w:rsid w:val="00C07DDB"/>
    <w:rsid w:val="00C550FC"/>
    <w:rsid w:val="00CD4A20"/>
    <w:rsid w:val="00CE2DE4"/>
    <w:rsid w:val="00D30991"/>
    <w:rsid w:val="00D47F6E"/>
    <w:rsid w:val="00D835D5"/>
    <w:rsid w:val="00DB407E"/>
    <w:rsid w:val="00DD4C0D"/>
    <w:rsid w:val="00E103E3"/>
    <w:rsid w:val="00E24C5D"/>
    <w:rsid w:val="00E65331"/>
    <w:rsid w:val="00E80AA5"/>
    <w:rsid w:val="00EA593E"/>
    <w:rsid w:val="00EA709F"/>
    <w:rsid w:val="00EE329F"/>
    <w:rsid w:val="00F05B6D"/>
    <w:rsid w:val="00F51AFF"/>
    <w:rsid w:val="00F723F6"/>
    <w:rsid w:val="00F92CBA"/>
    <w:rsid w:val="00FA0518"/>
    <w:rsid w:val="00FC31E4"/>
    <w:rsid w:val="00FD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C1F4E"/>
  <w15:chartTrackingRefBased/>
  <w15:docId w15:val="{44D53E33-E9C4-47C2-91F2-0CFB00C8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24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7241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724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724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9</Pages>
  <Words>821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jie</dc:creator>
  <cp:keywords/>
  <dc:description/>
  <cp:lastModifiedBy>jie wu</cp:lastModifiedBy>
  <cp:revision>51</cp:revision>
  <dcterms:created xsi:type="dcterms:W3CDTF">2023-08-22T07:43:00Z</dcterms:created>
  <dcterms:modified xsi:type="dcterms:W3CDTF">2024-07-15T08:18:00Z</dcterms:modified>
</cp:coreProperties>
</file>