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B3E17" w14:textId="068CAEA1" w:rsidR="006E43AB" w:rsidRPr="007E641F" w:rsidRDefault="006E43AB" w:rsidP="00AA41EC">
      <w:pPr>
        <w:spacing w:line="480" w:lineRule="auto"/>
        <w:rPr>
          <w:rFonts w:eastAsia="宋体" w:cs="Arial"/>
          <w:b/>
          <w:sz w:val="28"/>
          <w:szCs w:val="28"/>
        </w:rPr>
      </w:pPr>
      <w:r w:rsidRPr="007E641F">
        <w:rPr>
          <w:rFonts w:eastAsia="宋体" w:cs="Arial"/>
          <w:b/>
          <w:sz w:val="28"/>
          <w:szCs w:val="28"/>
        </w:rPr>
        <w:t>Recombinant ferritin-based nanoparticles as neoantigen carrier</w:t>
      </w:r>
      <w:r w:rsidR="00405AC8" w:rsidRPr="007E641F">
        <w:rPr>
          <w:rFonts w:eastAsia="宋体" w:cs="Arial"/>
          <w:b/>
          <w:sz w:val="28"/>
          <w:szCs w:val="28"/>
        </w:rPr>
        <w:t>s</w:t>
      </w:r>
      <w:r w:rsidRPr="007E641F">
        <w:rPr>
          <w:rFonts w:eastAsia="宋体" w:cs="Arial"/>
          <w:b/>
          <w:sz w:val="28"/>
          <w:szCs w:val="28"/>
        </w:rPr>
        <w:t xml:space="preserve"> significantly inhibit tumor growth and metastasis</w:t>
      </w:r>
    </w:p>
    <w:p w14:paraId="0E6CA152" w14:textId="11E49272" w:rsidR="00BB735E" w:rsidRPr="007E641F" w:rsidRDefault="00BB735E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sz w:val="24"/>
          <w:szCs w:val="28"/>
        </w:rPr>
        <w:t>Wei Zheng</w:t>
      </w:r>
      <w:r w:rsidRPr="007E641F">
        <w:rPr>
          <w:rFonts w:eastAsia="宋体" w:cs="Arial"/>
          <w:sz w:val="24"/>
          <w:szCs w:val="28"/>
          <w:vertAlign w:val="superscript"/>
        </w:rPr>
        <w:t>#1</w:t>
      </w:r>
      <w:r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Shixiong</w:t>
      </w:r>
      <w:proofErr w:type="spellEnd"/>
      <w:r w:rsidRPr="007E641F">
        <w:rPr>
          <w:rFonts w:eastAsia="宋体" w:cs="Arial"/>
          <w:sz w:val="24"/>
          <w:szCs w:val="28"/>
        </w:rPr>
        <w:t xml:space="preserve"> Li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Zhongliang</w:t>
      </w:r>
      <w:proofErr w:type="spellEnd"/>
      <w:r w:rsidRPr="007E641F">
        <w:rPr>
          <w:rFonts w:eastAsia="宋体" w:cs="Arial"/>
          <w:sz w:val="24"/>
          <w:szCs w:val="28"/>
        </w:rPr>
        <w:t xml:space="preserve"> Shi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>, Kailing Su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>, Yu Ding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Luyue</w:t>
      </w:r>
      <w:proofErr w:type="spellEnd"/>
      <w:r w:rsidRPr="007E641F">
        <w:rPr>
          <w:rFonts w:eastAsia="宋体" w:cs="Arial"/>
          <w:sz w:val="24"/>
          <w:szCs w:val="28"/>
        </w:rPr>
        <w:t xml:space="preserve"> Zhang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>, Qian Tang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>, Jiani Han</w:t>
      </w:r>
      <w:r w:rsidRPr="007E641F">
        <w:rPr>
          <w:rFonts w:eastAsia="宋体" w:cs="Arial"/>
          <w:sz w:val="24"/>
          <w:szCs w:val="28"/>
          <w:vertAlign w:val="superscript"/>
        </w:rPr>
        <w:t>1</w:t>
      </w:r>
      <w:r w:rsidRPr="007E641F">
        <w:rPr>
          <w:rFonts w:eastAsia="宋体" w:cs="Arial"/>
          <w:sz w:val="24"/>
          <w:szCs w:val="28"/>
        </w:rPr>
        <w:t xml:space="preserve">, </w:t>
      </w:r>
      <w:r w:rsidR="00E82F13" w:rsidRPr="007E641F">
        <w:rPr>
          <w:rFonts w:eastAsia="宋体" w:cs="Arial"/>
          <w:sz w:val="24"/>
          <w:szCs w:val="28"/>
        </w:rPr>
        <w:t>Han Zhao</w:t>
      </w:r>
      <w:r w:rsidR="00E82F13" w:rsidRPr="007E641F">
        <w:rPr>
          <w:rFonts w:eastAsia="宋体" w:cs="Arial"/>
          <w:sz w:val="24"/>
          <w:szCs w:val="28"/>
          <w:vertAlign w:val="superscript"/>
        </w:rPr>
        <w:t>1</w:t>
      </w:r>
      <w:r w:rsidR="00E82F13"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Fengwei</w:t>
      </w:r>
      <w:proofErr w:type="spellEnd"/>
      <w:r w:rsidRPr="007E641F">
        <w:rPr>
          <w:rFonts w:eastAsia="宋体" w:cs="Arial"/>
          <w:sz w:val="24"/>
          <w:szCs w:val="28"/>
        </w:rPr>
        <w:t xml:space="preserve"> Wang</w:t>
      </w:r>
      <w:r w:rsidRPr="007E641F">
        <w:rPr>
          <w:rFonts w:eastAsia="宋体" w:cs="Arial"/>
          <w:sz w:val="24"/>
          <w:szCs w:val="28"/>
          <w:vertAlign w:val="superscript"/>
        </w:rPr>
        <w:t>2,3</w:t>
      </w:r>
      <w:r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Hongru</w:t>
      </w:r>
      <w:proofErr w:type="spellEnd"/>
      <w:r w:rsidRPr="007E641F">
        <w:rPr>
          <w:rFonts w:eastAsia="宋体" w:cs="Arial"/>
          <w:sz w:val="24"/>
          <w:szCs w:val="28"/>
        </w:rPr>
        <w:t xml:space="preserve"> Zhang*</w:t>
      </w:r>
      <w:r w:rsidRPr="007E641F">
        <w:rPr>
          <w:rFonts w:eastAsia="宋体" w:cs="Arial"/>
          <w:sz w:val="24"/>
          <w:szCs w:val="28"/>
          <w:vertAlign w:val="superscript"/>
        </w:rPr>
        <w:t>1,4</w:t>
      </w:r>
      <w:r w:rsidRPr="007E641F">
        <w:rPr>
          <w:rFonts w:eastAsia="宋体" w:cs="Arial"/>
          <w:sz w:val="24"/>
          <w:szCs w:val="28"/>
        </w:rPr>
        <w:t xml:space="preserve">, </w:t>
      </w:r>
      <w:proofErr w:type="spellStart"/>
      <w:r w:rsidRPr="007E641F">
        <w:rPr>
          <w:rFonts w:eastAsia="宋体" w:cs="Arial"/>
          <w:sz w:val="24"/>
          <w:szCs w:val="28"/>
        </w:rPr>
        <w:t>Zhangyong</w:t>
      </w:r>
      <w:proofErr w:type="spellEnd"/>
      <w:r w:rsidRPr="007E641F">
        <w:rPr>
          <w:rFonts w:eastAsia="宋体" w:cs="Arial"/>
          <w:sz w:val="24"/>
          <w:szCs w:val="28"/>
        </w:rPr>
        <w:t xml:space="preserve"> Hong*</w:t>
      </w:r>
      <w:r w:rsidRPr="007E641F">
        <w:rPr>
          <w:rFonts w:eastAsia="宋体" w:cs="Arial"/>
          <w:sz w:val="24"/>
          <w:szCs w:val="28"/>
          <w:vertAlign w:val="superscript"/>
        </w:rPr>
        <w:t>1,4</w:t>
      </w:r>
    </w:p>
    <w:p w14:paraId="213AD6F0" w14:textId="77777777" w:rsidR="006E43AB" w:rsidRPr="007E641F" w:rsidRDefault="006E43AB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04D98F57" w14:textId="77777777" w:rsidR="007267F6" w:rsidRPr="007E641F" w:rsidRDefault="007267F6" w:rsidP="00AA41EC">
      <w:pPr>
        <w:spacing w:line="480" w:lineRule="auto"/>
        <w:rPr>
          <w:rFonts w:asciiTheme="minorHAnsi" w:eastAsia="宋体" w:hAnsiTheme="minorHAnsi" w:cs="Arial" w:hint="eastAsia"/>
          <w:color w:val="000000" w:themeColor="text1"/>
          <w:sz w:val="24"/>
          <w:szCs w:val="24"/>
        </w:rPr>
      </w:pPr>
      <w:bookmarkStart w:id="0" w:name="_Hlk174539976"/>
      <w:r w:rsidRPr="007E641F">
        <w:rPr>
          <w:rFonts w:eastAsia="宋体" w:cs="Arial"/>
          <w:color w:val="000000" w:themeColor="text1"/>
          <w:sz w:val="24"/>
          <w:szCs w:val="24"/>
        </w:rPr>
        <w:t>*Correspondence:</w:t>
      </w:r>
    </w:p>
    <w:p w14:paraId="295CC164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>*</w:t>
      </w:r>
      <w:proofErr w:type="spellStart"/>
      <w:r w:rsidRPr="007E641F">
        <w:rPr>
          <w:rFonts w:eastAsia="宋体" w:cs="Arial"/>
          <w:color w:val="000000" w:themeColor="text1"/>
          <w:sz w:val="24"/>
          <w:szCs w:val="24"/>
        </w:rPr>
        <w:t>Hongru</w:t>
      </w:r>
      <w:proofErr w:type="spellEnd"/>
      <w:r w:rsidRPr="007E641F">
        <w:rPr>
          <w:rFonts w:eastAsia="宋体" w:cs="Arial"/>
          <w:color w:val="000000" w:themeColor="text1"/>
          <w:sz w:val="24"/>
          <w:szCs w:val="24"/>
        </w:rPr>
        <w:t xml:space="preserve"> Zhang: </w:t>
      </w:r>
      <w:bookmarkStart w:id="1" w:name="_Hlk174540521"/>
      <w:r w:rsidRPr="007E641F">
        <w:fldChar w:fldCharType="begin"/>
      </w:r>
      <w:r w:rsidRPr="007E641F">
        <w:rPr>
          <w:rFonts w:eastAsia="宋体" w:cs="Arial"/>
          <w:color w:val="000000" w:themeColor="text1"/>
          <w:sz w:val="24"/>
          <w:szCs w:val="24"/>
        </w:rPr>
        <w:instrText>HYPERLINK "mailto:hrzhang@nankai.edu.cn"</w:instrText>
      </w:r>
      <w:r w:rsidRPr="007E641F">
        <w:fldChar w:fldCharType="separate"/>
      </w:r>
      <w:bookmarkStart w:id="2" w:name="_Hlk174540556"/>
      <w:r w:rsidRPr="007E641F">
        <w:rPr>
          <w:rStyle w:val="a8"/>
          <w:rFonts w:eastAsia="宋体" w:cs="Arial"/>
          <w:color w:val="000000" w:themeColor="text1"/>
          <w:sz w:val="24"/>
          <w:szCs w:val="24"/>
          <w:u w:val="none"/>
        </w:rPr>
        <w:t>hrzhang@nankai.edu.c</w:t>
      </w:r>
      <w:bookmarkEnd w:id="2"/>
      <w:r w:rsidRPr="007E641F">
        <w:rPr>
          <w:rStyle w:val="a8"/>
          <w:rFonts w:eastAsia="宋体" w:cs="Arial"/>
          <w:color w:val="000000" w:themeColor="text1"/>
          <w:sz w:val="24"/>
          <w:szCs w:val="24"/>
          <w:u w:val="none"/>
        </w:rPr>
        <w:t>n</w:t>
      </w:r>
      <w:r w:rsidRPr="007E641F">
        <w:rPr>
          <w:rStyle w:val="a8"/>
          <w:rFonts w:eastAsia="宋体" w:cs="Arial"/>
          <w:color w:val="000000" w:themeColor="text1"/>
          <w:sz w:val="24"/>
          <w:szCs w:val="24"/>
          <w:u w:val="none"/>
        </w:rPr>
        <w:fldChar w:fldCharType="end"/>
      </w:r>
      <w:bookmarkEnd w:id="1"/>
    </w:p>
    <w:p w14:paraId="6673E96D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>*</w:t>
      </w:r>
      <w:proofErr w:type="spellStart"/>
      <w:r w:rsidRPr="007E641F">
        <w:rPr>
          <w:rFonts w:eastAsia="宋体" w:cs="Arial"/>
          <w:color w:val="000000" w:themeColor="text1"/>
          <w:sz w:val="24"/>
          <w:szCs w:val="24"/>
        </w:rPr>
        <w:t>Zhangyong</w:t>
      </w:r>
      <w:proofErr w:type="spellEnd"/>
      <w:r w:rsidRPr="007E641F">
        <w:rPr>
          <w:rFonts w:eastAsia="宋体" w:cs="Arial"/>
          <w:color w:val="000000" w:themeColor="text1"/>
          <w:sz w:val="24"/>
          <w:szCs w:val="24"/>
        </w:rPr>
        <w:t xml:space="preserve"> Hong:</w:t>
      </w:r>
      <w:bookmarkStart w:id="3" w:name="_Hlk174540583"/>
      <w:r w:rsidRPr="007E641F">
        <w:rPr>
          <w:rFonts w:eastAsia="宋体" w:cs="Arial"/>
          <w:color w:val="000000" w:themeColor="text1"/>
          <w:sz w:val="24"/>
          <w:szCs w:val="24"/>
        </w:rPr>
        <w:t xml:space="preserve"> </w:t>
      </w:r>
      <w:hyperlink r:id="rId8" w:history="1">
        <w:bookmarkStart w:id="4" w:name="_Hlk174540596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hongzy@nankai.edu.c</w:t>
        </w:r>
        <w:bookmarkEnd w:id="4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n</w:t>
        </w:r>
      </w:hyperlink>
      <w:bookmarkEnd w:id="3"/>
    </w:p>
    <w:p w14:paraId="07CEDB1C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</w:p>
    <w:p w14:paraId="25B872DA" w14:textId="77777777" w:rsidR="007267F6" w:rsidRPr="007E641F" w:rsidRDefault="007267F6" w:rsidP="00AA41EC">
      <w:pPr>
        <w:spacing w:line="480" w:lineRule="auto"/>
        <w:rPr>
          <w:rFonts w:asciiTheme="minorHAnsi" w:eastAsia="宋体" w:hAnsiTheme="minorHAnsi" w:cs="Arial" w:hint="eastAsia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>Authors’ E-mail:</w:t>
      </w:r>
    </w:p>
    <w:p w14:paraId="301AD915" w14:textId="77777777" w:rsidR="007267F6" w:rsidRPr="007E641F" w:rsidRDefault="007267F6" w:rsidP="00AA41EC">
      <w:pPr>
        <w:spacing w:line="480" w:lineRule="auto"/>
        <w:rPr>
          <w:rStyle w:val="a8"/>
          <w:rFonts w:asciiTheme="minorHAnsi" w:eastAsia="宋体" w:hAnsiTheme="minorHAnsi" w:cs="Arial" w:hint="eastAsia"/>
          <w:color w:val="000000" w:themeColor="text1"/>
          <w:sz w:val="24"/>
          <w:szCs w:val="24"/>
          <w:u w:val="none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Wei Zheng: </w:t>
      </w:r>
      <w:hyperlink r:id="rId9" w:history="1">
        <w:bookmarkStart w:id="5" w:name="_Hlk174540609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zhengwei0717@mail.nankai.edu.c</w:t>
        </w:r>
        <w:bookmarkEnd w:id="5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n</w:t>
        </w:r>
      </w:hyperlink>
    </w:p>
    <w:p w14:paraId="1106C3D6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proofErr w:type="spellStart"/>
      <w:r w:rsidRPr="007E641F">
        <w:rPr>
          <w:rStyle w:val="a8"/>
          <w:rFonts w:eastAsia="宋体" w:cs="Arial"/>
          <w:color w:val="000000" w:themeColor="text1"/>
          <w:sz w:val="24"/>
          <w:szCs w:val="24"/>
          <w:u w:val="none"/>
        </w:rPr>
        <w:t>Shixiong</w:t>
      </w:r>
      <w:proofErr w:type="spellEnd"/>
      <w:r w:rsidRPr="007E641F">
        <w:rPr>
          <w:rStyle w:val="a8"/>
          <w:rFonts w:eastAsia="宋体" w:cs="Arial"/>
          <w:color w:val="000000" w:themeColor="text1"/>
          <w:sz w:val="24"/>
          <w:szCs w:val="24"/>
          <w:u w:val="none"/>
        </w:rPr>
        <w:t xml:space="preserve"> Li: </w:t>
      </w:r>
      <w:hyperlink r:id="rId10" w:history="1">
        <w:bookmarkStart w:id="6" w:name="_Hlk174540617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1120220664@mail.nankai.edu.c</w:t>
        </w:r>
        <w:bookmarkEnd w:id="6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n</w:t>
        </w:r>
      </w:hyperlink>
    </w:p>
    <w:p w14:paraId="4B93ADFA" w14:textId="77777777" w:rsidR="007267F6" w:rsidRPr="007E641F" w:rsidRDefault="007267F6" w:rsidP="00AA41EC">
      <w:pPr>
        <w:spacing w:line="480" w:lineRule="auto"/>
        <w:rPr>
          <w:rStyle w:val="a8"/>
          <w:rFonts w:eastAsia="宋体" w:cs="Arial"/>
          <w:color w:val="000000" w:themeColor="text1"/>
          <w:sz w:val="24"/>
          <w:szCs w:val="24"/>
          <w:u w:val="none"/>
        </w:rPr>
      </w:pPr>
      <w:proofErr w:type="spellStart"/>
      <w:r w:rsidRPr="007E641F">
        <w:rPr>
          <w:rFonts w:eastAsia="宋体" w:cs="Arial"/>
          <w:color w:val="000000" w:themeColor="text1"/>
          <w:sz w:val="24"/>
          <w:szCs w:val="24"/>
        </w:rPr>
        <w:t>Zhongliang</w:t>
      </w:r>
      <w:proofErr w:type="spellEnd"/>
      <w:r w:rsidRPr="007E641F">
        <w:rPr>
          <w:rFonts w:eastAsia="宋体" w:cs="Arial"/>
          <w:color w:val="000000" w:themeColor="text1"/>
          <w:sz w:val="24"/>
          <w:szCs w:val="24"/>
        </w:rPr>
        <w:t xml:space="preserve"> Shi: </w:t>
      </w:r>
      <w:hyperlink r:id="rId11" w:history="1">
        <w:bookmarkStart w:id="7" w:name="_Hlk174540628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2120231520@mail.nankai.edu.c</w:t>
        </w:r>
        <w:bookmarkEnd w:id="7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n</w:t>
        </w:r>
      </w:hyperlink>
    </w:p>
    <w:p w14:paraId="7B86235D" w14:textId="77777777" w:rsidR="007267F6" w:rsidRPr="007E641F" w:rsidRDefault="007267F6" w:rsidP="00AA41EC">
      <w:pPr>
        <w:spacing w:line="480" w:lineRule="auto"/>
        <w:rPr>
          <w:rStyle w:val="a8"/>
          <w:rFonts w:eastAsia="宋体" w:cs="Arial"/>
          <w:color w:val="000000" w:themeColor="text1"/>
          <w:sz w:val="24"/>
          <w:szCs w:val="24"/>
          <w:u w:val="none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Kailing Su: </w:t>
      </w:r>
      <w:bookmarkStart w:id="8" w:name="_Hlk174540639"/>
      <w:r w:rsidRPr="007E641F">
        <w:rPr>
          <w:rFonts w:eastAsia="宋体" w:cs="Arial"/>
          <w:color w:val="000000" w:themeColor="text1"/>
          <w:sz w:val="24"/>
          <w:szCs w:val="24"/>
        </w:rPr>
        <w:t>2120211221@mail.nankai.edu.c</w:t>
      </w:r>
      <w:bookmarkEnd w:id="8"/>
      <w:r w:rsidRPr="007E641F">
        <w:rPr>
          <w:rFonts w:eastAsia="宋体" w:cs="Arial"/>
          <w:color w:val="000000" w:themeColor="text1"/>
          <w:sz w:val="24"/>
          <w:szCs w:val="24"/>
        </w:rPr>
        <w:t>n</w:t>
      </w:r>
    </w:p>
    <w:p w14:paraId="640794EE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Yu Ding: </w:t>
      </w:r>
      <w:bookmarkStart w:id="9" w:name="_Hlk174540650"/>
      <w:r w:rsidRPr="007E641F">
        <w:rPr>
          <w:rFonts w:eastAsia="宋体" w:cs="Arial"/>
          <w:color w:val="000000" w:themeColor="text1"/>
          <w:sz w:val="24"/>
          <w:szCs w:val="24"/>
        </w:rPr>
        <w:t>1120220662@mail.nankai.edu.c</w:t>
      </w:r>
      <w:bookmarkEnd w:id="9"/>
      <w:r w:rsidRPr="007E641F">
        <w:rPr>
          <w:rFonts w:eastAsia="宋体" w:cs="Arial"/>
          <w:color w:val="000000" w:themeColor="text1"/>
          <w:sz w:val="24"/>
          <w:szCs w:val="24"/>
        </w:rPr>
        <w:t>n</w:t>
      </w:r>
    </w:p>
    <w:p w14:paraId="11E948E7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proofErr w:type="spellStart"/>
      <w:r w:rsidRPr="007E641F">
        <w:rPr>
          <w:rFonts w:eastAsia="宋体" w:cs="Arial"/>
          <w:color w:val="000000" w:themeColor="text1"/>
          <w:sz w:val="24"/>
          <w:szCs w:val="24"/>
        </w:rPr>
        <w:t>Luyue</w:t>
      </w:r>
      <w:proofErr w:type="spellEnd"/>
      <w:r w:rsidRPr="007E641F">
        <w:rPr>
          <w:rFonts w:eastAsia="宋体" w:cs="Arial"/>
          <w:color w:val="000000" w:themeColor="text1"/>
          <w:sz w:val="24"/>
          <w:szCs w:val="24"/>
        </w:rPr>
        <w:t xml:space="preserve"> Zhang: </w:t>
      </w:r>
      <w:bookmarkStart w:id="10" w:name="_Hlk174540661"/>
      <w:r w:rsidRPr="007E641F">
        <w:rPr>
          <w:rFonts w:eastAsia="宋体" w:cs="Arial"/>
          <w:color w:val="000000" w:themeColor="text1"/>
          <w:sz w:val="24"/>
          <w:szCs w:val="24"/>
        </w:rPr>
        <w:t>2120221424@mail.nankai.edu.c</w:t>
      </w:r>
      <w:bookmarkEnd w:id="10"/>
      <w:r w:rsidRPr="007E641F">
        <w:rPr>
          <w:rFonts w:eastAsia="宋体" w:cs="Arial"/>
          <w:color w:val="000000" w:themeColor="text1"/>
          <w:sz w:val="24"/>
          <w:szCs w:val="24"/>
        </w:rPr>
        <w:t>n</w:t>
      </w:r>
    </w:p>
    <w:p w14:paraId="3D9E829C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Qian Tang: </w:t>
      </w:r>
      <w:bookmarkStart w:id="11" w:name="_Hlk174540668"/>
      <w:r w:rsidRPr="007E641F">
        <w:rPr>
          <w:rFonts w:eastAsia="宋体" w:cs="Arial"/>
          <w:color w:val="000000" w:themeColor="text1"/>
          <w:sz w:val="24"/>
          <w:szCs w:val="24"/>
        </w:rPr>
        <w:t>1120220663@mail.nankai.edu.c</w:t>
      </w:r>
      <w:bookmarkEnd w:id="11"/>
      <w:r w:rsidRPr="007E641F">
        <w:rPr>
          <w:rFonts w:eastAsia="宋体" w:cs="Arial"/>
          <w:color w:val="000000" w:themeColor="text1"/>
          <w:sz w:val="24"/>
          <w:szCs w:val="24"/>
        </w:rPr>
        <w:t>n</w:t>
      </w:r>
    </w:p>
    <w:p w14:paraId="05057976" w14:textId="77777777" w:rsidR="007267F6" w:rsidRPr="007E641F" w:rsidRDefault="007267F6" w:rsidP="00AA41EC">
      <w:pPr>
        <w:spacing w:line="480" w:lineRule="auto"/>
        <w:rPr>
          <w:rFonts w:asciiTheme="minorHAnsi" w:eastAsia="宋体" w:hAnsiTheme="minorHAnsi" w:cs="Arial" w:hint="eastAsia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Jiani Han: </w:t>
      </w:r>
      <w:hyperlink r:id="rId12" w:history="1">
        <w:bookmarkStart w:id="12" w:name="_Hlk174540676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1120200525@mail.nankai.edu.c</w:t>
        </w:r>
        <w:bookmarkEnd w:id="12"/>
        <w:r w:rsidRPr="007E641F">
          <w:rPr>
            <w:rStyle w:val="a8"/>
            <w:rFonts w:eastAsia="宋体" w:cs="Arial"/>
            <w:color w:val="000000" w:themeColor="text1"/>
            <w:sz w:val="24"/>
            <w:szCs w:val="24"/>
            <w:u w:val="none"/>
          </w:rPr>
          <w:t>n</w:t>
        </w:r>
      </w:hyperlink>
    </w:p>
    <w:p w14:paraId="3E114EBA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r w:rsidRPr="007E641F">
        <w:rPr>
          <w:rFonts w:eastAsia="宋体" w:cs="Arial"/>
          <w:color w:val="000000" w:themeColor="text1"/>
          <w:sz w:val="24"/>
          <w:szCs w:val="24"/>
        </w:rPr>
        <w:t xml:space="preserve">Han Zhao: </w:t>
      </w:r>
      <w:bookmarkStart w:id="13" w:name="_Hlk174540684"/>
      <w:r w:rsidRPr="007E641F">
        <w:rPr>
          <w:rFonts w:eastAsia="宋体" w:cs="Arial"/>
          <w:color w:val="000000" w:themeColor="text1"/>
          <w:sz w:val="24"/>
          <w:szCs w:val="24"/>
        </w:rPr>
        <w:t>2010965@mail.nankai.edu.c</w:t>
      </w:r>
      <w:bookmarkEnd w:id="13"/>
      <w:r w:rsidRPr="007E641F">
        <w:rPr>
          <w:rFonts w:eastAsia="宋体" w:cs="Arial"/>
          <w:color w:val="000000" w:themeColor="text1"/>
          <w:sz w:val="24"/>
          <w:szCs w:val="24"/>
        </w:rPr>
        <w:t>n</w:t>
      </w:r>
    </w:p>
    <w:p w14:paraId="39060B84" w14:textId="77777777" w:rsidR="007267F6" w:rsidRPr="007E641F" w:rsidRDefault="007267F6" w:rsidP="00AA41EC">
      <w:pPr>
        <w:spacing w:line="480" w:lineRule="auto"/>
        <w:rPr>
          <w:rFonts w:eastAsia="宋体" w:cs="Arial"/>
          <w:color w:val="000000" w:themeColor="text1"/>
          <w:sz w:val="24"/>
          <w:szCs w:val="24"/>
        </w:rPr>
      </w:pPr>
      <w:proofErr w:type="spellStart"/>
      <w:r w:rsidRPr="007E641F">
        <w:rPr>
          <w:rFonts w:eastAsia="宋体" w:cs="Arial"/>
          <w:color w:val="000000" w:themeColor="text1"/>
          <w:sz w:val="24"/>
          <w:szCs w:val="24"/>
        </w:rPr>
        <w:t>Fengwei</w:t>
      </w:r>
      <w:proofErr w:type="spellEnd"/>
      <w:r w:rsidRPr="007E641F">
        <w:rPr>
          <w:rFonts w:eastAsia="宋体" w:cs="Arial"/>
          <w:color w:val="000000" w:themeColor="text1"/>
          <w:sz w:val="24"/>
          <w:szCs w:val="24"/>
        </w:rPr>
        <w:t xml:space="preserve"> Wang: </w:t>
      </w:r>
      <w:bookmarkStart w:id="14" w:name="_Hlk174540692"/>
      <w:r w:rsidRPr="007E641F">
        <w:rPr>
          <w:rFonts w:eastAsia="宋体" w:cs="Arial"/>
          <w:color w:val="000000" w:themeColor="text1"/>
          <w:sz w:val="24"/>
          <w:szCs w:val="24"/>
        </w:rPr>
        <w:t>wfengwei2004@163.com</w:t>
      </w:r>
      <w:bookmarkEnd w:id="14"/>
    </w:p>
    <w:p w14:paraId="37F4878B" w14:textId="77777777" w:rsidR="007267F6" w:rsidRPr="007E641F" w:rsidRDefault="007267F6" w:rsidP="00AA41EC">
      <w:pPr>
        <w:spacing w:line="480" w:lineRule="auto"/>
        <w:rPr>
          <w:rFonts w:eastAsia="宋体" w:cs="Arial"/>
          <w:sz w:val="24"/>
          <w:szCs w:val="24"/>
        </w:rPr>
      </w:pPr>
    </w:p>
    <w:p w14:paraId="3B00A900" w14:textId="77777777" w:rsidR="007267F6" w:rsidRPr="007E641F" w:rsidRDefault="007267F6" w:rsidP="00AA41EC">
      <w:pPr>
        <w:spacing w:line="480" w:lineRule="auto"/>
        <w:rPr>
          <w:rFonts w:asciiTheme="minorHAnsi" w:eastAsia="宋体" w:hAnsiTheme="minorHAnsi" w:cs="Arial" w:hint="eastAsia"/>
          <w:sz w:val="24"/>
          <w:szCs w:val="24"/>
        </w:rPr>
      </w:pPr>
      <w:r w:rsidRPr="007E641F">
        <w:rPr>
          <w:rFonts w:eastAsia="宋体" w:cs="Arial"/>
          <w:sz w:val="24"/>
          <w:szCs w:val="24"/>
        </w:rPr>
        <w:lastRenderedPageBreak/>
        <w:t>Authors’ institutional addresses:</w:t>
      </w:r>
    </w:p>
    <w:p w14:paraId="2360461C" w14:textId="77777777" w:rsidR="007267F6" w:rsidRPr="007E641F" w:rsidRDefault="007267F6" w:rsidP="00AA41EC">
      <w:pPr>
        <w:pStyle w:val="a7"/>
        <w:widowControl/>
        <w:numPr>
          <w:ilvl w:val="0"/>
          <w:numId w:val="3"/>
        </w:numPr>
        <w:spacing w:line="480" w:lineRule="auto"/>
        <w:ind w:firstLineChars="0"/>
        <w:contextualSpacing/>
        <w:rPr>
          <w:rFonts w:eastAsia="宋体" w:cs="Arial"/>
          <w:sz w:val="24"/>
          <w:szCs w:val="24"/>
        </w:rPr>
      </w:pPr>
      <w:bookmarkStart w:id="15" w:name="_Hlk170330444"/>
      <w:r w:rsidRPr="007E641F">
        <w:rPr>
          <w:rFonts w:eastAsia="宋体" w:cs="Arial"/>
          <w:sz w:val="24"/>
          <w:szCs w:val="24"/>
        </w:rPr>
        <w:t>State Key Laboratory of Medicinal Chemical Biology, Tianjin Key Laboratory of Protein Sciences, Cancer Biology Center, College of Life Sciences, Nankai University, Tianjin 300071, PR China</w:t>
      </w:r>
    </w:p>
    <w:bookmarkEnd w:id="15"/>
    <w:p w14:paraId="3F6E633C" w14:textId="77777777" w:rsidR="007267F6" w:rsidRPr="007E641F" w:rsidRDefault="007267F6" w:rsidP="00AA41EC">
      <w:pPr>
        <w:pStyle w:val="a7"/>
        <w:widowControl/>
        <w:numPr>
          <w:ilvl w:val="0"/>
          <w:numId w:val="3"/>
        </w:numPr>
        <w:spacing w:line="480" w:lineRule="auto"/>
        <w:ind w:firstLineChars="0"/>
        <w:contextualSpacing/>
        <w:rPr>
          <w:rFonts w:eastAsia="宋体" w:cs="Arial"/>
          <w:sz w:val="24"/>
          <w:szCs w:val="24"/>
        </w:rPr>
      </w:pPr>
      <w:r w:rsidRPr="007E641F">
        <w:rPr>
          <w:rFonts w:eastAsia="宋体" w:cs="Arial"/>
          <w:sz w:val="24"/>
          <w:szCs w:val="24"/>
        </w:rPr>
        <w:t>School of Medicine, Nankai University, Tianjin 300071, PR China</w:t>
      </w:r>
    </w:p>
    <w:p w14:paraId="08E1BE15" w14:textId="77777777" w:rsidR="007267F6" w:rsidRPr="007E641F" w:rsidRDefault="007267F6" w:rsidP="00AA41EC">
      <w:pPr>
        <w:pStyle w:val="a7"/>
        <w:widowControl/>
        <w:numPr>
          <w:ilvl w:val="0"/>
          <w:numId w:val="3"/>
        </w:numPr>
        <w:spacing w:line="480" w:lineRule="auto"/>
        <w:ind w:firstLineChars="0"/>
        <w:contextualSpacing/>
        <w:rPr>
          <w:rFonts w:eastAsia="宋体" w:cs="Arial"/>
          <w:sz w:val="24"/>
          <w:szCs w:val="24"/>
        </w:rPr>
      </w:pPr>
      <w:r w:rsidRPr="007E641F">
        <w:rPr>
          <w:rFonts w:eastAsia="宋体" w:cs="Arial"/>
          <w:sz w:val="24"/>
          <w:szCs w:val="24"/>
        </w:rPr>
        <w:t>People’s Hospital of Tianjin, Tianjin 300180, PR China</w:t>
      </w:r>
    </w:p>
    <w:p w14:paraId="5745D177" w14:textId="77777777" w:rsidR="007267F6" w:rsidRPr="007E641F" w:rsidRDefault="007267F6" w:rsidP="00AA41EC">
      <w:pPr>
        <w:pStyle w:val="a7"/>
        <w:widowControl/>
        <w:numPr>
          <w:ilvl w:val="0"/>
          <w:numId w:val="3"/>
        </w:numPr>
        <w:spacing w:line="480" w:lineRule="auto"/>
        <w:ind w:firstLineChars="0"/>
        <w:contextualSpacing/>
        <w:rPr>
          <w:rFonts w:eastAsia="宋体" w:cs="Arial"/>
          <w:sz w:val="24"/>
          <w:szCs w:val="24"/>
        </w:rPr>
      </w:pPr>
      <w:bookmarkStart w:id="16" w:name="_Hlk170330473"/>
      <w:r w:rsidRPr="007E641F">
        <w:rPr>
          <w:rFonts w:eastAsia="宋体" w:cs="Arial"/>
          <w:sz w:val="24"/>
          <w:szCs w:val="24"/>
        </w:rPr>
        <w:t>Nankai International Advanced Research Institute (SHENZHEN FUTIAN), Shenzhen 518045, PR China</w:t>
      </w:r>
    </w:p>
    <w:bookmarkEnd w:id="0"/>
    <w:bookmarkEnd w:id="16"/>
    <w:p w14:paraId="07AB79AA" w14:textId="77777777" w:rsidR="007267F6" w:rsidRPr="007E641F" w:rsidRDefault="007267F6" w:rsidP="00AA41EC">
      <w:pPr>
        <w:spacing w:line="480" w:lineRule="auto"/>
        <w:rPr>
          <w:rFonts w:eastAsia="宋体" w:cs="Arial"/>
          <w:sz w:val="24"/>
          <w:szCs w:val="24"/>
        </w:rPr>
      </w:pPr>
    </w:p>
    <w:p w14:paraId="0FC8BCFF" w14:textId="77777777" w:rsidR="006E43AB" w:rsidRPr="007E641F" w:rsidRDefault="006E43AB" w:rsidP="00AA41EC">
      <w:pPr>
        <w:widowControl/>
        <w:spacing w:line="480" w:lineRule="auto"/>
        <w:contextualSpacing/>
        <w:rPr>
          <w:rFonts w:cs="Arial"/>
          <w:sz w:val="24"/>
          <w:szCs w:val="28"/>
        </w:rPr>
      </w:pPr>
    </w:p>
    <w:p w14:paraId="4AF52DB8" w14:textId="4B0B044B" w:rsidR="006E43AB" w:rsidRPr="007E641F" w:rsidRDefault="006E43AB" w:rsidP="00AA41EC">
      <w:pPr>
        <w:spacing w:line="480" w:lineRule="auto"/>
        <w:rPr>
          <w:rFonts w:eastAsia="宋体" w:cs="Arial"/>
          <w:b/>
          <w:bCs/>
          <w:sz w:val="28"/>
          <w:szCs w:val="28"/>
        </w:rPr>
      </w:pPr>
      <w:r w:rsidRPr="007E641F">
        <w:rPr>
          <w:rFonts w:eastAsia="宋体" w:cs="Arial"/>
          <w:b/>
          <w:bCs/>
          <w:sz w:val="28"/>
          <w:szCs w:val="28"/>
        </w:rPr>
        <w:t>Supplementary experimental section</w:t>
      </w:r>
    </w:p>
    <w:p w14:paraId="555718E1" w14:textId="50A0FC20" w:rsidR="006E43AB" w:rsidRPr="007E641F" w:rsidRDefault="006E43AB" w:rsidP="00AA41EC">
      <w:pPr>
        <w:spacing w:line="480" w:lineRule="auto"/>
        <w:rPr>
          <w:rFonts w:eastAsia="宋体" w:cs="Arial"/>
          <w:b/>
          <w:bCs/>
          <w:sz w:val="24"/>
          <w:szCs w:val="24"/>
        </w:rPr>
      </w:pPr>
      <w:r w:rsidRPr="007E641F">
        <w:rPr>
          <w:rFonts w:eastAsia="宋体" w:cs="Arial"/>
          <w:b/>
          <w:bCs/>
          <w:sz w:val="24"/>
          <w:szCs w:val="24"/>
        </w:rPr>
        <w:t>Dynamic light scattering (DLS) analysis</w:t>
      </w:r>
    </w:p>
    <w:p w14:paraId="09625C03" w14:textId="64E1132F" w:rsidR="006E43AB" w:rsidRPr="007E641F" w:rsidRDefault="006E43AB" w:rsidP="00AA41EC">
      <w:pPr>
        <w:spacing w:line="480" w:lineRule="auto"/>
        <w:rPr>
          <w:rFonts w:eastAsia="宋体" w:cs="Arial"/>
          <w:sz w:val="24"/>
          <w:szCs w:val="24"/>
        </w:rPr>
      </w:pPr>
      <w:r w:rsidRPr="007E641F">
        <w:rPr>
          <w:rFonts w:eastAsia="宋体" w:cs="Arial"/>
          <w:sz w:val="24"/>
          <w:szCs w:val="24"/>
        </w:rPr>
        <w:t>Particle size of OVA</w:t>
      </w:r>
      <w:r w:rsidRPr="007E641F">
        <w:rPr>
          <w:rFonts w:eastAsia="宋体" w:cs="Arial"/>
          <w:sz w:val="24"/>
          <w:szCs w:val="24"/>
          <w:vertAlign w:val="subscript"/>
        </w:rPr>
        <w:t>T</w:t>
      </w:r>
      <w:r w:rsidRPr="007E641F">
        <w:rPr>
          <w:rFonts w:eastAsia="宋体" w:cs="Arial"/>
          <w:sz w:val="24"/>
          <w:szCs w:val="24"/>
        </w:rPr>
        <w:t xml:space="preserve">-FNs after storage at 4°C for 7 days or heating at 65°C for 10 min was analyzed using a </w:t>
      </w:r>
      <w:proofErr w:type="spellStart"/>
      <w:r w:rsidRPr="007E641F">
        <w:rPr>
          <w:rFonts w:eastAsia="宋体" w:cs="Arial"/>
          <w:sz w:val="24"/>
          <w:szCs w:val="24"/>
        </w:rPr>
        <w:t>Zetasizer</w:t>
      </w:r>
      <w:proofErr w:type="spellEnd"/>
      <w:r w:rsidRPr="007E641F">
        <w:rPr>
          <w:rFonts w:eastAsia="宋体" w:cs="Arial"/>
          <w:sz w:val="24"/>
          <w:szCs w:val="24"/>
        </w:rPr>
        <w:t xml:space="preserve"> Nano ZS (Malvern Instruments Ltd., UK).</w:t>
      </w:r>
    </w:p>
    <w:p w14:paraId="1D70A4A0" w14:textId="77777777" w:rsidR="006E43AB" w:rsidRPr="007E641F" w:rsidRDefault="006E43AB" w:rsidP="00AA41EC">
      <w:pPr>
        <w:spacing w:line="480" w:lineRule="auto"/>
        <w:rPr>
          <w:rFonts w:eastAsia="宋体" w:cs="Arial"/>
          <w:b/>
          <w:bCs/>
          <w:sz w:val="24"/>
          <w:szCs w:val="24"/>
        </w:rPr>
      </w:pPr>
    </w:p>
    <w:p w14:paraId="5115311E" w14:textId="351566C3" w:rsidR="00A6403C" w:rsidRPr="007E641F" w:rsidRDefault="00A6403C" w:rsidP="00AA41EC">
      <w:pPr>
        <w:spacing w:line="480" w:lineRule="auto"/>
        <w:rPr>
          <w:rFonts w:eastAsia="宋体" w:cs="Arial"/>
          <w:b/>
          <w:bCs/>
          <w:sz w:val="24"/>
          <w:szCs w:val="28"/>
        </w:rPr>
      </w:pPr>
      <w:bookmarkStart w:id="17" w:name="_Hlk168131521"/>
      <w:r w:rsidRPr="007E641F">
        <w:rPr>
          <w:rFonts w:eastAsia="宋体" w:cs="Arial"/>
          <w:b/>
          <w:bCs/>
          <w:sz w:val="24"/>
          <w:szCs w:val="28"/>
        </w:rPr>
        <w:t xml:space="preserve">Preparation of </w:t>
      </w:r>
      <w:bookmarkStart w:id="18" w:name="_Hlk169772982"/>
      <w:r w:rsidRPr="007E641F">
        <w:rPr>
          <w:rFonts w:eastAsia="宋体" w:cs="Arial"/>
          <w:b/>
          <w:bCs/>
          <w:sz w:val="24"/>
          <w:szCs w:val="28"/>
        </w:rPr>
        <w:t>bone marrow-derived macrophages (BMDMs)</w:t>
      </w:r>
      <w:bookmarkEnd w:id="18"/>
    </w:p>
    <w:p w14:paraId="350A1AD6" w14:textId="5644B3A5" w:rsidR="00A6403C" w:rsidRPr="007E641F" w:rsidRDefault="00A6403C" w:rsidP="00AA41EC">
      <w:pPr>
        <w:spacing w:line="480" w:lineRule="auto"/>
        <w:rPr>
          <w:rFonts w:asciiTheme="minorHAnsi" w:hAnsiTheme="minorHAnsi" w:cs="Arial" w:hint="eastAsia"/>
          <w:sz w:val="24"/>
          <w:szCs w:val="28"/>
        </w:rPr>
      </w:pPr>
      <w:bookmarkStart w:id="19" w:name="_Hlk168212348"/>
      <w:bookmarkEnd w:id="17"/>
      <w:r w:rsidRPr="007E641F">
        <w:rPr>
          <w:rFonts w:eastAsia="宋体" w:cs="Arial"/>
          <w:sz w:val="24"/>
          <w:szCs w:val="28"/>
        </w:rPr>
        <w:t xml:space="preserve">Bone marrow was flushed from the femurs and tibias of C57BL/6 mice with ice-cold RPMI 1640 medium supplemented with 2% penicillin-streptomycin. Red blood cells were lysed, and the remaining cells were seeded in a 10 cm tissue culture dish containing 12 mL of BMDM medium consisting of RPMI 1640 medium supplemented with 10% HI-FBS, 1% penicillin-streptomycin, 50 </w:t>
      </w:r>
      <w:proofErr w:type="spellStart"/>
      <w:r w:rsidRPr="007E641F">
        <w:rPr>
          <w:rFonts w:eastAsia="宋体" w:cs="Arial"/>
          <w:sz w:val="24"/>
          <w:szCs w:val="28"/>
        </w:rPr>
        <w:t>μM</w:t>
      </w:r>
      <w:proofErr w:type="spellEnd"/>
      <w:r w:rsidRPr="007E641F">
        <w:rPr>
          <w:rFonts w:eastAsia="宋体" w:cs="Arial"/>
          <w:sz w:val="24"/>
          <w:szCs w:val="28"/>
        </w:rPr>
        <w:t xml:space="preserve"> 2-</w:t>
      </w:r>
      <w:r w:rsidRPr="007E641F">
        <w:rPr>
          <w:rFonts w:eastAsia="宋体" w:cs="Arial"/>
          <w:sz w:val="24"/>
          <w:szCs w:val="28"/>
        </w:rPr>
        <w:lastRenderedPageBreak/>
        <w:t>mercaptoethanol, and 10 ng/mL M-CSF (</w:t>
      </w:r>
      <w:proofErr w:type="spellStart"/>
      <w:r w:rsidRPr="007E641F">
        <w:rPr>
          <w:rFonts w:eastAsia="宋体" w:cs="Arial"/>
          <w:sz w:val="24"/>
          <w:szCs w:val="28"/>
        </w:rPr>
        <w:t>PeproTech</w:t>
      </w:r>
      <w:proofErr w:type="spellEnd"/>
      <w:r w:rsidRPr="007E641F">
        <w:rPr>
          <w:rFonts w:eastAsia="宋体" w:cs="Arial"/>
          <w:sz w:val="24"/>
          <w:szCs w:val="28"/>
        </w:rPr>
        <w:t>, Cat. #</w:t>
      </w:r>
      <w:r w:rsidR="003913E5" w:rsidRPr="007E641F">
        <w:rPr>
          <w:rFonts w:cs="Arial"/>
          <w:sz w:val="24"/>
          <w:szCs w:val="28"/>
        </w:rPr>
        <w:t>315-02</w:t>
      </w:r>
      <w:r w:rsidRPr="007E641F">
        <w:rPr>
          <w:rFonts w:eastAsia="宋体" w:cs="Arial"/>
          <w:sz w:val="24"/>
          <w:szCs w:val="28"/>
        </w:rPr>
        <w:t>). On day 2</w:t>
      </w:r>
      <w:r w:rsidR="00BA6AA8" w:rsidRPr="007E641F">
        <w:rPr>
          <w:rFonts w:eastAsia="宋体" w:cs="Arial"/>
          <w:sz w:val="24"/>
          <w:szCs w:val="28"/>
        </w:rPr>
        <w:t xml:space="preserve"> </w:t>
      </w:r>
      <w:r w:rsidR="003101C0" w:rsidRPr="007E641F">
        <w:rPr>
          <w:rFonts w:eastAsia="宋体" w:cs="Arial"/>
          <w:sz w:val="24"/>
          <w:szCs w:val="28"/>
        </w:rPr>
        <w:t>and</w:t>
      </w:r>
      <w:r w:rsidRPr="007E641F">
        <w:rPr>
          <w:rFonts w:eastAsia="宋体" w:cs="Arial"/>
          <w:sz w:val="24"/>
          <w:szCs w:val="28"/>
        </w:rPr>
        <w:t xml:space="preserve"> day 4, half of the medium was gently removed, and an equal volume of fresh medium was added. On day 6, BMD</w:t>
      </w:r>
      <w:r w:rsidR="00BA6AA8" w:rsidRPr="007E641F">
        <w:rPr>
          <w:rFonts w:eastAsia="宋体" w:cs="Arial"/>
          <w:sz w:val="24"/>
          <w:szCs w:val="28"/>
        </w:rPr>
        <w:t>M</w:t>
      </w:r>
      <w:r w:rsidRPr="007E641F">
        <w:rPr>
          <w:rFonts w:eastAsia="宋体" w:cs="Arial"/>
          <w:sz w:val="24"/>
          <w:szCs w:val="28"/>
        </w:rPr>
        <w:t xml:space="preserve">s were </w:t>
      </w:r>
      <w:r w:rsidR="00BA6AA8" w:rsidRPr="007E641F">
        <w:rPr>
          <w:rFonts w:eastAsia="宋体" w:cs="Arial"/>
          <w:sz w:val="24"/>
          <w:szCs w:val="28"/>
        </w:rPr>
        <w:t>harvested</w:t>
      </w:r>
      <w:r w:rsidRPr="007E641F">
        <w:rPr>
          <w:rFonts w:eastAsia="宋体" w:cs="Arial"/>
          <w:sz w:val="24"/>
          <w:szCs w:val="28"/>
        </w:rPr>
        <w:t xml:space="preserve">. </w:t>
      </w:r>
    </w:p>
    <w:p w14:paraId="3161A080" w14:textId="77777777" w:rsidR="00BA6AA8" w:rsidRPr="007E641F" w:rsidRDefault="00BA6AA8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5AFBFE30" w14:textId="4F421701" w:rsidR="00BA6AA8" w:rsidRPr="007E641F" w:rsidRDefault="00BA6AA8" w:rsidP="00AA41EC">
      <w:pPr>
        <w:spacing w:line="480" w:lineRule="auto"/>
        <w:rPr>
          <w:rFonts w:asciiTheme="minorHAnsi" w:eastAsia="宋体" w:hAnsiTheme="minorHAnsi" w:cs="Arial" w:hint="eastAsia"/>
          <w:b/>
          <w:bCs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>Uptake of FNs and OVA</w:t>
      </w:r>
      <w:r w:rsidRPr="007E641F">
        <w:rPr>
          <w:rFonts w:eastAsia="宋体" w:cs="Arial"/>
          <w:b/>
          <w:bCs/>
          <w:sz w:val="24"/>
          <w:szCs w:val="28"/>
          <w:vertAlign w:val="subscript"/>
        </w:rPr>
        <w:t>T</w:t>
      </w:r>
      <w:r w:rsidRPr="007E641F">
        <w:rPr>
          <w:rFonts w:eastAsia="宋体" w:cs="Arial"/>
          <w:b/>
          <w:bCs/>
          <w:sz w:val="24"/>
          <w:szCs w:val="28"/>
        </w:rPr>
        <w:t>-FNs by BMDMs</w:t>
      </w:r>
    </w:p>
    <w:bookmarkEnd w:id="19"/>
    <w:p w14:paraId="3580EC45" w14:textId="02077B63" w:rsidR="00BA6AA8" w:rsidRPr="007E641F" w:rsidRDefault="00BA6AA8" w:rsidP="00AA41EC">
      <w:pPr>
        <w:spacing w:line="480" w:lineRule="auto"/>
        <w:rPr>
          <w:rFonts w:asciiTheme="minorHAnsi" w:eastAsia="宋体" w:hAnsiTheme="minorHAnsi" w:cs="Arial" w:hint="eastAsia"/>
          <w:sz w:val="24"/>
          <w:szCs w:val="28"/>
        </w:rPr>
      </w:pPr>
      <w:r w:rsidRPr="007E641F">
        <w:rPr>
          <w:rFonts w:eastAsia="宋体" w:cs="Arial"/>
          <w:sz w:val="24"/>
          <w:szCs w:val="28"/>
        </w:rPr>
        <w:t>First, suitable cells cover glasses (NEST, Cat. #801010) were placed in a 24-well plate and 5×10</w:t>
      </w:r>
      <w:r w:rsidRPr="007E641F">
        <w:rPr>
          <w:rFonts w:eastAsia="宋体" w:cs="Arial"/>
          <w:sz w:val="24"/>
          <w:szCs w:val="28"/>
          <w:vertAlign w:val="superscript"/>
        </w:rPr>
        <w:t>5</w:t>
      </w:r>
      <w:r w:rsidRPr="007E641F">
        <w:rPr>
          <w:rFonts w:eastAsia="宋体" w:cs="Arial"/>
          <w:sz w:val="24"/>
          <w:szCs w:val="28"/>
        </w:rPr>
        <w:t xml:space="preserve"> immature BMDMs obtained as described above were added and cultured for 24 h. BMDMs were then incubated with 2 nmol Cy5-labeled FNs or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-FNs for 4 h. After the </w:t>
      </w:r>
      <w:proofErr w:type="spellStart"/>
      <w:r w:rsidRPr="007E641F">
        <w:rPr>
          <w:rFonts w:eastAsia="宋体" w:cs="Arial"/>
          <w:sz w:val="24"/>
          <w:szCs w:val="28"/>
        </w:rPr>
        <w:t>unphagocytosed</w:t>
      </w:r>
      <w:proofErr w:type="spellEnd"/>
      <w:r w:rsidRPr="007E641F">
        <w:rPr>
          <w:rFonts w:eastAsia="宋体" w:cs="Arial"/>
          <w:sz w:val="24"/>
          <w:szCs w:val="28"/>
        </w:rPr>
        <w:t xml:space="preserve"> </w:t>
      </w:r>
      <w:r w:rsidR="003101C0" w:rsidRPr="007E641F">
        <w:rPr>
          <w:rFonts w:eastAsia="宋体" w:cs="Arial"/>
          <w:sz w:val="24"/>
          <w:szCs w:val="28"/>
        </w:rPr>
        <w:t>particles</w:t>
      </w:r>
      <w:r w:rsidRPr="007E641F">
        <w:rPr>
          <w:rFonts w:eastAsia="宋体" w:cs="Arial"/>
          <w:sz w:val="24"/>
          <w:szCs w:val="28"/>
        </w:rPr>
        <w:t xml:space="preserve"> were washed away with PBS, the BMDMs were stained with CD11b-FITC antibody at 4°C for 30 min, followed by fixation with 200 </w:t>
      </w:r>
      <w:proofErr w:type="spellStart"/>
      <w:r w:rsidRPr="007E641F">
        <w:rPr>
          <w:rFonts w:eastAsia="宋体" w:cs="Arial"/>
          <w:sz w:val="24"/>
          <w:szCs w:val="28"/>
        </w:rPr>
        <w:t>μL</w:t>
      </w:r>
      <w:proofErr w:type="spellEnd"/>
      <w:r w:rsidRPr="007E641F">
        <w:rPr>
          <w:rFonts w:eastAsia="宋体" w:cs="Arial"/>
          <w:sz w:val="24"/>
          <w:szCs w:val="28"/>
        </w:rPr>
        <w:t xml:space="preserve"> of 1% paraformaldehyde (</w:t>
      </w:r>
      <w:proofErr w:type="spellStart"/>
      <w:r w:rsidRPr="007E641F">
        <w:rPr>
          <w:rFonts w:eastAsia="宋体" w:cs="Arial"/>
          <w:sz w:val="24"/>
          <w:szCs w:val="28"/>
        </w:rPr>
        <w:t>Solarbio</w:t>
      </w:r>
      <w:proofErr w:type="spellEnd"/>
      <w:r w:rsidRPr="007E641F">
        <w:rPr>
          <w:rFonts w:eastAsia="宋体" w:cs="Arial"/>
          <w:sz w:val="24"/>
          <w:szCs w:val="28"/>
        </w:rPr>
        <w:t xml:space="preserve">, Cat. #P1111) at 4°C for 20 min. The cover glasses were harvested and stained with DAPI, after which the localization of Cy5-labeled </w:t>
      </w:r>
      <w:r w:rsidR="003101C0" w:rsidRPr="007E641F">
        <w:rPr>
          <w:rFonts w:eastAsia="宋体" w:cs="Arial"/>
          <w:sz w:val="24"/>
          <w:szCs w:val="28"/>
        </w:rPr>
        <w:t>particles</w:t>
      </w:r>
      <w:r w:rsidRPr="007E641F">
        <w:rPr>
          <w:rFonts w:eastAsia="宋体" w:cs="Arial"/>
          <w:sz w:val="24"/>
          <w:szCs w:val="28"/>
        </w:rPr>
        <w:t xml:space="preserve"> in FITC-positive cells was detected by confocal laser scanning microscopy (CLSM; TCS SP5, Leica, Germany).</w:t>
      </w:r>
    </w:p>
    <w:p w14:paraId="68582D97" w14:textId="77777777" w:rsidR="00A6403C" w:rsidRPr="007E641F" w:rsidRDefault="00A6403C" w:rsidP="00AA41EC">
      <w:pPr>
        <w:spacing w:line="480" w:lineRule="auto"/>
        <w:rPr>
          <w:rFonts w:eastAsia="宋体" w:cs="Arial"/>
          <w:b/>
          <w:bCs/>
          <w:sz w:val="24"/>
          <w:szCs w:val="24"/>
        </w:rPr>
      </w:pPr>
    </w:p>
    <w:p w14:paraId="0568572F" w14:textId="77777777" w:rsidR="006E43AB" w:rsidRPr="007E641F" w:rsidRDefault="006E43AB" w:rsidP="00AA41EC">
      <w:pPr>
        <w:spacing w:line="480" w:lineRule="auto"/>
        <w:rPr>
          <w:rFonts w:eastAsia="宋体" w:cs="Arial"/>
          <w:b/>
          <w:bCs/>
          <w:sz w:val="24"/>
          <w:szCs w:val="24"/>
        </w:rPr>
      </w:pPr>
      <w:r w:rsidRPr="007E641F">
        <w:rPr>
          <w:rFonts w:eastAsia="宋体" w:cs="Arial"/>
          <w:b/>
          <w:bCs/>
          <w:sz w:val="24"/>
          <w:szCs w:val="24"/>
        </w:rPr>
        <w:t>Uptake and endosomal escape of OVA</w:t>
      </w:r>
      <w:r w:rsidRPr="007E641F">
        <w:rPr>
          <w:rFonts w:eastAsia="宋体" w:cs="Arial"/>
          <w:b/>
          <w:bCs/>
          <w:sz w:val="24"/>
          <w:szCs w:val="24"/>
          <w:vertAlign w:val="subscript"/>
        </w:rPr>
        <w:t>T</w:t>
      </w:r>
      <w:r w:rsidRPr="007E641F">
        <w:rPr>
          <w:rFonts w:eastAsia="宋体" w:cs="Arial"/>
          <w:b/>
          <w:bCs/>
          <w:sz w:val="24"/>
          <w:szCs w:val="24"/>
        </w:rPr>
        <w:t>-FNs with time</w:t>
      </w:r>
    </w:p>
    <w:p w14:paraId="0EE55D60" w14:textId="2A900392" w:rsidR="006E43AB" w:rsidRPr="007E641F" w:rsidRDefault="00340663" w:rsidP="00AA41EC">
      <w:pPr>
        <w:spacing w:line="480" w:lineRule="auto"/>
        <w:rPr>
          <w:rFonts w:eastAsia="宋体" w:cs="Arial"/>
          <w:sz w:val="24"/>
          <w:szCs w:val="24"/>
        </w:rPr>
      </w:pPr>
      <w:r w:rsidRPr="007E641F">
        <w:rPr>
          <w:rFonts w:eastAsia="宋体" w:cs="Arial"/>
          <w:sz w:val="24"/>
          <w:szCs w:val="24"/>
        </w:rPr>
        <w:t xml:space="preserve">A total of </w:t>
      </w:r>
      <w:r w:rsidR="006E43AB" w:rsidRPr="007E641F">
        <w:rPr>
          <w:rFonts w:eastAsia="宋体" w:cs="Arial"/>
          <w:sz w:val="24"/>
          <w:szCs w:val="24"/>
        </w:rPr>
        <w:t>1×10</w:t>
      </w:r>
      <w:r w:rsidR="006E43AB" w:rsidRPr="007E641F">
        <w:rPr>
          <w:rFonts w:eastAsia="宋体" w:cs="Arial"/>
          <w:sz w:val="24"/>
          <w:szCs w:val="24"/>
          <w:vertAlign w:val="superscript"/>
        </w:rPr>
        <w:t>6</w:t>
      </w:r>
      <w:r w:rsidR="006E43AB" w:rsidRPr="007E641F">
        <w:rPr>
          <w:rFonts w:eastAsia="宋体" w:cs="Arial"/>
          <w:sz w:val="24"/>
          <w:szCs w:val="24"/>
        </w:rPr>
        <w:t xml:space="preserve"> immature BMDCs were grown in 35 mm confocal dishes for 24 h. FITC-labeled OVA</w:t>
      </w:r>
      <w:r w:rsidR="006E43AB" w:rsidRPr="007E641F">
        <w:rPr>
          <w:rFonts w:eastAsia="宋体" w:cs="Arial"/>
          <w:sz w:val="24"/>
          <w:szCs w:val="24"/>
          <w:vertAlign w:val="subscript"/>
        </w:rPr>
        <w:t>T</w:t>
      </w:r>
      <w:r w:rsidR="006E43AB" w:rsidRPr="007E641F">
        <w:rPr>
          <w:rFonts w:eastAsia="宋体" w:cs="Arial"/>
          <w:sz w:val="24"/>
          <w:szCs w:val="24"/>
        </w:rPr>
        <w:t xml:space="preserve">-FNs were then added and co-cultured for 2, 4, 6 </w:t>
      </w:r>
      <w:r w:rsidR="003101C0" w:rsidRPr="007E641F">
        <w:rPr>
          <w:rFonts w:eastAsia="宋体" w:cs="Arial" w:hint="eastAsia"/>
          <w:sz w:val="24"/>
          <w:szCs w:val="24"/>
        </w:rPr>
        <w:t>and</w:t>
      </w:r>
      <w:r w:rsidR="006E43AB" w:rsidRPr="007E641F">
        <w:rPr>
          <w:rFonts w:eastAsia="宋体" w:cs="Arial"/>
          <w:sz w:val="24"/>
          <w:szCs w:val="24"/>
        </w:rPr>
        <w:t xml:space="preserve"> 8 h. After being washed 5 times with PBS, the BMDCs were stained with </w:t>
      </w:r>
      <w:proofErr w:type="spellStart"/>
      <w:r w:rsidR="006E43AB" w:rsidRPr="007E641F">
        <w:rPr>
          <w:rFonts w:eastAsia="宋体" w:cs="Arial"/>
          <w:sz w:val="24"/>
          <w:szCs w:val="24"/>
        </w:rPr>
        <w:t>LysoTracker</w:t>
      </w:r>
      <w:proofErr w:type="spellEnd"/>
      <w:r w:rsidR="006E43AB" w:rsidRPr="007E641F">
        <w:rPr>
          <w:rFonts w:eastAsia="宋体" w:cs="Arial"/>
          <w:sz w:val="24"/>
          <w:szCs w:val="24"/>
        </w:rPr>
        <w:t xml:space="preserve"> (Invitrogen, Cat. #L7528) for 1 h, followed by Hoechst (US Everbright, Cat. #H4078) for 30 min. The amount of uptake and endosomal </w:t>
      </w:r>
      <w:r w:rsidR="006E43AB" w:rsidRPr="007E641F">
        <w:rPr>
          <w:rFonts w:eastAsia="宋体" w:cs="Arial"/>
          <w:sz w:val="24"/>
          <w:szCs w:val="24"/>
        </w:rPr>
        <w:lastRenderedPageBreak/>
        <w:t>escape of OVA</w:t>
      </w:r>
      <w:r w:rsidR="006E43AB" w:rsidRPr="007E641F">
        <w:rPr>
          <w:rFonts w:eastAsia="宋体" w:cs="Arial"/>
          <w:sz w:val="24"/>
          <w:szCs w:val="24"/>
          <w:vertAlign w:val="subscript"/>
        </w:rPr>
        <w:t>T</w:t>
      </w:r>
      <w:r w:rsidR="006E43AB" w:rsidRPr="007E641F">
        <w:rPr>
          <w:rFonts w:eastAsia="宋体" w:cs="Arial"/>
          <w:sz w:val="24"/>
          <w:szCs w:val="24"/>
        </w:rPr>
        <w:t>-FNs were detected by confocal laser scanning microscopy (CLSM; TCS SP5, Leica, Germany).</w:t>
      </w:r>
    </w:p>
    <w:p w14:paraId="103BE14D" w14:textId="77777777" w:rsidR="006E43AB" w:rsidRPr="007E641F" w:rsidRDefault="006E43AB" w:rsidP="00AA41EC">
      <w:pPr>
        <w:spacing w:line="480" w:lineRule="auto"/>
        <w:rPr>
          <w:rFonts w:eastAsia="宋体" w:cs="Arial"/>
          <w:b/>
          <w:bCs/>
          <w:kern w:val="0"/>
          <w:sz w:val="24"/>
          <w:szCs w:val="24"/>
          <w14:ligatures w14:val="standardContextual"/>
        </w:rPr>
      </w:pPr>
    </w:p>
    <w:p w14:paraId="0A7C19D9" w14:textId="6F7936CC" w:rsidR="00E34B5B" w:rsidRPr="007E641F" w:rsidRDefault="00E34B5B" w:rsidP="00AA41EC">
      <w:pPr>
        <w:spacing w:line="480" w:lineRule="auto"/>
        <w:rPr>
          <w:rFonts w:asciiTheme="minorHAnsi" w:eastAsia="宋体" w:hAnsiTheme="minorHAnsi" w:cs="Arial" w:hint="eastAsia"/>
          <w:b/>
          <w:bCs/>
          <w:kern w:val="0"/>
          <w:sz w:val="24"/>
          <w:szCs w:val="24"/>
          <w14:ligatures w14:val="standardContextual"/>
        </w:rPr>
      </w:pPr>
      <w:r w:rsidRPr="007E641F">
        <w:rPr>
          <w:rFonts w:eastAsia="宋体" w:cs="Arial"/>
          <w:b/>
          <w:bCs/>
          <w:kern w:val="0"/>
          <w:sz w:val="24"/>
          <w:szCs w:val="24"/>
          <w14:ligatures w14:val="standardContextual"/>
        </w:rPr>
        <w:t>Analysis of immune cells in LN 24 h after immunization</w:t>
      </w:r>
    </w:p>
    <w:p w14:paraId="64F102CA" w14:textId="7417829F" w:rsidR="00E34B5B" w:rsidRPr="007E641F" w:rsidRDefault="00E34B5B" w:rsidP="00AA41EC">
      <w:pPr>
        <w:spacing w:line="480" w:lineRule="auto"/>
        <w:rPr>
          <w:rFonts w:asciiTheme="minorHAnsi" w:eastAsia="宋体" w:hAnsiTheme="minorHAnsi" w:cs="Arial" w:hint="eastAsia"/>
          <w:kern w:val="0"/>
          <w:sz w:val="24"/>
          <w:szCs w:val="24"/>
          <w14:ligatures w14:val="standardContextual"/>
        </w:rPr>
      </w:pP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C57BL/6 mice were immunized with 6 nmol of OVA</w:t>
      </w:r>
      <w:r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, FNs or OVA</w:t>
      </w:r>
      <w:r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-FNs. After 24 h of immunization, lymph nodes were removed and the number of DCs, CD8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+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T, CD4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+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T, and B cells and the frequency</w:t>
      </w:r>
      <w:r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 xml:space="preserve"> of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OVA</w:t>
      </w:r>
      <w:r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="00F07327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-specific 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CD8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+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T</w:t>
      </w:r>
      <w:r w:rsidR="00082D74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cells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were analyzed by flow cytometry.</w:t>
      </w:r>
    </w:p>
    <w:p w14:paraId="4D2A418B" w14:textId="77777777" w:rsidR="00E34B5B" w:rsidRPr="007E641F" w:rsidRDefault="00E34B5B" w:rsidP="00AA41EC">
      <w:pPr>
        <w:spacing w:line="480" w:lineRule="auto"/>
        <w:rPr>
          <w:rFonts w:eastAsia="宋体" w:cs="Arial"/>
          <w:b/>
          <w:bCs/>
          <w:kern w:val="0"/>
          <w:sz w:val="24"/>
          <w:szCs w:val="24"/>
          <w14:ligatures w14:val="standardContextual"/>
        </w:rPr>
      </w:pPr>
    </w:p>
    <w:p w14:paraId="643F0E01" w14:textId="77777777" w:rsidR="006E43AB" w:rsidRPr="007E641F" w:rsidRDefault="006E43AB" w:rsidP="00AA41EC">
      <w:pPr>
        <w:spacing w:line="480" w:lineRule="auto"/>
        <w:rPr>
          <w:rFonts w:eastAsia="宋体" w:cs="Arial"/>
          <w:b/>
          <w:bCs/>
          <w:sz w:val="24"/>
          <w:szCs w:val="24"/>
        </w:rPr>
      </w:pPr>
      <w:r w:rsidRPr="007E641F">
        <w:rPr>
          <w:rFonts w:eastAsia="宋体" w:cs="Arial"/>
          <w:b/>
          <w:bCs/>
          <w:sz w:val="24"/>
          <w:szCs w:val="24"/>
        </w:rPr>
        <w:t>In vitro proliferation assay</w:t>
      </w:r>
    </w:p>
    <w:p w14:paraId="62091DB2" w14:textId="684A4265" w:rsidR="006E43AB" w:rsidRPr="007E641F" w:rsidRDefault="006E43AB" w:rsidP="00AA41EC">
      <w:pPr>
        <w:spacing w:line="480" w:lineRule="auto"/>
        <w:rPr>
          <w:rFonts w:eastAsia="宋体" w:cs="Arial"/>
          <w:kern w:val="0"/>
          <w:sz w:val="24"/>
          <w:szCs w:val="24"/>
          <w14:ligatures w14:val="standardContextual"/>
        </w:rPr>
      </w:pP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Immature </w:t>
      </w:r>
      <w:bookmarkStart w:id="20" w:name="_Hlk168935314"/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>5</w:t>
      </w:r>
      <w:r w:rsidRPr="007E641F">
        <w:rPr>
          <w:rFonts w:eastAsia="宋体" w:cs="Arial"/>
          <w:sz w:val="24"/>
          <w:szCs w:val="24"/>
        </w:rPr>
        <w:t>×</w:t>
      </w:r>
      <w:bookmarkEnd w:id="20"/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10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5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BMDCs were pulsed with 2 nmol OVA</w:t>
      </w:r>
      <w:r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or OVA</w:t>
      </w:r>
      <w:r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-FNs for 24 h</w:t>
      </w:r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>.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</w:t>
      </w:r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>Then, 1</w:t>
      </w:r>
      <w:r w:rsidR="00EF4C8B" w:rsidRPr="007E641F">
        <w:rPr>
          <w:rFonts w:eastAsia="宋体" w:cs="Arial"/>
          <w:sz w:val="24"/>
          <w:szCs w:val="24"/>
        </w:rPr>
        <w:t>×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>10</w:t>
      </w:r>
      <w:r w:rsidR="00EF4C8B"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5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BMDCs</w:t>
      </w:r>
      <w:r w:rsidR="00EF4C8B" w:rsidRPr="007E641F" w:rsidDel="00EF4C8B">
        <w:rPr>
          <w:rFonts w:eastAsia="宋体" w:cs="Arial"/>
          <w:kern w:val="0"/>
          <w:sz w:val="24"/>
          <w:szCs w:val="24"/>
          <w14:ligatures w14:val="standardContextual"/>
        </w:rPr>
        <w:t xml:space="preserve"> </w:t>
      </w:r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>were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cocultured with 3</w:t>
      </w:r>
      <w:r w:rsidRPr="007E641F">
        <w:rPr>
          <w:rFonts w:eastAsia="宋体" w:cs="Arial"/>
          <w:sz w:val="24"/>
          <w:szCs w:val="24"/>
        </w:rPr>
        <w:t>×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10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5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5 </w:t>
      </w:r>
      <w:proofErr w:type="spellStart"/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μM</w:t>
      </w:r>
      <w:proofErr w:type="spellEnd"/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CFSE-labeled CD8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+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T cells 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isolated </w:t>
      </w:r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 xml:space="preserve">from 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>OT-1</w:t>
      </w:r>
      <w:r w:rsidR="00EF4C8B" w:rsidRPr="007E641F">
        <w:rPr>
          <w:rFonts w:eastAsia="宋体" w:cs="Arial" w:hint="eastAsia"/>
          <w:kern w:val="0"/>
          <w:sz w:val="24"/>
          <w:szCs w:val="24"/>
          <w14:ligatures w14:val="standardContextual"/>
        </w:rPr>
        <w:t xml:space="preserve"> mice 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in 24-well plate for 4 days. The attenuation of CFSE fluorescence intensity of 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>OVA</w:t>
      </w:r>
      <w:r w:rsidR="00082D74" w:rsidRPr="007E641F">
        <w:rPr>
          <w:rFonts w:eastAsia="宋体" w:cs="Arial"/>
          <w:kern w:val="0"/>
          <w:sz w:val="24"/>
          <w:szCs w:val="24"/>
          <w:vertAlign w:val="subscript"/>
          <w14:ligatures w14:val="standardContextual"/>
        </w:rPr>
        <w:t>T</w:t>
      </w:r>
      <w:r w:rsidR="00EF4C8B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-specific 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>CD8</w:t>
      </w:r>
      <w:r w:rsidRPr="007E641F">
        <w:rPr>
          <w:rFonts w:eastAsia="宋体" w:cs="Arial"/>
          <w:kern w:val="0"/>
          <w:sz w:val="24"/>
          <w:szCs w:val="24"/>
          <w:vertAlign w:val="superscript"/>
          <w14:ligatures w14:val="standardContextual"/>
        </w:rPr>
        <w:t>+</w:t>
      </w:r>
      <w:r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T cells was detected by flow cytometry.</w:t>
      </w:r>
      <w:r w:rsidR="000F356B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 </w:t>
      </w:r>
      <w:r w:rsidR="00DA5896" w:rsidRPr="007E641F">
        <w:rPr>
          <w:rFonts w:eastAsia="宋体" w:cs="Arial"/>
          <w:kern w:val="0"/>
          <w:sz w:val="24"/>
          <w:szCs w:val="24"/>
          <w14:ligatures w14:val="standardContextual"/>
        </w:rPr>
        <w:t xml:space="preserve">The </w:t>
      </w:r>
      <w:r w:rsidR="00DA5896" w:rsidRPr="007E641F">
        <w:rPr>
          <w:rFonts w:eastAsia="宋体" w:cs="Arial" w:hint="eastAsia"/>
          <w:kern w:val="0"/>
          <w:sz w:val="24"/>
          <w:szCs w:val="24"/>
        </w:rPr>
        <w:t>p</w:t>
      </w:r>
      <w:r w:rsidR="00A3046C" w:rsidRPr="007E641F">
        <w:rPr>
          <w:rFonts w:eastAsia="宋体" w:cs="Arial"/>
          <w:kern w:val="0"/>
          <w:sz w:val="24"/>
          <w:szCs w:val="24"/>
        </w:rPr>
        <w:t>roliferation index</w:t>
      </w:r>
      <w:r w:rsidR="00A3046C" w:rsidRPr="007E641F">
        <w:rPr>
          <w:rFonts w:eastAsia="宋体" w:cs="Arial"/>
          <w:kern w:val="0"/>
          <w:sz w:val="24"/>
        </w:rPr>
        <w:t xml:space="preserve">, </w:t>
      </w:r>
      <w:r w:rsidR="00DA5896" w:rsidRPr="007E641F">
        <w:rPr>
          <w:rFonts w:eastAsia="宋体" w:cs="Arial" w:hint="eastAsia"/>
          <w:kern w:val="0"/>
          <w:sz w:val="24"/>
        </w:rPr>
        <w:t>representing</w:t>
      </w:r>
      <w:r w:rsidR="00A3046C" w:rsidRPr="007E641F">
        <w:rPr>
          <w:rFonts w:eastAsia="宋体" w:cs="Arial"/>
          <w:kern w:val="0"/>
          <w:sz w:val="24"/>
        </w:rPr>
        <w:t xml:space="preserve"> the</w:t>
      </w:r>
      <w:r w:rsidR="00A3046C" w:rsidRPr="007E641F">
        <w:rPr>
          <w:rFonts w:eastAsia="宋体" w:cs="Arial"/>
          <w:kern w:val="0"/>
          <w:sz w:val="24"/>
          <w:szCs w:val="24"/>
        </w:rPr>
        <w:t xml:space="preserve"> total number of divisions / cells that went into division</w:t>
      </w:r>
      <w:r w:rsidR="00A3046C" w:rsidRPr="007E641F">
        <w:rPr>
          <w:rFonts w:eastAsia="宋体" w:cs="Arial"/>
          <w:kern w:val="0"/>
          <w:sz w:val="24"/>
        </w:rPr>
        <w:t>,</w:t>
      </w:r>
      <w:r w:rsidR="00A3046C" w:rsidRPr="007E641F">
        <w:rPr>
          <w:rFonts w:eastAsia="宋体" w:cs="Arial"/>
          <w:kern w:val="0"/>
          <w:sz w:val="24"/>
          <w:szCs w:val="24"/>
        </w:rPr>
        <w:t xml:space="preserve"> </w:t>
      </w:r>
      <w:r w:rsidR="00DA5896" w:rsidRPr="007E641F">
        <w:rPr>
          <w:rFonts w:eastAsia="宋体" w:cs="Arial" w:hint="eastAsia"/>
          <w:kern w:val="0"/>
          <w:sz w:val="24"/>
          <w:szCs w:val="24"/>
        </w:rPr>
        <w:t>wa</w:t>
      </w:r>
      <w:r w:rsidR="00A3046C" w:rsidRPr="007E641F">
        <w:rPr>
          <w:rFonts w:eastAsia="宋体" w:cs="Arial"/>
          <w:kern w:val="0"/>
          <w:sz w:val="24"/>
          <w:szCs w:val="24"/>
        </w:rPr>
        <w:t xml:space="preserve">s calculated using the Proliferation Tool on </w:t>
      </w:r>
      <w:proofErr w:type="spellStart"/>
      <w:r w:rsidR="00A3046C" w:rsidRPr="007E641F">
        <w:rPr>
          <w:rFonts w:eastAsia="宋体" w:cs="Arial"/>
          <w:kern w:val="0"/>
          <w:sz w:val="24"/>
          <w:szCs w:val="24"/>
        </w:rPr>
        <w:t>FlowJo</w:t>
      </w:r>
      <w:proofErr w:type="spellEnd"/>
      <w:r w:rsidR="00A3046C" w:rsidRPr="007E641F">
        <w:rPr>
          <w:rFonts w:eastAsia="宋体" w:cs="Arial"/>
          <w:kern w:val="0"/>
          <w:sz w:val="24"/>
          <w:szCs w:val="24"/>
        </w:rPr>
        <w:t xml:space="preserve"> v10.8.1 software.</w:t>
      </w:r>
    </w:p>
    <w:p w14:paraId="5D6266A6" w14:textId="77777777" w:rsidR="006E43AB" w:rsidRPr="007E641F" w:rsidRDefault="006E43AB" w:rsidP="00AA41EC">
      <w:pPr>
        <w:spacing w:line="480" w:lineRule="auto"/>
        <w:rPr>
          <w:rFonts w:eastAsia="宋体" w:cs="Arial"/>
          <w:kern w:val="0"/>
          <w:sz w:val="24"/>
          <w:szCs w:val="24"/>
          <w14:ligatures w14:val="standardContextual"/>
        </w:rPr>
      </w:pPr>
    </w:p>
    <w:p w14:paraId="2418D3F9" w14:textId="71E5D266" w:rsidR="003942C2" w:rsidRPr="007E641F" w:rsidRDefault="003942C2" w:rsidP="00AA41EC">
      <w:pPr>
        <w:spacing w:line="480" w:lineRule="auto"/>
        <w:rPr>
          <w:rFonts w:eastAsia="宋体" w:cs="Arial"/>
          <w:b/>
          <w:bCs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Statistical </w:t>
      </w:r>
      <w:r w:rsidR="00072162" w:rsidRPr="007E641F">
        <w:rPr>
          <w:rFonts w:eastAsia="宋体" w:cs="Arial"/>
          <w:b/>
          <w:bCs/>
          <w:sz w:val="24"/>
          <w:szCs w:val="28"/>
        </w:rPr>
        <w:t>analys</w:t>
      </w:r>
      <w:r w:rsidR="00072162" w:rsidRPr="007E641F">
        <w:rPr>
          <w:rFonts w:eastAsia="宋体" w:cs="Arial" w:hint="eastAsia"/>
          <w:b/>
          <w:bCs/>
          <w:sz w:val="24"/>
          <w:szCs w:val="28"/>
        </w:rPr>
        <w:t>e</w:t>
      </w:r>
      <w:r w:rsidR="00072162" w:rsidRPr="007E641F">
        <w:rPr>
          <w:rFonts w:eastAsia="宋体" w:cs="Arial"/>
          <w:b/>
          <w:bCs/>
          <w:sz w:val="24"/>
          <w:szCs w:val="28"/>
        </w:rPr>
        <w:t>s</w:t>
      </w:r>
    </w:p>
    <w:p w14:paraId="247FB345" w14:textId="03E21508" w:rsidR="006E43AB" w:rsidRPr="007E641F" w:rsidRDefault="003942C2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sz w:val="24"/>
          <w:szCs w:val="28"/>
        </w:rPr>
        <w:t>Statistical analyses were performed using GraphPad Prism 8.0.2 software. All results were presented as the mean ± </w:t>
      </w:r>
      <w:proofErr w:type="spellStart"/>
      <w:r w:rsidRPr="007E641F">
        <w:rPr>
          <w:rFonts w:eastAsia="宋体" w:cs="Arial"/>
          <w:sz w:val="24"/>
          <w:szCs w:val="28"/>
        </w:rPr>
        <w:t>s.e.m.</w:t>
      </w:r>
      <w:proofErr w:type="spellEnd"/>
      <w:r w:rsidRPr="007E641F">
        <w:rPr>
          <w:rFonts w:eastAsia="宋体" w:cs="Arial"/>
          <w:sz w:val="24"/>
          <w:szCs w:val="28"/>
        </w:rPr>
        <w:t xml:space="preserve"> An unpaired Student’s </w:t>
      </w:r>
      <w:r w:rsidRPr="007E641F">
        <w:rPr>
          <w:rFonts w:eastAsia="宋体" w:cs="Arial"/>
          <w:i/>
          <w:iCs/>
          <w:sz w:val="24"/>
          <w:szCs w:val="28"/>
        </w:rPr>
        <w:t>t</w:t>
      </w:r>
      <w:r w:rsidRPr="007E641F">
        <w:rPr>
          <w:rFonts w:eastAsia="宋体" w:cs="Arial"/>
          <w:sz w:val="24"/>
          <w:szCs w:val="28"/>
        </w:rPr>
        <w:t xml:space="preserve"> test, one-way ANOVA with Tukey’s multiple-comparison test or two-way ANOVA with </w:t>
      </w:r>
      <w:r w:rsidRPr="007E641F">
        <w:rPr>
          <w:rFonts w:eastAsia="宋体" w:cs="Arial"/>
          <w:sz w:val="24"/>
          <w:szCs w:val="28"/>
        </w:rPr>
        <w:lastRenderedPageBreak/>
        <w:t xml:space="preserve">Tukey’s multiple-comparison test was used as indicated for comparisons between the groups. 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 xml:space="preserve"> values less than 0.05 were considered statistically significant. No sample in any representative experiment was excluded from the analysis.</w:t>
      </w:r>
    </w:p>
    <w:p w14:paraId="0F26C830" w14:textId="77777777" w:rsidR="003101C0" w:rsidRPr="007E641F" w:rsidRDefault="003101C0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61D71179" w14:textId="48173E52" w:rsidR="00D127B9" w:rsidRPr="007E641F" w:rsidRDefault="00426375" w:rsidP="00AA41EC">
      <w:pPr>
        <w:spacing w:line="480" w:lineRule="auto"/>
        <w:jc w:val="center"/>
        <w:rPr>
          <w:rFonts w:eastAsia="宋体" w:cs="Arial"/>
          <w:kern w:val="0"/>
          <w:sz w:val="32"/>
          <w:szCs w:val="32"/>
          <w14:ligatures w14:val="standardContextual"/>
        </w:rPr>
      </w:pPr>
      <w:r w:rsidRPr="007E641F">
        <w:rPr>
          <w:rFonts w:eastAsia="宋体" w:cs="Arial"/>
          <w:noProof/>
          <w:kern w:val="0"/>
          <w:sz w:val="32"/>
          <w:szCs w:val="32"/>
        </w:rPr>
        <w:drawing>
          <wp:inline distT="0" distB="0" distL="0" distR="0" wp14:anchorId="3EBE9B78" wp14:editId="3107FD58">
            <wp:extent cx="3992880" cy="1804416"/>
            <wp:effectExtent l="0" t="0" r="7620" b="5715"/>
            <wp:docPr id="5742696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6964" name="Picture 574269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8E534" w14:textId="36FB51F9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S1 </w:t>
      </w:r>
      <w:r w:rsidRPr="007E641F">
        <w:rPr>
          <w:rFonts w:eastAsia="宋体" w:cs="Arial"/>
          <w:sz w:val="24"/>
          <w:szCs w:val="28"/>
        </w:rPr>
        <w:t>Stability determination of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 after treatment at 4°C for 7 days (</w:t>
      </w:r>
      <w:r w:rsidRPr="007E641F">
        <w:rPr>
          <w:rFonts w:eastAsia="宋体" w:cs="Arial"/>
          <w:b/>
          <w:bCs/>
          <w:sz w:val="24"/>
          <w:szCs w:val="28"/>
        </w:rPr>
        <w:t>a</w:t>
      </w:r>
      <w:r w:rsidRPr="007E641F">
        <w:rPr>
          <w:rFonts w:eastAsia="宋体" w:cs="Arial"/>
          <w:sz w:val="24"/>
          <w:szCs w:val="28"/>
        </w:rPr>
        <w:t xml:space="preserve">) </w:t>
      </w:r>
      <w:r w:rsidR="00FC4FE3" w:rsidRPr="007E641F">
        <w:rPr>
          <w:rFonts w:eastAsia="宋体" w:cs="Arial"/>
          <w:sz w:val="24"/>
          <w:szCs w:val="28"/>
        </w:rPr>
        <w:t>or</w:t>
      </w:r>
      <w:r w:rsidRPr="007E641F">
        <w:rPr>
          <w:rFonts w:eastAsia="宋体" w:cs="Arial"/>
          <w:sz w:val="24"/>
          <w:szCs w:val="28"/>
        </w:rPr>
        <w:t xml:space="preserve"> 65°C for 10 min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>) by DLS</w:t>
      </w:r>
      <w:r w:rsidR="00FC4FE3" w:rsidRPr="007E641F">
        <w:rPr>
          <w:rFonts w:eastAsia="宋体" w:cs="Arial"/>
          <w:sz w:val="24"/>
          <w:szCs w:val="28"/>
        </w:rPr>
        <w:t>(n=3)</w:t>
      </w:r>
      <w:r w:rsidRPr="007E641F">
        <w:rPr>
          <w:rFonts w:eastAsia="宋体" w:cs="Arial"/>
          <w:sz w:val="24"/>
          <w:szCs w:val="28"/>
        </w:rPr>
        <w:t xml:space="preserve">. </w:t>
      </w:r>
      <w:r w:rsidR="0042482B" w:rsidRPr="007E641F">
        <w:rPr>
          <w:rFonts w:eastAsia="宋体" w:cs="Arial"/>
          <w:sz w:val="24"/>
          <w:szCs w:val="28"/>
        </w:rPr>
        <w:t>Data as t</w:t>
      </w:r>
      <w:r w:rsidRPr="007E641F">
        <w:rPr>
          <w:rFonts w:eastAsia="宋体" w:cs="Arial"/>
          <w:sz w:val="24"/>
          <w:szCs w:val="28"/>
        </w:rPr>
        <w:t>he mean ± </w:t>
      </w:r>
      <w:proofErr w:type="spellStart"/>
      <w:r w:rsidRPr="007E641F">
        <w:rPr>
          <w:rFonts w:eastAsia="宋体" w:cs="Arial"/>
          <w:sz w:val="24"/>
          <w:szCs w:val="28"/>
        </w:rPr>
        <w:t>s.e.m.</w:t>
      </w:r>
      <w:proofErr w:type="spellEnd"/>
      <w:r w:rsidRPr="007E641F">
        <w:rPr>
          <w:rFonts w:eastAsia="宋体" w:cs="Arial"/>
          <w:sz w:val="24"/>
          <w:szCs w:val="28"/>
        </w:rPr>
        <w:t xml:space="preserve"> are shown.</w:t>
      </w:r>
    </w:p>
    <w:p w14:paraId="678FD4AC" w14:textId="18C59582" w:rsidR="004340DD" w:rsidRPr="007E641F" w:rsidRDefault="004340DD" w:rsidP="00FF3155">
      <w:pPr>
        <w:spacing w:line="480" w:lineRule="auto"/>
        <w:rPr>
          <w:rFonts w:eastAsia="宋体" w:cs="Arial"/>
          <w:sz w:val="24"/>
          <w:szCs w:val="28"/>
        </w:rPr>
      </w:pPr>
    </w:p>
    <w:p w14:paraId="45A9C048" w14:textId="4064649B" w:rsidR="00A6403C" w:rsidRPr="007E641F" w:rsidRDefault="00A07D84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lastRenderedPageBreak/>
        <w:drawing>
          <wp:inline distT="0" distB="0" distL="0" distR="0" wp14:anchorId="66745244" wp14:editId="252DC59D">
            <wp:extent cx="3803019" cy="4646977"/>
            <wp:effectExtent l="0" t="0" r="6985" b="1270"/>
            <wp:docPr id="295207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0700" name="图片 295207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33" cy="46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A8B3" w14:textId="6F0558D7" w:rsidR="001618F6" w:rsidRPr="007E641F" w:rsidRDefault="001618F6" w:rsidP="00AA41EC">
      <w:pPr>
        <w:spacing w:line="480" w:lineRule="auto"/>
        <w:rPr>
          <w:rFonts w:eastAsia="宋体" w:cs="Arial"/>
          <w:b/>
          <w:bCs/>
          <w:sz w:val="24"/>
          <w:szCs w:val="28"/>
        </w:rPr>
      </w:pPr>
      <w:bookmarkStart w:id="21" w:name="_Hlk174480453"/>
      <w:bookmarkStart w:id="22" w:name="_Hlk174576822"/>
      <w:r w:rsidRPr="007E641F">
        <w:rPr>
          <w:rFonts w:eastAsia="宋体" w:cs="Arial"/>
          <w:b/>
          <w:bCs/>
          <w:sz w:val="24"/>
          <w:szCs w:val="28"/>
        </w:rPr>
        <w:t xml:space="preserve">Fig. S2 </w:t>
      </w:r>
      <w:r w:rsidR="00A07D84" w:rsidRPr="007E641F">
        <w:rPr>
          <w:rFonts w:eastAsia="宋体" w:cs="Arial"/>
          <w:b/>
          <w:bCs/>
          <w:sz w:val="24"/>
          <w:szCs w:val="28"/>
        </w:rPr>
        <w:t>a</w:t>
      </w:r>
      <w:r w:rsidR="00A6403C" w:rsidRPr="007E641F">
        <w:rPr>
          <w:rFonts w:eastAsia="宋体" w:cs="Arial"/>
          <w:b/>
          <w:bCs/>
          <w:sz w:val="24"/>
          <w:szCs w:val="28"/>
        </w:rPr>
        <w:t xml:space="preserve">, </w:t>
      </w:r>
      <w:r w:rsidRPr="007E641F">
        <w:rPr>
          <w:rFonts w:eastAsia="宋体" w:cs="Arial"/>
          <w:sz w:val="24"/>
          <w:szCs w:val="28"/>
        </w:rPr>
        <w:t>Confocal microscopy images of BMDCs treated with FITC labeled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-FNs for 2 h, 4 h, 6 h </w:t>
      </w:r>
      <w:r w:rsidR="003101C0" w:rsidRPr="007E641F">
        <w:rPr>
          <w:rFonts w:eastAsia="宋体" w:cs="Arial" w:hint="eastAsia"/>
          <w:sz w:val="24"/>
          <w:szCs w:val="28"/>
        </w:rPr>
        <w:t>and</w:t>
      </w:r>
      <w:r w:rsidR="003101C0" w:rsidRPr="007E641F">
        <w:rPr>
          <w:rFonts w:eastAsia="宋体" w:cs="Arial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 xml:space="preserve">8 h. The nuclei and lysosomes of BMDCs were stained with Hoechst (blue) and </w:t>
      </w:r>
      <w:proofErr w:type="spellStart"/>
      <w:r w:rsidRPr="007E641F">
        <w:rPr>
          <w:rFonts w:eastAsia="宋体" w:cs="Arial"/>
          <w:sz w:val="24"/>
          <w:szCs w:val="28"/>
        </w:rPr>
        <w:t>LysoTracker</w:t>
      </w:r>
      <w:proofErr w:type="spellEnd"/>
      <w:r w:rsidRPr="007E641F">
        <w:rPr>
          <w:rFonts w:eastAsia="宋体" w:cs="Arial"/>
          <w:sz w:val="24"/>
          <w:szCs w:val="28"/>
        </w:rPr>
        <w:t xml:space="preserve"> (red), respectively. Scale bar, 10 </w:t>
      </w:r>
      <w:proofErr w:type="spellStart"/>
      <w:r w:rsidRPr="007E641F">
        <w:rPr>
          <w:rFonts w:eastAsia="宋体" w:cs="Arial"/>
          <w:sz w:val="24"/>
          <w:szCs w:val="28"/>
        </w:rPr>
        <w:t>μm</w:t>
      </w:r>
      <w:proofErr w:type="spellEnd"/>
      <w:r w:rsidRPr="007E641F">
        <w:rPr>
          <w:rFonts w:eastAsia="宋体" w:cs="Arial"/>
          <w:sz w:val="24"/>
          <w:szCs w:val="28"/>
        </w:rPr>
        <w:t xml:space="preserve">. </w:t>
      </w:r>
      <w:bookmarkEnd w:id="21"/>
      <w:r w:rsidR="00A07D84" w:rsidRPr="007E641F">
        <w:rPr>
          <w:rFonts w:eastAsia="宋体" w:cs="Arial"/>
          <w:b/>
          <w:bCs/>
          <w:sz w:val="24"/>
          <w:szCs w:val="28"/>
        </w:rPr>
        <w:t xml:space="preserve">b, </w:t>
      </w:r>
      <w:r w:rsidR="00A07D84" w:rsidRPr="007E641F">
        <w:rPr>
          <w:rFonts w:eastAsia="宋体" w:cs="Arial"/>
          <w:sz w:val="24"/>
          <w:szCs w:val="28"/>
        </w:rPr>
        <w:t>The</w:t>
      </w:r>
      <w:r w:rsidR="00A07D84"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="00A07D84" w:rsidRPr="007E641F">
        <w:rPr>
          <w:rFonts w:eastAsia="宋体" w:cs="Arial"/>
          <w:sz w:val="24"/>
          <w:szCs w:val="28"/>
        </w:rPr>
        <w:t>uptake of FNs and OVA</w:t>
      </w:r>
      <w:r w:rsidR="00A07D84" w:rsidRPr="007E641F">
        <w:rPr>
          <w:rFonts w:eastAsia="宋体" w:cs="Arial"/>
          <w:sz w:val="24"/>
          <w:szCs w:val="28"/>
          <w:vertAlign w:val="subscript"/>
        </w:rPr>
        <w:t>T</w:t>
      </w:r>
      <w:r w:rsidR="00A07D84" w:rsidRPr="007E641F">
        <w:rPr>
          <w:rFonts w:eastAsia="宋体" w:cs="Arial"/>
          <w:sz w:val="24"/>
          <w:szCs w:val="28"/>
        </w:rPr>
        <w:t xml:space="preserve">-FNs by BMDMs. The nuclei and surface marker of BMDMs were stained with DAPI (blue) and CD11b-FITC (green), respectively. Scale bar, 25 </w:t>
      </w:r>
      <w:proofErr w:type="spellStart"/>
      <w:r w:rsidR="00A07D84" w:rsidRPr="007E641F">
        <w:rPr>
          <w:rFonts w:eastAsia="宋体" w:cs="Arial"/>
          <w:sz w:val="24"/>
          <w:szCs w:val="28"/>
        </w:rPr>
        <w:t>μm</w:t>
      </w:r>
      <w:proofErr w:type="spellEnd"/>
      <w:r w:rsidR="00A07D84" w:rsidRPr="007E641F">
        <w:rPr>
          <w:rFonts w:eastAsia="宋体" w:cs="Arial"/>
          <w:sz w:val="24"/>
          <w:szCs w:val="28"/>
        </w:rPr>
        <w:t>.</w:t>
      </w:r>
    </w:p>
    <w:bookmarkEnd w:id="22"/>
    <w:p w14:paraId="291DA655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1DE747AC" w14:textId="14B5B2EA" w:rsidR="004340DD" w:rsidRPr="007E641F" w:rsidRDefault="00D20373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lastRenderedPageBreak/>
        <w:drawing>
          <wp:inline distT="0" distB="0" distL="0" distR="0" wp14:anchorId="2BC0DCA9" wp14:editId="49690B00">
            <wp:extent cx="4916424" cy="2011680"/>
            <wp:effectExtent l="0" t="0" r="0" b="7620"/>
            <wp:docPr id="74528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88131" name="图片 7452881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424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46CAC" w14:textId="3BCF8129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S3 a, b, </w:t>
      </w:r>
      <w:r w:rsidRPr="007E641F">
        <w:rPr>
          <w:rFonts w:eastAsia="宋体" w:cs="Arial"/>
          <w:sz w:val="24"/>
          <w:szCs w:val="28"/>
        </w:rPr>
        <w:t xml:space="preserve">Flow cytometry gating strategy for the assessment of BMDCs activation and SIINFEKL peptide cross-presentation in vitro (n=3). </w:t>
      </w:r>
      <w:r w:rsidRPr="007E641F">
        <w:rPr>
          <w:rFonts w:eastAsia="宋体" w:cs="Arial"/>
          <w:b/>
          <w:bCs/>
          <w:sz w:val="24"/>
          <w:szCs w:val="28"/>
        </w:rPr>
        <w:t>a,</w:t>
      </w:r>
      <w:r w:rsidRPr="007E641F">
        <w:rPr>
          <w:rFonts w:eastAsia="宋体" w:cs="Arial"/>
          <w:sz w:val="24"/>
          <w:szCs w:val="28"/>
        </w:rPr>
        <w:t xml:space="preserve"> Gating strategy for the frequencies of CD80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>, CD86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and MHC-I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in CD11c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BMDCs after incubation with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-FNs or controls. </w:t>
      </w:r>
      <w:r w:rsidRPr="007E641F">
        <w:rPr>
          <w:rFonts w:eastAsia="宋体" w:cs="Arial"/>
          <w:b/>
          <w:bCs/>
          <w:sz w:val="24"/>
          <w:szCs w:val="28"/>
        </w:rPr>
        <w:t>b,</w:t>
      </w:r>
      <w:r w:rsidRPr="007E641F">
        <w:rPr>
          <w:rFonts w:eastAsia="宋体" w:cs="Arial"/>
          <w:sz w:val="24"/>
          <w:szCs w:val="28"/>
        </w:rPr>
        <w:t xml:space="preserve"> Gating strategy for the frequencies of CD40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>, MHC-II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and SIINFEKL-H2Kb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in CD11c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BMDCs after incubation with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-FNs or controls. </w:t>
      </w:r>
    </w:p>
    <w:p w14:paraId="7A39F439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74FB26C2" w14:textId="5A6DA799" w:rsidR="004340DD" w:rsidRPr="007E641F" w:rsidRDefault="0084710A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3BC3866D" wp14:editId="1B2ECC65">
            <wp:extent cx="4300728" cy="1792224"/>
            <wp:effectExtent l="0" t="0" r="5080" b="0"/>
            <wp:docPr id="191524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4508" name="Picture 19152450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728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C43C" w14:textId="3B2E2E49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S4 </w:t>
      </w:r>
      <w:r w:rsidRPr="007E641F">
        <w:rPr>
          <w:rFonts w:eastAsia="宋体" w:cs="Arial"/>
          <w:sz w:val="24"/>
          <w:szCs w:val="28"/>
        </w:rPr>
        <w:t>ELISA analysis of IL-6 (</w:t>
      </w:r>
      <w:r w:rsidRPr="007E641F">
        <w:rPr>
          <w:rFonts w:eastAsia="宋体" w:cs="Arial"/>
          <w:b/>
          <w:bCs/>
          <w:sz w:val="24"/>
          <w:szCs w:val="28"/>
        </w:rPr>
        <w:t>a</w:t>
      </w:r>
      <w:r w:rsidRPr="007E641F">
        <w:rPr>
          <w:rFonts w:eastAsia="宋体" w:cs="Arial"/>
          <w:sz w:val="24"/>
          <w:szCs w:val="28"/>
        </w:rPr>
        <w:t>), IFN-γ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>) and TNF-α (</w:t>
      </w:r>
      <w:r w:rsidRPr="007E641F">
        <w:rPr>
          <w:rFonts w:eastAsia="宋体" w:cs="Arial"/>
          <w:b/>
          <w:bCs/>
          <w:sz w:val="24"/>
          <w:szCs w:val="28"/>
        </w:rPr>
        <w:t>c</w:t>
      </w:r>
      <w:r w:rsidRPr="007E641F">
        <w:rPr>
          <w:rFonts w:eastAsia="宋体" w:cs="Arial"/>
          <w:sz w:val="24"/>
          <w:szCs w:val="28"/>
        </w:rPr>
        <w:t>) in the culture supernatant of BMDCs after treatment with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, FNs, or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 for 24 h (n=3). The mean ± </w:t>
      </w:r>
      <w:proofErr w:type="spellStart"/>
      <w:r w:rsidRPr="007E641F">
        <w:rPr>
          <w:rFonts w:eastAsia="宋体" w:cs="Arial"/>
          <w:sz w:val="24"/>
          <w:szCs w:val="28"/>
        </w:rPr>
        <w:t>s.e.m.</w:t>
      </w:r>
      <w:proofErr w:type="spellEnd"/>
      <w:r w:rsidRPr="007E641F">
        <w:rPr>
          <w:rFonts w:eastAsia="宋体" w:cs="Arial"/>
          <w:sz w:val="24"/>
          <w:szCs w:val="28"/>
        </w:rPr>
        <w:t xml:space="preserve"> are shown. The statistical significance of differences between the groups was assessed using two-tailed unpaired Student’s </w:t>
      </w:r>
      <w:r w:rsidRPr="007E641F">
        <w:rPr>
          <w:rFonts w:eastAsia="宋体" w:cs="Arial"/>
          <w:i/>
          <w:iCs/>
          <w:sz w:val="24"/>
          <w:szCs w:val="28"/>
        </w:rPr>
        <w:t>t</w:t>
      </w:r>
      <w:r w:rsidRPr="007E641F">
        <w:rPr>
          <w:rFonts w:eastAsia="宋体" w:cs="Arial"/>
          <w:sz w:val="24"/>
          <w:szCs w:val="28"/>
        </w:rPr>
        <w:t xml:space="preserve"> test. 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&lt;0.05, 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&lt;0.01, 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&lt;0.001, ****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&lt;0.0001.</w:t>
      </w:r>
    </w:p>
    <w:p w14:paraId="6C6C4EED" w14:textId="75B27BDC" w:rsidR="004340DD" w:rsidRPr="007E641F" w:rsidRDefault="004340DD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</w:p>
    <w:p w14:paraId="67D4C685" w14:textId="7022E7AB" w:rsidR="002B2E58" w:rsidRPr="007E641F" w:rsidRDefault="005B1D24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51C5E491" wp14:editId="3306E392">
            <wp:extent cx="4782312" cy="6711696"/>
            <wp:effectExtent l="0" t="0" r="0" b="0"/>
            <wp:docPr id="13255338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33814" name="图片 13255338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312" cy="67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31C7" w14:textId="66BFD692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bookmarkStart w:id="23" w:name="_Hlk174543976"/>
      <w:bookmarkStart w:id="24" w:name="_Hlk174575312"/>
      <w:r w:rsidRPr="007E641F">
        <w:rPr>
          <w:rFonts w:eastAsia="宋体" w:cs="Arial"/>
          <w:b/>
          <w:bCs/>
          <w:sz w:val="24"/>
          <w:szCs w:val="28"/>
        </w:rPr>
        <w:t xml:space="preserve">Fig. S5 a, b, </w:t>
      </w:r>
      <w:r w:rsidRPr="007E641F">
        <w:rPr>
          <w:rFonts w:eastAsia="宋体" w:cs="Arial"/>
          <w:sz w:val="24"/>
          <w:szCs w:val="28"/>
        </w:rPr>
        <w:t xml:space="preserve">Live imaging of the </w:t>
      </w:r>
      <w:r w:rsidR="00BB1BCB" w:rsidRPr="007E641F">
        <w:rPr>
          <w:rFonts w:eastAsia="宋体" w:cs="Arial" w:hint="eastAsia"/>
          <w:sz w:val="24"/>
          <w:szCs w:val="28"/>
        </w:rPr>
        <w:t>location</w:t>
      </w:r>
      <w:r w:rsidRPr="007E641F">
        <w:rPr>
          <w:rFonts w:eastAsia="宋体" w:cs="Arial"/>
          <w:sz w:val="24"/>
          <w:szCs w:val="28"/>
        </w:rPr>
        <w:t xml:space="preserve"> of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-FNs </w:t>
      </w:r>
      <w:r w:rsidR="00BB1BCB" w:rsidRPr="007E641F">
        <w:rPr>
          <w:rFonts w:eastAsia="宋体" w:cs="Arial" w:hint="eastAsia"/>
          <w:sz w:val="24"/>
          <w:szCs w:val="28"/>
        </w:rPr>
        <w:t xml:space="preserve">in </w:t>
      </w:r>
      <w:r w:rsidRPr="007E641F">
        <w:rPr>
          <w:rFonts w:eastAsia="宋体" w:cs="Arial"/>
          <w:sz w:val="24"/>
          <w:szCs w:val="28"/>
        </w:rPr>
        <w:t xml:space="preserve">normal organs in vivo. </w:t>
      </w:r>
      <w:r w:rsidR="00FC4FE3" w:rsidRPr="007E641F">
        <w:rPr>
          <w:rFonts w:eastAsia="宋体" w:cs="Arial"/>
          <w:sz w:val="24"/>
          <w:szCs w:val="28"/>
        </w:rPr>
        <w:t>C57BL/6</w:t>
      </w:r>
      <w:r w:rsidRPr="007E641F">
        <w:rPr>
          <w:rFonts w:eastAsia="宋体" w:cs="Arial"/>
          <w:sz w:val="24"/>
          <w:szCs w:val="28"/>
        </w:rPr>
        <w:t xml:space="preserve"> mice were subcutaneously administered 6 nmol Cy5-labeled vaccines. Fluorescence images (</w:t>
      </w:r>
      <w:r w:rsidRPr="007E641F">
        <w:rPr>
          <w:rFonts w:eastAsia="宋体" w:cs="Arial"/>
          <w:b/>
          <w:bCs/>
          <w:sz w:val="24"/>
          <w:szCs w:val="28"/>
        </w:rPr>
        <w:t>a</w:t>
      </w:r>
      <w:r w:rsidRPr="007E641F">
        <w:rPr>
          <w:rFonts w:eastAsia="宋体" w:cs="Arial"/>
          <w:sz w:val="24"/>
          <w:szCs w:val="28"/>
        </w:rPr>
        <w:t>) and total efficiency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 xml:space="preserve">) at 24 h, 48 h, and 72 h after administration are shown (n=3). </w:t>
      </w:r>
      <w:bookmarkStart w:id="25" w:name="_Hlk174573692"/>
      <w:bookmarkEnd w:id="23"/>
      <w:r w:rsidRPr="007E641F">
        <w:rPr>
          <w:rFonts w:eastAsia="宋体" w:cs="Arial"/>
          <w:b/>
          <w:bCs/>
          <w:sz w:val="24"/>
          <w:szCs w:val="28"/>
        </w:rPr>
        <w:t>c,</w:t>
      </w:r>
      <w:r w:rsidRPr="007E641F">
        <w:rPr>
          <w:rFonts w:eastAsia="宋体" w:cs="Arial"/>
          <w:sz w:val="24"/>
          <w:szCs w:val="28"/>
        </w:rPr>
        <w:t xml:space="preserve"> </w:t>
      </w:r>
      <w:r w:rsidR="002C4626" w:rsidRPr="007E641F">
        <w:rPr>
          <w:rFonts w:cs="Arial"/>
          <w:sz w:val="24"/>
          <w:szCs w:val="28"/>
        </w:rPr>
        <w:t xml:space="preserve">Changes in lymph node size and number of </w:t>
      </w:r>
      <w:r w:rsidR="002C4626" w:rsidRPr="007E641F">
        <w:rPr>
          <w:rFonts w:cs="Arial"/>
          <w:sz w:val="24"/>
          <w:szCs w:val="28"/>
        </w:rPr>
        <w:lastRenderedPageBreak/>
        <w:t>immune cells in C57BL/6 mice treated with OVA</w:t>
      </w:r>
      <w:r w:rsidR="002C4626" w:rsidRPr="007E641F">
        <w:rPr>
          <w:rFonts w:cs="Arial"/>
          <w:sz w:val="24"/>
          <w:szCs w:val="28"/>
          <w:vertAlign w:val="subscript"/>
        </w:rPr>
        <w:t>T</w:t>
      </w:r>
      <w:r w:rsidR="002C4626" w:rsidRPr="007E641F">
        <w:rPr>
          <w:rFonts w:cs="Arial"/>
          <w:sz w:val="24"/>
          <w:szCs w:val="28"/>
        </w:rPr>
        <w:t>-FNs and controls after 24 h of immunization (n=3)</w:t>
      </w:r>
      <w:r w:rsidR="00650D3A" w:rsidRPr="007E641F">
        <w:rPr>
          <w:rFonts w:cs="Arial"/>
          <w:sz w:val="24"/>
          <w:szCs w:val="28"/>
        </w:rPr>
        <w:t xml:space="preserve">. </w:t>
      </w:r>
      <w:bookmarkStart w:id="26" w:name="_Hlk174543996"/>
      <w:r w:rsidRPr="007E641F">
        <w:rPr>
          <w:rFonts w:eastAsia="宋体" w:cs="Arial"/>
          <w:b/>
          <w:bCs/>
          <w:sz w:val="24"/>
          <w:szCs w:val="28"/>
        </w:rPr>
        <w:t>b,</w:t>
      </w:r>
      <w:r w:rsidR="00E34B5B" w:rsidRPr="007E641F">
        <w:rPr>
          <w:rFonts w:eastAsia="宋体" w:cs="Arial"/>
          <w:b/>
          <w:bCs/>
          <w:sz w:val="24"/>
          <w:szCs w:val="28"/>
        </w:rPr>
        <w:t xml:space="preserve"> c,</w:t>
      </w:r>
      <w:r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Data are presented as the mean ± </w:t>
      </w:r>
      <w:proofErr w:type="spellStart"/>
      <w:r w:rsidRPr="007E641F">
        <w:rPr>
          <w:rFonts w:eastAsia="宋体" w:cs="Arial"/>
          <w:sz w:val="24"/>
          <w:szCs w:val="28"/>
        </w:rPr>
        <w:t>s.e.m.</w:t>
      </w:r>
      <w:proofErr w:type="spellEnd"/>
      <w:r w:rsidRPr="007E641F">
        <w:rPr>
          <w:rFonts w:eastAsia="宋体" w:cs="Arial"/>
          <w:sz w:val="24"/>
          <w:szCs w:val="28"/>
        </w:rPr>
        <w:t xml:space="preserve"> The statistical significance of differences between the groups was assessed using one-way ANOVA</w:t>
      </w:r>
      <w:r w:rsidR="009A2627" w:rsidRPr="007E641F">
        <w:rPr>
          <w:rFonts w:eastAsia="宋体" w:cs="Arial" w:hint="eastAsia"/>
          <w:sz w:val="24"/>
          <w:szCs w:val="28"/>
        </w:rPr>
        <w:t xml:space="preserve"> </w:t>
      </w:r>
      <w:r w:rsidR="009A2627" w:rsidRPr="007E641F">
        <w:rPr>
          <w:rFonts w:eastAsia="宋体" w:cs="Arial"/>
          <w:sz w:val="24"/>
          <w:szCs w:val="28"/>
        </w:rPr>
        <w:t>(</w:t>
      </w:r>
      <w:r w:rsidR="009A2627" w:rsidRPr="007E641F">
        <w:rPr>
          <w:rFonts w:eastAsia="宋体" w:cs="Arial"/>
          <w:b/>
          <w:bCs/>
          <w:sz w:val="24"/>
          <w:szCs w:val="28"/>
        </w:rPr>
        <w:t>b</w:t>
      </w:r>
      <w:r w:rsidR="009A2627" w:rsidRPr="007E641F">
        <w:rPr>
          <w:rFonts w:eastAsia="宋体" w:cs="Arial"/>
          <w:sz w:val="24"/>
          <w:szCs w:val="28"/>
        </w:rPr>
        <w:t>) and</w:t>
      </w:r>
      <w:r w:rsidR="00E34B5B" w:rsidRPr="007E641F">
        <w:rPr>
          <w:rFonts w:eastAsia="宋体" w:cs="Arial"/>
          <w:sz w:val="24"/>
          <w:szCs w:val="28"/>
        </w:rPr>
        <w:t xml:space="preserve"> two-tailed unpaired Student’s </w:t>
      </w:r>
      <w:r w:rsidR="00E34B5B" w:rsidRPr="007E641F">
        <w:rPr>
          <w:rFonts w:eastAsia="宋体" w:cs="Arial"/>
          <w:i/>
          <w:iCs/>
          <w:sz w:val="24"/>
          <w:szCs w:val="28"/>
        </w:rPr>
        <w:t>t</w:t>
      </w:r>
      <w:r w:rsidR="00E34B5B" w:rsidRPr="007E641F">
        <w:rPr>
          <w:rFonts w:eastAsia="宋体" w:cs="Arial"/>
          <w:sz w:val="24"/>
          <w:szCs w:val="28"/>
        </w:rPr>
        <w:t xml:space="preserve"> test</w:t>
      </w:r>
      <w:r w:rsidR="009A2627" w:rsidRPr="007E641F">
        <w:rPr>
          <w:rFonts w:eastAsia="宋体" w:cs="Arial"/>
          <w:sz w:val="24"/>
          <w:szCs w:val="28"/>
        </w:rPr>
        <w:t xml:space="preserve"> (</w:t>
      </w:r>
      <w:r w:rsidR="009A2627" w:rsidRPr="007E641F">
        <w:rPr>
          <w:rFonts w:eastAsia="宋体" w:cs="Arial"/>
          <w:b/>
          <w:bCs/>
          <w:sz w:val="24"/>
          <w:szCs w:val="28"/>
        </w:rPr>
        <w:t>c</w:t>
      </w:r>
      <w:r w:rsidR="009A2627" w:rsidRPr="007E641F">
        <w:rPr>
          <w:rFonts w:eastAsia="宋体" w:cs="Arial"/>
          <w:sz w:val="24"/>
          <w:szCs w:val="28"/>
        </w:rPr>
        <w:t>)</w:t>
      </w:r>
      <w:r w:rsidR="00E34B5B" w:rsidRPr="007E641F">
        <w:rPr>
          <w:rFonts w:eastAsia="宋体" w:cs="Arial"/>
          <w:sz w:val="24"/>
          <w:szCs w:val="28"/>
        </w:rPr>
        <w:t>.</w:t>
      </w:r>
      <w:r w:rsidRPr="007E641F">
        <w:rPr>
          <w:rFonts w:eastAsia="宋体" w:cs="Arial"/>
          <w:sz w:val="24"/>
          <w:szCs w:val="28"/>
        </w:rPr>
        <w:t xml:space="preserve"> 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&lt;0.05, 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&lt;0.01, 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&lt;0.001, ****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&lt;0.0001.</w:t>
      </w:r>
    </w:p>
    <w:bookmarkEnd w:id="24"/>
    <w:bookmarkEnd w:id="25"/>
    <w:bookmarkEnd w:id="26"/>
    <w:p w14:paraId="5DC95C0F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4667879B" w14:textId="03FE3E9C" w:rsidR="004340DD" w:rsidRPr="007E641F" w:rsidRDefault="00BE0871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0F586C77" wp14:editId="57FD39FF">
            <wp:extent cx="4879848" cy="3438144"/>
            <wp:effectExtent l="0" t="0" r="0" b="0"/>
            <wp:docPr id="4305152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15221" name="图片 4305152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848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764A" w14:textId="792F4F5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bookmarkStart w:id="27" w:name="_Hlk174574322"/>
      <w:r w:rsidRPr="007E641F">
        <w:rPr>
          <w:rFonts w:eastAsia="宋体" w:cs="Arial"/>
          <w:b/>
          <w:bCs/>
          <w:sz w:val="24"/>
          <w:szCs w:val="28"/>
        </w:rPr>
        <w:t xml:space="preserve">Fig. S6 </w:t>
      </w:r>
      <w:r w:rsidRPr="007E641F">
        <w:rPr>
          <w:rFonts w:eastAsia="宋体" w:cs="Arial"/>
          <w:sz w:val="24"/>
          <w:szCs w:val="28"/>
        </w:rPr>
        <w:t xml:space="preserve">Proliferation of </w:t>
      </w:r>
      <w:r w:rsidR="00E35127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-specific CD8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 cells induced by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 in vitro (n=3).</w:t>
      </w:r>
      <w:r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Scheme of the experimental design (</w:t>
      </w:r>
      <w:r w:rsidRPr="007E641F">
        <w:rPr>
          <w:rFonts w:eastAsia="宋体" w:cs="Arial"/>
          <w:b/>
          <w:bCs/>
          <w:sz w:val="24"/>
          <w:szCs w:val="28"/>
        </w:rPr>
        <w:t>a</w:t>
      </w:r>
      <w:r w:rsidRPr="007E641F">
        <w:rPr>
          <w:rFonts w:eastAsia="宋体" w:cs="Arial"/>
          <w:sz w:val="24"/>
          <w:szCs w:val="28"/>
        </w:rPr>
        <w:t>), flow cytometry analysis data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>), proliferation index (</w:t>
      </w:r>
      <w:r w:rsidRPr="007E641F">
        <w:rPr>
          <w:rFonts w:eastAsia="宋体" w:cs="Arial"/>
          <w:b/>
          <w:bCs/>
          <w:sz w:val="24"/>
          <w:szCs w:val="28"/>
        </w:rPr>
        <w:t>c</w:t>
      </w:r>
      <w:r w:rsidRPr="007E641F">
        <w:rPr>
          <w:rFonts w:eastAsia="宋体" w:cs="Arial"/>
          <w:sz w:val="24"/>
          <w:szCs w:val="28"/>
        </w:rPr>
        <w:t>)</w:t>
      </w:r>
      <w:r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and</w:t>
      </w:r>
      <w:r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frequency of each division (</w:t>
      </w:r>
      <w:r w:rsidRPr="007E641F">
        <w:rPr>
          <w:rFonts w:eastAsia="宋体" w:cs="Arial"/>
          <w:b/>
          <w:bCs/>
          <w:sz w:val="24"/>
          <w:szCs w:val="28"/>
        </w:rPr>
        <w:t>d</w:t>
      </w:r>
      <w:r w:rsidRPr="007E641F">
        <w:rPr>
          <w:rFonts w:eastAsia="宋体" w:cs="Arial"/>
          <w:sz w:val="24"/>
          <w:szCs w:val="28"/>
        </w:rPr>
        <w:t xml:space="preserve">) for the proliferation assay in vitro. </w:t>
      </w:r>
      <w:bookmarkStart w:id="28" w:name="_Hlk173675294"/>
      <w:bookmarkStart w:id="29" w:name="_Hlk173676743"/>
      <w:r w:rsidR="009A427A" w:rsidRPr="007E641F">
        <w:rPr>
          <w:rFonts w:eastAsia="宋体" w:cs="Arial"/>
          <w:b/>
          <w:bCs/>
          <w:sz w:val="24"/>
          <w:szCs w:val="28"/>
        </w:rPr>
        <w:t>c,</w:t>
      </w:r>
      <w:r w:rsidR="00E97AB8" w:rsidRPr="007E641F">
        <w:rPr>
          <w:rFonts w:eastAsia="宋体" w:cs="Arial"/>
          <w:b/>
          <w:bCs/>
          <w:sz w:val="24"/>
          <w:szCs w:val="28"/>
        </w:rPr>
        <w:t xml:space="preserve"> d,</w:t>
      </w:r>
      <w:r w:rsidR="009A427A" w:rsidRPr="007E641F">
        <w:rPr>
          <w:rFonts w:eastAsia="宋体" w:cs="Arial"/>
          <w:sz w:val="24"/>
          <w:szCs w:val="28"/>
        </w:rPr>
        <w:t xml:space="preserve"> Data are presented as the mean ± </w:t>
      </w:r>
      <w:proofErr w:type="spellStart"/>
      <w:r w:rsidR="009A427A" w:rsidRPr="007E641F">
        <w:rPr>
          <w:rFonts w:eastAsia="宋体" w:cs="Arial"/>
          <w:sz w:val="24"/>
          <w:szCs w:val="28"/>
        </w:rPr>
        <w:t>s.e.m.</w:t>
      </w:r>
      <w:proofErr w:type="spellEnd"/>
      <w:r w:rsidR="00E97AB8" w:rsidRPr="007E641F">
        <w:rPr>
          <w:rFonts w:eastAsia="宋体" w:cs="Arial"/>
          <w:sz w:val="24"/>
          <w:szCs w:val="28"/>
        </w:rPr>
        <w:t xml:space="preserve"> </w:t>
      </w:r>
      <w:r w:rsidR="009A427A" w:rsidRPr="007E641F">
        <w:rPr>
          <w:rFonts w:eastAsia="宋体" w:cs="Arial"/>
          <w:sz w:val="24"/>
          <w:szCs w:val="28"/>
        </w:rPr>
        <w:t xml:space="preserve">Statistical significance between the groups was assessed using two-tailed unpaired Student’s </w:t>
      </w:r>
      <w:r w:rsidR="009A427A" w:rsidRPr="007E641F">
        <w:rPr>
          <w:rFonts w:eastAsia="宋体" w:cs="Arial"/>
          <w:i/>
          <w:iCs/>
          <w:sz w:val="24"/>
          <w:szCs w:val="28"/>
        </w:rPr>
        <w:t>t</w:t>
      </w:r>
      <w:r w:rsidR="009A427A" w:rsidRPr="007E641F">
        <w:rPr>
          <w:rFonts w:eastAsia="宋体" w:cs="Arial"/>
          <w:sz w:val="24"/>
          <w:szCs w:val="28"/>
        </w:rPr>
        <w:t xml:space="preserve"> test</w:t>
      </w:r>
      <w:r w:rsidR="002C4626" w:rsidRPr="007E641F">
        <w:rPr>
          <w:rFonts w:eastAsia="宋体" w:cs="Arial" w:hint="eastAsia"/>
          <w:sz w:val="24"/>
          <w:szCs w:val="28"/>
        </w:rPr>
        <w:t xml:space="preserve"> </w:t>
      </w:r>
      <w:r w:rsidR="002C4626" w:rsidRPr="007E641F">
        <w:rPr>
          <w:rFonts w:eastAsia="宋体" w:cs="Arial"/>
          <w:sz w:val="24"/>
          <w:szCs w:val="28"/>
        </w:rPr>
        <w:t>(</w:t>
      </w:r>
      <w:r w:rsidR="002C4626" w:rsidRPr="007E641F">
        <w:rPr>
          <w:rFonts w:eastAsia="宋体" w:cs="Arial"/>
          <w:b/>
          <w:bCs/>
          <w:sz w:val="24"/>
          <w:szCs w:val="28"/>
        </w:rPr>
        <w:t>c</w:t>
      </w:r>
      <w:r w:rsidR="002C4626" w:rsidRPr="007E641F">
        <w:rPr>
          <w:rFonts w:eastAsia="宋体" w:cs="Arial"/>
          <w:sz w:val="24"/>
          <w:szCs w:val="28"/>
        </w:rPr>
        <w:t>) and</w:t>
      </w:r>
      <w:r w:rsidR="002C4626" w:rsidRPr="007E641F">
        <w:rPr>
          <w:rFonts w:eastAsia="宋体" w:cs="Arial" w:hint="eastAsia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one-way ANOVA</w:t>
      </w:r>
      <w:r w:rsidR="002C4626" w:rsidRPr="007E641F">
        <w:rPr>
          <w:rFonts w:eastAsia="宋体" w:cs="Arial" w:hint="eastAsia"/>
          <w:sz w:val="24"/>
          <w:szCs w:val="28"/>
        </w:rPr>
        <w:t xml:space="preserve"> </w:t>
      </w:r>
      <w:r w:rsidR="002C4626" w:rsidRPr="007E641F">
        <w:rPr>
          <w:rFonts w:eastAsia="宋体" w:cs="Arial"/>
          <w:sz w:val="24"/>
          <w:szCs w:val="28"/>
        </w:rPr>
        <w:t>(</w:t>
      </w:r>
      <w:r w:rsidR="002C4626" w:rsidRPr="007E641F">
        <w:rPr>
          <w:rFonts w:eastAsia="宋体" w:cs="Arial"/>
          <w:b/>
          <w:bCs/>
          <w:sz w:val="24"/>
          <w:szCs w:val="28"/>
        </w:rPr>
        <w:t>d</w:t>
      </w:r>
      <w:r w:rsidR="002C4626" w:rsidRPr="007E641F">
        <w:rPr>
          <w:rFonts w:eastAsia="宋体" w:cs="Arial"/>
          <w:sz w:val="24"/>
          <w:szCs w:val="28"/>
        </w:rPr>
        <w:t>)</w:t>
      </w:r>
      <w:r w:rsidRPr="007E641F">
        <w:rPr>
          <w:rFonts w:eastAsia="宋体" w:cs="Arial"/>
          <w:sz w:val="24"/>
          <w:szCs w:val="28"/>
        </w:rPr>
        <w:t>. 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&lt;0.05, 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&lt;0.01, 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&lt;0.001, ****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 xml:space="preserve">&lt;0.0001. </w:t>
      </w:r>
      <w:bookmarkEnd w:id="28"/>
    </w:p>
    <w:bookmarkEnd w:id="27"/>
    <w:bookmarkEnd w:id="29"/>
    <w:p w14:paraId="61F4A9C8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7F080CAF" w14:textId="1D007EAC" w:rsidR="0070536C" w:rsidRPr="007E641F" w:rsidRDefault="00BE0871" w:rsidP="007E641F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4A419C16" wp14:editId="06B7E5F2">
            <wp:extent cx="5278120" cy="3797300"/>
            <wp:effectExtent l="0" t="0" r="0" b="0"/>
            <wp:docPr id="11696094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09474" name="图片 116960947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0729" w14:textId="22BB5847" w:rsidR="00B92347" w:rsidRPr="007E641F" w:rsidRDefault="007C29B8" w:rsidP="00AA41EC">
      <w:pPr>
        <w:spacing w:line="480" w:lineRule="auto"/>
        <w:rPr>
          <w:rFonts w:asciiTheme="minorHAnsi" w:eastAsia="宋体" w:hAnsiTheme="minorHAnsi" w:cs="Arial" w:hint="eastAsia"/>
          <w:sz w:val="24"/>
          <w:szCs w:val="28"/>
        </w:rPr>
      </w:pPr>
      <w:bookmarkStart w:id="30" w:name="_Hlk174479051"/>
      <w:r w:rsidRPr="007E641F">
        <w:rPr>
          <w:rFonts w:eastAsia="宋体" w:cs="Arial"/>
          <w:b/>
          <w:bCs/>
          <w:sz w:val="24"/>
          <w:szCs w:val="28"/>
        </w:rPr>
        <w:t xml:space="preserve">Fig. S7 </w:t>
      </w:r>
      <w:r w:rsidRPr="007E641F">
        <w:rPr>
          <w:rFonts w:eastAsia="宋体" w:cs="Arial"/>
          <w:sz w:val="24"/>
          <w:szCs w:val="28"/>
        </w:rPr>
        <w:t xml:space="preserve">Proliferation of </w:t>
      </w:r>
      <w:r w:rsidR="000A0984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-specific CD8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 cells induced by </w:t>
      </w:r>
      <w:proofErr w:type="spellStart"/>
      <w:r w:rsidRPr="007E641F">
        <w:rPr>
          <w:rFonts w:eastAsia="宋体" w:cs="Arial"/>
          <w:sz w:val="24"/>
          <w:szCs w:val="28"/>
        </w:rPr>
        <w:t>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</w:t>
      </w:r>
      <w:r w:rsidR="00AC4A06" w:rsidRPr="007E641F">
        <w:rPr>
          <w:rFonts w:eastAsia="宋体" w:cs="Arial"/>
          <w:sz w:val="24"/>
          <w:szCs w:val="28"/>
        </w:rPr>
        <w:t>+Poly</w:t>
      </w:r>
      <w:proofErr w:type="spellEnd"/>
      <w:r w:rsidR="00AC4A06" w:rsidRPr="007E641F">
        <w:rPr>
          <w:rFonts w:eastAsia="宋体" w:cs="Arial"/>
          <w:sz w:val="24"/>
          <w:szCs w:val="28"/>
        </w:rPr>
        <w:t>(I:C)</w:t>
      </w:r>
      <w:r w:rsidRPr="007E641F">
        <w:rPr>
          <w:rFonts w:eastAsia="宋体" w:cs="Arial"/>
          <w:sz w:val="24"/>
          <w:szCs w:val="28"/>
        </w:rPr>
        <w:t xml:space="preserve"> in vivo (n=3). </w:t>
      </w:r>
      <w:r w:rsidR="00AC4A06" w:rsidRPr="007E641F">
        <w:rPr>
          <w:rFonts w:eastAsia="宋体" w:cs="Arial"/>
          <w:b/>
          <w:bCs/>
          <w:sz w:val="24"/>
          <w:szCs w:val="28"/>
        </w:rPr>
        <w:t>a,</w:t>
      </w:r>
      <w:r w:rsidR="00AC4A06" w:rsidRPr="007E641F">
        <w:rPr>
          <w:rFonts w:eastAsia="宋体" w:cs="Arial"/>
          <w:sz w:val="24"/>
          <w:szCs w:val="28"/>
        </w:rPr>
        <w:t xml:space="preserve"> Proliferation peak </w:t>
      </w:r>
      <w:r w:rsidR="00B92347" w:rsidRPr="007E641F">
        <w:rPr>
          <w:rFonts w:eastAsia="宋体" w:cs="Arial"/>
          <w:sz w:val="24"/>
          <w:szCs w:val="28"/>
        </w:rPr>
        <w:t xml:space="preserve">plots </w:t>
      </w:r>
      <w:r w:rsidR="00AC4A06" w:rsidRPr="007E641F">
        <w:rPr>
          <w:rFonts w:eastAsia="宋体" w:cs="Arial"/>
          <w:sz w:val="24"/>
          <w:szCs w:val="28"/>
        </w:rPr>
        <w:t xml:space="preserve">of </w:t>
      </w:r>
      <w:r w:rsidR="000A0984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="00AC4A06" w:rsidRPr="007E641F">
        <w:rPr>
          <w:rFonts w:eastAsia="宋体" w:cs="Arial"/>
          <w:sz w:val="24"/>
          <w:szCs w:val="28"/>
        </w:rPr>
        <w:t>-specific CD8</w:t>
      </w:r>
      <w:r w:rsidR="00AC4A06" w:rsidRPr="007E641F">
        <w:rPr>
          <w:rFonts w:eastAsia="宋体" w:cs="Arial"/>
          <w:sz w:val="24"/>
          <w:szCs w:val="28"/>
          <w:vertAlign w:val="superscript"/>
        </w:rPr>
        <w:t>+</w:t>
      </w:r>
      <w:r w:rsidR="00AC4A06" w:rsidRPr="007E641F">
        <w:rPr>
          <w:rFonts w:eastAsia="宋体" w:cs="Arial"/>
          <w:sz w:val="24"/>
          <w:szCs w:val="28"/>
        </w:rPr>
        <w:t xml:space="preserve"> T cells after immunized with vaccines for 24 h and 48 h. </w:t>
      </w:r>
      <w:r w:rsidR="00AC4A06" w:rsidRPr="007E641F">
        <w:rPr>
          <w:rFonts w:eastAsia="宋体" w:cs="Arial"/>
          <w:b/>
          <w:bCs/>
          <w:sz w:val="24"/>
          <w:szCs w:val="28"/>
        </w:rPr>
        <w:t>b,</w:t>
      </w:r>
      <w:r w:rsidR="00AC4A06" w:rsidRPr="007E641F">
        <w:rPr>
          <w:rFonts w:eastAsia="宋体" w:cs="Arial"/>
          <w:sz w:val="24"/>
          <w:szCs w:val="28"/>
        </w:rPr>
        <w:t xml:space="preserve"> Frequency of </w:t>
      </w:r>
      <w:r w:rsidR="00BE0871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="00BE0871" w:rsidRPr="007E641F">
        <w:rPr>
          <w:rFonts w:eastAsia="宋体" w:cs="Arial"/>
          <w:sz w:val="24"/>
          <w:szCs w:val="28"/>
        </w:rPr>
        <w:t>-specific CD8</w:t>
      </w:r>
      <w:r w:rsidR="00BE0871" w:rsidRPr="007E641F">
        <w:rPr>
          <w:rFonts w:eastAsia="宋体" w:cs="Arial"/>
          <w:sz w:val="24"/>
          <w:szCs w:val="28"/>
          <w:vertAlign w:val="superscript"/>
        </w:rPr>
        <w:t>+</w:t>
      </w:r>
      <w:r w:rsidR="00BE0871" w:rsidRPr="007E641F">
        <w:rPr>
          <w:rFonts w:eastAsia="宋体" w:cs="Arial"/>
          <w:sz w:val="24"/>
          <w:szCs w:val="28"/>
        </w:rPr>
        <w:t xml:space="preserve"> T</w:t>
      </w:r>
      <w:r w:rsidR="00AC4A06" w:rsidRPr="007E641F">
        <w:rPr>
          <w:rFonts w:eastAsia="宋体" w:cs="Arial"/>
          <w:sz w:val="24"/>
          <w:szCs w:val="28"/>
        </w:rPr>
        <w:t xml:space="preserve"> cells in </w:t>
      </w:r>
      <w:r w:rsidR="00B92347" w:rsidRPr="007E641F">
        <w:rPr>
          <w:rFonts w:eastAsia="宋体" w:cs="Arial"/>
          <w:sz w:val="24"/>
          <w:szCs w:val="28"/>
        </w:rPr>
        <w:t xml:space="preserve">total </w:t>
      </w:r>
      <w:r w:rsidR="00AC4A06" w:rsidRPr="007E641F">
        <w:rPr>
          <w:rFonts w:eastAsia="宋体" w:cs="Arial"/>
          <w:sz w:val="24"/>
          <w:szCs w:val="28"/>
        </w:rPr>
        <w:t>CD8</w:t>
      </w:r>
      <w:r w:rsidR="00AC4A06" w:rsidRPr="007E641F">
        <w:rPr>
          <w:rFonts w:eastAsia="宋体" w:cs="Arial"/>
          <w:sz w:val="24"/>
          <w:szCs w:val="28"/>
          <w:vertAlign w:val="superscript"/>
        </w:rPr>
        <w:t>+</w:t>
      </w:r>
      <w:r w:rsidR="00B92347" w:rsidRPr="007E641F">
        <w:rPr>
          <w:rFonts w:eastAsia="宋体" w:cs="Arial"/>
          <w:sz w:val="24"/>
          <w:szCs w:val="28"/>
        </w:rPr>
        <w:t xml:space="preserve"> </w:t>
      </w:r>
      <w:r w:rsidR="00AC4A06" w:rsidRPr="007E641F">
        <w:rPr>
          <w:rFonts w:eastAsia="宋体" w:cs="Arial"/>
          <w:sz w:val="24"/>
          <w:szCs w:val="28"/>
        </w:rPr>
        <w:t xml:space="preserve">T cells. </w:t>
      </w:r>
      <w:r w:rsidRPr="007E641F">
        <w:rPr>
          <w:rFonts w:eastAsia="宋体" w:cs="Arial"/>
          <w:b/>
          <w:bCs/>
          <w:sz w:val="24"/>
          <w:szCs w:val="28"/>
        </w:rPr>
        <w:t xml:space="preserve">c, </w:t>
      </w:r>
      <w:r w:rsidRPr="007E641F">
        <w:rPr>
          <w:rFonts w:eastAsia="宋体" w:cs="Arial"/>
          <w:sz w:val="24"/>
          <w:szCs w:val="28"/>
        </w:rPr>
        <w:t xml:space="preserve">Flow cytometry analysis of the frequency of </w:t>
      </w:r>
      <w:bookmarkStart w:id="31" w:name="_Hlk175918884"/>
      <w:r w:rsidRPr="007E641F">
        <w:rPr>
          <w:rFonts w:eastAsia="宋体" w:cs="Arial"/>
          <w:sz w:val="24"/>
          <w:szCs w:val="28"/>
        </w:rPr>
        <w:t xml:space="preserve">CFSE-labeled </w:t>
      </w:r>
      <w:bookmarkEnd w:id="31"/>
      <w:r w:rsidR="00BE0871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="00BE0871" w:rsidRPr="007E641F">
        <w:rPr>
          <w:rFonts w:eastAsia="宋体" w:cs="Arial"/>
          <w:sz w:val="24"/>
          <w:szCs w:val="28"/>
        </w:rPr>
        <w:t>-specific CD8</w:t>
      </w:r>
      <w:r w:rsidR="00BE0871" w:rsidRPr="007E641F">
        <w:rPr>
          <w:rFonts w:eastAsia="宋体" w:cs="Arial"/>
          <w:sz w:val="24"/>
          <w:szCs w:val="28"/>
          <w:vertAlign w:val="superscript"/>
        </w:rPr>
        <w:t>+</w:t>
      </w:r>
      <w:r w:rsidR="00BE0871" w:rsidRPr="007E641F">
        <w:rPr>
          <w:rFonts w:eastAsia="宋体" w:cs="Arial"/>
          <w:sz w:val="24"/>
          <w:szCs w:val="28"/>
        </w:rPr>
        <w:t xml:space="preserve"> T</w:t>
      </w:r>
      <w:r w:rsidR="00082D74" w:rsidRPr="007E641F">
        <w:rPr>
          <w:rFonts w:eastAsia="宋体" w:cs="Arial"/>
          <w:sz w:val="24"/>
          <w:szCs w:val="28"/>
        </w:rPr>
        <w:t xml:space="preserve"> cells</w:t>
      </w:r>
      <w:r w:rsidRPr="007E641F">
        <w:rPr>
          <w:rFonts w:eastAsia="宋体" w:cs="Arial"/>
          <w:sz w:val="24"/>
          <w:szCs w:val="28"/>
        </w:rPr>
        <w:t xml:space="preserve"> in each division immunized with vaccines for </w:t>
      </w:r>
      <w:r w:rsidR="00AC4A06" w:rsidRPr="007E641F">
        <w:rPr>
          <w:rFonts w:eastAsia="宋体" w:cs="Arial"/>
          <w:sz w:val="24"/>
          <w:szCs w:val="28"/>
        </w:rPr>
        <w:t>72 h</w:t>
      </w:r>
      <w:r w:rsidRPr="007E641F">
        <w:rPr>
          <w:rFonts w:eastAsia="宋体" w:cs="Arial"/>
          <w:sz w:val="24"/>
          <w:szCs w:val="28"/>
        </w:rPr>
        <w:t>.</w:t>
      </w:r>
      <w:r w:rsidR="00B92347" w:rsidRPr="007E641F">
        <w:rPr>
          <w:rFonts w:eastAsia="宋体" w:cs="Arial"/>
          <w:sz w:val="24"/>
          <w:szCs w:val="28"/>
        </w:rPr>
        <w:t xml:space="preserve"> </w:t>
      </w:r>
      <w:r w:rsidR="00B92347" w:rsidRPr="007E641F">
        <w:rPr>
          <w:rFonts w:eastAsia="宋体" w:cs="Arial"/>
          <w:b/>
          <w:bCs/>
          <w:sz w:val="24"/>
          <w:szCs w:val="28"/>
        </w:rPr>
        <w:t>b, c,</w:t>
      </w:r>
      <w:r w:rsidR="00B92347" w:rsidRPr="007E641F">
        <w:rPr>
          <w:rFonts w:eastAsia="宋体" w:cs="Arial"/>
          <w:sz w:val="24"/>
          <w:szCs w:val="28"/>
        </w:rPr>
        <w:t xml:space="preserve"> Data are presented as the mean ± </w:t>
      </w:r>
      <w:proofErr w:type="spellStart"/>
      <w:r w:rsidR="00B92347" w:rsidRPr="007E641F">
        <w:rPr>
          <w:rFonts w:eastAsia="宋体" w:cs="Arial"/>
          <w:sz w:val="24"/>
          <w:szCs w:val="28"/>
        </w:rPr>
        <w:t>s.e.m.</w:t>
      </w:r>
      <w:proofErr w:type="spellEnd"/>
      <w:r w:rsidR="00B92347" w:rsidRPr="007E641F">
        <w:rPr>
          <w:rFonts w:eastAsia="宋体" w:cs="Arial"/>
          <w:sz w:val="24"/>
          <w:szCs w:val="28"/>
        </w:rPr>
        <w:t xml:space="preserve"> Statistical significance between the groups was assessed using one-way ANOVA. *</w:t>
      </w:r>
      <w:r w:rsidR="00B92347" w:rsidRPr="007E641F">
        <w:rPr>
          <w:rFonts w:eastAsia="宋体" w:cs="Arial"/>
          <w:i/>
          <w:iCs/>
          <w:sz w:val="24"/>
          <w:szCs w:val="28"/>
        </w:rPr>
        <w:t>P</w:t>
      </w:r>
      <w:r w:rsidR="00B92347" w:rsidRPr="007E641F">
        <w:rPr>
          <w:rFonts w:eastAsia="宋体" w:cs="Arial"/>
          <w:sz w:val="24"/>
          <w:szCs w:val="28"/>
        </w:rPr>
        <w:t>&lt;0.05, **</w:t>
      </w:r>
      <w:r w:rsidR="00B92347" w:rsidRPr="007E641F">
        <w:rPr>
          <w:rFonts w:eastAsia="宋体" w:cs="Arial"/>
          <w:i/>
          <w:iCs/>
          <w:sz w:val="24"/>
          <w:szCs w:val="28"/>
        </w:rPr>
        <w:t>P</w:t>
      </w:r>
      <w:r w:rsidR="00B92347" w:rsidRPr="007E641F">
        <w:rPr>
          <w:rFonts w:eastAsia="宋体" w:cs="Arial"/>
          <w:sz w:val="24"/>
          <w:szCs w:val="28"/>
        </w:rPr>
        <w:t>&lt;0.01, ***</w:t>
      </w:r>
      <w:r w:rsidR="00B92347" w:rsidRPr="007E641F">
        <w:rPr>
          <w:rFonts w:eastAsia="宋体" w:cs="Arial"/>
          <w:i/>
          <w:iCs/>
          <w:sz w:val="24"/>
          <w:szCs w:val="28"/>
        </w:rPr>
        <w:t>P</w:t>
      </w:r>
      <w:r w:rsidR="00B92347" w:rsidRPr="007E641F">
        <w:rPr>
          <w:rFonts w:eastAsia="宋体" w:cs="Arial"/>
          <w:sz w:val="24"/>
          <w:szCs w:val="28"/>
        </w:rPr>
        <w:t>&lt;0.001, ****</w:t>
      </w:r>
      <w:r w:rsidR="00B92347" w:rsidRPr="007E641F">
        <w:rPr>
          <w:rFonts w:eastAsia="宋体" w:cs="Arial"/>
          <w:i/>
          <w:iCs/>
          <w:sz w:val="24"/>
          <w:szCs w:val="28"/>
        </w:rPr>
        <w:t>P</w:t>
      </w:r>
      <w:r w:rsidR="00B92347" w:rsidRPr="007E641F">
        <w:rPr>
          <w:rFonts w:eastAsia="宋体" w:cs="Arial"/>
          <w:sz w:val="24"/>
          <w:szCs w:val="28"/>
        </w:rPr>
        <w:t xml:space="preserve">&lt;0.0001. </w:t>
      </w:r>
    </w:p>
    <w:bookmarkEnd w:id="30"/>
    <w:p w14:paraId="231EC701" w14:textId="5AFFFD23" w:rsidR="007C29B8" w:rsidRPr="007E641F" w:rsidRDefault="007C29B8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76F7EBAD" w14:textId="0FC74FE9" w:rsidR="004340DD" w:rsidRPr="007E641F" w:rsidRDefault="00897769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lastRenderedPageBreak/>
        <w:drawing>
          <wp:inline distT="0" distB="0" distL="0" distR="0" wp14:anchorId="1C526443" wp14:editId="49AA6348">
            <wp:extent cx="3459480" cy="2599944"/>
            <wp:effectExtent l="0" t="0" r="7620" b="0"/>
            <wp:docPr id="2021644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44346" name="图片 202164434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C137" w14:textId="4156BE9F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S8 </w:t>
      </w:r>
      <w:r w:rsidRPr="007E641F">
        <w:rPr>
          <w:rFonts w:eastAsia="宋体" w:cs="Arial"/>
          <w:sz w:val="24"/>
          <w:szCs w:val="28"/>
        </w:rPr>
        <w:t xml:space="preserve">Flow cytometry analysis of </w:t>
      </w:r>
      <w:r w:rsidR="00932D7C" w:rsidRPr="007E641F">
        <w:rPr>
          <w:rFonts w:eastAsia="宋体" w:cs="Arial"/>
          <w:sz w:val="24"/>
          <w:szCs w:val="28"/>
        </w:rPr>
        <w:t>OVA</w:t>
      </w:r>
      <w:r w:rsidR="00932D7C" w:rsidRPr="007E641F">
        <w:rPr>
          <w:rFonts w:eastAsia="宋体" w:cs="Arial"/>
          <w:sz w:val="24"/>
          <w:szCs w:val="28"/>
          <w:vertAlign w:val="subscript"/>
        </w:rPr>
        <w:t>T</w:t>
      </w:r>
      <w:r w:rsidR="00932D7C" w:rsidRPr="007E641F">
        <w:rPr>
          <w:rFonts w:eastAsia="宋体" w:cs="Arial"/>
          <w:sz w:val="24"/>
          <w:szCs w:val="28"/>
        </w:rPr>
        <w:t xml:space="preserve">-specific </w:t>
      </w:r>
      <w:r w:rsidR="00BE0871" w:rsidRPr="007E641F">
        <w:rPr>
          <w:rFonts w:eastAsia="宋体" w:cs="Arial"/>
          <w:sz w:val="24"/>
          <w:szCs w:val="28"/>
        </w:rPr>
        <w:t>CD8</w:t>
      </w:r>
      <w:r w:rsidR="00BE0871" w:rsidRPr="007E641F">
        <w:rPr>
          <w:rFonts w:eastAsia="宋体" w:cs="Arial"/>
          <w:sz w:val="24"/>
          <w:szCs w:val="28"/>
          <w:vertAlign w:val="superscript"/>
        </w:rPr>
        <w:t>+</w:t>
      </w:r>
      <w:r w:rsidR="00BE0871" w:rsidRPr="007E641F">
        <w:rPr>
          <w:rFonts w:eastAsia="宋体" w:cs="Arial"/>
          <w:sz w:val="24"/>
          <w:szCs w:val="28"/>
        </w:rPr>
        <w:t xml:space="preserve"> T</w:t>
      </w:r>
      <w:r w:rsidRPr="007E641F">
        <w:rPr>
          <w:rFonts w:eastAsia="宋体" w:cs="Arial"/>
          <w:sz w:val="24"/>
          <w:szCs w:val="28"/>
        </w:rPr>
        <w:t xml:space="preserve"> cells induced by </w:t>
      </w:r>
      <w:proofErr w:type="spellStart"/>
      <w:r w:rsidRPr="007E641F">
        <w:rPr>
          <w:rFonts w:eastAsia="宋体" w:cs="Arial"/>
          <w:sz w:val="24"/>
          <w:szCs w:val="28"/>
        </w:rPr>
        <w:t>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</w:t>
      </w:r>
      <w:r w:rsidR="006F3A87" w:rsidRPr="007E641F">
        <w:rPr>
          <w:rFonts w:eastAsia="宋体" w:cs="Arial"/>
          <w:sz w:val="24"/>
          <w:szCs w:val="24"/>
        </w:rPr>
        <w:t>+Poly</w:t>
      </w:r>
      <w:proofErr w:type="spellEnd"/>
      <w:r w:rsidR="006F3A87" w:rsidRPr="007E641F">
        <w:rPr>
          <w:rFonts w:eastAsia="宋体" w:cs="Arial"/>
          <w:sz w:val="24"/>
          <w:szCs w:val="24"/>
        </w:rPr>
        <w:t>(I:C)</w:t>
      </w:r>
      <w:r w:rsidRPr="007E641F">
        <w:rPr>
          <w:rFonts w:eastAsia="宋体" w:cs="Arial"/>
          <w:sz w:val="24"/>
          <w:szCs w:val="28"/>
        </w:rPr>
        <w:t xml:space="preserve"> in vivo (n=5). </w:t>
      </w:r>
    </w:p>
    <w:p w14:paraId="505AD921" w14:textId="77777777" w:rsidR="00554BB2" w:rsidRPr="007E641F" w:rsidRDefault="00554BB2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7D78D016" w14:textId="423594E7" w:rsidR="004340DD" w:rsidRPr="007E641F" w:rsidRDefault="00135C8F" w:rsidP="007E641F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lastRenderedPageBreak/>
        <w:drawing>
          <wp:inline distT="0" distB="0" distL="0" distR="0" wp14:anchorId="1C3A2740" wp14:editId="64C83F30">
            <wp:extent cx="5278120" cy="6986905"/>
            <wp:effectExtent l="0" t="0" r="0" b="4445"/>
            <wp:docPr id="243179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79179" name="图片 2431791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44767" w14:textId="329A1BBD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S9 </w:t>
      </w:r>
      <w:r w:rsidR="00A17069" w:rsidRPr="007E641F">
        <w:rPr>
          <w:rFonts w:eastAsia="宋体" w:cs="Arial"/>
          <w:b/>
          <w:bCs/>
          <w:sz w:val="24"/>
          <w:szCs w:val="28"/>
        </w:rPr>
        <w:t>a</w:t>
      </w:r>
      <w:r w:rsidR="009A427A" w:rsidRPr="007E641F">
        <w:rPr>
          <w:rFonts w:eastAsia="宋体" w:cs="Arial"/>
          <w:b/>
          <w:bCs/>
          <w:sz w:val="24"/>
          <w:szCs w:val="28"/>
        </w:rPr>
        <w:t xml:space="preserve">, </w:t>
      </w:r>
      <w:r w:rsidRPr="007E641F">
        <w:rPr>
          <w:rFonts w:eastAsia="宋体" w:cs="Arial"/>
          <w:sz w:val="24"/>
          <w:szCs w:val="28"/>
        </w:rPr>
        <w:t xml:space="preserve">Flow cytometry gating strategy for the frequencies of </w:t>
      </w:r>
      <w:r w:rsidR="00B422BD" w:rsidRPr="007E641F">
        <w:rPr>
          <w:rFonts w:eastAsia="宋体" w:cs="Arial"/>
          <w:sz w:val="24"/>
          <w:szCs w:val="28"/>
        </w:rPr>
        <w:t>OVA</w:t>
      </w:r>
      <w:r w:rsidR="00BE0871" w:rsidRPr="007E641F">
        <w:rPr>
          <w:rFonts w:eastAsia="宋体" w:cs="Arial"/>
          <w:sz w:val="24"/>
          <w:szCs w:val="28"/>
          <w:vertAlign w:val="subscript"/>
        </w:rPr>
        <w:t>T</w:t>
      </w:r>
      <w:r w:rsidR="00B422BD" w:rsidRPr="007E641F">
        <w:rPr>
          <w:rFonts w:eastAsia="宋体" w:cs="Arial"/>
          <w:sz w:val="24"/>
          <w:szCs w:val="28"/>
        </w:rPr>
        <w:t xml:space="preserve"> </w:t>
      </w:r>
      <w:r w:rsidR="00BE0871" w:rsidRPr="007E641F">
        <w:rPr>
          <w:rFonts w:eastAsia="宋体" w:cs="Arial"/>
          <w:sz w:val="24"/>
          <w:szCs w:val="28"/>
        </w:rPr>
        <w:t>t</w:t>
      </w:r>
      <w:r w:rsidRPr="007E641F">
        <w:rPr>
          <w:rFonts w:eastAsia="宋体" w:cs="Arial"/>
          <w:sz w:val="24"/>
          <w:szCs w:val="28"/>
        </w:rPr>
        <w:t>etramer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>, PD-1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TIM-3</w:t>
      </w:r>
      <w:r w:rsidRPr="007E641F">
        <w:rPr>
          <w:rFonts w:eastAsia="宋体" w:cs="Arial"/>
          <w:sz w:val="24"/>
          <w:szCs w:val="28"/>
          <w:vertAlign w:val="superscript"/>
        </w:rPr>
        <w:t>-</w:t>
      </w:r>
      <w:r w:rsidRPr="007E641F">
        <w:rPr>
          <w:rFonts w:eastAsia="宋体" w:cs="Arial"/>
          <w:sz w:val="24"/>
          <w:szCs w:val="28"/>
        </w:rPr>
        <w:t xml:space="preserve"> and CD62L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>/CD44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in CD8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 cells in the blood on day 7 after the second immunization.</w:t>
      </w:r>
      <w:r w:rsidR="00A17069" w:rsidRPr="007E641F">
        <w:rPr>
          <w:rFonts w:eastAsia="宋体" w:cs="Arial"/>
          <w:sz w:val="24"/>
          <w:szCs w:val="28"/>
        </w:rPr>
        <w:t xml:space="preserve"> </w:t>
      </w:r>
      <w:r w:rsidR="00A17069" w:rsidRPr="007E641F">
        <w:rPr>
          <w:rFonts w:eastAsia="宋体" w:cs="Arial"/>
          <w:b/>
          <w:bCs/>
          <w:sz w:val="24"/>
          <w:szCs w:val="28"/>
        </w:rPr>
        <w:t>b, c</w:t>
      </w:r>
      <w:r w:rsidR="009A427A" w:rsidRPr="007E641F">
        <w:rPr>
          <w:rFonts w:eastAsia="宋体" w:cs="Arial"/>
          <w:b/>
          <w:bCs/>
          <w:sz w:val="24"/>
          <w:szCs w:val="28"/>
        </w:rPr>
        <w:t>,</w:t>
      </w:r>
      <w:r w:rsidR="00A17069"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="00A17069" w:rsidRPr="007E641F">
        <w:rPr>
          <w:rFonts w:eastAsia="宋体" w:cs="Arial"/>
          <w:sz w:val="24"/>
          <w:szCs w:val="28"/>
        </w:rPr>
        <w:t>Flow cytometry analysis of PD-1</w:t>
      </w:r>
      <w:r w:rsidR="00A17069" w:rsidRPr="007E641F">
        <w:rPr>
          <w:rFonts w:eastAsia="宋体" w:cs="Arial"/>
          <w:sz w:val="24"/>
          <w:szCs w:val="28"/>
          <w:vertAlign w:val="superscript"/>
        </w:rPr>
        <w:t>+</w:t>
      </w:r>
      <w:r w:rsidR="00A17069" w:rsidRPr="007E641F">
        <w:rPr>
          <w:rFonts w:eastAsia="宋体" w:cs="Arial"/>
          <w:sz w:val="24"/>
          <w:szCs w:val="28"/>
        </w:rPr>
        <w:t xml:space="preserve"> TIM-3</w:t>
      </w:r>
      <w:r w:rsidR="00A17069" w:rsidRPr="007E641F">
        <w:rPr>
          <w:rFonts w:eastAsia="宋体" w:cs="Arial"/>
          <w:sz w:val="24"/>
          <w:szCs w:val="28"/>
          <w:vertAlign w:val="superscript"/>
        </w:rPr>
        <w:t>-</w:t>
      </w:r>
      <w:r w:rsidR="00A17069" w:rsidRPr="007E641F">
        <w:rPr>
          <w:rFonts w:eastAsia="宋体" w:cs="Arial"/>
          <w:sz w:val="24"/>
          <w:szCs w:val="28"/>
        </w:rPr>
        <w:t xml:space="preserve"> (</w:t>
      </w:r>
      <w:r w:rsidR="00A17069" w:rsidRPr="007E641F">
        <w:rPr>
          <w:rFonts w:eastAsia="宋体" w:cs="Arial"/>
          <w:b/>
          <w:bCs/>
          <w:sz w:val="24"/>
          <w:szCs w:val="28"/>
        </w:rPr>
        <w:t>b</w:t>
      </w:r>
      <w:r w:rsidR="00A17069" w:rsidRPr="007E641F">
        <w:rPr>
          <w:rFonts w:eastAsia="宋体" w:cs="Arial"/>
          <w:sz w:val="24"/>
          <w:szCs w:val="28"/>
        </w:rPr>
        <w:t>) and CD62L</w:t>
      </w:r>
      <w:r w:rsidR="00A17069" w:rsidRPr="007E641F">
        <w:rPr>
          <w:rFonts w:eastAsia="宋体" w:cs="Arial"/>
          <w:sz w:val="24"/>
          <w:szCs w:val="28"/>
          <w:vertAlign w:val="superscript"/>
        </w:rPr>
        <w:t>+</w:t>
      </w:r>
      <w:r w:rsidR="00A17069" w:rsidRPr="007E641F">
        <w:rPr>
          <w:rFonts w:eastAsia="宋体" w:cs="Arial"/>
          <w:sz w:val="24"/>
          <w:szCs w:val="28"/>
        </w:rPr>
        <w:t>/CD44</w:t>
      </w:r>
      <w:r w:rsidR="00A17069" w:rsidRPr="007E641F">
        <w:rPr>
          <w:rFonts w:eastAsia="宋体" w:cs="Arial"/>
          <w:sz w:val="24"/>
          <w:szCs w:val="28"/>
          <w:vertAlign w:val="superscript"/>
        </w:rPr>
        <w:t>+</w:t>
      </w:r>
      <w:r w:rsidR="00A17069" w:rsidRPr="007E641F">
        <w:rPr>
          <w:rFonts w:eastAsia="宋体" w:cs="Arial"/>
          <w:sz w:val="24"/>
          <w:szCs w:val="28"/>
        </w:rPr>
        <w:t xml:space="preserve"> (</w:t>
      </w:r>
      <w:r w:rsidR="00A17069" w:rsidRPr="007E641F">
        <w:rPr>
          <w:rFonts w:eastAsia="宋体" w:cs="Arial"/>
          <w:b/>
          <w:bCs/>
          <w:sz w:val="24"/>
          <w:szCs w:val="28"/>
        </w:rPr>
        <w:t>c</w:t>
      </w:r>
      <w:r w:rsidR="00A17069" w:rsidRPr="007E641F">
        <w:rPr>
          <w:rFonts w:eastAsia="宋体" w:cs="Arial"/>
          <w:sz w:val="24"/>
          <w:szCs w:val="28"/>
        </w:rPr>
        <w:t>) in CD8</w:t>
      </w:r>
      <w:r w:rsidR="00A17069" w:rsidRPr="007E641F">
        <w:rPr>
          <w:rFonts w:eastAsia="宋体" w:cs="Arial"/>
          <w:sz w:val="24"/>
          <w:szCs w:val="28"/>
          <w:vertAlign w:val="superscript"/>
        </w:rPr>
        <w:t>+</w:t>
      </w:r>
      <w:r w:rsidR="00A17069" w:rsidRPr="007E641F">
        <w:rPr>
          <w:rFonts w:eastAsia="宋体" w:cs="Arial"/>
          <w:sz w:val="24"/>
          <w:szCs w:val="28"/>
        </w:rPr>
        <w:t xml:space="preserve"> T cells</w:t>
      </w:r>
      <w:r w:rsidR="00CA121E" w:rsidRPr="007E641F">
        <w:rPr>
          <w:rFonts w:eastAsia="宋体" w:cs="Arial"/>
          <w:sz w:val="24"/>
          <w:szCs w:val="28"/>
        </w:rPr>
        <w:t>(n=5)</w:t>
      </w:r>
      <w:r w:rsidR="00A17069" w:rsidRPr="007E641F">
        <w:rPr>
          <w:rFonts w:eastAsia="宋体" w:cs="Arial"/>
          <w:sz w:val="24"/>
          <w:szCs w:val="28"/>
        </w:rPr>
        <w:t>.</w:t>
      </w:r>
    </w:p>
    <w:p w14:paraId="51A424E4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33E1A664" w14:textId="409FE59C" w:rsidR="004340DD" w:rsidRPr="007E641F" w:rsidRDefault="00426375" w:rsidP="00AA41EC">
      <w:pPr>
        <w:spacing w:line="480" w:lineRule="auto"/>
        <w:jc w:val="center"/>
        <w:rPr>
          <w:rFonts w:eastAsia="宋体" w:cs="Arial"/>
          <w:b/>
          <w:bCs/>
          <w:sz w:val="24"/>
          <w:szCs w:val="28"/>
        </w:rPr>
      </w:pPr>
      <w:r w:rsidRPr="007E641F">
        <w:rPr>
          <w:rFonts w:eastAsia="宋体" w:cs="Arial"/>
          <w:b/>
          <w:bCs/>
          <w:noProof/>
          <w:sz w:val="24"/>
          <w:szCs w:val="28"/>
        </w:rPr>
        <w:drawing>
          <wp:inline distT="0" distB="0" distL="0" distR="0" wp14:anchorId="513871CE" wp14:editId="5C86AA0A">
            <wp:extent cx="1389888" cy="2100072"/>
            <wp:effectExtent l="0" t="0" r="1270" b="0"/>
            <wp:docPr id="186276447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64474" name="Picture 186276447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21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81CF1" w14:textId="52321ADD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S10 </w:t>
      </w:r>
      <w:r w:rsidRPr="007E641F">
        <w:rPr>
          <w:rFonts w:eastAsia="宋体" w:cs="Arial"/>
          <w:sz w:val="24"/>
          <w:szCs w:val="28"/>
        </w:rPr>
        <w:t>Flow cytometry data showing the frequency of TNF-α-producing CD8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 cells in the spleen on day 21 (n=5). The statistical significance of differences between the groups was assessed using one-way ANOVA. 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&lt;0.05, 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&lt;0.01, 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&lt;0.001, ****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&lt;0.0001.</w:t>
      </w:r>
    </w:p>
    <w:p w14:paraId="1AEB026D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27905997" w14:textId="5BED2C47" w:rsidR="004340DD" w:rsidRPr="007E641F" w:rsidRDefault="00E8498A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34C878E2" wp14:editId="53E76044">
            <wp:extent cx="4968240" cy="3413760"/>
            <wp:effectExtent l="0" t="0" r="3810" b="0"/>
            <wp:docPr id="15513602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60298" name="Picture 155136029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8BDE7" w14:textId="2BCFE125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S11 </w:t>
      </w:r>
      <w:r w:rsidRPr="007E641F">
        <w:rPr>
          <w:rFonts w:eastAsia="宋体" w:cs="Arial"/>
          <w:sz w:val="24"/>
          <w:szCs w:val="28"/>
        </w:rPr>
        <w:t xml:space="preserve">Flow cytometry analysis of the in vivo cytotoxicity of </w:t>
      </w:r>
      <w:r w:rsidR="00082D74" w:rsidRPr="007E641F">
        <w:rPr>
          <w:rFonts w:eastAsia="宋体" w:cs="Arial"/>
          <w:sz w:val="24"/>
          <w:szCs w:val="28"/>
        </w:rPr>
        <w:t>OVA</w:t>
      </w:r>
      <w:r w:rsidR="00082D74" w:rsidRPr="007E641F">
        <w:rPr>
          <w:rFonts w:eastAsia="宋体" w:cs="Arial"/>
          <w:sz w:val="24"/>
          <w:szCs w:val="28"/>
          <w:vertAlign w:val="subscript"/>
        </w:rPr>
        <w:t>T</w:t>
      </w:r>
      <w:r w:rsidR="00082D74" w:rsidRPr="007E641F">
        <w:rPr>
          <w:rFonts w:eastAsia="宋体" w:cs="Arial"/>
          <w:sz w:val="24"/>
          <w:szCs w:val="28"/>
        </w:rPr>
        <w:t xml:space="preserve">-specific </w:t>
      </w:r>
      <w:r w:rsidRPr="007E641F">
        <w:rPr>
          <w:rFonts w:eastAsia="宋体" w:cs="Arial"/>
          <w:sz w:val="24"/>
          <w:szCs w:val="28"/>
        </w:rPr>
        <w:t>CD8</w:t>
      </w:r>
      <w:r w:rsidRPr="007E641F">
        <w:rPr>
          <w:rFonts w:eastAsia="宋体" w:cs="Arial"/>
          <w:sz w:val="24"/>
          <w:szCs w:val="28"/>
          <w:vertAlign w:val="superscript"/>
        </w:rPr>
        <w:t>+</w:t>
      </w:r>
      <w:r w:rsidRPr="007E641F">
        <w:rPr>
          <w:rFonts w:eastAsia="宋体" w:cs="Arial"/>
          <w:sz w:val="24"/>
          <w:szCs w:val="28"/>
        </w:rPr>
        <w:t xml:space="preserve"> T cells</w:t>
      </w:r>
      <w:r w:rsidR="000D33A8" w:rsidRPr="007E641F">
        <w:rPr>
          <w:rFonts w:eastAsia="宋体" w:cs="Arial" w:hint="eastAsia"/>
          <w:sz w:val="24"/>
          <w:szCs w:val="28"/>
        </w:rPr>
        <w:t xml:space="preserve"> </w:t>
      </w:r>
      <w:r w:rsidR="000D33A8" w:rsidRPr="007E641F">
        <w:rPr>
          <w:rFonts w:eastAsia="宋体" w:cs="Arial"/>
          <w:sz w:val="24"/>
          <w:szCs w:val="28"/>
        </w:rPr>
        <w:t xml:space="preserve">induced by </w:t>
      </w:r>
      <w:proofErr w:type="spellStart"/>
      <w:r w:rsidR="000D33A8" w:rsidRPr="007E641F">
        <w:rPr>
          <w:rFonts w:eastAsia="宋体" w:cs="Arial"/>
          <w:sz w:val="24"/>
          <w:szCs w:val="28"/>
        </w:rPr>
        <w:t>OVA</w:t>
      </w:r>
      <w:r w:rsidR="000D33A8" w:rsidRPr="007E641F">
        <w:rPr>
          <w:rFonts w:eastAsia="宋体" w:cs="Arial"/>
          <w:sz w:val="24"/>
          <w:szCs w:val="28"/>
          <w:vertAlign w:val="subscript"/>
        </w:rPr>
        <w:t>T</w:t>
      </w:r>
      <w:r w:rsidR="000D33A8" w:rsidRPr="007E641F">
        <w:rPr>
          <w:rFonts w:eastAsia="宋体" w:cs="Arial"/>
          <w:sz w:val="24"/>
          <w:szCs w:val="28"/>
        </w:rPr>
        <w:t>-FNs</w:t>
      </w:r>
      <w:r w:rsidR="000D33A8" w:rsidRPr="007E641F">
        <w:rPr>
          <w:rFonts w:eastAsia="宋体" w:cs="Arial"/>
          <w:sz w:val="24"/>
          <w:szCs w:val="24"/>
        </w:rPr>
        <w:t>+Poly</w:t>
      </w:r>
      <w:proofErr w:type="spellEnd"/>
      <w:r w:rsidR="000D33A8" w:rsidRPr="007E641F">
        <w:rPr>
          <w:rFonts w:eastAsia="宋体" w:cs="Arial"/>
          <w:sz w:val="24"/>
          <w:szCs w:val="24"/>
        </w:rPr>
        <w:t>(I:C)</w:t>
      </w:r>
      <w:r w:rsidR="000D33A8" w:rsidRPr="007E641F">
        <w:rPr>
          <w:rFonts w:eastAsia="宋体" w:cs="Arial" w:hint="eastAsia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 xml:space="preserve">(n=3). The splenocytes of </w:t>
      </w:r>
      <w:r w:rsidRPr="007E641F">
        <w:rPr>
          <w:rFonts w:eastAsia="宋体" w:cs="Arial"/>
          <w:sz w:val="24"/>
          <w:szCs w:val="28"/>
        </w:rPr>
        <w:lastRenderedPageBreak/>
        <w:t>C57BL/6 mice pulsed with or without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 xml:space="preserve"> peptide were mixed at a ratio of 1:1 and then transferred to C57BL/6 mice immunized with </w:t>
      </w:r>
      <w:proofErr w:type="spellStart"/>
      <w:r w:rsidRPr="007E641F">
        <w:rPr>
          <w:rFonts w:eastAsia="宋体" w:cs="Arial"/>
          <w:sz w:val="24"/>
          <w:szCs w:val="28"/>
        </w:rPr>
        <w:t>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</w:t>
      </w:r>
      <w:r w:rsidR="006F3A87" w:rsidRPr="007E641F">
        <w:rPr>
          <w:rFonts w:eastAsia="宋体" w:cs="Arial"/>
          <w:sz w:val="24"/>
          <w:szCs w:val="24"/>
        </w:rPr>
        <w:t>+Poly</w:t>
      </w:r>
      <w:proofErr w:type="spellEnd"/>
      <w:r w:rsidR="006F3A87" w:rsidRPr="007E641F">
        <w:rPr>
          <w:rFonts w:eastAsia="宋体" w:cs="Arial"/>
          <w:sz w:val="24"/>
          <w:szCs w:val="24"/>
        </w:rPr>
        <w:t>(I:C)</w:t>
      </w:r>
      <w:r w:rsidRPr="007E641F">
        <w:rPr>
          <w:rFonts w:eastAsia="宋体" w:cs="Arial"/>
          <w:sz w:val="24"/>
          <w:szCs w:val="28"/>
        </w:rPr>
        <w:t xml:space="preserve"> for 8 days. Flow cytometry analysis of the lysis of 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-pulsed splenocytes in the spleen (</w:t>
      </w:r>
      <w:r w:rsidRPr="007E641F">
        <w:rPr>
          <w:rFonts w:eastAsia="宋体" w:cs="Arial"/>
          <w:b/>
          <w:bCs/>
          <w:sz w:val="24"/>
          <w:szCs w:val="28"/>
        </w:rPr>
        <w:t>a</w:t>
      </w:r>
      <w:r w:rsidRPr="007E641F">
        <w:rPr>
          <w:rFonts w:eastAsia="宋体" w:cs="Arial"/>
          <w:sz w:val="24"/>
          <w:szCs w:val="28"/>
        </w:rPr>
        <w:t xml:space="preserve">) and </w:t>
      </w:r>
      <w:r w:rsidR="002C4626" w:rsidRPr="007E641F">
        <w:rPr>
          <w:rFonts w:eastAsia="宋体" w:cs="Arial" w:hint="eastAsia"/>
          <w:sz w:val="24"/>
          <w:szCs w:val="28"/>
        </w:rPr>
        <w:t>LN</w:t>
      </w:r>
      <w:r w:rsidRPr="007E641F">
        <w:rPr>
          <w:rFonts w:eastAsia="宋体" w:cs="Arial"/>
          <w:sz w:val="24"/>
          <w:szCs w:val="28"/>
        </w:rPr>
        <w:t xml:space="preserve">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 xml:space="preserve">). </w:t>
      </w:r>
    </w:p>
    <w:p w14:paraId="642A2A7F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74FA6B4C" w14:textId="51DB9A5E" w:rsidR="004340DD" w:rsidRPr="007E641F" w:rsidRDefault="004D2722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70BDDD30" wp14:editId="7319DE9E">
            <wp:extent cx="5274310" cy="5443220"/>
            <wp:effectExtent l="0" t="0" r="2540" b="5080"/>
            <wp:docPr id="16759516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51647" name="Picture 167595164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3356" w14:textId="1BF015AA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S12 </w:t>
      </w:r>
      <w:r w:rsidRPr="007E641F">
        <w:rPr>
          <w:rFonts w:eastAsia="宋体" w:cs="Arial"/>
          <w:b/>
          <w:bCs/>
          <w:sz w:val="24"/>
          <w:szCs w:val="28"/>
        </w:rPr>
        <w:t xml:space="preserve">a, </w:t>
      </w:r>
      <w:r w:rsidRPr="007E641F">
        <w:rPr>
          <w:rFonts w:eastAsia="宋体" w:cs="Arial"/>
          <w:sz w:val="24"/>
          <w:szCs w:val="28"/>
        </w:rPr>
        <w:t xml:space="preserve">Individual tumor growth curves of MC-38-OVA colon tumors (n=5). </w:t>
      </w:r>
    </w:p>
    <w:p w14:paraId="60D4790C" w14:textId="39E9B8B1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>b</w:t>
      </w:r>
      <w:r w:rsidR="00996B2E" w:rsidRPr="007E641F">
        <w:rPr>
          <w:rFonts w:eastAsia="宋体" w:cs="Arial" w:hint="eastAsia"/>
          <w:b/>
          <w:bCs/>
          <w:sz w:val="24"/>
          <w:szCs w:val="28"/>
        </w:rPr>
        <w:t xml:space="preserve">, </w:t>
      </w:r>
      <w:r w:rsidRPr="007E641F">
        <w:rPr>
          <w:rFonts w:eastAsia="宋体" w:cs="Arial"/>
          <w:b/>
          <w:bCs/>
          <w:sz w:val="24"/>
          <w:szCs w:val="28"/>
        </w:rPr>
        <w:t>c,</w:t>
      </w:r>
      <w:r w:rsidRPr="007E641F">
        <w:rPr>
          <w:rFonts w:eastAsia="宋体" w:cs="Arial"/>
          <w:sz w:val="24"/>
          <w:szCs w:val="28"/>
        </w:rPr>
        <w:t xml:space="preserve"> The prophylactic effects of </w:t>
      </w:r>
      <w:proofErr w:type="spellStart"/>
      <w:r w:rsidRPr="007E641F">
        <w:rPr>
          <w:rFonts w:eastAsia="宋体" w:cs="Arial"/>
          <w:sz w:val="24"/>
          <w:szCs w:val="28"/>
        </w:rPr>
        <w:t>OVA</w:t>
      </w:r>
      <w:r w:rsidRPr="007E641F">
        <w:rPr>
          <w:rFonts w:eastAsia="宋体" w:cs="Arial"/>
          <w:sz w:val="24"/>
          <w:szCs w:val="28"/>
          <w:vertAlign w:val="subscript"/>
        </w:rPr>
        <w:t>T</w:t>
      </w:r>
      <w:r w:rsidRPr="007E641F">
        <w:rPr>
          <w:rFonts w:eastAsia="宋体" w:cs="Arial"/>
          <w:sz w:val="24"/>
          <w:szCs w:val="28"/>
        </w:rPr>
        <w:t>-FNs</w:t>
      </w:r>
      <w:r w:rsidR="006F3A87" w:rsidRPr="007E641F">
        <w:rPr>
          <w:rFonts w:eastAsia="宋体" w:cs="Arial"/>
          <w:sz w:val="24"/>
          <w:szCs w:val="24"/>
        </w:rPr>
        <w:t>+Poly</w:t>
      </w:r>
      <w:proofErr w:type="spellEnd"/>
      <w:r w:rsidR="006F3A87" w:rsidRPr="007E641F">
        <w:rPr>
          <w:rFonts w:eastAsia="宋体" w:cs="Arial"/>
          <w:sz w:val="24"/>
          <w:szCs w:val="24"/>
        </w:rPr>
        <w:t>(I:C)</w:t>
      </w:r>
      <w:r w:rsidR="00E97AB8" w:rsidRPr="007E641F">
        <w:rPr>
          <w:rFonts w:eastAsia="宋体" w:cs="Arial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against B16F10-OVA melanoma (n=5). Schematic illustration of the experimental design (</w:t>
      </w:r>
      <w:r w:rsidRPr="007E641F">
        <w:rPr>
          <w:rFonts w:eastAsia="宋体" w:cs="Arial"/>
          <w:b/>
          <w:bCs/>
          <w:sz w:val="24"/>
          <w:szCs w:val="28"/>
        </w:rPr>
        <w:t>b</w:t>
      </w:r>
      <w:r w:rsidRPr="007E641F">
        <w:rPr>
          <w:rFonts w:eastAsia="宋体" w:cs="Arial"/>
          <w:sz w:val="24"/>
          <w:szCs w:val="28"/>
        </w:rPr>
        <w:t xml:space="preserve">) and </w:t>
      </w:r>
      <w:r w:rsidRPr="007E641F">
        <w:rPr>
          <w:rFonts w:eastAsia="宋体" w:cs="Arial"/>
          <w:sz w:val="24"/>
          <w:szCs w:val="28"/>
        </w:rPr>
        <w:lastRenderedPageBreak/>
        <w:t>average tumor growth curves (</w:t>
      </w:r>
      <w:r w:rsidRPr="007E641F">
        <w:rPr>
          <w:rFonts w:eastAsia="宋体" w:cs="Arial"/>
          <w:b/>
          <w:bCs/>
          <w:sz w:val="24"/>
          <w:szCs w:val="28"/>
        </w:rPr>
        <w:t>c</w:t>
      </w:r>
      <w:r w:rsidRPr="007E641F">
        <w:rPr>
          <w:rFonts w:eastAsia="宋体" w:cs="Arial"/>
          <w:sz w:val="24"/>
          <w:szCs w:val="28"/>
        </w:rPr>
        <w:t xml:space="preserve">) are shown. </w:t>
      </w:r>
      <w:r w:rsidRPr="007E641F">
        <w:rPr>
          <w:rFonts w:eastAsia="宋体" w:cs="Arial"/>
          <w:b/>
          <w:bCs/>
          <w:sz w:val="24"/>
          <w:szCs w:val="28"/>
        </w:rPr>
        <w:t>d-f,</w:t>
      </w:r>
      <w:r w:rsidRPr="007E641F">
        <w:rPr>
          <w:rFonts w:eastAsia="宋体" w:cs="Arial"/>
          <w:sz w:val="24"/>
          <w:szCs w:val="28"/>
        </w:rPr>
        <w:t xml:space="preserve"> Changes in the weights of mice implanted with E.G7-OVA (</w:t>
      </w:r>
      <w:r w:rsidRPr="007E641F">
        <w:rPr>
          <w:rFonts w:eastAsia="宋体" w:cs="Arial"/>
          <w:b/>
          <w:bCs/>
          <w:sz w:val="24"/>
          <w:szCs w:val="28"/>
        </w:rPr>
        <w:t>d</w:t>
      </w:r>
      <w:r w:rsidRPr="007E641F">
        <w:rPr>
          <w:rFonts w:eastAsia="宋体" w:cs="Arial"/>
          <w:sz w:val="24"/>
          <w:szCs w:val="28"/>
        </w:rPr>
        <w:t>), MC-38-OVA (</w:t>
      </w:r>
      <w:r w:rsidRPr="007E641F">
        <w:rPr>
          <w:rFonts w:eastAsia="宋体" w:cs="Arial"/>
          <w:b/>
          <w:bCs/>
          <w:sz w:val="24"/>
          <w:szCs w:val="28"/>
        </w:rPr>
        <w:t>e</w:t>
      </w:r>
      <w:r w:rsidRPr="007E641F">
        <w:rPr>
          <w:rFonts w:eastAsia="宋体" w:cs="Arial"/>
          <w:sz w:val="24"/>
          <w:szCs w:val="28"/>
        </w:rPr>
        <w:t>) or B16F10-OVA (</w:t>
      </w:r>
      <w:r w:rsidRPr="007E641F">
        <w:rPr>
          <w:rFonts w:eastAsia="宋体" w:cs="Arial"/>
          <w:b/>
          <w:bCs/>
          <w:sz w:val="24"/>
          <w:szCs w:val="28"/>
        </w:rPr>
        <w:t>f</w:t>
      </w:r>
      <w:r w:rsidRPr="007E641F">
        <w:rPr>
          <w:rFonts w:eastAsia="宋体" w:cs="Arial"/>
          <w:sz w:val="24"/>
          <w:szCs w:val="28"/>
        </w:rPr>
        <w:t>).</w:t>
      </w:r>
      <w:r w:rsidR="00A17069" w:rsidRPr="007E641F">
        <w:rPr>
          <w:rFonts w:eastAsia="宋体" w:cs="Arial"/>
          <w:sz w:val="24"/>
          <w:szCs w:val="28"/>
        </w:rPr>
        <w:t xml:space="preserve"> </w:t>
      </w:r>
      <w:r w:rsidRPr="007E641F">
        <w:rPr>
          <w:rFonts w:eastAsia="宋体" w:cs="Arial"/>
          <w:b/>
          <w:bCs/>
          <w:sz w:val="24"/>
          <w:szCs w:val="28"/>
        </w:rPr>
        <w:t>c</w:t>
      </w:r>
      <w:r w:rsidR="00996B2E" w:rsidRPr="007E641F">
        <w:rPr>
          <w:rFonts w:eastAsia="宋体" w:cs="Arial"/>
          <w:b/>
          <w:bCs/>
          <w:sz w:val="24"/>
          <w:szCs w:val="28"/>
        </w:rPr>
        <w:t>-f,</w:t>
      </w:r>
      <w:r w:rsidRPr="007E641F">
        <w:rPr>
          <w:rFonts w:eastAsia="宋体" w:cs="Arial"/>
          <w:b/>
          <w:bCs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Data presented as the mean ± </w:t>
      </w:r>
      <w:proofErr w:type="spellStart"/>
      <w:r w:rsidRPr="007E641F">
        <w:rPr>
          <w:rFonts w:eastAsia="宋体" w:cs="Arial"/>
          <w:sz w:val="24"/>
          <w:szCs w:val="28"/>
        </w:rPr>
        <w:t>s.e.m.</w:t>
      </w:r>
      <w:proofErr w:type="spellEnd"/>
      <w:r w:rsidRPr="007E641F">
        <w:rPr>
          <w:rFonts w:eastAsia="宋体" w:cs="Arial"/>
          <w:sz w:val="24"/>
          <w:szCs w:val="28"/>
        </w:rPr>
        <w:t xml:space="preserve"> </w:t>
      </w:r>
      <w:r w:rsidR="00996B2E" w:rsidRPr="007E641F">
        <w:rPr>
          <w:rFonts w:eastAsia="宋体" w:cs="Arial"/>
          <w:b/>
          <w:bCs/>
          <w:sz w:val="24"/>
          <w:szCs w:val="28"/>
        </w:rPr>
        <w:t>c,</w:t>
      </w:r>
      <w:r w:rsidR="00996B2E" w:rsidRPr="007E641F">
        <w:rPr>
          <w:rFonts w:eastAsia="宋体" w:cs="Arial" w:hint="eastAsia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>Statistical significance between the groups was assessed using two-way ANOVA. 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&lt;0.05, 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&lt;0.01, 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&lt;0.001, ****</w:t>
      </w:r>
      <w:r w:rsidRPr="007E641F">
        <w:rPr>
          <w:rFonts w:eastAsia="宋体" w:cs="Arial"/>
          <w:i/>
          <w:iCs/>
          <w:sz w:val="24"/>
          <w:szCs w:val="28"/>
        </w:rPr>
        <w:t>P</w:t>
      </w:r>
      <w:r w:rsidRPr="007E641F">
        <w:rPr>
          <w:rFonts w:eastAsia="宋体" w:cs="Arial"/>
          <w:sz w:val="24"/>
          <w:szCs w:val="28"/>
        </w:rPr>
        <w:t>&lt;0.0001.</w:t>
      </w:r>
    </w:p>
    <w:p w14:paraId="5234BA85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14CD66F9" w14:textId="565F23AF" w:rsidR="004340DD" w:rsidRPr="007E641F" w:rsidRDefault="008C2E74" w:rsidP="00FF3155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72E3843D" wp14:editId="76D36EC9">
            <wp:extent cx="5154168" cy="4495800"/>
            <wp:effectExtent l="0" t="0" r="8890" b="0"/>
            <wp:docPr id="319521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21130" name="图片 31952113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168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44F24" w14:textId="1FA7CC8F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4"/>
        </w:rPr>
      </w:pPr>
      <w:bookmarkStart w:id="32" w:name="_Hlk174273219"/>
      <w:r w:rsidRPr="007E641F">
        <w:rPr>
          <w:rFonts w:eastAsia="宋体" w:cs="Arial"/>
          <w:b/>
          <w:bCs/>
          <w:sz w:val="24"/>
          <w:szCs w:val="24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4"/>
        </w:rPr>
        <w:t xml:space="preserve">S13 </w:t>
      </w:r>
      <w:r w:rsidR="008C2E74" w:rsidRPr="007E641F">
        <w:rPr>
          <w:rFonts w:eastAsia="宋体" w:cs="Arial"/>
          <w:sz w:val="24"/>
          <w:szCs w:val="24"/>
        </w:rPr>
        <w:t>Biosafety assessment of OVA</w:t>
      </w:r>
      <w:r w:rsidR="008C2E74" w:rsidRPr="007E641F">
        <w:rPr>
          <w:rFonts w:eastAsia="宋体" w:cs="Arial"/>
          <w:sz w:val="24"/>
          <w:szCs w:val="24"/>
          <w:vertAlign w:val="subscript"/>
        </w:rPr>
        <w:t>T</w:t>
      </w:r>
      <w:r w:rsidR="008C2E74" w:rsidRPr="007E641F">
        <w:rPr>
          <w:rFonts w:eastAsia="宋体" w:cs="Arial"/>
          <w:sz w:val="24"/>
          <w:szCs w:val="24"/>
        </w:rPr>
        <w:t>-FNs in vitro (</w:t>
      </w:r>
      <w:r w:rsidR="008C2E74" w:rsidRPr="007E641F">
        <w:rPr>
          <w:rFonts w:eastAsia="宋体" w:cs="Arial"/>
          <w:b/>
          <w:bCs/>
          <w:sz w:val="24"/>
          <w:szCs w:val="24"/>
        </w:rPr>
        <w:t>a</w:t>
      </w:r>
      <w:r w:rsidR="008C2E74" w:rsidRPr="007E641F">
        <w:rPr>
          <w:rFonts w:eastAsia="宋体" w:cs="Arial"/>
          <w:sz w:val="24"/>
          <w:szCs w:val="24"/>
        </w:rPr>
        <w:t xml:space="preserve">) and </w:t>
      </w:r>
      <w:proofErr w:type="spellStart"/>
      <w:r w:rsidRPr="007E641F">
        <w:rPr>
          <w:rFonts w:eastAsia="宋体" w:cs="Arial"/>
          <w:sz w:val="24"/>
          <w:szCs w:val="24"/>
        </w:rPr>
        <w:t>OVA</w:t>
      </w:r>
      <w:r w:rsidRPr="007E641F">
        <w:rPr>
          <w:rFonts w:eastAsia="宋体" w:cs="Arial"/>
          <w:sz w:val="24"/>
          <w:szCs w:val="24"/>
          <w:vertAlign w:val="subscript"/>
        </w:rPr>
        <w:t>T</w:t>
      </w:r>
      <w:r w:rsidRPr="007E641F">
        <w:rPr>
          <w:rFonts w:eastAsia="宋体" w:cs="Arial"/>
          <w:sz w:val="24"/>
          <w:szCs w:val="24"/>
        </w:rPr>
        <w:t>-FNs</w:t>
      </w:r>
      <w:r w:rsidR="006F3A87" w:rsidRPr="007E641F">
        <w:rPr>
          <w:rFonts w:eastAsia="宋体" w:cs="Arial"/>
          <w:sz w:val="24"/>
          <w:szCs w:val="24"/>
        </w:rPr>
        <w:t>+Poly</w:t>
      </w:r>
      <w:proofErr w:type="spellEnd"/>
      <w:r w:rsidR="006F3A87" w:rsidRPr="007E641F">
        <w:rPr>
          <w:rFonts w:eastAsia="宋体" w:cs="Arial"/>
          <w:sz w:val="24"/>
          <w:szCs w:val="24"/>
        </w:rPr>
        <w:t>(I:C)</w:t>
      </w:r>
      <w:r w:rsidRPr="007E641F">
        <w:rPr>
          <w:rFonts w:eastAsia="宋体" w:cs="Arial"/>
          <w:sz w:val="24"/>
          <w:szCs w:val="24"/>
        </w:rPr>
        <w:t xml:space="preserve"> in vivo (</w:t>
      </w:r>
      <w:r w:rsidR="008C2E74" w:rsidRPr="007E641F">
        <w:rPr>
          <w:rFonts w:eastAsia="宋体" w:cs="Arial"/>
          <w:b/>
          <w:bCs/>
          <w:sz w:val="24"/>
          <w:szCs w:val="24"/>
        </w:rPr>
        <w:t>b</w:t>
      </w:r>
      <w:r w:rsidRPr="007E641F">
        <w:rPr>
          <w:rFonts w:eastAsia="宋体" w:cs="Arial"/>
          <w:sz w:val="24"/>
          <w:szCs w:val="24"/>
        </w:rPr>
        <w:t xml:space="preserve">). </w:t>
      </w:r>
      <w:r w:rsidR="008C2E74" w:rsidRPr="007E641F">
        <w:rPr>
          <w:rFonts w:eastAsia="宋体" w:cs="Arial"/>
          <w:b/>
          <w:bCs/>
          <w:sz w:val="24"/>
          <w:szCs w:val="24"/>
        </w:rPr>
        <w:t>a,</w:t>
      </w:r>
      <w:r w:rsidR="008C2E74" w:rsidRPr="007E641F">
        <w:rPr>
          <w:rFonts w:eastAsia="宋体" w:cs="Arial"/>
          <w:sz w:val="24"/>
          <w:szCs w:val="24"/>
        </w:rPr>
        <w:t xml:space="preserve"> </w:t>
      </w:r>
      <w:r w:rsidR="006F0C34" w:rsidRPr="007E641F">
        <w:rPr>
          <w:rFonts w:eastAsia="宋体" w:cs="Arial"/>
          <w:sz w:val="24"/>
          <w:szCs w:val="24"/>
        </w:rPr>
        <w:t xml:space="preserve">Cell viability of human fetal hepatocytes LO2 cells and mouse PBMCs </w:t>
      </w:r>
      <w:r w:rsidR="008C2E74" w:rsidRPr="007E641F">
        <w:rPr>
          <w:rFonts w:eastAsia="宋体" w:cs="Arial"/>
          <w:sz w:val="24"/>
          <w:szCs w:val="24"/>
        </w:rPr>
        <w:t xml:space="preserve">co-cultured with </w:t>
      </w:r>
      <w:r w:rsidR="00D779B9" w:rsidRPr="007E641F">
        <w:rPr>
          <w:rFonts w:eastAsia="宋体" w:cs="Arial"/>
          <w:sz w:val="24"/>
          <w:szCs w:val="24"/>
        </w:rPr>
        <w:t xml:space="preserve">FNs or </w:t>
      </w:r>
      <w:r w:rsidR="008C2E74" w:rsidRPr="007E641F">
        <w:rPr>
          <w:rFonts w:eastAsia="宋体" w:cs="Arial"/>
          <w:sz w:val="24"/>
          <w:szCs w:val="24"/>
        </w:rPr>
        <w:t>O</w:t>
      </w:r>
      <w:r w:rsidR="00783A41" w:rsidRPr="007E641F">
        <w:rPr>
          <w:rFonts w:eastAsia="宋体" w:cs="Arial"/>
          <w:sz w:val="24"/>
          <w:szCs w:val="24"/>
        </w:rPr>
        <w:t>VA</w:t>
      </w:r>
      <w:r w:rsidR="008C2E74" w:rsidRPr="007E641F">
        <w:rPr>
          <w:rFonts w:eastAsia="宋体" w:cs="Arial"/>
          <w:sz w:val="24"/>
          <w:szCs w:val="24"/>
          <w:vertAlign w:val="subscript"/>
        </w:rPr>
        <w:t>T</w:t>
      </w:r>
      <w:r w:rsidR="008C2E74" w:rsidRPr="007E641F">
        <w:rPr>
          <w:rFonts w:eastAsia="宋体" w:cs="Arial"/>
          <w:sz w:val="24"/>
          <w:szCs w:val="24"/>
        </w:rPr>
        <w:t xml:space="preserve">-FNs for 24 h was </w:t>
      </w:r>
      <w:r w:rsidR="00CC28B5" w:rsidRPr="007E641F">
        <w:rPr>
          <w:rFonts w:eastAsia="宋体" w:cs="Arial"/>
          <w:sz w:val="24"/>
          <w:szCs w:val="24"/>
        </w:rPr>
        <w:t>assessed</w:t>
      </w:r>
      <w:r w:rsidR="008C2E74" w:rsidRPr="007E641F">
        <w:rPr>
          <w:rFonts w:eastAsia="宋体" w:cs="Arial"/>
          <w:sz w:val="24"/>
          <w:szCs w:val="24"/>
        </w:rPr>
        <w:t xml:space="preserve"> by </w:t>
      </w:r>
      <w:r w:rsidR="00CC28B5" w:rsidRPr="007E641F">
        <w:rPr>
          <w:rFonts w:eastAsia="宋体" w:cs="Arial"/>
          <w:sz w:val="24"/>
          <w:szCs w:val="24"/>
        </w:rPr>
        <w:t>CCK-</w:t>
      </w:r>
      <w:r w:rsidR="008C2E74" w:rsidRPr="007E641F">
        <w:rPr>
          <w:rFonts w:eastAsia="宋体" w:cs="Arial"/>
          <w:sz w:val="24"/>
          <w:szCs w:val="24"/>
        </w:rPr>
        <w:t xml:space="preserve">8 assay (n=3). </w:t>
      </w:r>
      <w:r w:rsidR="008C2E74" w:rsidRPr="007E641F">
        <w:rPr>
          <w:rFonts w:eastAsia="宋体" w:cs="Arial"/>
          <w:b/>
          <w:bCs/>
          <w:sz w:val="24"/>
          <w:szCs w:val="24"/>
        </w:rPr>
        <w:t>b,</w:t>
      </w:r>
      <w:r w:rsidR="008C2E74" w:rsidRPr="007E641F">
        <w:rPr>
          <w:rFonts w:eastAsia="宋体" w:cs="Arial"/>
          <w:sz w:val="24"/>
          <w:szCs w:val="24"/>
        </w:rPr>
        <w:t xml:space="preserve"> </w:t>
      </w:r>
      <w:r w:rsidRPr="007E641F">
        <w:rPr>
          <w:rFonts w:eastAsia="宋体" w:cs="Arial"/>
          <w:sz w:val="24"/>
          <w:szCs w:val="24"/>
        </w:rPr>
        <w:t xml:space="preserve">C57BL/6 mice were immunized with </w:t>
      </w:r>
      <w:proofErr w:type="spellStart"/>
      <w:r w:rsidRPr="007E641F">
        <w:rPr>
          <w:rFonts w:eastAsia="宋体" w:cs="Arial"/>
          <w:sz w:val="24"/>
          <w:szCs w:val="24"/>
        </w:rPr>
        <w:t>OVA</w:t>
      </w:r>
      <w:r w:rsidRPr="007E641F">
        <w:rPr>
          <w:rFonts w:eastAsia="宋体" w:cs="Arial"/>
          <w:sz w:val="24"/>
          <w:szCs w:val="24"/>
          <w:vertAlign w:val="subscript"/>
        </w:rPr>
        <w:t>T</w:t>
      </w:r>
      <w:r w:rsidRPr="007E641F">
        <w:rPr>
          <w:rFonts w:eastAsia="宋体" w:cs="Arial"/>
          <w:sz w:val="24"/>
          <w:szCs w:val="24"/>
        </w:rPr>
        <w:t>-FNs</w:t>
      </w:r>
      <w:r w:rsidR="006F3A87" w:rsidRPr="007E641F">
        <w:rPr>
          <w:rFonts w:eastAsia="宋体" w:cs="Arial"/>
          <w:sz w:val="24"/>
          <w:szCs w:val="24"/>
        </w:rPr>
        <w:t>+Poly</w:t>
      </w:r>
      <w:proofErr w:type="spellEnd"/>
      <w:r w:rsidR="006F3A87" w:rsidRPr="007E641F">
        <w:rPr>
          <w:rFonts w:eastAsia="宋体" w:cs="Arial"/>
          <w:sz w:val="24"/>
          <w:szCs w:val="24"/>
        </w:rPr>
        <w:t>(I:C)</w:t>
      </w:r>
      <w:r w:rsidRPr="007E641F">
        <w:rPr>
          <w:rFonts w:eastAsia="宋体" w:cs="Arial"/>
          <w:sz w:val="24"/>
          <w:szCs w:val="24"/>
        </w:rPr>
        <w:t xml:space="preserve"> subcutaneously on days 0, 14 and 28. The peripheral blood was </w:t>
      </w:r>
      <w:r w:rsidRPr="007E641F">
        <w:rPr>
          <w:rFonts w:eastAsia="宋体" w:cs="Arial"/>
          <w:sz w:val="24"/>
          <w:szCs w:val="24"/>
        </w:rPr>
        <w:lastRenderedPageBreak/>
        <w:t xml:space="preserve">harvested on day 35. Systemic hepatotoxicity was assessed by measuring the concentrations of </w:t>
      </w:r>
      <w:bookmarkStart w:id="33" w:name="_Hlk169777234"/>
      <w:r w:rsidRPr="007E641F">
        <w:rPr>
          <w:rFonts w:eastAsia="宋体" w:cs="Arial"/>
          <w:sz w:val="24"/>
          <w:szCs w:val="24"/>
        </w:rPr>
        <w:t>AST, ALT, BUN and CRE</w:t>
      </w:r>
      <w:bookmarkEnd w:id="33"/>
      <w:r w:rsidRPr="007E641F">
        <w:rPr>
          <w:rFonts w:eastAsia="宋体" w:cs="Arial"/>
          <w:sz w:val="24"/>
          <w:szCs w:val="24"/>
        </w:rPr>
        <w:t xml:space="preserve"> in the serum</w:t>
      </w:r>
      <w:r w:rsidR="008C2E74" w:rsidRPr="007E641F">
        <w:rPr>
          <w:rFonts w:eastAsia="宋体" w:cs="Arial"/>
          <w:sz w:val="24"/>
          <w:szCs w:val="24"/>
        </w:rPr>
        <w:t xml:space="preserve"> (n=3)</w:t>
      </w:r>
      <w:r w:rsidRPr="007E641F">
        <w:rPr>
          <w:rFonts w:eastAsia="宋体" w:cs="Arial"/>
          <w:sz w:val="24"/>
          <w:szCs w:val="24"/>
        </w:rPr>
        <w:t>.</w:t>
      </w:r>
      <w:r w:rsidR="00783A41" w:rsidRPr="007E641F">
        <w:rPr>
          <w:rFonts w:eastAsia="宋体" w:cs="Arial"/>
          <w:sz w:val="24"/>
          <w:szCs w:val="24"/>
        </w:rPr>
        <w:t xml:space="preserve"> </w:t>
      </w:r>
      <w:r w:rsidR="00783A41" w:rsidRPr="007E641F">
        <w:rPr>
          <w:rFonts w:eastAsia="宋体" w:cs="Arial"/>
          <w:b/>
          <w:bCs/>
          <w:sz w:val="24"/>
          <w:szCs w:val="24"/>
        </w:rPr>
        <w:t>a, b,</w:t>
      </w:r>
      <w:r w:rsidR="00783A41" w:rsidRPr="007E641F">
        <w:rPr>
          <w:rFonts w:eastAsia="宋体" w:cs="Arial"/>
          <w:sz w:val="24"/>
          <w:szCs w:val="24"/>
        </w:rPr>
        <w:t xml:space="preserve"> Data presented as the mean ± </w:t>
      </w:r>
      <w:proofErr w:type="spellStart"/>
      <w:r w:rsidR="00783A41" w:rsidRPr="007E641F">
        <w:rPr>
          <w:rFonts w:eastAsia="宋体" w:cs="Arial"/>
          <w:sz w:val="24"/>
          <w:szCs w:val="24"/>
        </w:rPr>
        <w:t>s.e.m.</w:t>
      </w:r>
      <w:proofErr w:type="spellEnd"/>
      <w:r w:rsidR="00783A41" w:rsidRPr="007E641F">
        <w:rPr>
          <w:rFonts w:eastAsia="宋体" w:cs="Arial"/>
          <w:sz w:val="24"/>
          <w:szCs w:val="24"/>
        </w:rPr>
        <w:t xml:space="preserve"> Statistical significance between the groups was assessed using one-way ANOVA (</w:t>
      </w:r>
      <w:r w:rsidR="00783A41" w:rsidRPr="007E641F">
        <w:rPr>
          <w:rFonts w:eastAsia="宋体" w:cs="Arial"/>
          <w:b/>
          <w:bCs/>
          <w:sz w:val="24"/>
          <w:szCs w:val="24"/>
        </w:rPr>
        <w:t>a</w:t>
      </w:r>
      <w:r w:rsidR="00783A41" w:rsidRPr="007E641F">
        <w:rPr>
          <w:rFonts w:eastAsia="宋体" w:cs="Arial"/>
          <w:sz w:val="24"/>
          <w:szCs w:val="24"/>
        </w:rPr>
        <w:t>)</w:t>
      </w:r>
      <w:r w:rsidR="00C07E53" w:rsidRPr="007E641F">
        <w:rPr>
          <w:rFonts w:eastAsia="宋体" w:cs="Arial"/>
          <w:sz w:val="24"/>
          <w:szCs w:val="24"/>
        </w:rPr>
        <w:t xml:space="preserve"> and</w:t>
      </w:r>
      <w:r w:rsidR="00783A41" w:rsidRPr="007E641F">
        <w:rPr>
          <w:rFonts w:eastAsia="宋体" w:cs="Arial"/>
          <w:sz w:val="24"/>
          <w:szCs w:val="24"/>
        </w:rPr>
        <w:t xml:space="preserve"> two-tailed unpaired Student’s </w:t>
      </w:r>
      <w:r w:rsidR="00783A41" w:rsidRPr="007E641F">
        <w:rPr>
          <w:rFonts w:eastAsia="宋体" w:cs="Arial"/>
          <w:i/>
          <w:iCs/>
          <w:sz w:val="24"/>
          <w:szCs w:val="24"/>
        </w:rPr>
        <w:t>t</w:t>
      </w:r>
      <w:r w:rsidR="00783A41" w:rsidRPr="007E641F">
        <w:rPr>
          <w:rFonts w:eastAsia="宋体" w:cs="Arial"/>
          <w:sz w:val="24"/>
          <w:szCs w:val="24"/>
        </w:rPr>
        <w:t xml:space="preserve"> test (</w:t>
      </w:r>
      <w:r w:rsidR="00783A41" w:rsidRPr="007E641F">
        <w:rPr>
          <w:rFonts w:eastAsia="宋体" w:cs="Arial"/>
          <w:b/>
          <w:bCs/>
          <w:sz w:val="24"/>
          <w:szCs w:val="24"/>
        </w:rPr>
        <w:t>b</w:t>
      </w:r>
      <w:r w:rsidR="00783A41" w:rsidRPr="007E641F">
        <w:rPr>
          <w:rFonts w:eastAsia="宋体" w:cs="Arial"/>
          <w:sz w:val="24"/>
          <w:szCs w:val="24"/>
        </w:rPr>
        <w:t>). *</w:t>
      </w:r>
      <w:r w:rsidR="00783A41" w:rsidRPr="007E641F">
        <w:rPr>
          <w:rFonts w:eastAsia="宋体" w:cs="Arial"/>
          <w:i/>
          <w:iCs/>
          <w:sz w:val="24"/>
          <w:szCs w:val="24"/>
        </w:rPr>
        <w:t>P</w:t>
      </w:r>
      <w:r w:rsidR="00783A41" w:rsidRPr="007E641F">
        <w:rPr>
          <w:rFonts w:eastAsia="宋体" w:cs="Arial"/>
          <w:sz w:val="24"/>
          <w:szCs w:val="24"/>
        </w:rPr>
        <w:t>&lt;0.05, **</w:t>
      </w:r>
      <w:r w:rsidR="00783A41" w:rsidRPr="007E641F">
        <w:rPr>
          <w:rFonts w:eastAsia="宋体" w:cs="Arial"/>
          <w:i/>
          <w:iCs/>
          <w:sz w:val="24"/>
          <w:szCs w:val="24"/>
        </w:rPr>
        <w:t>P</w:t>
      </w:r>
      <w:r w:rsidR="00783A41" w:rsidRPr="007E641F">
        <w:rPr>
          <w:rFonts w:eastAsia="宋体" w:cs="Arial"/>
          <w:sz w:val="24"/>
          <w:szCs w:val="24"/>
        </w:rPr>
        <w:t>&lt;0.01, ***</w:t>
      </w:r>
      <w:r w:rsidR="00783A41" w:rsidRPr="007E641F">
        <w:rPr>
          <w:rFonts w:eastAsia="宋体" w:cs="Arial"/>
          <w:i/>
          <w:iCs/>
          <w:sz w:val="24"/>
          <w:szCs w:val="24"/>
        </w:rPr>
        <w:t>P</w:t>
      </w:r>
      <w:r w:rsidR="00783A41" w:rsidRPr="007E641F">
        <w:rPr>
          <w:rFonts w:eastAsia="宋体" w:cs="Arial"/>
          <w:sz w:val="24"/>
          <w:szCs w:val="24"/>
        </w:rPr>
        <w:t>&lt;0.001, ****</w:t>
      </w:r>
      <w:r w:rsidR="00783A41" w:rsidRPr="007E641F">
        <w:rPr>
          <w:rFonts w:eastAsia="宋体" w:cs="Arial"/>
          <w:i/>
          <w:iCs/>
          <w:sz w:val="24"/>
          <w:szCs w:val="24"/>
        </w:rPr>
        <w:t>P</w:t>
      </w:r>
      <w:r w:rsidR="00783A41" w:rsidRPr="007E641F">
        <w:rPr>
          <w:rFonts w:eastAsia="宋体" w:cs="Arial"/>
          <w:sz w:val="24"/>
          <w:szCs w:val="24"/>
        </w:rPr>
        <w:t>&lt;0.0001.</w:t>
      </w:r>
    </w:p>
    <w:bookmarkEnd w:id="32"/>
    <w:p w14:paraId="10BCF538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2F2D6C01" w14:textId="222951DB" w:rsidR="004340DD" w:rsidRPr="007E641F" w:rsidRDefault="00426375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2635FBB4" wp14:editId="14B8D1E6">
            <wp:extent cx="1127760" cy="1950720"/>
            <wp:effectExtent l="0" t="0" r="0" b="0"/>
            <wp:docPr id="154914774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47743" name="Picture 154914774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8105A" w14:textId="777F5EDF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>S14</w:t>
      </w:r>
      <w:r w:rsidR="00B92347" w:rsidRPr="007E641F">
        <w:rPr>
          <w:rFonts w:eastAsia="宋体" w:cs="Arial"/>
          <w:sz w:val="24"/>
          <w:szCs w:val="28"/>
        </w:rPr>
        <w:t xml:space="preserve"> </w:t>
      </w:r>
      <w:r w:rsidRPr="007E641F">
        <w:rPr>
          <w:rFonts w:eastAsia="宋体" w:cs="Arial"/>
          <w:sz w:val="24"/>
          <w:szCs w:val="28"/>
        </w:rPr>
        <w:t xml:space="preserve">SDS-PAGE analysis of purified FNs (monomer ~19.94 </w:t>
      </w:r>
      <w:proofErr w:type="spellStart"/>
      <w:r w:rsidRPr="007E641F">
        <w:rPr>
          <w:rFonts w:eastAsia="宋体" w:cs="Arial"/>
          <w:sz w:val="24"/>
          <w:szCs w:val="28"/>
        </w:rPr>
        <w:t>kDa</w:t>
      </w:r>
      <w:proofErr w:type="spellEnd"/>
      <w:r w:rsidRPr="007E641F">
        <w:rPr>
          <w:rFonts w:eastAsia="宋体" w:cs="Arial"/>
          <w:sz w:val="24"/>
          <w:szCs w:val="28"/>
        </w:rPr>
        <w:t xml:space="preserve">) and M30-FNs (monomer ~23.36 </w:t>
      </w:r>
      <w:proofErr w:type="spellStart"/>
      <w:r w:rsidRPr="007E641F">
        <w:rPr>
          <w:rFonts w:eastAsia="宋体" w:cs="Arial"/>
          <w:sz w:val="24"/>
          <w:szCs w:val="28"/>
        </w:rPr>
        <w:t>kDa</w:t>
      </w:r>
      <w:proofErr w:type="spellEnd"/>
      <w:r w:rsidRPr="007E641F">
        <w:rPr>
          <w:rFonts w:eastAsia="宋体" w:cs="Arial"/>
          <w:sz w:val="24"/>
          <w:szCs w:val="28"/>
        </w:rPr>
        <w:t xml:space="preserve">). </w:t>
      </w:r>
    </w:p>
    <w:p w14:paraId="02383094" w14:textId="77777777" w:rsidR="001618F6" w:rsidRPr="007E641F" w:rsidRDefault="001618F6" w:rsidP="00AA41EC">
      <w:pPr>
        <w:spacing w:line="480" w:lineRule="auto"/>
        <w:rPr>
          <w:rFonts w:eastAsia="宋体" w:cs="Arial"/>
          <w:sz w:val="24"/>
          <w:szCs w:val="28"/>
        </w:rPr>
      </w:pPr>
    </w:p>
    <w:p w14:paraId="20C5E1F3" w14:textId="7B6D1B81" w:rsidR="004340DD" w:rsidRPr="007E641F" w:rsidRDefault="00426375" w:rsidP="00AA41EC">
      <w:pPr>
        <w:spacing w:line="480" w:lineRule="auto"/>
        <w:jc w:val="center"/>
        <w:rPr>
          <w:rFonts w:eastAsia="宋体" w:cs="Arial"/>
          <w:sz w:val="24"/>
          <w:szCs w:val="28"/>
        </w:rPr>
      </w:pPr>
      <w:r w:rsidRPr="007E641F">
        <w:rPr>
          <w:rFonts w:eastAsia="宋体" w:cs="Arial"/>
          <w:noProof/>
          <w:sz w:val="24"/>
          <w:szCs w:val="28"/>
        </w:rPr>
        <w:drawing>
          <wp:inline distT="0" distB="0" distL="0" distR="0" wp14:anchorId="23C52258" wp14:editId="2FF63E17">
            <wp:extent cx="3904488" cy="938784"/>
            <wp:effectExtent l="0" t="0" r="1270" b="0"/>
            <wp:docPr id="98716263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62638" name="Picture 9871626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9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AED0" w14:textId="30013B02" w:rsidR="00D73EB7" w:rsidRPr="00650D3A" w:rsidRDefault="001618F6" w:rsidP="00AA41EC">
      <w:pPr>
        <w:spacing w:line="480" w:lineRule="auto"/>
        <w:rPr>
          <w:rFonts w:cs="Arial"/>
          <w:sz w:val="24"/>
          <w:szCs w:val="28"/>
        </w:rPr>
      </w:pPr>
      <w:r w:rsidRPr="007E641F">
        <w:rPr>
          <w:rFonts w:eastAsia="宋体" w:cs="Arial"/>
          <w:b/>
          <w:bCs/>
          <w:sz w:val="24"/>
          <w:szCs w:val="28"/>
        </w:rPr>
        <w:t xml:space="preserve">Fig. </w:t>
      </w:r>
      <w:r w:rsidR="00B92347" w:rsidRPr="007E641F">
        <w:rPr>
          <w:rFonts w:eastAsia="宋体" w:cs="Arial"/>
          <w:b/>
          <w:bCs/>
          <w:sz w:val="24"/>
          <w:szCs w:val="28"/>
        </w:rPr>
        <w:t xml:space="preserve">S15 </w:t>
      </w:r>
      <w:r w:rsidRPr="007E641F">
        <w:rPr>
          <w:rFonts w:eastAsia="宋体" w:cs="Arial"/>
          <w:sz w:val="24"/>
          <w:szCs w:val="28"/>
        </w:rPr>
        <w:t>Antitumor capacity of M30-FNs</w:t>
      </w:r>
      <w:r w:rsidR="006F3A87" w:rsidRPr="007E641F">
        <w:rPr>
          <w:rFonts w:eastAsia="宋体" w:cs="Arial"/>
          <w:sz w:val="24"/>
          <w:szCs w:val="24"/>
        </w:rPr>
        <w:t>+Poly(I:C)</w:t>
      </w:r>
      <w:r w:rsidRPr="007E641F">
        <w:rPr>
          <w:rFonts w:eastAsia="宋体" w:cs="Arial"/>
          <w:sz w:val="24"/>
          <w:szCs w:val="28"/>
        </w:rPr>
        <w:t xml:space="preserve"> in a prophylactic metastatic B16F10 melanoma model (n=4). H&amp;E staining of representative lungs. C57BL/6 mice were immunized on days 0, 14 and 28 and intravenously challenged with 1×10</w:t>
      </w:r>
      <w:r w:rsidRPr="007E641F">
        <w:rPr>
          <w:rFonts w:eastAsia="宋体" w:cs="Arial"/>
          <w:sz w:val="24"/>
          <w:szCs w:val="28"/>
          <w:vertAlign w:val="superscript"/>
        </w:rPr>
        <w:t>5</w:t>
      </w:r>
      <w:r w:rsidRPr="007E641F">
        <w:rPr>
          <w:rFonts w:eastAsia="宋体" w:cs="Arial"/>
          <w:sz w:val="24"/>
          <w:szCs w:val="28"/>
        </w:rPr>
        <w:t xml:space="preserve"> B16F10 cells on day 35. The mice were sacrificed and the lungs were fixed on day 57.</w:t>
      </w:r>
      <w:r w:rsidRPr="00650D3A">
        <w:rPr>
          <w:rFonts w:eastAsia="宋体" w:cs="Arial"/>
          <w:sz w:val="24"/>
          <w:szCs w:val="28"/>
        </w:rPr>
        <w:t xml:space="preserve"> </w:t>
      </w:r>
    </w:p>
    <w:sectPr w:rsidR="00D73EB7" w:rsidRPr="00650D3A" w:rsidSect="00FF3155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5D241" w14:textId="77777777" w:rsidR="00CC611A" w:rsidRDefault="00CC611A" w:rsidP="006E43AB">
      <w:r>
        <w:separator/>
      </w:r>
    </w:p>
  </w:endnote>
  <w:endnote w:type="continuationSeparator" w:id="0">
    <w:p w14:paraId="62955A66" w14:textId="77777777" w:rsidR="00CC611A" w:rsidRDefault="00CC611A" w:rsidP="006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7AE59" w14:textId="77777777" w:rsidR="00CC611A" w:rsidRDefault="00CC611A" w:rsidP="006E43AB">
      <w:r>
        <w:separator/>
      </w:r>
    </w:p>
  </w:footnote>
  <w:footnote w:type="continuationSeparator" w:id="0">
    <w:p w14:paraId="2ABA71A3" w14:textId="77777777" w:rsidR="00CC611A" w:rsidRDefault="00CC611A" w:rsidP="006E4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A6C1B"/>
    <w:multiLevelType w:val="hybridMultilevel"/>
    <w:tmpl w:val="37EEFD3E"/>
    <w:lvl w:ilvl="0" w:tplc="36F6D4DE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0840347"/>
    <w:multiLevelType w:val="hybridMultilevel"/>
    <w:tmpl w:val="8FB8EA1A"/>
    <w:lvl w:ilvl="0" w:tplc="8E3E7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F0A7F63"/>
    <w:multiLevelType w:val="hybridMultilevel"/>
    <w:tmpl w:val="8E362B32"/>
    <w:lvl w:ilvl="0" w:tplc="CDDAAD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76277585">
    <w:abstractNumId w:val="2"/>
  </w:num>
  <w:num w:numId="2" w16cid:durableId="167333252">
    <w:abstractNumId w:val="1"/>
  </w:num>
  <w:num w:numId="3" w16cid:durableId="181359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E1"/>
    <w:rsid w:val="00007069"/>
    <w:rsid w:val="00014415"/>
    <w:rsid w:val="000453DA"/>
    <w:rsid w:val="00054675"/>
    <w:rsid w:val="0006088D"/>
    <w:rsid w:val="00072162"/>
    <w:rsid w:val="00082D74"/>
    <w:rsid w:val="00087179"/>
    <w:rsid w:val="000920E3"/>
    <w:rsid w:val="00094EA2"/>
    <w:rsid w:val="000A0984"/>
    <w:rsid w:val="000B0350"/>
    <w:rsid w:val="000B699D"/>
    <w:rsid w:val="000C7E4A"/>
    <w:rsid w:val="000D33A8"/>
    <w:rsid w:val="000D4B6C"/>
    <w:rsid w:val="000E3A0E"/>
    <w:rsid w:val="000F1FEE"/>
    <w:rsid w:val="000F32CF"/>
    <w:rsid w:val="000F356B"/>
    <w:rsid w:val="000F3771"/>
    <w:rsid w:val="00104171"/>
    <w:rsid w:val="00104C0F"/>
    <w:rsid w:val="0012237D"/>
    <w:rsid w:val="00135C8F"/>
    <w:rsid w:val="001618F6"/>
    <w:rsid w:val="00196E63"/>
    <w:rsid w:val="001A1D34"/>
    <w:rsid w:val="001E6A8C"/>
    <w:rsid w:val="001F1865"/>
    <w:rsid w:val="00212C42"/>
    <w:rsid w:val="0021615C"/>
    <w:rsid w:val="0021743F"/>
    <w:rsid w:val="00217FBC"/>
    <w:rsid w:val="00232102"/>
    <w:rsid w:val="00293C5E"/>
    <w:rsid w:val="002B12E3"/>
    <w:rsid w:val="002B2E58"/>
    <w:rsid w:val="002B319A"/>
    <w:rsid w:val="002C3166"/>
    <w:rsid w:val="002C3D09"/>
    <w:rsid w:val="002C4626"/>
    <w:rsid w:val="002F0242"/>
    <w:rsid w:val="002F7E50"/>
    <w:rsid w:val="003005AD"/>
    <w:rsid w:val="003101C0"/>
    <w:rsid w:val="00340663"/>
    <w:rsid w:val="003461EA"/>
    <w:rsid w:val="0035624B"/>
    <w:rsid w:val="00363365"/>
    <w:rsid w:val="00364326"/>
    <w:rsid w:val="00371BB0"/>
    <w:rsid w:val="003913E5"/>
    <w:rsid w:val="003942C2"/>
    <w:rsid w:val="003D604F"/>
    <w:rsid w:val="003D70BA"/>
    <w:rsid w:val="003F3F74"/>
    <w:rsid w:val="003F72A7"/>
    <w:rsid w:val="00405AC8"/>
    <w:rsid w:val="00417EC5"/>
    <w:rsid w:val="0042482B"/>
    <w:rsid w:val="00426375"/>
    <w:rsid w:val="004340DD"/>
    <w:rsid w:val="00462BD9"/>
    <w:rsid w:val="00472F3B"/>
    <w:rsid w:val="0048259F"/>
    <w:rsid w:val="00494A80"/>
    <w:rsid w:val="00497F79"/>
    <w:rsid w:val="004B0044"/>
    <w:rsid w:val="004B3C1A"/>
    <w:rsid w:val="004D1E9B"/>
    <w:rsid w:val="004D2722"/>
    <w:rsid w:val="004E450D"/>
    <w:rsid w:val="004E6FA5"/>
    <w:rsid w:val="00530DAB"/>
    <w:rsid w:val="00544EC5"/>
    <w:rsid w:val="00554BB2"/>
    <w:rsid w:val="00580C74"/>
    <w:rsid w:val="0059045A"/>
    <w:rsid w:val="0059100B"/>
    <w:rsid w:val="0059453F"/>
    <w:rsid w:val="00595672"/>
    <w:rsid w:val="00595935"/>
    <w:rsid w:val="0059702B"/>
    <w:rsid w:val="005A22AD"/>
    <w:rsid w:val="005B1D24"/>
    <w:rsid w:val="005E1E3F"/>
    <w:rsid w:val="005E497C"/>
    <w:rsid w:val="005E5762"/>
    <w:rsid w:val="005E7875"/>
    <w:rsid w:val="006173C1"/>
    <w:rsid w:val="006317F2"/>
    <w:rsid w:val="00647151"/>
    <w:rsid w:val="006509BF"/>
    <w:rsid w:val="00650D3A"/>
    <w:rsid w:val="006643BC"/>
    <w:rsid w:val="00665FF2"/>
    <w:rsid w:val="00672E4F"/>
    <w:rsid w:val="00672E50"/>
    <w:rsid w:val="00683FEB"/>
    <w:rsid w:val="006A70DD"/>
    <w:rsid w:val="006A7D21"/>
    <w:rsid w:val="006E43AB"/>
    <w:rsid w:val="006E5E1B"/>
    <w:rsid w:val="006F0C34"/>
    <w:rsid w:val="006F3A87"/>
    <w:rsid w:val="0070536C"/>
    <w:rsid w:val="007149F5"/>
    <w:rsid w:val="007150F3"/>
    <w:rsid w:val="00716F97"/>
    <w:rsid w:val="00724AE0"/>
    <w:rsid w:val="007267F6"/>
    <w:rsid w:val="00730E51"/>
    <w:rsid w:val="00736549"/>
    <w:rsid w:val="00742B53"/>
    <w:rsid w:val="00757353"/>
    <w:rsid w:val="00761350"/>
    <w:rsid w:val="00770CE9"/>
    <w:rsid w:val="00783A41"/>
    <w:rsid w:val="00785FFE"/>
    <w:rsid w:val="00786C03"/>
    <w:rsid w:val="007A68AB"/>
    <w:rsid w:val="007A74E5"/>
    <w:rsid w:val="007B71DA"/>
    <w:rsid w:val="007C29B8"/>
    <w:rsid w:val="007D16B6"/>
    <w:rsid w:val="007E3462"/>
    <w:rsid w:val="007E641F"/>
    <w:rsid w:val="007F4817"/>
    <w:rsid w:val="00830A32"/>
    <w:rsid w:val="0084710A"/>
    <w:rsid w:val="00854DDF"/>
    <w:rsid w:val="0086014D"/>
    <w:rsid w:val="00882FE6"/>
    <w:rsid w:val="0089067F"/>
    <w:rsid w:val="00891291"/>
    <w:rsid w:val="00897769"/>
    <w:rsid w:val="008C2E74"/>
    <w:rsid w:val="008C6A84"/>
    <w:rsid w:val="008E4F76"/>
    <w:rsid w:val="00917246"/>
    <w:rsid w:val="00932D7C"/>
    <w:rsid w:val="00934F2A"/>
    <w:rsid w:val="00953406"/>
    <w:rsid w:val="009851CA"/>
    <w:rsid w:val="00986D0F"/>
    <w:rsid w:val="00993872"/>
    <w:rsid w:val="00996B2E"/>
    <w:rsid w:val="009A2627"/>
    <w:rsid w:val="009A427A"/>
    <w:rsid w:val="009A4849"/>
    <w:rsid w:val="009B06CC"/>
    <w:rsid w:val="009C77B5"/>
    <w:rsid w:val="009D34B6"/>
    <w:rsid w:val="009D5DFC"/>
    <w:rsid w:val="00A07D84"/>
    <w:rsid w:val="00A110CF"/>
    <w:rsid w:val="00A17069"/>
    <w:rsid w:val="00A219A3"/>
    <w:rsid w:val="00A24151"/>
    <w:rsid w:val="00A3046C"/>
    <w:rsid w:val="00A307DE"/>
    <w:rsid w:val="00A3202D"/>
    <w:rsid w:val="00A447D6"/>
    <w:rsid w:val="00A55394"/>
    <w:rsid w:val="00A6403C"/>
    <w:rsid w:val="00A65E9B"/>
    <w:rsid w:val="00A93D1B"/>
    <w:rsid w:val="00AA41EC"/>
    <w:rsid w:val="00AC1CC4"/>
    <w:rsid w:val="00AC4A06"/>
    <w:rsid w:val="00AD36B4"/>
    <w:rsid w:val="00AE1102"/>
    <w:rsid w:val="00AF6B3A"/>
    <w:rsid w:val="00B3781C"/>
    <w:rsid w:val="00B422BD"/>
    <w:rsid w:val="00B47431"/>
    <w:rsid w:val="00B60BB9"/>
    <w:rsid w:val="00B806AB"/>
    <w:rsid w:val="00B82387"/>
    <w:rsid w:val="00B92347"/>
    <w:rsid w:val="00B92755"/>
    <w:rsid w:val="00BA6AA8"/>
    <w:rsid w:val="00BA7923"/>
    <w:rsid w:val="00BB1BCB"/>
    <w:rsid w:val="00BB31AD"/>
    <w:rsid w:val="00BB735E"/>
    <w:rsid w:val="00BC6625"/>
    <w:rsid w:val="00BE0871"/>
    <w:rsid w:val="00BE5ABD"/>
    <w:rsid w:val="00BF61F5"/>
    <w:rsid w:val="00C02DA6"/>
    <w:rsid w:val="00C06D2C"/>
    <w:rsid w:val="00C07E53"/>
    <w:rsid w:val="00C311D1"/>
    <w:rsid w:val="00C371F9"/>
    <w:rsid w:val="00C42E32"/>
    <w:rsid w:val="00CA121E"/>
    <w:rsid w:val="00CC28B5"/>
    <w:rsid w:val="00CC611A"/>
    <w:rsid w:val="00CC6E5E"/>
    <w:rsid w:val="00CC79E4"/>
    <w:rsid w:val="00CD5DDE"/>
    <w:rsid w:val="00CE7575"/>
    <w:rsid w:val="00CF79E1"/>
    <w:rsid w:val="00D01FD6"/>
    <w:rsid w:val="00D127B9"/>
    <w:rsid w:val="00D20373"/>
    <w:rsid w:val="00D2133E"/>
    <w:rsid w:val="00D338CF"/>
    <w:rsid w:val="00D415F0"/>
    <w:rsid w:val="00D73EB7"/>
    <w:rsid w:val="00D779B9"/>
    <w:rsid w:val="00D83117"/>
    <w:rsid w:val="00DA5896"/>
    <w:rsid w:val="00DC18D6"/>
    <w:rsid w:val="00DE1DBB"/>
    <w:rsid w:val="00DF70C0"/>
    <w:rsid w:val="00E06A81"/>
    <w:rsid w:val="00E07C4F"/>
    <w:rsid w:val="00E250E4"/>
    <w:rsid w:val="00E34B5B"/>
    <w:rsid w:val="00E35127"/>
    <w:rsid w:val="00E72FA3"/>
    <w:rsid w:val="00E82F13"/>
    <w:rsid w:val="00E8498A"/>
    <w:rsid w:val="00E94CB8"/>
    <w:rsid w:val="00E95365"/>
    <w:rsid w:val="00E97AB8"/>
    <w:rsid w:val="00EA527B"/>
    <w:rsid w:val="00EB4E60"/>
    <w:rsid w:val="00EF4C8B"/>
    <w:rsid w:val="00F00010"/>
    <w:rsid w:val="00F07327"/>
    <w:rsid w:val="00F12588"/>
    <w:rsid w:val="00F25C0B"/>
    <w:rsid w:val="00F2732F"/>
    <w:rsid w:val="00F51554"/>
    <w:rsid w:val="00F54F8D"/>
    <w:rsid w:val="00F90B84"/>
    <w:rsid w:val="00F932A0"/>
    <w:rsid w:val="00FC4FE3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2B656"/>
  <w15:chartTrackingRefBased/>
  <w15:docId w15:val="{8385D9AE-7397-4F3E-9AA5-6DEB76EC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36C"/>
    <w:pPr>
      <w:widowControl w:val="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3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3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3AB"/>
    <w:rPr>
      <w:sz w:val="18"/>
      <w:szCs w:val="18"/>
    </w:rPr>
  </w:style>
  <w:style w:type="paragraph" w:styleId="a7">
    <w:name w:val="List Paragraph"/>
    <w:basedOn w:val="a"/>
    <w:uiPriority w:val="34"/>
    <w:qFormat/>
    <w:rsid w:val="006E43AB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E43AB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2237D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6F3A87"/>
  </w:style>
  <w:style w:type="character" w:styleId="ab">
    <w:name w:val="line number"/>
    <w:basedOn w:val="a0"/>
    <w:uiPriority w:val="99"/>
    <w:semiHidden/>
    <w:unhideWhenUsed/>
    <w:rsid w:val="00705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zy@nankai.edu.cn" TargetMode="External"/><Relationship Id="rId13" Type="http://schemas.openxmlformats.org/officeDocument/2006/relationships/image" Target="media/image1.tiff"/><Relationship Id="rId18" Type="http://schemas.openxmlformats.org/officeDocument/2006/relationships/image" Target="media/image6.tiff"/><Relationship Id="rId26" Type="http://schemas.openxmlformats.org/officeDocument/2006/relationships/image" Target="media/image14.tiff"/><Relationship Id="rId3" Type="http://schemas.openxmlformats.org/officeDocument/2006/relationships/styles" Target="styles.xml"/><Relationship Id="rId21" Type="http://schemas.openxmlformats.org/officeDocument/2006/relationships/image" Target="media/image9.tiff"/><Relationship Id="rId7" Type="http://schemas.openxmlformats.org/officeDocument/2006/relationships/endnotes" Target="endnotes.xml"/><Relationship Id="rId12" Type="http://schemas.openxmlformats.org/officeDocument/2006/relationships/hyperlink" Target="mailto:1120200525@mail.nankai.edu.cn" TargetMode="External"/><Relationship Id="rId17" Type="http://schemas.openxmlformats.org/officeDocument/2006/relationships/image" Target="media/image5.tiff"/><Relationship Id="rId25" Type="http://schemas.openxmlformats.org/officeDocument/2006/relationships/image" Target="media/image13.tiff"/><Relationship Id="rId2" Type="http://schemas.openxmlformats.org/officeDocument/2006/relationships/numbering" Target="numbering.xml"/><Relationship Id="rId16" Type="http://schemas.openxmlformats.org/officeDocument/2006/relationships/image" Target="media/image4.tiff"/><Relationship Id="rId20" Type="http://schemas.openxmlformats.org/officeDocument/2006/relationships/image" Target="media/image8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120231520@mail.nankai.edu.cn" TargetMode="External"/><Relationship Id="rId24" Type="http://schemas.openxmlformats.org/officeDocument/2006/relationships/image" Target="media/image12.tiff"/><Relationship Id="rId5" Type="http://schemas.openxmlformats.org/officeDocument/2006/relationships/webSettings" Target="webSettings.xml"/><Relationship Id="rId15" Type="http://schemas.openxmlformats.org/officeDocument/2006/relationships/image" Target="media/image3.tiff"/><Relationship Id="rId23" Type="http://schemas.openxmlformats.org/officeDocument/2006/relationships/image" Target="media/image11.tiff"/><Relationship Id="rId28" Type="http://schemas.openxmlformats.org/officeDocument/2006/relationships/fontTable" Target="fontTable.xml"/><Relationship Id="rId10" Type="http://schemas.openxmlformats.org/officeDocument/2006/relationships/hyperlink" Target="mailto:1120220664@mail.nankai.edu.cn" TargetMode="External"/><Relationship Id="rId19" Type="http://schemas.openxmlformats.org/officeDocument/2006/relationships/image" Target="media/image7.tiff"/><Relationship Id="rId4" Type="http://schemas.openxmlformats.org/officeDocument/2006/relationships/settings" Target="settings.xml"/><Relationship Id="rId9" Type="http://schemas.openxmlformats.org/officeDocument/2006/relationships/hyperlink" Target="mailto:zhengwei0717@mail.nankai.edu.cn" TargetMode="External"/><Relationship Id="rId14" Type="http://schemas.openxmlformats.org/officeDocument/2006/relationships/image" Target="media/image2.tiff"/><Relationship Id="rId22" Type="http://schemas.openxmlformats.org/officeDocument/2006/relationships/image" Target="media/image10.tiff"/><Relationship Id="rId27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6901-E840-4138-8316-6972DFE5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zheng</dc:creator>
  <cp:keywords/>
  <dc:description/>
  <cp:lastModifiedBy>Wei Zheng</cp:lastModifiedBy>
  <cp:revision>5</cp:revision>
  <dcterms:created xsi:type="dcterms:W3CDTF">2024-08-31T14:11:00Z</dcterms:created>
  <dcterms:modified xsi:type="dcterms:W3CDTF">2024-09-01T01:49:00Z</dcterms:modified>
</cp:coreProperties>
</file>