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59A9D" w14:textId="77777777" w:rsidR="00CA6CF0" w:rsidRPr="00CA6CF0" w:rsidRDefault="00CA6CF0" w:rsidP="00CA6CF0">
      <w:pPr>
        <w:spacing w:line="360" w:lineRule="auto"/>
        <w:rPr>
          <w:rFonts w:ascii="Times New Roman" w:eastAsia="楷体" w:hAnsi="Times New Roman" w:cs="Times New Roman"/>
          <w:sz w:val="24"/>
          <w:szCs w:val="24"/>
          <w14:ligatures w14:val="none"/>
        </w:rPr>
      </w:pPr>
      <w:bookmarkStart w:id="0" w:name="_Hlk171865865"/>
      <w:r w:rsidRPr="00CA6CF0">
        <w:rPr>
          <w:rFonts w:ascii="Times New Roman" w:eastAsia="楷体" w:hAnsi="Times New Roman" w:cs="Times New Roman"/>
          <w:b/>
          <w:bCs/>
          <w:sz w:val="24"/>
          <w:szCs w:val="24"/>
          <w14:ligatures w14:val="none"/>
        </w:rPr>
        <w:t>Targeted Blood-Brain Barrier Penetration and Precise Imaging of Infiltrative Glioblastoma Margins Using Hybrid Cell Membrane-Coated ICG Liposomes</w:t>
      </w:r>
    </w:p>
    <w:p w14:paraId="3AC95413" w14:textId="77777777" w:rsidR="00CA6CF0" w:rsidRPr="00CA6CF0" w:rsidRDefault="00CA6CF0" w:rsidP="00CA6CF0">
      <w:pPr>
        <w:spacing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Ping Liu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1†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, Siyi Lan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2†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Duyang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Gao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2,3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Dehong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Hu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2,3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, Zhen Chen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, Ziyue Li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Guihua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Jiang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1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*,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Zonghai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Sheng</w:t>
      </w: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2,3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*</w:t>
      </w:r>
    </w:p>
    <w:p w14:paraId="58AB2AFA" w14:textId="77777777" w:rsidR="00CA6CF0" w:rsidRPr="00CA6CF0" w:rsidRDefault="00CA6CF0" w:rsidP="00CA6CF0">
      <w:pPr>
        <w:spacing w:line="360" w:lineRule="auto"/>
        <w:rPr>
          <w:rFonts w:ascii="Times New Roman" w:eastAsia="楷体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楷体" w:hAnsi="Times New Roman" w:cs="Times New Roman"/>
          <w:sz w:val="24"/>
          <w:szCs w:val="24"/>
          <w14:ligatures w14:val="none"/>
        </w:rPr>
        <w:t xml:space="preserve">1. Department of Medical Imaging, The Affiliated Guangdong Second Provincial General Hospital of Jinan University, #466 Xingang Middle Road, </w:t>
      </w:r>
      <w:proofErr w:type="spellStart"/>
      <w:r w:rsidRPr="00CA6CF0">
        <w:rPr>
          <w:rFonts w:ascii="Times New Roman" w:eastAsia="楷体" w:hAnsi="Times New Roman" w:cs="Times New Roman"/>
          <w:sz w:val="24"/>
          <w:szCs w:val="24"/>
          <w14:ligatures w14:val="none"/>
        </w:rPr>
        <w:t>Haizhu</w:t>
      </w:r>
      <w:proofErr w:type="spellEnd"/>
      <w:r w:rsidRPr="00CA6CF0">
        <w:rPr>
          <w:rFonts w:ascii="Times New Roman" w:eastAsia="楷体" w:hAnsi="Times New Roman" w:cs="Times New Roman"/>
          <w:sz w:val="24"/>
          <w:szCs w:val="24"/>
          <w14:ligatures w14:val="none"/>
        </w:rPr>
        <w:t xml:space="preserve"> District, Guangzhou, 510317, P. R. China. </w:t>
      </w:r>
    </w:p>
    <w:p w14:paraId="399C9D00" w14:textId="77777777" w:rsidR="00CA6CF0" w:rsidRPr="00CA6CF0" w:rsidRDefault="00CA6CF0" w:rsidP="00CA6CF0">
      <w:pPr>
        <w:spacing w:line="360" w:lineRule="auto"/>
        <w:rPr>
          <w:rFonts w:ascii="Times New Roman" w:eastAsia="楷体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楷体" w:hAnsi="Times New Roman" w:cs="Times New Roman"/>
          <w:sz w:val="24"/>
          <w:szCs w:val="24"/>
          <w14:ligatures w14:val="none"/>
        </w:rPr>
        <w:t>2. Research Center for Advanced Detection Materials and Medical Imaging Devices, Institute of Biomedical and Health Engineering, Shenzhen Institute of Advanced Technology, Chinese Academy of Sciences, Shenzhen, 518055, P. R. China.</w:t>
      </w:r>
    </w:p>
    <w:p w14:paraId="483FDD38" w14:textId="77777777" w:rsidR="00CA6CF0" w:rsidRPr="00CA6CF0" w:rsidRDefault="00CA6CF0" w:rsidP="00CA6CF0">
      <w:pPr>
        <w:spacing w:line="360" w:lineRule="auto"/>
        <w:rPr>
          <w:rFonts w:ascii="Times New Roman" w:eastAsia="楷体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楷体" w:hAnsi="Times New Roman" w:cs="Times New Roman"/>
          <w:sz w:val="24"/>
          <w:szCs w:val="24"/>
          <w14:ligatures w14:val="none"/>
        </w:rPr>
        <w:t>3. The Key Laboratory of Biomedical Imaging Science and System, Chinese Academy of Sciences, Shenzhen, 518055, P. R. China.</w:t>
      </w:r>
    </w:p>
    <w:p w14:paraId="55168D7A" w14:textId="77777777" w:rsidR="00CA6CF0" w:rsidRPr="00CA6CF0" w:rsidRDefault="00CA6CF0" w:rsidP="00CA6CF0">
      <w:pPr>
        <w:spacing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 xml:space="preserve">† </w:t>
      </w: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Ping Liu and Siyi Lan contributed equally to this work.</w:t>
      </w:r>
    </w:p>
    <w:p w14:paraId="5D3E5CE2" w14:textId="77777777" w:rsidR="00CA6CF0" w:rsidRPr="00CA6CF0" w:rsidRDefault="00CA6CF0" w:rsidP="00CA6CF0">
      <w:pPr>
        <w:spacing w:line="36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Corresponding authors: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Guihua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Jiang (13828472201@163.com) and </w:t>
      </w:r>
      <w:proofErr w:type="spellStart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>Zonghai</w:t>
      </w:r>
      <w:proofErr w:type="spellEnd"/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Sheng (zh.sheng@siat.ac.cn)</w:t>
      </w:r>
    </w:p>
    <w:p w14:paraId="3C7E2298" w14:textId="77777777" w:rsidR="00CA6CF0" w:rsidRPr="00CA6CF0" w:rsidRDefault="00CA6CF0" w:rsidP="00CA6CF0">
      <w:pPr>
        <w:widowControl/>
        <w:jc w:val="left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CA6CF0">
        <w:rPr>
          <w:rFonts w:ascii="Times New Roman" w:eastAsia="等线" w:hAnsi="Times New Roman" w:cs="Times New Roman"/>
          <w:sz w:val="24"/>
          <w:szCs w:val="24"/>
          <w14:ligatures w14:val="none"/>
        </w:rPr>
        <w:br w:type="page"/>
      </w:r>
    </w:p>
    <w:bookmarkEnd w:id="0"/>
    <w:p w14:paraId="03CFFAD1" w14:textId="4556EB1A" w:rsidR="00910B4B" w:rsidRDefault="00622C0B" w:rsidP="00317F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2861CB6" wp14:editId="1098FBBD">
            <wp:extent cx="4772191" cy="2970479"/>
            <wp:effectExtent l="0" t="0" r="0" b="1905"/>
            <wp:docPr id="1177916506" name="图片 1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916506" name="图片 12" descr="图表&#10;&#10;描述已自动生成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4348" r="3584" b="53525"/>
                    <a:stretch/>
                  </pic:blipFill>
                  <pic:spPr bwMode="auto">
                    <a:xfrm>
                      <a:off x="0" y="0"/>
                      <a:ext cx="4773388" cy="297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C99E0" w14:textId="3A629435" w:rsidR="00A54A78" w:rsidRPr="00A54A78" w:rsidRDefault="00A54A78" w:rsidP="00317FD9">
      <w:pPr>
        <w:rPr>
          <w:rFonts w:ascii="Times New Roman" w:hAnsi="Times New Roman" w:cs="Times New Roman"/>
          <w:sz w:val="24"/>
          <w:szCs w:val="24"/>
        </w:rPr>
      </w:pPr>
      <w:bookmarkStart w:id="1" w:name="OLE_LINK4"/>
      <w:r w:rsidRPr="00A54A78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A54A78">
        <w:rPr>
          <w:rFonts w:ascii="Times New Roman" w:hAnsi="Times New Roman" w:cs="Times New Roman"/>
          <w:sz w:val="24"/>
          <w:szCs w:val="24"/>
        </w:rPr>
        <w:t xml:space="preserve">. </w:t>
      </w:r>
      <w:r w:rsidR="00D847DD" w:rsidRPr="00D847DD">
        <w:rPr>
          <w:rFonts w:ascii="Times New Roman" w:hAnsi="Times New Roman" w:cs="Times New Roman"/>
          <w:sz w:val="24"/>
          <w:szCs w:val="24"/>
        </w:rPr>
        <w:t xml:space="preserve">Particle size </w:t>
      </w:r>
      <w:r w:rsidR="0035072D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35072D" w:rsidRPr="000307C0">
        <w:rPr>
          <w:rFonts w:ascii="Times New Roman" w:hAnsi="Times New Roman" w:cs="Times New Roman"/>
        </w:rPr>
        <w:t>PDI values</w:t>
      </w:r>
      <w:r w:rsidR="0035072D" w:rsidRPr="00D847DD">
        <w:rPr>
          <w:rFonts w:ascii="Times New Roman" w:hAnsi="Times New Roman" w:cs="Times New Roman"/>
          <w:sz w:val="24"/>
          <w:szCs w:val="24"/>
        </w:rPr>
        <w:t xml:space="preserve"> </w:t>
      </w:r>
      <w:r w:rsidR="00D847DD" w:rsidRPr="00D847DD">
        <w:rPr>
          <w:rFonts w:ascii="Times New Roman" w:hAnsi="Times New Roman" w:cs="Times New Roman"/>
          <w:sz w:val="24"/>
          <w:szCs w:val="24"/>
        </w:rPr>
        <w:t>of Lipo-ICG, BM-Lipo-ICG, GM-Lipo-ICG, and HM-Lipo-ICG. The size of the uncoated particles (Lipo-ICG) decreased after cell membrane coating (n = 3).</w:t>
      </w:r>
    </w:p>
    <w:bookmarkEnd w:id="1"/>
    <w:p w14:paraId="6CDD0D15" w14:textId="0021AB1E" w:rsidR="00A54A78" w:rsidRDefault="00A54A78">
      <w:pPr>
        <w:widowControl/>
        <w:jc w:val="left"/>
      </w:pPr>
      <w:r>
        <w:br w:type="page"/>
      </w:r>
    </w:p>
    <w:p w14:paraId="20217C83" w14:textId="584D75F7" w:rsidR="00A54A78" w:rsidRDefault="00622C0B" w:rsidP="00317FD9">
      <w:pPr>
        <w:pStyle w:val="af2"/>
        <w:spacing w:before="0" w:beforeAutospacing="0" w:after="0" w:afterAutospacing="0" w:line="360" w:lineRule="auto"/>
        <w:jc w:val="center"/>
        <w:rPr>
          <w:rFonts w:ascii="Arial" w:eastAsia="等线" w:hAnsi="Arial" w:cs="Arial"/>
          <w:b/>
          <w:bCs/>
          <w:color w:val="000000"/>
          <w:kern w:val="24"/>
        </w:rPr>
      </w:pPr>
      <w:r>
        <w:rPr>
          <w:rFonts w:ascii="Arial" w:eastAsia="等线" w:hAnsi="Arial" w:cs="Arial"/>
          <w:b/>
          <w:bCs/>
          <w:noProof/>
          <w:color w:val="000000"/>
          <w:kern w:val="24"/>
        </w:rPr>
        <w:lastRenderedPageBreak/>
        <w:drawing>
          <wp:inline distT="0" distB="0" distL="0" distR="0" wp14:anchorId="2EB3611E" wp14:editId="6AC964EC">
            <wp:extent cx="4783422" cy="3255526"/>
            <wp:effectExtent l="0" t="0" r="0" b="2540"/>
            <wp:docPr id="562425282" name="图片 13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425282" name="图片 13" descr="图表, 条形图&#10;&#10;描述已自动生成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4" t="24309" r="3083" b="29527"/>
                    <a:stretch/>
                  </pic:blipFill>
                  <pic:spPr bwMode="auto">
                    <a:xfrm>
                      <a:off x="0" y="0"/>
                      <a:ext cx="4783968" cy="3255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573831" w14:textId="3264CEBB" w:rsidR="00A54A78" w:rsidRPr="00A54A78" w:rsidRDefault="00A54A78" w:rsidP="00317FD9">
      <w:pPr>
        <w:pStyle w:val="af2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A54A78">
        <w:rPr>
          <w:rFonts w:ascii="Times New Roman" w:eastAsia="等线" w:hAnsi="Times New Roman" w:cs="Times New Roman"/>
          <w:b/>
          <w:bCs/>
          <w:color w:val="000000"/>
          <w:kern w:val="24"/>
        </w:rPr>
        <w:t>Figure S2</w:t>
      </w:r>
      <w:r w:rsidRPr="00A54A78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="00D60783" w:rsidRPr="00D60783">
        <w:rPr>
          <w:rFonts w:ascii="Times New Roman" w:eastAsia="等线" w:hAnsi="Times New Roman" w:cs="Times New Roman"/>
          <w:color w:val="000000"/>
          <w:kern w:val="24"/>
        </w:rPr>
        <w:t xml:space="preserve">Hydrodynamic diameters </w:t>
      </w:r>
      <w:r w:rsidR="00F332A1">
        <w:rPr>
          <w:rFonts w:ascii="Times New Roman" w:hAnsi="Times New Roman" w:cs="Times New Roman" w:hint="eastAsia"/>
        </w:rPr>
        <w:t xml:space="preserve">and </w:t>
      </w:r>
      <w:r w:rsidR="00F332A1" w:rsidRPr="000307C0">
        <w:rPr>
          <w:rFonts w:ascii="Times New Roman" w:hAnsi="Times New Roman" w:cs="Times New Roman"/>
        </w:rPr>
        <w:t>PDI values</w:t>
      </w:r>
      <w:r w:rsidR="00F332A1" w:rsidRPr="00D60783">
        <w:rPr>
          <w:rFonts w:ascii="Times New Roman" w:eastAsia="等线" w:hAnsi="Times New Roman" w:cs="Times New Roman"/>
          <w:color w:val="000000"/>
          <w:kern w:val="24"/>
        </w:rPr>
        <w:t xml:space="preserve"> </w:t>
      </w:r>
      <w:r w:rsidR="00D60783" w:rsidRPr="00D60783">
        <w:rPr>
          <w:rFonts w:ascii="Times New Roman" w:eastAsia="等线" w:hAnsi="Times New Roman" w:cs="Times New Roman"/>
          <w:color w:val="000000"/>
          <w:kern w:val="24"/>
        </w:rPr>
        <w:t>of HM-Lipo-ICG after 10 days of storage at 4°C in water, phosphate-buffered saline (PBS), and 10% fetal bovine serum (FBS), demonstrating excellent stability.</w:t>
      </w:r>
    </w:p>
    <w:p w14:paraId="26AE47F0" w14:textId="72B85B6C" w:rsidR="00605B6C" w:rsidRDefault="00605B6C">
      <w:pPr>
        <w:widowControl/>
        <w:jc w:val="left"/>
      </w:pPr>
      <w:r>
        <w:br w:type="page"/>
      </w:r>
    </w:p>
    <w:p w14:paraId="3607247F" w14:textId="7E945F1A" w:rsidR="00605B6C" w:rsidRDefault="00910B4B">
      <w:r>
        <w:rPr>
          <w:rFonts w:hint="eastAsia"/>
          <w:noProof/>
        </w:rPr>
        <w:lastRenderedPageBreak/>
        <w:drawing>
          <wp:inline distT="0" distB="0" distL="0" distR="0" wp14:anchorId="08EA2A96" wp14:editId="0873D152">
            <wp:extent cx="5267960" cy="2512695"/>
            <wp:effectExtent l="0" t="0" r="8890" b="1905"/>
            <wp:docPr id="657972705" name="图片 3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72705" name="图片 3" descr="图表&#10;&#10;中度可信度描述已自动生成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5" t="14610" r="2554" b="53352"/>
                    <a:stretch/>
                  </pic:blipFill>
                  <pic:spPr bwMode="auto">
                    <a:xfrm>
                      <a:off x="0" y="0"/>
                      <a:ext cx="5267960" cy="251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252B7" w14:textId="72AF6811" w:rsidR="009D2BB4" w:rsidRDefault="009D2BB4" w:rsidP="00317FD9">
      <w:pPr>
        <w:widowControl/>
        <w:rPr>
          <w:rFonts w:ascii="Times New Roman" w:eastAsia="等线" w:hAnsi="Times New Roman" w:cs="Times New Roman"/>
          <w:color w:val="000000"/>
          <w:kern w:val="24"/>
          <w:sz w:val="24"/>
          <w:szCs w:val="24"/>
          <w:lang w:val="nn-NO"/>
          <w14:ligatures w14:val="none"/>
        </w:rPr>
      </w:pPr>
      <w:r w:rsidRPr="009D2BB4"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  <w14:ligatures w14:val="none"/>
        </w:rPr>
        <w:t>Figure S3</w:t>
      </w:r>
      <w:r w:rsidRPr="009D2BB4">
        <w:rPr>
          <w:rFonts w:ascii="Times New Roman" w:eastAsia="等线" w:hAnsi="Times New Roman" w:cs="Times New Roman"/>
          <w:color w:val="000000"/>
          <w:kern w:val="24"/>
          <w:sz w:val="24"/>
          <w:szCs w:val="24"/>
          <w14:ligatures w14:val="none"/>
        </w:rPr>
        <w:t xml:space="preserve">. </w:t>
      </w:r>
      <w:r w:rsidR="00D60783" w:rsidRPr="00D60783">
        <w:rPr>
          <w:rFonts w:ascii="Times New Roman" w:eastAsia="等线" w:hAnsi="Times New Roman" w:cs="Times New Roman"/>
          <w:color w:val="000000"/>
          <w:kern w:val="24"/>
          <w:sz w:val="24"/>
          <w:szCs w:val="24"/>
          <w:lang w:val="nn-NO"/>
          <w14:ligatures w14:val="none"/>
        </w:rPr>
        <w:t>Zeta potential measurements of (1) Lipo-ICG, (2) B16F10 cell membrane, (3) BM-Lipo-ICG, (4) G422 cell membrane, (5) GM-Lipo-ICG, (6) HM, and (7) HM-Lipo-ICG. The zeta potential of Lipo-ICG decreased after cell membrane coating (n = 3).</w:t>
      </w:r>
    </w:p>
    <w:p w14:paraId="23ED1230" w14:textId="77777777" w:rsidR="009D2BB4" w:rsidRDefault="009D2BB4">
      <w:pPr>
        <w:widowControl/>
        <w:jc w:val="left"/>
        <w:rPr>
          <w:rFonts w:ascii="Times New Roman" w:eastAsia="等线" w:hAnsi="Times New Roman" w:cs="Times New Roman"/>
          <w:color w:val="000000"/>
          <w:kern w:val="24"/>
          <w:sz w:val="24"/>
          <w:szCs w:val="24"/>
          <w:lang w:val="nn-NO"/>
          <w14:ligatures w14:val="none"/>
        </w:rPr>
      </w:pP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  <w:lang w:val="nn-NO"/>
          <w14:ligatures w14:val="none"/>
        </w:rPr>
        <w:br w:type="page"/>
      </w:r>
    </w:p>
    <w:p w14:paraId="1363427F" w14:textId="31BB62DB" w:rsidR="009D2BB4" w:rsidRDefault="0085346C" w:rsidP="009D2BB4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1D8B12F5" wp14:editId="14AE93B6">
            <wp:extent cx="5189855" cy="3932448"/>
            <wp:effectExtent l="0" t="0" r="0" b="0"/>
            <wp:docPr id="1324687183" name="图片 5" descr="图表, 图示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87183" name="图片 5" descr="图表, 图示, 折线图&#10;&#10;描述已自动生成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1" t="15353" r="21383" b="52181"/>
                    <a:stretch/>
                  </pic:blipFill>
                  <pic:spPr bwMode="auto">
                    <a:xfrm>
                      <a:off x="0" y="0"/>
                      <a:ext cx="5190428" cy="3932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4FD71" w14:textId="23A108F7" w:rsidR="009D2BB4" w:rsidRPr="009D2BB4" w:rsidRDefault="009D2BB4" w:rsidP="00317FD9">
      <w:pPr>
        <w:widowControl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9D2BB4"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  <w:t>Figure S4</w:t>
      </w:r>
      <w:r w:rsidRPr="009D2BB4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D60783" w:rsidRPr="00D60783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Fluorescence stability of free ICG and HM-Lipo-ICG in PBS over a 6-day storage period.</w:t>
      </w:r>
    </w:p>
    <w:p w14:paraId="362B38F3" w14:textId="680F7EEB" w:rsidR="009D2BB4" w:rsidRDefault="009D2BB4">
      <w:pPr>
        <w:widowControl/>
        <w:jc w:val="left"/>
      </w:pPr>
      <w:r>
        <w:br w:type="page"/>
      </w:r>
    </w:p>
    <w:p w14:paraId="734DE7E5" w14:textId="71FA9FD1" w:rsidR="00FD656E" w:rsidRDefault="00FD656E" w:rsidP="00317FD9">
      <w:pPr>
        <w:widowControl/>
        <w:jc w:val="center"/>
      </w:pPr>
      <w:r>
        <w:rPr>
          <w:noProof/>
        </w:rPr>
        <w:lastRenderedPageBreak/>
        <w:drawing>
          <wp:inline distT="0" distB="0" distL="0" distR="0" wp14:anchorId="36D216C7" wp14:editId="1CCF3F58">
            <wp:extent cx="2891060" cy="1392507"/>
            <wp:effectExtent l="0" t="0" r="5080" b="0"/>
            <wp:docPr id="1126418394" name="图片 7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18394" name="图片 7" descr="图片包含 图形用户界面&#10;&#10;描述已自动生成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7" t="28593" r="25924" b="51658"/>
                    <a:stretch/>
                  </pic:blipFill>
                  <pic:spPr bwMode="auto">
                    <a:xfrm>
                      <a:off x="0" y="0"/>
                      <a:ext cx="2891872" cy="1392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EDB21" w14:textId="785B7184" w:rsidR="00FD656E" w:rsidRPr="006B0EBC" w:rsidRDefault="00FD656E" w:rsidP="00317FD9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6B0EBC"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  <w:t>Figure S</w:t>
      </w:r>
      <w:proofErr w:type="gramStart"/>
      <w:r w:rsidR="006B0EBC" w:rsidRPr="006B0EB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14:ligatures w14:val="none"/>
        </w:rPr>
        <w:t>5</w:t>
      </w:r>
      <w:r w:rsidRPr="006B0EBC"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>.</w:t>
      </w:r>
      <w:r w:rsidRPr="006B0EBC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>Western</w:t>
      </w:r>
      <w:proofErr w:type="gramEnd"/>
      <w:r w:rsidRPr="006B0EBC">
        <w:rPr>
          <w:rFonts w:ascii="Times New Roman" w:eastAsia="宋体" w:hAnsi="Times New Roman" w:cs="Times New Roman" w:hint="eastAsia"/>
          <w:kern w:val="0"/>
          <w:sz w:val="24"/>
          <w:szCs w:val="24"/>
          <w14:ligatures w14:val="none"/>
        </w:rPr>
        <w:t xml:space="preserve"> blot analysis of the expression of CD44 in HM-Lipo-ICG and BM-Lipo-ICG.</w:t>
      </w:r>
    </w:p>
    <w:p w14:paraId="5F301E66" w14:textId="77777777" w:rsidR="00FD656E" w:rsidRDefault="00FD656E">
      <w:pPr>
        <w:widowControl/>
        <w:jc w:val="left"/>
      </w:pPr>
      <w:r>
        <w:br w:type="page"/>
      </w:r>
    </w:p>
    <w:p w14:paraId="02749B62" w14:textId="0DF5B399" w:rsidR="009D2BB4" w:rsidRDefault="00910B4B" w:rsidP="00317FD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40593AD6" wp14:editId="7CAA2CBA">
            <wp:extent cx="4999473" cy="3816166"/>
            <wp:effectExtent l="0" t="0" r="0" b="0"/>
            <wp:docPr id="999937101" name="图片 4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37101" name="图片 4" descr="文本&#10;&#10;描述已自动生成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6" t="13644" r="23493" b="54166"/>
                    <a:stretch/>
                  </pic:blipFill>
                  <pic:spPr bwMode="auto">
                    <a:xfrm>
                      <a:off x="0" y="0"/>
                      <a:ext cx="5000291" cy="3816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9AAEB" w14:textId="55BDDB0C" w:rsidR="009D2BB4" w:rsidRPr="009D2BB4" w:rsidRDefault="009D2BB4" w:rsidP="00317FD9">
      <w:pPr>
        <w:widowControl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 w:rsidRPr="009D2BB4"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  <w14:ligatures w14:val="none"/>
        </w:rPr>
        <w:t>Figure S</w:t>
      </w:r>
      <w:r w:rsidR="00FD656E"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  <w14:ligatures w14:val="none"/>
        </w:rPr>
        <w:t>6</w:t>
      </w:r>
      <w:r w:rsidRPr="009D2BB4">
        <w:rPr>
          <w:rFonts w:ascii="Times New Roman" w:eastAsia="等线" w:hAnsi="Times New Roman" w:cs="Times New Roman"/>
          <w:color w:val="000000"/>
          <w:kern w:val="24"/>
          <w:sz w:val="24"/>
          <w:szCs w:val="24"/>
          <w14:ligatures w14:val="none"/>
        </w:rPr>
        <w:t xml:space="preserve">. </w:t>
      </w:r>
      <w:r w:rsidR="00D60783" w:rsidRPr="00D60783">
        <w:rPr>
          <w:rFonts w:ascii="Times New Roman" w:eastAsia="等线" w:hAnsi="Times New Roman" w:cs="Times New Roman"/>
          <w:color w:val="000000"/>
          <w:kern w:val="24"/>
          <w:sz w:val="24"/>
          <w:szCs w:val="24"/>
          <w14:ligatures w14:val="none"/>
        </w:rPr>
        <w:t xml:space="preserve">Cellular cytotoxicity against bEnd.3 cells. Viability of bEnd.3 cells </w:t>
      </w:r>
      <w:r w:rsidR="00317FD9">
        <w:rPr>
          <w:rFonts w:ascii="Times New Roman" w:eastAsia="等线" w:hAnsi="Times New Roman" w:cs="Times New Roman"/>
          <w:color w:val="000000"/>
          <w:kern w:val="24"/>
          <w:sz w:val="24"/>
          <w:szCs w:val="24"/>
          <w14:ligatures w14:val="none"/>
        </w:rPr>
        <w:t xml:space="preserve">were </w:t>
      </w:r>
      <w:r w:rsidR="00D60783" w:rsidRPr="00D60783">
        <w:rPr>
          <w:rFonts w:ascii="Times New Roman" w:eastAsia="等线" w:hAnsi="Times New Roman" w:cs="Times New Roman"/>
          <w:color w:val="000000"/>
          <w:kern w:val="24"/>
          <w:sz w:val="24"/>
          <w:szCs w:val="24"/>
          <w14:ligatures w14:val="none"/>
        </w:rPr>
        <w:t>incubated with Lipo-ICG and BM/GM/HM-Lipo-ICG nanoparticles at various concentrations for 24 hours in the dark (n = 3, ns = no statistical difference).</w:t>
      </w:r>
    </w:p>
    <w:p w14:paraId="13F2FEC9" w14:textId="462A5820" w:rsidR="0085346C" w:rsidRDefault="0085346C">
      <w:pPr>
        <w:widowControl/>
        <w:jc w:val="left"/>
      </w:pPr>
      <w:r>
        <w:br w:type="page"/>
      </w:r>
    </w:p>
    <w:p w14:paraId="5D5D68FC" w14:textId="07BC30E6" w:rsidR="004011DC" w:rsidRDefault="00317E2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9AC976F" wp14:editId="6B2C879F">
            <wp:extent cx="5274310" cy="3454400"/>
            <wp:effectExtent l="0" t="0" r="2540" b="0"/>
            <wp:docPr id="761678713" name="图片 17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678713" name="图片 17" descr="图片包含 图形用户界面&#10;&#10;描述已自动生成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7" b="31575"/>
                    <a:stretch/>
                  </pic:blipFill>
                  <pic:spPr bwMode="auto">
                    <a:xfrm>
                      <a:off x="0" y="0"/>
                      <a:ext cx="527431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F5CC5" w14:textId="32CEB185" w:rsidR="004011DC" w:rsidRPr="00415A77" w:rsidRDefault="004011DC" w:rsidP="00317FD9">
      <w:pPr>
        <w:tabs>
          <w:tab w:val="left" w:pos="2971"/>
        </w:tabs>
        <w:rPr>
          <w:rFonts w:ascii="Times New Roman" w:eastAsia="楷体" w:hAnsi="Times New Roman" w:cs="Times New Roman"/>
          <w:sz w:val="24"/>
          <w:szCs w:val="24"/>
        </w:rPr>
      </w:pPr>
      <w:bookmarkStart w:id="2" w:name="OLE_LINK17"/>
      <w:r w:rsidRPr="00415A77"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  <w14:ligatures w14:val="none"/>
        </w:rPr>
        <w:t>Figure S7</w:t>
      </w:r>
      <w:r w:rsidRPr="00415A77">
        <w:rPr>
          <w:rFonts w:ascii="Times New Roman" w:eastAsia="楷体" w:hAnsi="Times New Roman" w:cs="Times New Roman"/>
          <w:b/>
          <w:bCs/>
          <w:sz w:val="24"/>
          <w:szCs w:val="24"/>
        </w:rPr>
        <w:t>.</w:t>
      </w:r>
      <w:r w:rsidRPr="00415A77">
        <w:rPr>
          <w:rFonts w:ascii="Times New Roman" w:eastAsia="楷体" w:hAnsi="Times New Roman" w:cs="Times New Roman"/>
          <w:sz w:val="24"/>
          <w:szCs w:val="24"/>
        </w:rPr>
        <w:t xml:space="preserve"> </w:t>
      </w:r>
      <w:r w:rsidR="00317FD9" w:rsidRPr="00317FD9">
        <w:rPr>
          <w:rFonts w:ascii="Times New Roman" w:eastAsia="楷体" w:hAnsi="Times New Roman" w:cs="Times New Roman" w:hint="eastAsia"/>
          <w:i/>
          <w:iCs/>
          <w:sz w:val="24"/>
          <w:szCs w:val="24"/>
        </w:rPr>
        <w:t>I</w:t>
      </w:r>
      <w:r w:rsidR="00317FD9" w:rsidRPr="00317FD9">
        <w:rPr>
          <w:rFonts w:ascii="Times New Roman" w:eastAsia="等线" w:hAnsi="Times New Roman" w:cs="Times New Roman"/>
          <w:i/>
          <w:iCs/>
          <w:sz w:val="24"/>
          <w:szCs w:val="24"/>
        </w:rPr>
        <w:t>n vitro</w:t>
      </w:r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evaluation of HM-Lipo-ICG for crossing the BBB and targeting GBM tumor cells. (A) Schematic representation of the </w:t>
      </w:r>
      <w:r w:rsidR="00317FD9" w:rsidRPr="00317FD9">
        <w:rPr>
          <w:rFonts w:ascii="Times New Roman" w:eastAsia="等线" w:hAnsi="Times New Roman" w:cs="Times New Roman"/>
          <w:i/>
          <w:iCs/>
          <w:sz w:val="24"/>
          <w:szCs w:val="24"/>
        </w:rPr>
        <w:t>in vitro</w:t>
      </w:r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Transwell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model. The inset illustrates the mechanism by which HM-Lipo-ICG traverses the BBB and targets GBM tumor cells. (B) CLSM images of bEnd.3 cells were incubated for 4 hours with Lipo-ICG, GM-Lipo-ICG NPs, and HM-Lipo-ICG NPs. Concentrations: Lipo-ICG = 20 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μg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/mL, GM-Lipo-ICG = 20 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μg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/mL, HM-Lipo-ICG = 20 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μg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>/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mL.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Cell nuclei were stained with DAPI. Scale bar = 10 µm. (C) Quantitative analysis of the average fluorescence intensity of ICG in Fig R3B. Data are presented as mean ± standard deviation (</w:t>
      </w:r>
      <w:proofErr w:type="spellStart"/>
      <w:r w:rsidR="00317FD9" w:rsidRPr="00317FD9">
        <w:rPr>
          <w:rFonts w:ascii="Times New Roman" w:eastAsia="等线" w:hAnsi="Times New Roman" w:cs="Times New Roman"/>
          <w:sz w:val="24"/>
          <w:szCs w:val="24"/>
        </w:rPr>
        <w:t>s.d</w:t>
      </w:r>
      <w:proofErr w:type="spellEnd"/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). Statistical significance is indicated as </w:t>
      </w:r>
      <w:r w:rsidR="00317FD9" w:rsidRPr="00317FD9">
        <w:rPr>
          <w:rFonts w:ascii="Cambria Math" w:eastAsia="等线" w:hAnsi="Cambria Math" w:cs="Cambria Math"/>
          <w:sz w:val="24"/>
          <w:szCs w:val="24"/>
        </w:rPr>
        <w:t>∗∗</w:t>
      </w:r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P &lt; 0.01 and </w:t>
      </w:r>
      <w:r w:rsidR="00317FD9" w:rsidRPr="00317FD9">
        <w:rPr>
          <w:rFonts w:ascii="Cambria Math" w:eastAsia="等线" w:hAnsi="Cambria Math" w:cs="Cambria Math"/>
          <w:sz w:val="24"/>
          <w:szCs w:val="24"/>
        </w:rPr>
        <w:t>∗∗∗</w:t>
      </w:r>
      <w:r w:rsidR="00317FD9" w:rsidRPr="00317FD9">
        <w:rPr>
          <w:rFonts w:ascii="Times New Roman" w:eastAsia="等线" w:hAnsi="Times New Roman" w:cs="Times New Roman"/>
          <w:sz w:val="24"/>
          <w:szCs w:val="24"/>
        </w:rPr>
        <w:t xml:space="preserve"> P &lt; 0.001, n = 3.</w:t>
      </w:r>
    </w:p>
    <w:bookmarkEnd w:id="2"/>
    <w:p w14:paraId="4B191A01" w14:textId="77777777" w:rsidR="004011DC" w:rsidRPr="004011DC" w:rsidRDefault="004011DC" w:rsidP="004011DC">
      <w:pPr>
        <w:widowControl/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  <w:r w:rsidRPr="004011DC">
        <w:rPr>
          <w:rFonts w:ascii="Times New Roman" w:eastAsia="楷体" w:hAnsi="Times New Roman" w:cs="Times New Roman"/>
          <w:sz w:val="24"/>
          <w:szCs w:val="24"/>
        </w:rPr>
        <w:br w:type="page"/>
      </w:r>
    </w:p>
    <w:p w14:paraId="6A307D46" w14:textId="16963AEA" w:rsidR="0085346C" w:rsidRDefault="00320A7D" w:rsidP="000A78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5EDF1A" wp14:editId="79588BA5">
            <wp:extent cx="5114954" cy="3858451"/>
            <wp:effectExtent l="0" t="0" r="0" b="8890"/>
            <wp:docPr id="2130015147" name="图片 1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15147" name="图片 18" descr="图示&#10;&#10;描述已自动生成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" t="17972" r="1582" b="27301"/>
                    <a:stretch/>
                  </pic:blipFill>
                  <pic:spPr bwMode="auto">
                    <a:xfrm>
                      <a:off x="0" y="0"/>
                      <a:ext cx="5116845" cy="385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D59FD" w14:textId="1445B1A1" w:rsidR="00526C66" w:rsidRPr="00526C66" w:rsidRDefault="00526C66" w:rsidP="000A78A3">
      <w:pPr>
        <w:rPr>
          <w:rFonts w:ascii="Times New Roman" w:hAnsi="Times New Roman" w:cs="Times New Roman"/>
          <w:sz w:val="24"/>
          <w:szCs w:val="24"/>
        </w:rPr>
      </w:pPr>
      <w:r w:rsidRPr="00526C6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011DC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526C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60783" w:rsidRPr="00D60783">
        <w:rPr>
          <w:rFonts w:ascii="Times New Roman" w:hAnsi="Times New Roman" w:cs="Times New Roman"/>
          <w:sz w:val="24"/>
          <w:szCs w:val="24"/>
        </w:rPr>
        <w:t xml:space="preserve">Cellular uptake of Lipo-ICG and BM/GM/HM-Lipo-ICG by RAW264.7 cells. (A) CLSM images of RAW264.7 cells after incubation with Lipo-ICG and BM/GM/HM-Lipo-ICG nanoparticles for 2 hours. CICG = 20 </w:t>
      </w:r>
      <w:proofErr w:type="spellStart"/>
      <w:r w:rsidR="00D60783" w:rsidRPr="00D60783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="00D60783" w:rsidRPr="00D6078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60783" w:rsidRPr="00D60783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="00D60783" w:rsidRPr="00D60783">
        <w:rPr>
          <w:rFonts w:ascii="Times New Roman" w:hAnsi="Times New Roman" w:cs="Times New Roman"/>
          <w:sz w:val="24"/>
          <w:szCs w:val="24"/>
        </w:rPr>
        <w:t xml:space="preserve"> Cell nuclei were stained with DAPI. Scale bar = 10 </w:t>
      </w:r>
      <w:proofErr w:type="spellStart"/>
      <w:r w:rsidR="00D60783" w:rsidRPr="00D6078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D60783" w:rsidRPr="00D60783">
        <w:rPr>
          <w:rFonts w:ascii="Times New Roman" w:hAnsi="Times New Roman" w:cs="Times New Roman"/>
          <w:sz w:val="24"/>
          <w:szCs w:val="24"/>
        </w:rPr>
        <w:t>. (B) Flow cytometry analysis of RAW264.7 cell uptake of Lipo-ICG and BM/GM/HM-Lipo-ICG. (C) Fluorescence intensity of ICG in RAW264.7 cells treated with different nanoparticles for 2 hours (n = 3).</w:t>
      </w:r>
    </w:p>
    <w:p w14:paraId="15E7DB9C" w14:textId="62BA4919" w:rsidR="0067041F" w:rsidRDefault="0067041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4A9E32" w14:textId="17D240C8" w:rsidR="004C5296" w:rsidRDefault="00F3693D" w:rsidP="000A78A3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780C00A9" wp14:editId="6377A6A6">
            <wp:extent cx="3258233" cy="1209803"/>
            <wp:effectExtent l="0" t="0" r="0" b="9525"/>
            <wp:docPr id="329625876" name="图片 14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25876" name="图片 14" descr="图形用户界面, 文本&#10;&#10;描述已自动生成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5" t="29576" r="17324" b="53256"/>
                    <a:stretch/>
                  </pic:blipFill>
                  <pic:spPr bwMode="auto">
                    <a:xfrm>
                      <a:off x="0" y="0"/>
                      <a:ext cx="3261176" cy="1210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08A7A" w14:textId="086C2B41" w:rsidR="00421F41" w:rsidRPr="00421F41" w:rsidRDefault="00421F41" w:rsidP="000A78A3">
      <w:pPr>
        <w:widowControl/>
        <w:jc w:val="left"/>
        <w:rPr>
          <w:rFonts w:ascii="Times New Roman" w:hAnsi="Times New Roman" w:cs="Times New Roman"/>
        </w:rPr>
      </w:pPr>
      <w:r w:rsidRPr="00421F41">
        <w:rPr>
          <w:rFonts w:ascii="Times New Roman" w:hAnsi="Times New Roman" w:cs="Times New Roman"/>
          <w:b/>
          <w:bCs/>
          <w:sz w:val="24"/>
          <w:szCs w:val="24"/>
        </w:rPr>
        <w:t>Fig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421F4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3" w:name="_Hlk176339548"/>
      <w:r w:rsidRPr="00421F41">
        <w:rPr>
          <w:rFonts w:ascii="Times New Roman" w:eastAsia="楷体" w:hAnsi="Times New Roman" w:cs="Times New Roman"/>
          <w:sz w:val="24"/>
          <w:szCs w:val="24"/>
        </w:rPr>
        <w:t>Bioluminescence imaging of glioblastoma tumor</w:t>
      </w:r>
      <w:r w:rsidR="000A78A3">
        <w:rPr>
          <w:rFonts w:ascii="Times New Roman" w:eastAsia="楷体" w:hAnsi="Times New Roman" w:cs="Times New Roman"/>
          <w:sz w:val="24"/>
          <w:szCs w:val="24"/>
        </w:rPr>
        <w:t>-</w:t>
      </w:r>
      <w:r w:rsidRPr="00421F41">
        <w:rPr>
          <w:rFonts w:ascii="Times New Roman" w:eastAsia="楷体" w:hAnsi="Times New Roman" w:cs="Times New Roman"/>
          <w:sz w:val="24"/>
          <w:szCs w:val="24"/>
        </w:rPr>
        <w:t>bearing mice</w:t>
      </w:r>
      <w:r w:rsidRPr="00421F41">
        <w:rPr>
          <w:rFonts w:ascii="Times New Roman" w:eastAsia="楷体" w:hAnsi="Times New Roman" w:cs="Times New Roman" w:hint="eastAsia"/>
          <w:sz w:val="24"/>
          <w:szCs w:val="24"/>
        </w:rPr>
        <w:t xml:space="preserve"> for </w:t>
      </w:r>
      <w:r w:rsidRPr="004011DC">
        <w:rPr>
          <w:rFonts w:ascii="Times New Roman" w:eastAsia="楷体" w:hAnsi="Times New Roman" w:cs="Times New Roman"/>
          <w:sz w:val="24"/>
          <w:szCs w:val="24"/>
        </w:rPr>
        <w:t>Lipo-ICG, GM-Lipo-ICG NPs, and HM-Lipo-ICG NPs</w:t>
      </w:r>
      <w:r>
        <w:rPr>
          <w:rFonts w:ascii="Times New Roman" w:eastAsia="楷体" w:hAnsi="Times New Roman" w:cs="Times New Roman" w:hint="eastAsia"/>
          <w:sz w:val="24"/>
          <w:szCs w:val="24"/>
        </w:rPr>
        <w:t xml:space="preserve"> treated groups</w:t>
      </w:r>
      <w:r w:rsidRPr="00421F41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3"/>
    <w:p w14:paraId="1A7E2A1C" w14:textId="2F8D28D0" w:rsidR="00421F41" w:rsidRPr="00421F41" w:rsidRDefault="00421F4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77DCA90" w14:textId="77777777" w:rsidR="00421F41" w:rsidRDefault="00421F4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C39322" w14:textId="0E15056C" w:rsidR="0067041F" w:rsidRDefault="00670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5A15E22D" wp14:editId="7FD91B67">
            <wp:extent cx="5089031" cy="3345752"/>
            <wp:effectExtent l="0" t="0" r="0" b="7620"/>
            <wp:docPr id="62129919" name="图片 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9919" name="图片 7" descr="图形用户界面, 应用程序&#10;&#10;描述已自动生成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7" t="13838" r="16471" b="51119"/>
                    <a:stretch/>
                  </pic:blipFill>
                  <pic:spPr bwMode="auto">
                    <a:xfrm>
                      <a:off x="0" y="0"/>
                      <a:ext cx="5090175" cy="3346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1014FB" w14:textId="4A80E66A" w:rsidR="0067041F" w:rsidRPr="0067041F" w:rsidRDefault="0067041F" w:rsidP="000A78A3">
      <w:pPr>
        <w:rPr>
          <w:rFonts w:ascii="Times New Roman" w:hAnsi="Times New Roman" w:cs="Times New Roman"/>
          <w:sz w:val="24"/>
          <w:szCs w:val="24"/>
        </w:rPr>
      </w:pPr>
      <w:r w:rsidRPr="0067041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E429D9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67041F">
        <w:rPr>
          <w:rFonts w:ascii="Times New Roman" w:hAnsi="Times New Roman" w:cs="Times New Roman"/>
          <w:sz w:val="24"/>
          <w:szCs w:val="24"/>
        </w:rPr>
        <w:t xml:space="preserve">. </w:t>
      </w:r>
      <w:r w:rsidR="00D60783" w:rsidRPr="00D60783">
        <w:rPr>
          <w:rFonts w:ascii="Times New Roman" w:hAnsi="Times New Roman" w:cs="Times New Roman"/>
          <w:i/>
          <w:iCs/>
          <w:sz w:val="24"/>
          <w:szCs w:val="24"/>
        </w:rPr>
        <w:t>Ex vivo</w:t>
      </w:r>
      <w:r w:rsidR="00D60783" w:rsidRPr="00D60783">
        <w:rPr>
          <w:rFonts w:ascii="Times New Roman" w:hAnsi="Times New Roman" w:cs="Times New Roman"/>
          <w:sz w:val="24"/>
          <w:szCs w:val="24"/>
        </w:rPr>
        <w:t xml:space="preserve"> fluorescence images of major organs dissected from mice 6 hours post-injection with different </w:t>
      </w:r>
      <w:r w:rsidR="00D60783">
        <w:rPr>
          <w:rFonts w:ascii="Times New Roman" w:hAnsi="Times New Roman" w:cs="Times New Roman" w:hint="eastAsia"/>
          <w:sz w:val="24"/>
          <w:szCs w:val="24"/>
        </w:rPr>
        <w:t>liposomes</w:t>
      </w:r>
      <w:r w:rsidR="00D60783" w:rsidRPr="00D60783">
        <w:rPr>
          <w:rFonts w:ascii="Times New Roman" w:hAnsi="Times New Roman" w:cs="Times New Roman"/>
          <w:sz w:val="24"/>
          <w:szCs w:val="24"/>
        </w:rPr>
        <w:t>.</w:t>
      </w:r>
    </w:p>
    <w:p w14:paraId="258C7624" w14:textId="66B2E671" w:rsidR="00284FCA" w:rsidRDefault="00284FC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921AD2" w14:textId="43349992" w:rsidR="00284FCA" w:rsidRDefault="00284FCA" w:rsidP="000A78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28542F20" wp14:editId="29973620">
            <wp:extent cx="5195694" cy="4735195"/>
            <wp:effectExtent l="0" t="0" r="5080" b="8255"/>
            <wp:docPr id="277114731" name="图片 8" descr="图片包含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4731" name="图片 8" descr="图片包含 条形图&#10;&#10;描述已自动生成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51" r="1478" b="28399"/>
                    <a:stretch/>
                  </pic:blipFill>
                  <pic:spPr bwMode="auto">
                    <a:xfrm>
                      <a:off x="0" y="0"/>
                      <a:ext cx="5195694" cy="473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F1D8A0" w14:textId="4D940946" w:rsidR="00284FCA" w:rsidRDefault="00284FCA" w:rsidP="00284FC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501741" w14:textId="78EB3D9B" w:rsidR="002D79D0" w:rsidRDefault="00284FCA" w:rsidP="000A78A3">
      <w:pPr>
        <w:rPr>
          <w:rFonts w:ascii="Times New Roman" w:hAnsi="Times New Roman" w:cs="Times New Roman"/>
          <w:sz w:val="24"/>
          <w:szCs w:val="24"/>
        </w:rPr>
      </w:pPr>
      <w:r w:rsidRPr="00284FC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E429D9">
        <w:rPr>
          <w:rFonts w:ascii="Times New Roman" w:hAnsi="Times New Roman" w:cs="Times New Roman" w:hint="eastAsia"/>
          <w:b/>
          <w:bCs/>
          <w:sz w:val="24"/>
          <w:szCs w:val="24"/>
        </w:rPr>
        <w:t>11</w:t>
      </w:r>
      <w:r w:rsidRPr="00284FCA">
        <w:rPr>
          <w:rFonts w:ascii="Times New Roman" w:hAnsi="Times New Roman" w:cs="Times New Roman"/>
          <w:sz w:val="24"/>
          <w:szCs w:val="24"/>
        </w:rPr>
        <w:t xml:space="preserve">. </w:t>
      </w:r>
      <w:r w:rsidR="00D60783" w:rsidRPr="00D60783">
        <w:rPr>
          <w:rFonts w:ascii="Times New Roman" w:hAnsi="Times New Roman" w:cs="Times New Roman"/>
          <w:sz w:val="24"/>
          <w:szCs w:val="24"/>
        </w:rPr>
        <w:t>Whole blood cell and serological biochemistry analyses of healthy mice intravenously injected with PBS, Lipo-ICG, and GM/BM/HM-Lipo-ICG at C</w:t>
      </w:r>
      <w:r w:rsidR="00D60783" w:rsidRPr="00D60783">
        <w:rPr>
          <w:rFonts w:ascii="Times New Roman" w:hAnsi="Times New Roman" w:cs="Times New Roman"/>
          <w:sz w:val="24"/>
          <w:szCs w:val="24"/>
          <w:vertAlign w:val="subscript"/>
        </w:rPr>
        <w:t>ICG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=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1 mg/kg. A) RBC: red blood cell count; B) WBC: white blood cell count; C) PLT: platelet count; D) MCV: mean corpuscular volume; E) HGB: hemoglobin; F) HCT: hematocrit; G) ALT: alanine aminotransferase; H) ALP: alkaline phosphatase; I) AST: aspartate aminotransferase. C</w:t>
      </w:r>
      <w:r w:rsidR="00D60783" w:rsidRPr="00D60783">
        <w:rPr>
          <w:rFonts w:ascii="Times New Roman" w:hAnsi="Times New Roman" w:cs="Times New Roman"/>
          <w:sz w:val="24"/>
          <w:szCs w:val="24"/>
          <w:vertAlign w:val="subscript"/>
        </w:rPr>
        <w:t>ICG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=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1 mg/kg (n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=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3).</w:t>
      </w:r>
    </w:p>
    <w:p w14:paraId="7635FD86" w14:textId="77777777" w:rsidR="002D79D0" w:rsidRDefault="002D79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12BE56" w14:textId="72A9BFEA" w:rsidR="002D79D0" w:rsidRDefault="00864716" w:rsidP="000A78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347495" wp14:editId="7D740B22">
            <wp:extent cx="4692650" cy="4698853"/>
            <wp:effectExtent l="0" t="0" r="0" b="6985"/>
            <wp:docPr id="1115137723" name="图片 1" descr="背景图案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37723" name="图片 1" descr="背景图案&#10;&#10;中度可信度描述已自动生成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" t="10247" r="7793" b="23109"/>
                    <a:stretch/>
                  </pic:blipFill>
                  <pic:spPr bwMode="auto">
                    <a:xfrm>
                      <a:off x="0" y="0"/>
                      <a:ext cx="4694079" cy="4700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F7ADA" w14:textId="752906C9" w:rsidR="0067041F" w:rsidRPr="0067041F" w:rsidRDefault="00CA6CF0" w:rsidP="000A78A3">
      <w:pPr>
        <w:rPr>
          <w:rFonts w:ascii="Times New Roman" w:hAnsi="Times New Roman" w:cs="Times New Roman"/>
          <w:sz w:val="24"/>
          <w:szCs w:val="24"/>
        </w:rPr>
      </w:pPr>
      <w:r w:rsidRPr="00CA6CF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D656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E429D9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CA6CF0">
        <w:rPr>
          <w:rFonts w:ascii="Times New Roman" w:hAnsi="Times New Roman" w:cs="Times New Roman"/>
          <w:sz w:val="24"/>
          <w:szCs w:val="24"/>
        </w:rPr>
        <w:t>. P</w:t>
      </w:r>
      <w:r w:rsidR="00D60783" w:rsidRPr="00D60783">
        <w:rPr>
          <w:rFonts w:ascii="Times New Roman" w:hAnsi="Times New Roman" w:cs="Times New Roman"/>
          <w:sz w:val="24"/>
          <w:szCs w:val="24"/>
        </w:rPr>
        <w:t>athological analysis of H&amp;E-stained sections of major organs (heart, liver, spleen, lung, and kidney) from healthy female mice intravenously injected with PBS, Lipo-ICG, BM-Lipo-ICG, GM-Lipo-ICG, and HM-Lipo-ICG for 7 days. C</w:t>
      </w:r>
      <w:r w:rsidR="00D60783" w:rsidRPr="00D60783">
        <w:rPr>
          <w:rFonts w:ascii="Times New Roman" w:hAnsi="Times New Roman" w:cs="Times New Roman"/>
          <w:sz w:val="24"/>
          <w:szCs w:val="24"/>
          <w:vertAlign w:val="subscript"/>
        </w:rPr>
        <w:t>ICG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=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1 mg/kg. Scale bar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=</w:t>
      </w:r>
      <w:r w:rsidR="00D607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60783" w:rsidRPr="00D60783">
        <w:rPr>
          <w:rFonts w:ascii="Times New Roman" w:hAnsi="Times New Roman" w:cs="Times New Roman"/>
          <w:sz w:val="24"/>
          <w:szCs w:val="24"/>
        </w:rPr>
        <w:t>50 µm.</w:t>
      </w:r>
    </w:p>
    <w:sectPr w:rsidR="0067041F" w:rsidRPr="0067041F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BC217" w14:textId="77777777" w:rsidR="00AB0FFB" w:rsidRDefault="00AB0FFB" w:rsidP="00A54A78">
      <w:r>
        <w:separator/>
      </w:r>
    </w:p>
  </w:endnote>
  <w:endnote w:type="continuationSeparator" w:id="0">
    <w:p w14:paraId="3A008FAF" w14:textId="77777777" w:rsidR="00AB0FFB" w:rsidRDefault="00AB0FFB" w:rsidP="00A5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5918010"/>
      <w:docPartObj>
        <w:docPartGallery w:val="Page Numbers (Bottom of Page)"/>
        <w:docPartUnique/>
      </w:docPartObj>
    </w:sdtPr>
    <w:sdtContent>
      <w:p w14:paraId="27EA7F63" w14:textId="43F04A3B" w:rsidR="005A622C" w:rsidRDefault="005A622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28EB5A" w14:textId="77777777" w:rsidR="005A622C" w:rsidRDefault="005A622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FFAA1" w14:textId="77777777" w:rsidR="00AB0FFB" w:rsidRDefault="00AB0FFB" w:rsidP="00A54A78">
      <w:r>
        <w:separator/>
      </w:r>
    </w:p>
  </w:footnote>
  <w:footnote w:type="continuationSeparator" w:id="0">
    <w:p w14:paraId="62293FD8" w14:textId="77777777" w:rsidR="00AB0FFB" w:rsidRDefault="00AB0FFB" w:rsidP="00A54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xNTQyMDE0MTU3MDVR0lEKTi0uzszPAykwqQUAxEt3liwAAAA="/>
  </w:docVars>
  <w:rsids>
    <w:rsidRoot w:val="003160C8"/>
    <w:rsid w:val="00064A93"/>
    <w:rsid w:val="0009236E"/>
    <w:rsid w:val="000A78A3"/>
    <w:rsid w:val="000E0955"/>
    <w:rsid w:val="00116BA4"/>
    <w:rsid w:val="00171176"/>
    <w:rsid w:val="002315EC"/>
    <w:rsid w:val="00235D1F"/>
    <w:rsid w:val="00284FCA"/>
    <w:rsid w:val="002D79D0"/>
    <w:rsid w:val="003160C8"/>
    <w:rsid w:val="00317E2F"/>
    <w:rsid w:val="00317FD9"/>
    <w:rsid w:val="00320A7D"/>
    <w:rsid w:val="0035072D"/>
    <w:rsid w:val="00366E06"/>
    <w:rsid w:val="00381939"/>
    <w:rsid w:val="003857FF"/>
    <w:rsid w:val="003946C1"/>
    <w:rsid w:val="004011DC"/>
    <w:rsid w:val="00415A77"/>
    <w:rsid w:val="00421F41"/>
    <w:rsid w:val="004376E8"/>
    <w:rsid w:val="00445BDE"/>
    <w:rsid w:val="004C5296"/>
    <w:rsid w:val="00520445"/>
    <w:rsid w:val="00526C66"/>
    <w:rsid w:val="00582150"/>
    <w:rsid w:val="005A622C"/>
    <w:rsid w:val="00605B6C"/>
    <w:rsid w:val="006228D7"/>
    <w:rsid w:val="00622C0B"/>
    <w:rsid w:val="006262E2"/>
    <w:rsid w:val="00643366"/>
    <w:rsid w:val="0067041F"/>
    <w:rsid w:val="006B0EBC"/>
    <w:rsid w:val="00725C7E"/>
    <w:rsid w:val="007A3BF4"/>
    <w:rsid w:val="0085346C"/>
    <w:rsid w:val="00864716"/>
    <w:rsid w:val="008A76E8"/>
    <w:rsid w:val="008C73DB"/>
    <w:rsid w:val="00910B4B"/>
    <w:rsid w:val="00925F03"/>
    <w:rsid w:val="009807A6"/>
    <w:rsid w:val="009B2917"/>
    <w:rsid w:val="009D2BB4"/>
    <w:rsid w:val="00A53498"/>
    <w:rsid w:val="00A54A78"/>
    <w:rsid w:val="00AB0FFB"/>
    <w:rsid w:val="00B24617"/>
    <w:rsid w:val="00B26C12"/>
    <w:rsid w:val="00B419AE"/>
    <w:rsid w:val="00B718ED"/>
    <w:rsid w:val="00B928D4"/>
    <w:rsid w:val="00BD0386"/>
    <w:rsid w:val="00C00060"/>
    <w:rsid w:val="00C204E6"/>
    <w:rsid w:val="00C73D48"/>
    <w:rsid w:val="00CA6CF0"/>
    <w:rsid w:val="00D41209"/>
    <w:rsid w:val="00D60783"/>
    <w:rsid w:val="00D847DD"/>
    <w:rsid w:val="00E429D9"/>
    <w:rsid w:val="00EE3093"/>
    <w:rsid w:val="00EF5D3E"/>
    <w:rsid w:val="00F07E97"/>
    <w:rsid w:val="00F240B3"/>
    <w:rsid w:val="00F332A1"/>
    <w:rsid w:val="00F3693D"/>
    <w:rsid w:val="00FD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B9388"/>
  <w15:chartTrackingRefBased/>
  <w15:docId w15:val="{16DE1F16-2DFA-46FB-B026-96C44C8E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A7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60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0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0C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0C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0C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0C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0C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0C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60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6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6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60C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60C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160C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60C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60C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60C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60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6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0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60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60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160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60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60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6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160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60C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4A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54A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54A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54A78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A54A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Ping</dc:creator>
  <cp:keywords/>
  <dc:description/>
  <cp:lastModifiedBy>宗海 盛</cp:lastModifiedBy>
  <cp:revision>4</cp:revision>
  <dcterms:created xsi:type="dcterms:W3CDTF">2024-09-05T01:03:00Z</dcterms:created>
  <dcterms:modified xsi:type="dcterms:W3CDTF">2024-09-05T01:18:00Z</dcterms:modified>
</cp:coreProperties>
</file>