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1F34A" w14:textId="2C94DDEC" w:rsidR="00245435" w:rsidRPr="008921BD" w:rsidRDefault="00245435" w:rsidP="00245435">
      <w:pPr>
        <w:rPr>
          <w:rFonts w:ascii="Arial" w:hAnsi="Arial" w:cs="Arial"/>
          <w:b/>
          <w:bCs/>
          <w:color w:val="000000" w:themeColor="text1"/>
          <w:sz w:val="28"/>
          <w:szCs w:val="32"/>
        </w:rPr>
      </w:pPr>
      <w:bookmarkStart w:id="0" w:name="_Hlk173706567"/>
      <w:bookmarkEnd w:id="0"/>
      <w:r w:rsidRPr="008921BD">
        <w:rPr>
          <w:rFonts w:ascii="Arial" w:hAnsi="Arial" w:cs="Arial"/>
          <w:b/>
          <w:bCs/>
          <w:color w:val="000000" w:themeColor="text1"/>
          <w:sz w:val="28"/>
          <w:szCs w:val="32"/>
        </w:rPr>
        <w:t>Supplementary Information</w:t>
      </w:r>
    </w:p>
    <w:p w14:paraId="0153C3BB" w14:textId="6FB51DBE" w:rsidR="00245435" w:rsidRPr="008921BD" w:rsidRDefault="00245435" w:rsidP="00245435">
      <w:pPr>
        <w:pStyle w:val="1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 xml:space="preserve">Hypoxic glioma-derived </w:t>
      </w:r>
      <w:proofErr w:type="spellStart"/>
      <w:r w:rsidRPr="008921BD">
        <w:rPr>
          <w:rFonts w:ascii="Arial" w:hAnsi="Arial" w:cs="Arial"/>
          <w:color w:val="000000" w:themeColor="text1"/>
        </w:rPr>
        <w:t>exosomal</w:t>
      </w:r>
      <w:proofErr w:type="spellEnd"/>
      <w:r w:rsidRPr="008921BD">
        <w:rPr>
          <w:rFonts w:ascii="Arial" w:hAnsi="Arial" w:cs="Arial"/>
          <w:color w:val="000000" w:themeColor="text1"/>
        </w:rPr>
        <w:t xml:space="preserve"> miR-25-3p promotes macrophage M2 polarization by activating the PI3K-AKT</w:t>
      </w:r>
      <w:r w:rsidR="0024607F" w:rsidRPr="008921BD">
        <w:rPr>
          <w:rFonts w:ascii="Arial" w:hAnsi="Arial" w:cs="Arial"/>
          <w:color w:val="000000" w:themeColor="text1"/>
        </w:rPr>
        <w:t>-mTOR</w:t>
      </w:r>
      <w:r w:rsidRPr="008921BD">
        <w:rPr>
          <w:rFonts w:ascii="Arial" w:hAnsi="Arial" w:cs="Arial"/>
          <w:color w:val="000000" w:themeColor="text1"/>
        </w:rPr>
        <w:t xml:space="preserve"> signaling pathway</w:t>
      </w:r>
    </w:p>
    <w:p w14:paraId="0588998E" w14:textId="77777777" w:rsidR="00245435" w:rsidRPr="008921BD" w:rsidRDefault="00245435" w:rsidP="00245435">
      <w:pPr>
        <w:pStyle w:val="2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Author name and affiliations:</w:t>
      </w:r>
    </w:p>
    <w:p w14:paraId="046F31B8" w14:textId="4EE354E5" w:rsidR="0024607F" w:rsidRPr="008921BD" w:rsidRDefault="0024607F" w:rsidP="0024607F">
      <w:pPr>
        <w:spacing w:beforeLines="0" w:before="50" w:afterLines="0" w:after="50"/>
        <w:rPr>
          <w:rFonts w:ascii="Arial" w:eastAsia="微软雅黑" w:hAnsi="Arial" w:cs="Arial"/>
          <w:color w:val="000000" w:themeColor="text1"/>
          <w:szCs w:val="24"/>
        </w:rPr>
      </w:pPr>
      <w:r w:rsidRPr="008921BD">
        <w:rPr>
          <w:rFonts w:ascii="Arial" w:eastAsia="微软雅黑" w:hAnsi="Arial" w:cs="Arial"/>
          <w:color w:val="000000" w:themeColor="text1"/>
          <w:szCs w:val="24"/>
        </w:rPr>
        <w:t>Zhiwei Xue</w:t>
      </w:r>
      <w:bookmarkStart w:id="1" w:name="_Hlk148380283"/>
      <w:r w:rsidRPr="008921BD">
        <w:rPr>
          <w:rFonts w:ascii="Arial" w:eastAsia="微软雅黑" w:hAnsi="Arial" w:cs="Arial"/>
          <w:color w:val="000000" w:themeColor="text1"/>
          <w:szCs w:val="24"/>
          <w:vertAlign w:val="superscript"/>
        </w:rPr>
        <w:t>1*</w:t>
      </w:r>
      <w:bookmarkEnd w:id="1"/>
      <w:r w:rsidRPr="008921BD">
        <w:rPr>
          <w:rFonts w:ascii="Arial" w:eastAsia="微软雅黑" w:hAnsi="Arial" w:cs="Arial"/>
          <w:color w:val="000000" w:themeColor="text1"/>
          <w:szCs w:val="24"/>
        </w:rPr>
        <w:t xml:space="preserve">, </w:t>
      </w:r>
      <w:proofErr w:type="spellStart"/>
      <w:r w:rsidRPr="008921BD">
        <w:rPr>
          <w:rFonts w:ascii="Arial" w:eastAsia="微软雅黑" w:hAnsi="Arial" w:cs="Arial"/>
          <w:color w:val="000000" w:themeColor="text1"/>
          <w:szCs w:val="24"/>
        </w:rPr>
        <w:t>Junzhi</w:t>
      </w:r>
      <w:proofErr w:type="spellEnd"/>
      <w:r w:rsidRPr="008921BD">
        <w:rPr>
          <w:rFonts w:ascii="Arial" w:eastAsia="微软雅黑" w:hAnsi="Arial" w:cs="Arial"/>
          <w:color w:val="000000" w:themeColor="text1"/>
          <w:szCs w:val="24"/>
        </w:rPr>
        <w:t xml:space="preserve"> Liu</w:t>
      </w:r>
      <w:r w:rsidRPr="008921BD">
        <w:rPr>
          <w:rFonts w:ascii="Arial" w:eastAsia="微软雅黑" w:hAnsi="Arial" w:cs="Arial"/>
          <w:color w:val="000000" w:themeColor="text1"/>
          <w:szCs w:val="24"/>
          <w:vertAlign w:val="superscript"/>
        </w:rPr>
        <w:t>1*</w:t>
      </w:r>
      <w:r w:rsidRPr="008921BD">
        <w:rPr>
          <w:rFonts w:ascii="Arial" w:eastAsia="微软雅黑" w:hAnsi="Arial" w:cs="Arial"/>
          <w:color w:val="000000" w:themeColor="text1"/>
          <w:szCs w:val="24"/>
        </w:rPr>
        <w:t xml:space="preserve">, </w:t>
      </w:r>
      <w:proofErr w:type="spellStart"/>
      <w:r w:rsidRPr="008921BD">
        <w:rPr>
          <w:rFonts w:ascii="Arial" w:eastAsia="微软雅黑" w:hAnsi="Arial" w:cs="Arial"/>
          <w:color w:val="000000" w:themeColor="text1"/>
          <w:szCs w:val="24"/>
        </w:rPr>
        <w:t>Wenchen</w:t>
      </w:r>
      <w:proofErr w:type="spellEnd"/>
      <w:r w:rsidRPr="008921BD">
        <w:rPr>
          <w:rFonts w:ascii="Arial" w:eastAsia="微软雅黑" w:hAnsi="Arial" w:cs="Arial"/>
          <w:color w:val="000000" w:themeColor="text1"/>
          <w:szCs w:val="24"/>
        </w:rPr>
        <w:t xml:space="preserve"> Xing</w:t>
      </w:r>
      <w:r w:rsidRPr="008921BD">
        <w:rPr>
          <w:rFonts w:ascii="Arial" w:eastAsia="微软雅黑" w:hAnsi="Arial" w:cs="Arial"/>
          <w:color w:val="000000" w:themeColor="text1"/>
          <w:szCs w:val="24"/>
          <w:vertAlign w:val="superscript"/>
        </w:rPr>
        <w:t>1</w:t>
      </w:r>
      <w:r w:rsidRPr="008921BD">
        <w:rPr>
          <w:rFonts w:ascii="Arial" w:eastAsia="微软雅黑" w:hAnsi="Arial" w:cs="Arial"/>
          <w:color w:val="000000" w:themeColor="text1"/>
          <w:szCs w:val="24"/>
        </w:rPr>
        <w:t xml:space="preserve">, </w:t>
      </w:r>
      <w:proofErr w:type="spellStart"/>
      <w:r w:rsidRPr="008921BD">
        <w:rPr>
          <w:rFonts w:ascii="Arial" w:eastAsia="微软雅黑" w:hAnsi="Arial" w:cs="Arial"/>
          <w:color w:val="000000" w:themeColor="text1"/>
          <w:szCs w:val="24"/>
        </w:rPr>
        <w:t>Feiyu</w:t>
      </w:r>
      <w:proofErr w:type="spellEnd"/>
      <w:r w:rsidRPr="008921BD">
        <w:rPr>
          <w:rFonts w:ascii="Arial" w:eastAsia="微软雅黑" w:hAnsi="Arial" w:cs="Arial"/>
          <w:color w:val="000000" w:themeColor="text1"/>
          <w:szCs w:val="24"/>
        </w:rPr>
        <w:t xml:space="preserve"> Mu</w:t>
      </w:r>
      <w:r w:rsidRPr="008921BD">
        <w:rPr>
          <w:rFonts w:ascii="Arial" w:eastAsia="微软雅黑" w:hAnsi="Arial" w:cs="Arial"/>
          <w:color w:val="000000" w:themeColor="text1"/>
          <w:szCs w:val="24"/>
          <w:vertAlign w:val="superscript"/>
        </w:rPr>
        <w:t>1</w:t>
      </w:r>
      <w:r w:rsidRPr="008921BD">
        <w:rPr>
          <w:rFonts w:ascii="Arial" w:eastAsia="微软雅黑" w:hAnsi="Arial" w:cs="Arial"/>
          <w:color w:val="000000" w:themeColor="text1"/>
          <w:szCs w:val="24"/>
        </w:rPr>
        <w:t xml:space="preserve">, </w:t>
      </w:r>
      <w:proofErr w:type="spellStart"/>
      <w:r w:rsidRPr="008921BD">
        <w:rPr>
          <w:rFonts w:ascii="Arial" w:eastAsia="微软雅黑" w:hAnsi="Arial" w:cs="Arial"/>
          <w:color w:val="000000" w:themeColor="text1"/>
          <w:szCs w:val="24"/>
        </w:rPr>
        <w:t>Yanzhao</w:t>
      </w:r>
      <w:proofErr w:type="spellEnd"/>
      <w:r w:rsidRPr="008921BD">
        <w:rPr>
          <w:rFonts w:ascii="Arial" w:eastAsia="微软雅黑" w:hAnsi="Arial" w:cs="Arial"/>
          <w:color w:val="000000" w:themeColor="text1"/>
          <w:szCs w:val="24"/>
        </w:rPr>
        <w:t xml:space="preserve"> Wu</w:t>
      </w:r>
      <w:r w:rsidRPr="008921BD">
        <w:rPr>
          <w:rFonts w:ascii="Arial" w:eastAsia="微软雅黑" w:hAnsi="Arial" w:cs="Arial"/>
          <w:color w:val="000000" w:themeColor="text1"/>
          <w:szCs w:val="24"/>
          <w:vertAlign w:val="superscript"/>
        </w:rPr>
        <w:t>1</w:t>
      </w:r>
      <w:r w:rsidRPr="008921BD">
        <w:rPr>
          <w:rFonts w:ascii="Arial" w:eastAsia="微软雅黑" w:hAnsi="Arial" w:cs="Arial"/>
          <w:color w:val="000000" w:themeColor="text1"/>
          <w:szCs w:val="24"/>
        </w:rPr>
        <w:t xml:space="preserve">, </w:t>
      </w:r>
      <w:proofErr w:type="spellStart"/>
      <w:r w:rsidRPr="008921BD">
        <w:rPr>
          <w:rFonts w:ascii="Arial" w:eastAsia="微软雅黑" w:hAnsi="Arial" w:cs="Arial"/>
          <w:color w:val="000000" w:themeColor="text1"/>
          <w:szCs w:val="24"/>
        </w:rPr>
        <w:t>Jiangli</w:t>
      </w:r>
      <w:proofErr w:type="spellEnd"/>
      <w:r w:rsidRPr="008921BD">
        <w:rPr>
          <w:rFonts w:ascii="Arial" w:eastAsia="微软雅黑" w:hAnsi="Arial" w:cs="Arial"/>
          <w:color w:val="000000" w:themeColor="text1"/>
          <w:szCs w:val="24"/>
        </w:rPr>
        <w:t xml:space="preserve"> Zhao</w:t>
      </w:r>
      <w:r w:rsidRPr="008921BD">
        <w:rPr>
          <w:rFonts w:ascii="Arial" w:eastAsia="微软雅黑" w:hAnsi="Arial" w:cs="Arial"/>
          <w:color w:val="000000" w:themeColor="text1"/>
          <w:szCs w:val="24"/>
          <w:vertAlign w:val="superscript"/>
        </w:rPr>
        <w:t>1</w:t>
      </w:r>
      <w:r w:rsidRPr="008921BD">
        <w:rPr>
          <w:rFonts w:ascii="Arial" w:eastAsia="微软雅黑" w:hAnsi="Arial" w:cs="Arial"/>
          <w:color w:val="000000" w:themeColor="text1"/>
          <w:szCs w:val="24"/>
        </w:rPr>
        <w:t xml:space="preserve">, </w:t>
      </w:r>
      <w:proofErr w:type="spellStart"/>
      <w:r w:rsidRPr="008921BD">
        <w:rPr>
          <w:rFonts w:ascii="Arial" w:eastAsia="微软雅黑" w:hAnsi="Arial" w:cs="Arial"/>
          <w:color w:val="000000" w:themeColor="text1"/>
          <w:szCs w:val="24"/>
        </w:rPr>
        <w:t>Xuchen</w:t>
      </w:r>
      <w:proofErr w:type="spellEnd"/>
      <w:r w:rsidRPr="008921BD">
        <w:rPr>
          <w:rFonts w:ascii="Arial" w:eastAsia="微软雅黑" w:hAnsi="Arial" w:cs="Arial"/>
          <w:color w:val="000000" w:themeColor="text1"/>
          <w:szCs w:val="24"/>
        </w:rPr>
        <w:t xml:space="preserve"> Liu</w:t>
      </w:r>
      <w:r w:rsidRPr="008921BD">
        <w:rPr>
          <w:rFonts w:ascii="Arial" w:eastAsia="微软雅黑" w:hAnsi="Arial" w:cs="Arial"/>
          <w:color w:val="000000" w:themeColor="text1"/>
          <w:szCs w:val="24"/>
          <w:vertAlign w:val="superscript"/>
        </w:rPr>
        <w:t>1</w:t>
      </w:r>
      <w:r w:rsidRPr="008921BD">
        <w:rPr>
          <w:rFonts w:ascii="Arial" w:eastAsia="微软雅黑" w:hAnsi="Arial" w:cs="Arial"/>
          <w:color w:val="000000" w:themeColor="text1"/>
          <w:szCs w:val="24"/>
        </w:rPr>
        <w:t>, Donghai Wang</w:t>
      </w:r>
      <w:r w:rsidRPr="008921BD">
        <w:rPr>
          <w:rFonts w:ascii="Arial" w:eastAsia="微软雅黑" w:hAnsi="Arial" w:cs="Arial"/>
          <w:color w:val="000000" w:themeColor="text1"/>
          <w:szCs w:val="24"/>
          <w:vertAlign w:val="superscript"/>
        </w:rPr>
        <w:t>1</w:t>
      </w:r>
      <w:r w:rsidR="00A75E47" w:rsidRPr="008921BD">
        <w:rPr>
          <w:rFonts w:ascii="Arial" w:eastAsia="微软雅黑" w:hAnsi="Arial" w:cs="Arial"/>
          <w:color w:val="000000" w:themeColor="text1"/>
          <w:szCs w:val="24"/>
          <w:vertAlign w:val="superscript"/>
        </w:rPr>
        <w:t>, 3</w:t>
      </w:r>
      <w:r w:rsidRPr="008921BD">
        <w:rPr>
          <w:rFonts w:ascii="Arial" w:eastAsia="微软雅黑" w:hAnsi="Arial" w:cs="Arial"/>
          <w:color w:val="000000" w:themeColor="text1"/>
          <w:szCs w:val="24"/>
        </w:rPr>
        <w:t>, Jian Wang</w:t>
      </w:r>
      <w:r w:rsidRPr="008921BD">
        <w:rPr>
          <w:rFonts w:ascii="Arial" w:eastAsia="微软雅黑" w:hAnsi="Arial" w:cs="Arial"/>
          <w:color w:val="000000" w:themeColor="text1"/>
          <w:szCs w:val="24"/>
          <w:vertAlign w:val="superscript"/>
        </w:rPr>
        <w:t xml:space="preserve">1, </w:t>
      </w:r>
      <w:r w:rsidR="00A75E47" w:rsidRPr="008921BD">
        <w:rPr>
          <w:rFonts w:ascii="Arial" w:eastAsia="微软雅黑" w:hAnsi="Arial" w:cs="Arial"/>
          <w:color w:val="000000" w:themeColor="text1"/>
          <w:szCs w:val="24"/>
          <w:vertAlign w:val="superscript"/>
        </w:rPr>
        <w:t>4</w:t>
      </w:r>
      <w:r w:rsidRPr="008921BD">
        <w:rPr>
          <w:rFonts w:ascii="Arial" w:eastAsia="微软雅黑" w:hAnsi="Arial" w:cs="Arial"/>
          <w:color w:val="000000" w:themeColor="text1"/>
          <w:szCs w:val="24"/>
        </w:rPr>
        <w:t>, Xingang Li</w:t>
      </w:r>
      <w:r w:rsidRPr="008921BD">
        <w:rPr>
          <w:rFonts w:ascii="Arial" w:eastAsia="微软雅黑" w:hAnsi="Arial" w:cs="Arial"/>
          <w:color w:val="000000" w:themeColor="text1"/>
          <w:szCs w:val="24"/>
          <w:vertAlign w:val="superscript"/>
        </w:rPr>
        <w:t>1, 2#</w:t>
      </w:r>
      <w:r w:rsidRPr="008921BD">
        <w:rPr>
          <w:rFonts w:ascii="Arial" w:eastAsia="微软雅黑" w:hAnsi="Arial" w:cs="Arial"/>
          <w:color w:val="000000" w:themeColor="text1"/>
          <w:szCs w:val="24"/>
        </w:rPr>
        <w:t>, Jiwei Wang</w:t>
      </w:r>
      <w:r w:rsidRPr="008921BD">
        <w:rPr>
          <w:rFonts w:ascii="Arial" w:eastAsia="微软雅黑" w:hAnsi="Arial" w:cs="Arial"/>
          <w:color w:val="000000" w:themeColor="text1"/>
          <w:szCs w:val="24"/>
          <w:vertAlign w:val="superscript"/>
        </w:rPr>
        <w:t>1#</w:t>
      </w:r>
      <w:r w:rsidRPr="008921BD">
        <w:rPr>
          <w:rFonts w:ascii="Arial" w:eastAsia="微软雅黑" w:hAnsi="Arial" w:cs="Arial"/>
          <w:color w:val="000000" w:themeColor="text1"/>
          <w:szCs w:val="24"/>
        </w:rPr>
        <w:t>, Bin Huang</w:t>
      </w:r>
      <w:r w:rsidRPr="008921BD">
        <w:rPr>
          <w:rFonts w:ascii="Arial" w:eastAsia="微软雅黑" w:hAnsi="Arial" w:cs="Arial"/>
          <w:color w:val="000000" w:themeColor="text1"/>
          <w:szCs w:val="24"/>
          <w:vertAlign w:val="superscript"/>
        </w:rPr>
        <w:t>1, 2</w:t>
      </w:r>
      <w:r w:rsidR="00A75E47" w:rsidRPr="008921BD">
        <w:rPr>
          <w:rFonts w:ascii="Arial" w:eastAsia="微软雅黑" w:hAnsi="Arial" w:cs="Arial"/>
          <w:color w:val="000000" w:themeColor="text1"/>
          <w:szCs w:val="24"/>
          <w:vertAlign w:val="superscript"/>
        </w:rPr>
        <w:t>, 3</w:t>
      </w:r>
      <w:r w:rsidRPr="008921BD">
        <w:rPr>
          <w:rFonts w:ascii="Arial" w:eastAsia="微软雅黑" w:hAnsi="Arial" w:cs="Arial"/>
          <w:color w:val="000000" w:themeColor="text1"/>
          <w:szCs w:val="24"/>
          <w:vertAlign w:val="superscript"/>
        </w:rPr>
        <w:t>#</w:t>
      </w:r>
      <w:r w:rsidRPr="008921BD">
        <w:rPr>
          <w:rFonts w:ascii="Arial" w:eastAsia="微软雅黑" w:hAnsi="Arial" w:cs="Arial"/>
          <w:color w:val="000000" w:themeColor="text1"/>
          <w:szCs w:val="24"/>
        </w:rPr>
        <w:t xml:space="preserve"> </w:t>
      </w:r>
    </w:p>
    <w:p w14:paraId="38D31E56" w14:textId="77777777" w:rsidR="0024607F" w:rsidRPr="008921BD" w:rsidRDefault="0024607F" w:rsidP="0024607F">
      <w:pPr>
        <w:spacing w:beforeLines="0" w:before="50" w:afterLines="0" w:after="50"/>
        <w:rPr>
          <w:rFonts w:ascii="Arial" w:eastAsia="微软雅黑" w:hAnsi="Arial" w:cs="Arial"/>
          <w:color w:val="000000" w:themeColor="text1"/>
          <w:szCs w:val="24"/>
        </w:rPr>
      </w:pPr>
      <w:r w:rsidRPr="008921BD">
        <w:rPr>
          <w:rFonts w:ascii="Arial" w:eastAsia="微软雅黑" w:hAnsi="Arial" w:cs="Arial"/>
          <w:color w:val="000000" w:themeColor="text1"/>
          <w:szCs w:val="24"/>
        </w:rPr>
        <w:t xml:space="preserve">1.Department of Neurosurgery, </w:t>
      </w:r>
      <w:proofErr w:type="spellStart"/>
      <w:r w:rsidRPr="008921BD">
        <w:rPr>
          <w:rFonts w:ascii="Arial" w:eastAsia="微软雅黑" w:hAnsi="Arial" w:cs="Arial"/>
          <w:color w:val="000000" w:themeColor="text1"/>
          <w:szCs w:val="24"/>
        </w:rPr>
        <w:t>Qilu</w:t>
      </w:r>
      <w:proofErr w:type="spellEnd"/>
      <w:r w:rsidRPr="008921BD">
        <w:rPr>
          <w:rFonts w:ascii="Arial" w:eastAsia="微软雅黑" w:hAnsi="Arial" w:cs="Arial"/>
          <w:color w:val="000000" w:themeColor="text1"/>
          <w:szCs w:val="24"/>
        </w:rPr>
        <w:t xml:space="preserve"> Hospital, </w:t>
      </w:r>
      <w:proofErr w:type="spellStart"/>
      <w:r w:rsidRPr="008921BD">
        <w:rPr>
          <w:rFonts w:ascii="Arial" w:eastAsia="微软雅黑" w:hAnsi="Arial" w:cs="Arial"/>
          <w:color w:val="000000" w:themeColor="text1"/>
          <w:szCs w:val="24"/>
        </w:rPr>
        <w:t>Cheeloo</w:t>
      </w:r>
      <w:proofErr w:type="spellEnd"/>
      <w:r w:rsidRPr="008921BD">
        <w:rPr>
          <w:rFonts w:ascii="Arial" w:eastAsia="微软雅黑" w:hAnsi="Arial" w:cs="Arial"/>
          <w:color w:val="000000" w:themeColor="text1"/>
          <w:szCs w:val="24"/>
        </w:rPr>
        <w:t xml:space="preserve"> College of Medicine and Institute of Brain and Brain-Inspired Science, Shandong University, Jinan, China.</w:t>
      </w:r>
    </w:p>
    <w:p w14:paraId="163F8F74" w14:textId="77777777" w:rsidR="0024607F" w:rsidRPr="008921BD" w:rsidRDefault="0024607F" w:rsidP="0024607F">
      <w:pPr>
        <w:rPr>
          <w:rFonts w:ascii="Arial" w:eastAsia="微软雅黑" w:hAnsi="Arial" w:cs="Arial"/>
          <w:color w:val="000000" w:themeColor="text1"/>
          <w:szCs w:val="24"/>
        </w:rPr>
      </w:pPr>
      <w:r w:rsidRPr="008921BD">
        <w:rPr>
          <w:rFonts w:ascii="Arial" w:eastAsia="微软雅黑" w:hAnsi="Arial" w:cs="Arial"/>
          <w:color w:val="000000" w:themeColor="text1"/>
          <w:szCs w:val="24"/>
        </w:rPr>
        <w:t>2.</w:t>
      </w:r>
      <w:r w:rsidRPr="008921BD">
        <w:rPr>
          <w:rFonts w:ascii="Arial" w:hAnsi="Arial" w:cs="Arial"/>
          <w:color w:val="000000" w:themeColor="text1"/>
          <w:sz w:val="21"/>
          <w:szCs w:val="22"/>
        </w:rPr>
        <w:t xml:space="preserve"> </w:t>
      </w:r>
      <w:r w:rsidRPr="008921BD">
        <w:rPr>
          <w:rFonts w:ascii="Arial" w:eastAsia="微软雅黑" w:hAnsi="Arial" w:cs="Arial"/>
          <w:color w:val="000000" w:themeColor="text1"/>
          <w:szCs w:val="24"/>
        </w:rPr>
        <w:t>Jinan Microecological Biomedicine Shandong Laboratory and Shandong Key Laboratory of Brain Function Remodeling, Jinan, China.</w:t>
      </w:r>
    </w:p>
    <w:p w14:paraId="0456D606" w14:textId="77777777" w:rsidR="00A75E47" w:rsidRPr="008921BD" w:rsidRDefault="00A75E47" w:rsidP="00A75E47">
      <w:pPr>
        <w:spacing w:beforeLines="0" w:before="0" w:afterLines="0" w:after="0"/>
        <w:rPr>
          <w:rFonts w:ascii="Arial" w:eastAsia="微软雅黑" w:hAnsi="Arial" w:cs="Arial"/>
          <w:color w:val="000000" w:themeColor="text1"/>
          <w:szCs w:val="24"/>
        </w:rPr>
      </w:pPr>
      <w:r w:rsidRPr="008921BD">
        <w:rPr>
          <w:rFonts w:ascii="Arial" w:eastAsia="微软雅黑" w:hAnsi="Arial" w:cs="Arial"/>
          <w:color w:val="000000" w:themeColor="text1"/>
          <w:szCs w:val="24"/>
        </w:rPr>
        <w:t xml:space="preserve">3. Department of Neurosurgery, </w:t>
      </w:r>
      <w:proofErr w:type="spellStart"/>
      <w:r w:rsidRPr="008921BD">
        <w:rPr>
          <w:rFonts w:ascii="Arial" w:eastAsia="微软雅黑" w:hAnsi="Arial" w:cs="Arial"/>
          <w:color w:val="000000" w:themeColor="text1"/>
          <w:szCs w:val="24"/>
        </w:rPr>
        <w:t>Qilu</w:t>
      </w:r>
      <w:proofErr w:type="spellEnd"/>
      <w:r w:rsidRPr="008921BD">
        <w:rPr>
          <w:rFonts w:ascii="Arial" w:eastAsia="微软雅黑" w:hAnsi="Arial" w:cs="Arial"/>
          <w:color w:val="000000" w:themeColor="text1"/>
          <w:szCs w:val="24"/>
        </w:rPr>
        <w:t xml:space="preserve"> Hospital of Shandong University </w:t>
      </w:r>
      <w:proofErr w:type="spellStart"/>
      <w:r w:rsidRPr="008921BD">
        <w:rPr>
          <w:rFonts w:ascii="Arial" w:eastAsia="微软雅黑" w:hAnsi="Arial" w:cs="Arial"/>
          <w:color w:val="000000" w:themeColor="text1"/>
          <w:szCs w:val="24"/>
        </w:rPr>
        <w:t>Dezhou</w:t>
      </w:r>
      <w:proofErr w:type="spellEnd"/>
      <w:r w:rsidRPr="008921BD">
        <w:rPr>
          <w:rFonts w:ascii="Arial" w:eastAsia="微软雅黑" w:hAnsi="Arial" w:cs="Arial"/>
          <w:color w:val="000000" w:themeColor="text1"/>
          <w:szCs w:val="24"/>
        </w:rPr>
        <w:t xml:space="preserve"> Hospital, </w:t>
      </w:r>
      <w:proofErr w:type="spellStart"/>
      <w:r w:rsidRPr="008921BD">
        <w:rPr>
          <w:rFonts w:ascii="Arial" w:eastAsia="微软雅黑" w:hAnsi="Arial" w:cs="Arial"/>
          <w:color w:val="000000" w:themeColor="text1"/>
          <w:szCs w:val="24"/>
        </w:rPr>
        <w:t>Dezhou</w:t>
      </w:r>
      <w:proofErr w:type="spellEnd"/>
      <w:r w:rsidRPr="008921BD">
        <w:rPr>
          <w:rFonts w:ascii="Arial" w:eastAsia="微软雅黑" w:hAnsi="Arial" w:cs="Arial"/>
          <w:color w:val="000000" w:themeColor="text1"/>
          <w:szCs w:val="24"/>
        </w:rPr>
        <w:t>, China</w:t>
      </w:r>
    </w:p>
    <w:p w14:paraId="125D64C5" w14:textId="77777777" w:rsidR="00A75E47" w:rsidRPr="008921BD" w:rsidRDefault="00A75E47" w:rsidP="00A75E47">
      <w:pPr>
        <w:rPr>
          <w:rFonts w:ascii="Arial" w:eastAsia="微软雅黑" w:hAnsi="Arial" w:cs="Arial"/>
          <w:color w:val="000000" w:themeColor="text1"/>
          <w:szCs w:val="24"/>
        </w:rPr>
      </w:pPr>
      <w:r w:rsidRPr="008921BD">
        <w:rPr>
          <w:rFonts w:ascii="Arial" w:eastAsia="微软雅黑" w:hAnsi="Arial" w:cs="Arial"/>
          <w:color w:val="000000" w:themeColor="text1"/>
          <w:szCs w:val="24"/>
        </w:rPr>
        <w:t>4. Department of Biomedicine, University of Bergen, Jonas Lies Vei 91, 5009, Bergen, Norway.</w:t>
      </w:r>
    </w:p>
    <w:p w14:paraId="2BB14B2C" w14:textId="082DC74A" w:rsidR="0024607F" w:rsidRPr="008921BD" w:rsidRDefault="0024607F" w:rsidP="0024607F">
      <w:pPr>
        <w:rPr>
          <w:rFonts w:ascii="Arial" w:eastAsia="微软雅黑" w:hAnsi="Arial" w:cs="Arial"/>
          <w:color w:val="000000" w:themeColor="text1"/>
          <w:szCs w:val="24"/>
        </w:rPr>
      </w:pPr>
      <w:r w:rsidRPr="008921BD">
        <w:rPr>
          <w:rFonts w:ascii="Arial" w:eastAsia="微软雅黑" w:hAnsi="Arial" w:cs="Arial"/>
          <w:color w:val="000000" w:themeColor="text1"/>
          <w:szCs w:val="24"/>
        </w:rPr>
        <w:t>* Contributed equally to this work</w:t>
      </w:r>
    </w:p>
    <w:p w14:paraId="0C73F801" w14:textId="77777777" w:rsidR="00245435" w:rsidRPr="008921BD" w:rsidRDefault="00245435" w:rsidP="00245435">
      <w:pPr>
        <w:pStyle w:val="2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 xml:space="preserve">#Corresponding Author: </w:t>
      </w:r>
    </w:p>
    <w:p w14:paraId="57FDF43C" w14:textId="77777777" w:rsidR="00245435" w:rsidRPr="008921BD" w:rsidRDefault="00245435" w:rsidP="00245435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Bin Huang, Ph.D. (hb@sdu.edu.cn)</w:t>
      </w:r>
    </w:p>
    <w:p w14:paraId="448F92A4" w14:textId="77777777" w:rsidR="00245435" w:rsidRPr="008921BD" w:rsidRDefault="00245435" w:rsidP="00245435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Jiwei Wang, Ph.D. (Jiwei.wang@email.sdu.edu.cn)</w:t>
      </w:r>
    </w:p>
    <w:p w14:paraId="6A26EF42" w14:textId="4D0383C0" w:rsidR="00245435" w:rsidRPr="008921BD" w:rsidRDefault="00245435" w:rsidP="00245435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Xingang Li, Ph.D. and M.D. (</w:t>
      </w:r>
      <w:hyperlink r:id="rId7" w:history="1">
        <w:r w:rsidRPr="008921BD">
          <w:rPr>
            <w:rStyle w:val="a7"/>
            <w:rFonts w:ascii="Arial" w:hAnsi="Arial" w:cs="Arial"/>
            <w:color w:val="000000" w:themeColor="text1"/>
          </w:rPr>
          <w:t>lixg@sdu.edu.cn</w:t>
        </w:r>
      </w:hyperlink>
      <w:r w:rsidRPr="008921BD">
        <w:rPr>
          <w:rFonts w:ascii="Arial" w:hAnsi="Arial" w:cs="Arial"/>
          <w:color w:val="000000" w:themeColor="text1"/>
        </w:rPr>
        <w:t>)</w:t>
      </w:r>
    </w:p>
    <w:p w14:paraId="3610CD7A" w14:textId="77777777" w:rsidR="00245435" w:rsidRPr="008921BD" w:rsidRDefault="00245435" w:rsidP="00245435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This supplementary information contains:</w:t>
      </w:r>
    </w:p>
    <w:p w14:paraId="3DA786EE" w14:textId="33BE8A18" w:rsidR="00245435" w:rsidRPr="008921BD" w:rsidRDefault="00B86EAE" w:rsidP="004B4B78">
      <w:pPr>
        <w:pStyle w:val="a9"/>
        <w:numPr>
          <w:ilvl w:val="0"/>
          <w:numId w:val="2"/>
        </w:numPr>
        <w:ind w:firstLineChars="0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 w:hint="eastAsia"/>
          <w:color w:val="000000" w:themeColor="text1"/>
        </w:rPr>
        <w:t>23</w:t>
      </w:r>
      <w:r w:rsidR="00245435" w:rsidRPr="008921BD">
        <w:rPr>
          <w:rFonts w:ascii="Arial" w:hAnsi="Arial" w:cs="Arial"/>
          <w:color w:val="000000" w:themeColor="text1"/>
        </w:rPr>
        <w:t xml:space="preserve"> Pages</w:t>
      </w:r>
    </w:p>
    <w:p w14:paraId="3E4DF696" w14:textId="04E942E5" w:rsidR="00245435" w:rsidRPr="008921BD" w:rsidRDefault="00245435" w:rsidP="004B4B78">
      <w:pPr>
        <w:pStyle w:val="a9"/>
        <w:numPr>
          <w:ilvl w:val="0"/>
          <w:numId w:val="2"/>
        </w:numPr>
        <w:ind w:firstLineChars="0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Supplementary Figures (</w:t>
      </w:r>
      <w:r w:rsidR="00B86EAE" w:rsidRPr="008921BD">
        <w:rPr>
          <w:rFonts w:ascii="Arial" w:hAnsi="Arial" w:cs="Arial" w:hint="eastAsia"/>
          <w:color w:val="000000" w:themeColor="text1"/>
        </w:rPr>
        <w:t>8</w:t>
      </w:r>
      <w:r w:rsidRPr="008921BD">
        <w:rPr>
          <w:rFonts w:ascii="Arial" w:hAnsi="Arial" w:cs="Arial"/>
          <w:color w:val="000000" w:themeColor="text1"/>
        </w:rPr>
        <w:t xml:space="preserve"> Figures, S1 to S</w:t>
      </w:r>
      <w:r w:rsidR="00B86EAE" w:rsidRPr="008921BD">
        <w:rPr>
          <w:rFonts w:ascii="Arial" w:hAnsi="Arial" w:cs="Arial" w:hint="eastAsia"/>
          <w:color w:val="000000" w:themeColor="text1"/>
        </w:rPr>
        <w:t>8</w:t>
      </w:r>
      <w:r w:rsidRPr="008921BD">
        <w:rPr>
          <w:rFonts w:ascii="Arial" w:hAnsi="Arial" w:cs="Arial"/>
          <w:color w:val="000000" w:themeColor="text1"/>
        </w:rPr>
        <w:t>)</w:t>
      </w:r>
    </w:p>
    <w:p w14:paraId="36D1A9F2" w14:textId="44247FFB" w:rsidR="00F22F0C" w:rsidRPr="008921BD" w:rsidRDefault="00245435" w:rsidP="0024607F">
      <w:pPr>
        <w:pStyle w:val="a9"/>
        <w:numPr>
          <w:ilvl w:val="0"/>
          <w:numId w:val="2"/>
        </w:numPr>
        <w:ind w:firstLineChars="0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lastRenderedPageBreak/>
        <w:t>Supplementary Tables (</w:t>
      </w:r>
      <w:r w:rsidR="00B86EAE" w:rsidRPr="008921BD">
        <w:rPr>
          <w:rFonts w:ascii="Arial" w:hAnsi="Arial" w:cs="Arial" w:hint="eastAsia"/>
          <w:color w:val="000000" w:themeColor="text1"/>
        </w:rPr>
        <w:t>6</w:t>
      </w:r>
      <w:r w:rsidRPr="008921BD">
        <w:rPr>
          <w:rFonts w:ascii="Arial" w:hAnsi="Arial" w:cs="Arial"/>
          <w:color w:val="000000" w:themeColor="text1"/>
        </w:rPr>
        <w:t xml:space="preserve"> Tables, S1 to S</w:t>
      </w:r>
      <w:r w:rsidR="00B86EAE" w:rsidRPr="008921BD">
        <w:rPr>
          <w:rFonts w:ascii="Arial" w:hAnsi="Arial" w:cs="Arial" w:hint="eastAsia"/>
          <w:color w:val="000000" w:themeColor="text1"/>
        </w:rPr>
        <w:t>6</w:t>
      </w:r>
      <w:r w:rsidRPr="008921BD">
        <w:rPr>
          <w:rFonts w:ascii="Arial" w:hAnsi="Arial" w:cs="Arial"/>
          <w:color w:val="000000" w:themeColor="text1"/>
        </w:rPr>
        <w:t>)</w:t>
      </w:r>
    </w:p>
    <w:p w14:paraId="46FB31C5" w14:textId="5D0957C3" w:rsidR="004B4B78" w:rsidRPr="008921BD" w:rsidRDefault="00F22F0C" w:rsidP="00F22F0C">
      <w:pPr>
        <w:widowControl/>
        <w:spacing w:beforeLines="0" w:before="0" w:afterLines="0" w:after="0" w:line="240" w:lineRule="auto"/>
        <w:jc w:val="left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br w:type="page"/>
      </w:r>
    </w:p>
    <w:p w14:paraId="59E2C02D" w14:textId="241326BA" w:rsidR="004B4B78" w:rsidRPr="008921BD" w:rsidRDefault="004B4B78" w:rsidP="00BA3FAC">
      <w:pPr>
        <w:pStyle w:val="2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lastRenderedPageBreak/>
        <w:t>Supplementary Figures</w:t>
      </w:r>
    </w:p>
    <w:p w14:paraId="78F5C59D" w14:textId="4C8007AD" w:rsidR="004B4B78" w:rsidRPr="008921BD" w:rsidRDefault="004B4B78" w:rsidP="00620E13">
      <w:pPr>
        <w:pStyle w:val="3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Figure S1</w:t>
      </w:r>
    </w:p>
    <w:p w14:paraId="502D6A17" w14:textId="19E5B3F5" w:rsidR="00BA3FAC" w:rsidRPr="008921BD" w:rsidRDefault="00BA3FAC" w:rsidP="00BA3FAC">
      <w:pPr>
        <w:rPr>
          <w:color w:val="000000" w:themeColor="text1"/>
        </w:rPr>
      </w:pPr>
      <w:r w:rsidRPr="008921BD">
        <w:rPr>
          <w:rFonts w:hint="eastAsia"/>
          <w:noProof/>
          <w:color w:val="000000" w:themeColor="text1"/>
        </w:rPr>
        <w:drawing>
          <wp:inline distT="0" distB="0" distL="0" distR="0" wp14:anchorId="74580E68" wp14:editId="767BCA62">
            <wp:extent cx="5270500" cy="5073650"/>
            <wp:effectExtent l="0" t="0" r="6350" b="0"/>
            <wp:docPr id="11136519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07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3B168" w14:textId="45833943" w:rsidR="00F22F0C" w:rsidRPr="008921BD" w:rsidRDefault="00F22F0C" w:rsidP="004B4B78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 xml:space="preserve">(A) Schematic diagram of how exosomes were extracted, added to cell culture medium and </w:t>
      </w:r>
      <w:proofErr w:type="spellStart"/>
      <w:r w:rsidRPr="008921BD">
        <w:rPr>
          <w:rFonts w:ascii="Arial" w:hAnsi="Arial" w:cs="Arial"/>
          <w:color w:val="000000" w:themeColor="text1"/>
        </w:rPr>
        <w:t>uptaken</w:t>
      </w:r>
      <w:proofErr w:type="spellEnd"/>
      <w:r w:rsidRPr="008921BD">
        <w:rPr>
          <w:rFonts w:ascii="Arial" w:hAnsi="Arial" w:cs="Arial"/>
          <w:color w:val="000000" w:themeColor="text1"/>
        </w:rPr>
        <w:t xml:space="preserve"> by cells.</w:t>
      </w:r>
    </w:p>
    <w:p w14:paraId="0173D3B2" w14:textId="7518B680" w:rsidR="00F22F0C" w:rsidRPr="008921BD" w:rsidRDefault="00F22F0C" w:rsidP="00F22F0C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 xml:space="preserve">(B) Schematic diagram of </w:t>
      </w:r>
      <w:proofErr w:type="spellStart"/>
      <w:r w:rsidRPr="008921BD">
        <w:rPr>
          <w:rFonts w:ascii="Arial" w:hAnsi="Arial" w:cs="Arial"/>
          <w:color w:val="000000" w:themeColor="text1"/>
        </w:rPr>
        <w:t>EdU</w:t>
      </w:r>
      <w:proofErr w:type="spellEnd"/>
      <w:r w:rsidRPr="008921BD">
        <w:rPr>
          <w:rFonts w:ascii="Arial" w:hAnsi="Arial" w:cs="Arial"/>
          <w:color w:val="000000" w:themeColor="text1"/>
        </w:rPr>
        <w:t xml:space="preserve"> assay.</w:t>
      </w:r>
    </w:p>
    <w:p w14:paraId="52B87E22" w14:textId="538D1706" w:rsidR="00F22F0C" w:rsidRPr="008921BD" w:rsidRDefault="00F22F0C" w:rsidP="00F22F0C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 xml:space="preserve">(C) Schematic diagram of </w:t>
      </w:r>
      <w:proofErr w:type="spellStart"/>
      <w:r w:rsidRPr="008921BD">
        <w:rPr>
          <w:rFonts w:ascii="Arial" w:hAnsi="Arial" w:cs="Arial"/>
          <w:color w:val="000000" w:themeColor="text1"/>
        </w:rPr>
        <w:t>transwell</w:t>
      </w:r>
      <w:proofErr w:type="spellEnd"/>
      <w:r w:rsidRPr="008921BD">
        <w:rPr>
          <w:rFonts w:ascii="Arial" w:hAnsi="Arial" w:cs="Arial"/>
          <w:color w:val="000000" w:themeColor="text1"/>
        </w:rPr>
        <w:t xml:space="preserve"> assay.</w:t>
      </w:r>
    </w:p>
    <w:p w14:paraId="1462F113" w14:textId="77777777" w:rsidR="00F22F0C" w:rsidRPr="008921BD" w:rsidRDefault="00F22F0C" w:rsidP="00F22F0C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 xml:space="preserve">(D) </w:t>
      </w:r>
      <w:proofErr w:type="spellStart"/>
      <w:r w:rsidRPr="008921BD">
        <w:rPr>
          <w:rFonts w:ascii="Arial" w:hAnsi="Arial" w:cs="Arial"/>
          <w:color w:val="000000" w:themeColor="text1"/>
        </w:rPr>
        <w:t>EdU</w:t>
      </w:r>
      <w:proofErr w:type="spellEnd"/>
      <w:r w:rsidRPr="008921BD">
        <w:rPr>
          <w:rFonts w:ascii="Arial" w:hAnsi="Arial" w:cs="Arial"/>
          <w:color w:val="000000" w:themeColor="text1"/>
        </w:rPr>
        <w:t xml:space="preserve"> assay was used to evaluated the proliferation of T98 co-cultured with HMC3 treated by PBS, EXO-T98N or EXO-T98H. Repeat three times for each sample. The results were quantified. Scale bar = 50 </w:t>
      </w:r>
      <w:proofErr w:type="spellStart"/>
      <w:r w:rsidRPr="008921BD">
        <w:rPr>
          <w:rFonts w:ascii="Arial" w:hAnsi="Arial" w:cs="Arial"/>
          <w:color w:val="000000" w:themeColor="text1"/>
        </w:rPr>
        <w:t>μm</w:t>
      </w:r>
      <w:proofErr w:type="spellEnd"/>
      <w:r w:rsidRPr="008921BD">
        <w:rPr>
          <w:rFonts w:ascii="Arial" w:hAnsi="Arial" w:cs="Arial"/>
          <w:color w:val="000000" w:themeColor="text1"/>
        </w:rPr>
        <w:t>.</w:t>
      </w:r>
    </w:p>
    <w:p w14:paraId="32C71A47" w14:textId="69BCE877" w:rsidR="00F22F0C" w:rsidRPr="008921BD" w:rsidRDefault="00F22F0C" w:rsidP="00F22F0C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lastRenderedPageBreak/>
        <w:t>(E) The migrat</w:t>
      </w:r>
      <w:r w:rsidRPr="008921BD">
        <w:rPr>
          <w:rFonts w:ascii="Arial" w:hAnsi="Arial" w:cs="Arial" w:hint="eastAsia"/>
          <w:color w:val="000000" w:themeColor="text1"/>
        </w:rPr>
        <w:t>ory</w:t>
      </w:r>
      <w:r w:rsidRPr="008921BD">
        <w:rPr>
          <w:rFonts w:ascii="Arial" w:hAnsi="Arial" w:cs="Arial"/>
          <w:color w:val="000000" w:themeColor="text1"/>
        </w:rPr>
        <w:t xml:space="preserve"> capacity of T98 co-cultured with HMC3 treated by PBS, EXO-T98N or EXO-T98H. Repeat three times for each sample. The results were quantified. Scale bar = 100 </w:t>
      </w:r>
      <w:proofErr w:type="spellStart"/>
      <w:r w:rsidRPr="008921BD">
        <w:rPr>
          <w:rFonts w:ascii="Arial" w:hAnsi="Arial" w:cs="Arial"/>
          <w:color w:val="000000" w:themeColor="text1"/>
        </w:rPr>
        <w:t>μm</w:t>
      </w:r>
      <w:proofErr w:type="spellEnd"/>
      <w:r w:rsidRPr="008921BD">
        <w:rPr>
          <w:rFonts w:ascii="Arial" w:hAnsi="Arial" w:cs="Arial"/>
          <w:color w:val="000000" w:themeColor="text1"/>
        </w:rPr>
        <w:t>.</w:t>
      </w:r>
    </w:p>
    <w:p w14:paraId="1B47EE5C" w14:textId="77777777" w:rsidR="00F22F0C" w:rsidRPr="008921BD" w:rsidRDefault="00F22F0C" w:rsidP="00F22F0C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 xml:space="preserve">(F) </w:t>
      </w:r>
      <w:proofErr w:type="spellStart"/>
      <w:r w:rsidRPr="008921BD">
        <w:rPr>
          <w:rFonts w:ascii="Arial" w:hAnsi="Arial" w:cs="Arial"/>
          <w:color w:val="000000" w:themeColor="text1"/>
        </w:rPr>
        <w:t>EdU</w:t>
      </w:r>
      <w:proofErr w:type="spellEnd"/>
      <w:r w:rsidRPr="008921BD">
        <w:rPr>
          <w:rFonts w:ascii="Arial" w:hAnsi="Arial" w:cs="Arial"/>
          <w:color w:val="000000" w:themeColor="text1"/>
        </w:rPr>
        <w:t xml:space="preserve"> assay was used to evaluated the proliferation of U251 co-cultured with HMC3 treated by PBS, EXO-U251N or EXO-U251H. Repeat three times for each sample. The results were quantified. Scale bar = 50 </w:t>
      </w:r>
      <w:proofErr w:type="spellStart"/>
      <w:r w:rsidRPr="008921BD">
        <w:rPr>
          <w:rFonts w:ascii="Arial" w:hAnsi="Arial" w:cs="Arial"/>
          <w:color w:val="000000" w:themeColor="text1"/>
        </w:rPr>
        <w:t>μm</w:t>
      </w:r>
      <w:proofErr w:type="spellEnd"/>
      <w:r w:rsidRPr="008921BD">
        <w:rPr>
          <w:rFonts w:ascii="Arial" w:hAnsi="Arial" w:cs="Arial"/>
          <w:color w:val="000000" w:themeColor="text1"/>
        </w:rPr>
        <w:t xml:space="preserve">. </w:t>
      </w:r>
    </w:p>
    <w:p w14:paraId="31900DB9" w14:textId="3BD2CAA4" w:rsidR="00F22F0C" w:rsidRPr="008921BD" w:rsidRDefault="00F22F0C" w:rsidP="00F22F0C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 xml:space="preserve">(G) The migratory capacity of U251 co-cultured with HMC3 treated by PBS, EXO-U251N or EXO-U251H. Repeat three times for each sample. The results were quantified. Scale bar = 100 </w:t>
      </w:r>
      <w:proofErr w:type="spellStart"/>
      <w:r w:rsidRPr="008921BD">
        <w:rPr>
          <w:rFonts w:ascii="Arial" w:hAnsi="Arial" w:cs="Arial"/>
          <w:color w:val="000000" w:themeColor="text1"/>
        </w:rPr>
        <w:t>μm</w:t>
      </w:r>
      <w:proofErr w:type="spellEnd"/>
      <w:r w:rsidRPr="008921BD">
        <w:rPr>
          <w:rFonts w:ascii="Arial" w:hAnsi="Arial" w:cs="Arial"/>
          <w:color w:val="000000" w:themeColor="text1"/>
        </w:rPr>
        <w:t xml:space="preserve">. </w:t>
      </w:r>
    </w:p>
    <w:p w14:paraId="7E6B44ED" w14:textId="77777777" w:rsidR="00F22F0C" w:rsidRPr="008921BD" w:rsidRDefault="00F22F0C" w:rsidP="00F22F0C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 xml:space="preserve">(H) </w:t>
      </w:r>
      <w:proofErr w:type="spellStart"/>
      <w:r w:rsidRPr="008921BD">
        <w:rPr>
          <w:rFonts w:ascii="Arial" w:hAnsi="Arial" w:cs="Arial"/>
          <w:color w:val="000000" w:themeColor="text1"/>
        </w:rPr>
        <w:t>EdU</w:t>
      </w:r>
      <w:proofErr w:type="spellEnd"/>
      <w:r w:rsidRPr="008921BD">
        <w:rPr>
          <w:rFonts w:ascii="Arial" w:hAnsi="Arial" w:cs="Arial"/>
          <w:color w:val="000000" w:themeColor="text1"/>
        </w:rPr>
        <w:t xml:space="preserve"> assay was used to evaluated the proliferation of GL261 co-cultured with RAW264.7 treated by PBS, EXO-GL261N or EXO-GL261H. Repeat three times for each sample. The results were quantified. Scale bar = 50 </w:t>
      </w:r>
      <w:proofErr w:type="spellStart"/>
      <w:r w:rsidRPr="008921BD">
        <w:rPr>
          <w:rFonts w:ascii="Arial" w:hAnsi="Arial" w:cs="Arial"/>
          <w:color w:val="000000" w:themeColor="text1"/>
        </w:rPr>
        <w:t>μm</w:t>
      </w:r>
      <w:proofErr w:type="spellEnd"/>
      <w:r w:rsidRPr="008921BD">
        <w:rPr>
          <w:rFonts w:ascii="Arial" w:hAnsi="Arial" w:cs="Arial"/>
          <w:color w:val="000000" w:themeColor="text1"/>
        </w:rPr>
        <w:t xml:space="preserve">. </w:t>
      </w:r>
    </w:p>
    <w:p w14:paraId="47A4BC19" w14:textId="1E53C8D0" w:rsidR="00F22F0C" w:rsidRPr="008921BD" w:rsidRDefault="00F22F0C" w:rsidP="00F22F0C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 xml:space="preserve">(I) The migratory capacity of GL261 co-cultured with RAW264.7 treated by PBS, EXO-GL261N or EXO-GL261H. Repeat three times for each sample. The results were quantified. Scale bar = 100 </w:t>
      </w:r>
      <w:proofErr w:type="spellStart"/>
      <w:r w:rsidRPr="008921BD">
        <w:rPr>
          <w:rFonts w:ascii="Arial" w:hAnsi="Arial" w:cs="Arial"/>
          <w:color w:val="000000" w:themeColor="text1"/>
        </w:rPr>
        <w:t>μm</w:t>
      </w:r>
      <w:proofErr w:type="spellEnd"/>
      <w:r w:rsidRPr="008921BD">
        <w:rPr>
          <w:rFonts w:ascii="Arial" w:hAnsi="Arial" w:cs="Arial"/>
          <w:color w:val="000000" w:themeColor="text1"/>
        </w:rPr>
        <w:t>.</w:t>
      </w:r>
    </w:p>
    <w:p w14:paraId="66BB3030" w14:textId="05B07240" w:rsidR="00D16C58" w:rsidRPr="008921BD" w:rsidRDefault="003E5A13" w:rsidP="003E5A13">
      <w:pPr>
        <w:rPr>
          <w:rFonts w:ascii="Arial" w:eastAsia="等线 Light" w:hAnsi="Arial" w:cs="Arial"/>
          <w:color w:val="000000" w:themeColor="text1"/>
          <w:szCs w:val="24"/>
        </w:rPr>
      </w:pPr>
      <w:bookmarkStart w:id="2" w:name="_Hlk173696681"/>
      <w:r w:rsidRPr="008921BD">
        <w:rPr>
          <w:rFonts w:ascii="Arial" w:eastAsia="等线 Light" w:hAnsi="Arial" w:cs="Arial"/>
          <w:color w:val="000000" w:themeColor="text1"/>
          <w:szCs w:val="24"/>
        </w:rPr>
        <w:t>Data are shown as mean ± SD. 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0.05, **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0.01, ***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0.001.</w:t>
      </w:r>
    </w:p>
    <w:p w14:paraId="0997A729" w14:textId="4D0102CF" w:rsidR="00F22F0C" w:rsidRPr="008921BD" w:rsidRDefault="00D16C58" w:rsidP="00BA3FAC">
      <w:pPr>
        <w:widowControl/>
        <w:spacing w:beforeLines="0" w:before="0" w:afterLines="0" w:after="0" w:line="240" w:lineRule="auto"/>
        <w:jc w:val="left"/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br w:type="page"/>
      </w:r>
      <w:bookmarkEnd w:id="2"/>
    </w:p>
    <w:p w14:paraId="21AF1B76" w14:textId="3BABC099" w:rsidR="003E5A13" w:rsidRPr="008921BD" w:rsidRDefault="003E5A13" w:rsidP="003E5A13">
      <w:pPr>
        <w:pStyle w:val="3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lastRenderedPageBreak/>
        <w:t>Figure S</w:t>
      </w:r>
      <w:r w:rsidRPr="008921BD">
        <w:rPr>
          <w:rFonts w:ascii="Arial" w:hAnsi="Arial" w:cs="Arial" w:hint="eastAsia"/>
          <w:color w:val="000000" w:themeColor="text1"/>
        </w:rPr>
        <w:t>2</w:t>
      </w:r>
    </w:p>
    <w:p w14:paraId="7FD10012" w14:textId="58C27D3F" w:rsidR="00BA3FAC" w:rsidRPr="008921BD" w:rsidRDefault="00BA3FAC" w:rsidP="00BA3FAC">
      <w:pPr>
        <w:jc w:val="center"/>
        <w:rPr>
          <w:color w:val="000000" w:themeColor="text1"/>
        </w:rPr>
      </w:pPr>
      <w:r w:rsidRPr="008921BD">
        <w:rPr>
          <w:noProof/>
          <w:color w:val="000000" w:themeColor="text1"/>
        </w:rPr>
        <w:drawing>
          <wp:inline distT="0" distB="0" distL="0" distR="0" wp14:anchorId="791ABCB5" wp14:editId="3769F228">
            <wp:extent cx="5270500" cy="4076700"/>
            <wp:effectExtent l="0" t="0" r="6350" b="0"/>
            <wp:docPr id="9319562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D3DEE" w14:textId="3CF7FFDD" w:rsidR="003E5A13" w:rsidRPr="008921BD" w:rsidRDefault="003E5A13" w:rsidP="003E5A13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 xml:space="preserve">(A) </w:t>
      </w:r>
      <w:proofErr w:type="spellStart"/>
      <w:r w:rsidRPr="008921BD">
        <w:rPr>
          <w:rFonts w:ascii="Arial" w:hAnsi="Arial" w:cs="Arial"/>
          <w:color w:val="000000" w:themeColor="text1"/>
        </w:rPr>
        <w:t>qRT</w:t>
      </w:r>
      <w:proofErr w:type="spellEnd"/>
      <w:r w:rsidRPr="008921BD">
        <w:rPr>
          <w:rFonts w:ascii="Arial" w:hAnsi="Arial" w:cs="Arial"/>
          <w:color w:val="000000" w:themeColor="text1"/>
        </w:rPr>
        <w:t>-PCR showed the mRNA expression levels of ARG-1, CD163 and TNF-α in HMC3 treated with PBS, EXO-T98N, and EXO-T98H 48h.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hAnsi="Arial" w:cs="Arial"/>
          <w:color w:val="000000" w:themeColor="text1"/>
        </w:rPr>
        <w:t>Repeat three times for each sample.</w:t>
      </w:r>
    </w:p>
    <w:p w14:paraId="04323E22" w14:textId="73568D9B" w:rsidR="003E5A13" w:rsidRPr="008921BD" w:rsidRDefault="003E5A13" w:rsidP="003E5A13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(</w:t>
      </w:r>
      <w:r w:rsidRPr="008921BD">
        <w:rPr>
          <w:rFonts w:ascii="Arial" w:hAnsi="Arial" w:cs="Arial" w:hint="eastAsia"/>
          <w:color w:val="000000" w:themeColor="text1"/>
        </w:rPr>
        <w:t>B</w:t>
      </w:r>
      <w:r w:rsidRPr="008921BD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8921BD">
        <w:rPr>
          <w:rFonts w:ascii="Arial" w:hAnsi="Arial" w:cs="Arial"/>
          <w:color w:val="000000" w:themeColor="text1"/>
        </w:rPr>
        <w:t>qRT</w:t>
      </w:r>
      <w:proofErr w:type="spellEnd"/>
      <w:r w:rsidRPr="008921BD">
        <w:rPr>
          <w:rFonts w:ascii="Arial" w:hAnsi="Arial" w:cs="Arial"/>
          <w:color w:val="000000" w:themeColor="text1"/>
        </w:rPr>
        <w:t>-PCR showed the mRNA expression levels of ARG-1, CD163 and TNF-α in HMC3 treated with PBS, EXO-</w:t>
      </w:r>
      <w:r w:rsidRPr="008921BD">
        <w:rPr>
          <w:rFonts w:ascii="Arial" w:hAnsi="Arial" w:cs="Arial" w:hint="eastAsia"/>
          <w:color w:val="000000" w:themeColor="text1"/>
        </w:rPr>
        <w:t>U251</w:t>
      </w:r>
      <w:r w:rsidRPr="008921BD">
        <w:rPr>
          <w:rFonts w:ascii="Arial" w:hAnsi="Arial" w:cs="Arial"/>
          <w:color w:val="000000" w:themeColor="text1"/>
        </w:rPr>
        <w:t>N, and EXO-</w:t>
      </w:r>
      <w:r w:rsidRPr="008921BD">
        <w:rPr>
          <w:rFonts w:ascii="Arial" w:hAnsi="Arial" w:cs="Arial" w:hint="eastAsia"/>
          <w:color w:val="000000" w:themeColor="text1"/>
        </w:rPr>
        <w:t>U251</w:t>
      </w:r>
      <w:r w:rsidRPr="008921BD">
        <w:rPr>
          <w:rFonts w:ascii="Arial" w:hAnsi="Arial" w:cs="Arial"/>
          <w:color w:val="000000" w:themeColor="text1"/>
        </w:rPr>
        <w:t>H 48h.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hAnsi="Arial" w:cs="Arial"/>
          <w:color w:val="000000" w:themeColor="text1"/>
        </w:rPr>
        <w:t>Repeat three times for each sample.</w:t>
      </w:r>
    </w:p>
    <w:p w14:paraId="0B8B214A" w14:textId="09CE0EBA" w:rsidR="00EA50E9" w:rsidRPr="008921BD" w:rsidRDefault="00EA50E9" w:rsidP="003E5A13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(</w:t>
      </w:r>
      <w:r w:rsidRPr="008921BD">
        <w:rPr>
          <w:rFonts w:ascii="Arial" w:hAnsi="Arial" w:cs="Arial" w:hint="eastAsia"/>
          <w:color w:val="000000" w:themeColor="text1"/>
        </w:rPr>
        <w:t>C</w:t>
      </w:r>
      <w:r w:rsidRPr="008921BD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8921BD">
        <w:rPr>
          <w:rFonts w:ascii="Arial" w:hAnsi="Arial" w:cs="Arial"/>
          <w:color w:val="000000" w:themeColor="text1"/>
        </w:rPr>
        <w:t>qRT</w:t>
      </w:r>
      <w:proofErr w:type="spellEnd"/>
      <w:r w:rsidRPr="008921BD">
        <w:rPr>
          <w:rFonts w:ascii="Arial" w:hAnsi="Arial" w:cs="Arial"/>
          <w:color w:val="000000" w:themeColor="text1"/>
        </w:rPr>
        <w:t xml:space="preserve">-PCR showed the mRNA expression levels of ARG-1, CD163 and TNF-α in </w:t>
      </w:r>
      <w:r w:rsidR="007872DA" w:rsidRPr="008921BD">
        <w:rPr>
          <w:rFonts w:ascii="Arial" w:eastAsia="微软雅黑" w:hAnsi="Arial" w:cs="Arial" w:hint="eastAsia"/>
          <w:color w:val="000000" w:themeColor="text1"/>
          <w:szCs w:val="24"/>
        </w:rPr>
        <w:t>PBMCs-derived macrophage</w:t>
      </w:r>
      <w:r w:rsidRPr="008921BD">
        <w:rPr>
          <w:rFonts w:ascii="Arial" w:hAnsi="Arial" w:cs="Arial"/>
          <w:color w:val="000000" w:themeColor="text1"/>
        </w:rPr>
        <w:t xml:space="preserve"> treated with PBS, EXO-</w:t>
      </w:r>
      <w:r w:rsidRPr="008921BD">
        <w:rPr>
          <w:rFonts w:ascii="Arial" w:hAnsi="Arial" w:cs="Arial" w:hint="eastAsia"/>
          <w:color w:val="000000" w:themeColor="text1"/>
        </w:rPr>
        <w:t>P3</w:t>
      </w:r>
      <w:r w:rsidRPr="008921BD">
        <w:rPr>
          <w:rFonts w:ascii="Arial" w:hAnsi="Arial" w:cs="Arial"/>
          <w:color w:val="000000" w:themeColor="text1"/>
        </w:rPr>
        <w:t>N, and EXO-</w:t>
      </w:r>
      <w:r w:rsidRPr="008921BD">
        <w:rPr>
          <w:rFonts w:ascii="Arial" w:hAnsi="Arial" w:cs="Arial" w:hint="eastAsia"/>
          <w:color w:val="000000" w:themeColor="text1"/>
        </w:rPr>
        <w:t>P3</w:t>
      </w:r>
      <w:r w:rsidRPr="008921BD">
        <w:rPr>
          <w:rFonts w:ascii="Arial" w:hAnsi="Arial" w:cs="Arial"/>
          <w:color w:val="000000" w:themeColor="text1"/>
        </w:rPr>
        <w:t>H 48h.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hAnsi="Arial" w:cs="Arial"/>
          <w:color w:val="000000" w:themeColor="text1"/>
        </w:rPr>
        <w:t>Repeat three times for each sample.</w:t>
      </w:r>
    </w:p>
    <w:p w14:paraId="0A95ED7C" w14:textId="3321296A" w:rsidR="00EA50E9" w:rsidRPr="008921BD" w:rsidRDefault="00EA50E9" w:rsidP="00EA50E9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(</w:t>
      </w:r>
      <w:r w:rsidRPr="008921BD">
        <w:rPr>
          <w:rFonts w:ascii="Arial" w:hAnsi="Arial" w:cs="Arial" w:hint="eastAsia"/>
          <w:color w:val="000000" w:themeColor="text1"/>
        </w:rPr>
        <w:t>D</w:t>
      </w:r>
      <w:r w:rsidRPr="008921BD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8921BD">
        <w:rPr>
          <w:rFonts w:ascii="Arial" w:hAnsi="Arial" w:cs="Arial"/>
          <w:color w:val="000000" w:themeColor="text1"/>
        </w:rPr>
        <w:t>qRT</w:t>
      </w:r>
      <w:proofErr w:type="spellEnd"/>
      <w:r w:rsidRPr="008921BD">
        <w:rPr>
          <w:rFonts w:ascii="Arial" w:hAnsi="Arial" w:cs="Arial"/>
          <w:color w:val="000000" w:themeColor="text1"/>
        </w:rPr>
        <w:t xml:space="preserve">-PCR showed the mRNA expression levels of ARG-1, CD163 and TNF-α in </w:t>
      </w:r>
      <w:r w:rsidR="007872DA" w:rsidRPr="008921BD">
        <w:rPr>
          <w:rFonts w:ascii="Arial" w:eastAsia="微软雅黑" w:hAnsi="Arial" w:cs="Arial" w:hint="eastAsia"/>
          <w:color w:val="000000" w:themeColor="text1"/>
          <w:szCs w:val="24"/>
        </w:rPr>
        <w:t>PBMCs-derived macrophage</w:t>
      </w:r>
      <w:r w:rsidRPr="008921BD">
        <w:rPr>
          <w:rFonts w:ascii="Arial" w:hAnsi="Arial" w:cs="Arial"/>
          <w:color w:val="000000" w:themeColor="text1"/>
        </w:rPr>
        <w:t xml:space="preserve"> treated with PBS, EXO-T98N, and EXO-T98H 48h.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hAnsi="Arial" w:cs="Arial"/>
          <w:color w:val="000000" w:themeColor="text1"/>
        </w:rPr>
        <w:t>Repeat three times for each sample.</w:t>
      </w:r>
    </w:p>
    <w:p w14:paraId="34C46DD0" w14:textId="55BAB1A0" w:rsidR="00EA50E9" w:rsidRPr="008921BD" w:rsidRDefault="00EA50E9" w:rsidP="00EA50E9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lastRenderedPageBreak/>
        <w:t>(</w:t>
      </w:r>
      <w:r w:rsidRPr="008921BD">
        <w:rPr>
          <w:rFonts w:ascii="Arial" w:hAnsi="Arial" w:cs="Arial" w:hint="eastAsia"/>
          <w:color w:val="000000" w:themeColor="text1"/>
        </w:rPr>
        <w:t>E</w:t>
      </w:r>
      <w:r w:rsidRPr="008921BD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8921BD">
        <w:rPr>
          <w:rFonts w:ascii="Arial" w:hAnsi="Arial" w:cs="Arial"/>
          <w:color w:val="000000" w:themeColor="text1"/>
        </w:rPr>
        <w:t>qRT</w:t>
      </w:r>
      <w:proofErr w:type="spellEnd"/>
      <w:r w:rsidRPr="008921BD">
        <w:rPr>
          <w:rFonts w:ascii="Arial" w:hAnsi="Arial" w:cs="Arial"/>
          <w:color w:val="000000" w:themeColor="text1"/>
        </w:rPr>
        <w:t xml:space="preserve">-PCR showed the mRNA expression levels of ARG-1, CD163 and TNF-α in </w:t>
      </w:r>
      <w:r w:rsidR="007872DA" w:rsidRPr="008921BD">
        <w:rPr>
          <w:rFonts w:ascii="Arial" w:eastAsia="微软雅黑" w:hAnsi="Arial" w:cs="Arial" w:hint="eastAsia"/>
          <w:color w:val="000000" w:themeColor="text1"/>
          <w:szCs w:val="24"/>
        </w:rPr>
        <w:t>PBMCs-derived macrophage</w:t>
      </w:r>
      <w:r w:rsidRPr="008921BD">
        <w:rPr>
          <w:rFonts w:ascii="Arial" w:hAnsi="Arial" w:cs="Arial"/>
          <w:color w:val="000000" w:themeColor="text1"/>
        </w:rPr>
        <w:t xml:space="preserve"> treated with PBS, EXO-</w:t>
      </w:r>
      <w:r w:rsidRPr="008921BD">
        <w:rPr>
          <w:rFonts w:ascii="Arial" w:hAnsi="Arial" w:cs="Arial" w:hint="eastAsia"/>
          <w:color w:val="000000" w:themeColor="text1"/>
        </w:rPr>
        <w:t>U251</w:t>
      </w:r>
      <w:r w:rsidRPr="008921BD">
        <w:rPr>
          <w:rFonts w:ascii="Arial" w:hAnsi="Arial" w:cs="Arial"/>
          <w:color w:val="000000" w:themeColor="text1"/>
        </w:rPr>
        <w:t>N, and EXO-</w:t>
      </w:r>
      <w:r w:rsidRPr="008921BD">
        <w:rPr>
          <w:rFonts w:ascii="Arial" w:hAnsi="Arial" w:cs="Arial" w:hint="eastAsia"/>
          <w:color w:val="000000" w:themeColor="text1"/>
        </w:rPr>
        <w:t>U251</w:t>
      </w:r>
      <w:r w:rsidRPr="008921BD">
        <w:rPr>
          <w:rFonts w:ascii="Arial" w:hAnsi="Arial" w:cs="Arial"/>
          <w:color w:val="000000" w:themeColor="text1"/>
        </w:rPr>
        <w:t>H 48h.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hAnsi="Arial" w:cs="Arial"/>
          <w:color w:val="000000" w:themeColor="text1"/>
        </w:rPr>
        <w:t>Repeat three times for each sample.</w:t>
      </w:r>
    </w:p>
    <w:p w14:paraId="6B5DCDAC" w14:textId="6F2EA170" w:rsidR="00EA50E9" w:rsidRPr="008921BD" w:rsidRDefault="00EA50E9" w:rsidP="00EA50E9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(</w:t>
      </w:r>
      <w:r w:rsidRPr="008921BD">
        <w:rPr>
          <w:rFonts w:ascii="Arial" w:hAnsi="Arial" w:cs="Arial" w:hint="eastAsia"/>
          <w:color w:val="000000" w:themeColor="text1"/>
        </w:rPr>
        <w:t>F</w:t>
      </w:r>
      <w:r w:rsidRPr="008921BD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8921BD">
        <w:rPr>
          <w:rFonts w:ascii="Arial" w:hAnsi="Arial" w:cs="Arial"/>
          <w:color w:val="000000" w:themeColor="text1"/>
        </w:rPr>
        <w:t>qRT</w:t>
      </w:r>
      <w:proofErr w:type="spellEnd"/>
      <w:r w:rsidRPr="008921BD">
        <w:rPr>
          <w:rFonts w:ascii="Arial" w:hAnsi="Arial" w:cs="Arial"/>
          <w:color w:val="000000" w:themeColor="text1"/>
        </w:rPr>
        <w:t xml:space="preserve">-PCR showed the mRNA expression levels of ARG-1, CD163 and TNF-α in </w:t>
      </w:r>
      <w:r w:rsidRPr="008921BD">
        <w:rPr>
          <w:rFonts w:ascii="Arial" w:hAnsi="Arial" w:cs="Arial" w:hint="eastAsia"/>
          <w:color w:val="000000" w:themeColor="text1"/>
        </w:rPr>
        <w:t>RAW264.7</w:t>
      </w:r>
      <w:r w:rsidRPr="008921BD">
        <w:rPr>
          <w:rFonts w:ascii="Arial" w:hAnsi="Arial" w:cs="Arial"/>
          <w:color w:val="000000" w:themeColor="text1"/>
        </w:rPr>
        <w:t xml:space="preserve"> treated with PBS, EXO-</w:t>
      </w:r>
      <w:r w:rsidRPr="008921BD">
        <w:rPr>
          <w:rFonts w:ascii="Arial" w:hAnsi="Arial" w:cs="Arial" w:hint="eastAsia"/>
          <w:color w:val="000000" w:themeColor="text1"/>
        </w:rPr>
        <w:t>GL261</w:t>
      </w:r>
      <w:r w:rsidRPr="008921BD">
        <w:rPr>
          <w:rFonts w:ascii="Arial" w:hAnsi="Arial" w:cs="Arial"/>
          <w:color w:val="000000" w:themeColor="text1"/>
        </w:rPr>
        <w:t>N, and EXO-</w:t>
      </w:r>
      <w:r w:rsidRPr="008921BD">
        <w:rPr>
          <w:rFonts w:ascii="Arial" w:hAnsi="Arial" w:cs="Arial" w:hint="eastAsia"/>
          <w:color w:val="000000" w:themeColor="text1"/>
        </w:rPr>
        <w:t>GL261</w:t>
      </w:r>
      <w:r w:rsidRPr="008921BD">
        <w:rPr>
          <w:rFonts w:ascii="Arial" w:hAnsi="Arial" w:cs="Arial"/>
          <w:color w:val="000000" w:themeColor="text1"/>
        </w:rPr>
        <w:t>H 48h.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hAnsi="Arial" w:cs="Arial"/>
          <w:color w:val="000000" w:themeColor="text1"/>
        </w:rPr>
        <w:t>Repeat three times for each sample.</w:t>
      </w:r>
    </w:p>
    <w:p w14:paraId="34A1FAFD" w14:textId="27E96D43" w:rsidR="00171A53" w:rsidRPr="008921BD" w:rsidRDefault="00171A53" w:rsidP="00171A53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(</w:t>
      </w:r>
      <w:r w:rsidRPr="008921BD">
        <w:rPr>
          <w:rFonts w:ascii="Arial" w:hAnsi="Arial" w:cs="Arial" w:hint="eastAsia"/>
          <w:color w:val="000000" w:themeColor="text1"/>
        </w:rPr>
        <w:t>G</w:t>
      </w:r>
      <w:r w:rsidRPr="008921BD">
        <w:rPr>
          <w:rFonts w:ascii="Arial" w:hAnsi="Arial" w:cs="Arial"/>
          <w:color w:val="000000" w:themeColor="text1"/>
        </w:rPr>
        <w:t>) Flow cytometry to detect the proportion of CD163 positive HMC3 following treatment with PBS, EXO-T98N, and EXO-T98H 48h.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hAnsi="Arial" w:cs="Arial"/>
          <w:color w:val="000000" w:themeColor="text1"/>
        </w:rPr>
        <w:t>Repeat three times for each sample.</w:t>
      </w:r>
    </w:p>
    <w:p w14:paraId="45268F01" w14:textId="590C247A" w:rsidR="00171A53" w:rsidRPr="008921BD" w:rsidRDefault="00171A53" w:rsidP="00171A53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(</w:t>
      </w:r>
      <w:r w:rsidRPr="008921BD">
        <w:rPr>
          <w:rFonts w:ascii="Arial" w:hAnsi="Arial" w:cs="Arial" w:hint="eastAsia"/>
          <w:color w:val="000000" w:themeColor="text1"/>
        </w:rPr>
        <w:t>H</w:t>
      </w:r>
      <w:r w:rsidRPr="008921BD">
        <w:rPr>
          <w:rFonts w:ascii="Arial" w:hAnsi="Arial" w:cs="Arial"/>
          <w:color w:val="000000" w:themeColor="text1"/>
        </w:rPr>
        <w:t>) Flow cytometry to detect the proportion of CD163 positive HMC3 following treatment with PBS, EXO-U251N, and EXO-U251H 48h.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hAnsi="Arial" w:cs="Arial"/>
          <w:color w:val="000000" w:themeColor="text1"/>
        </w:rPr>
        <w:t>Repeat three times for each sample.</w:t>
      </w:r>
    </w:p>
    <w:p w14:paraId="0982AF92" w14:textId="473BB769" w:rsidR="00674F15" w:rsidRPr="008921BD" w:rsidRDefault="00171A53" w:rsidP="00171A53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(</w:t>
      </w:r>
      <w:r w:rsidRPr="008921BD">
        <w:rPr>
          <w:rFonts w:ascii="Arial" w:hAnsi="Arial" w:cs="Arial" w:hint="eastAsia"/>
          <w:color w:val="000000" w:themeColor="text1"/>
        </w:rPr>
        <w:t>I</w:t>
      </w:r>
      <w:r w:rsidRPr="008921BD">
        <w:rPr>
          <w:rFonts w:ascii="Arial" w:hAnsi="Arial" w:cs="Arial"/>
          <w:color w:val="000000" w:themeColor="text1"/>
        </w:rPr>
        <w:t xml:space="preserve">) Flow cytometry to detect the proportion of CD163 positive </w:t>
      </w:r>
      <w:r w:rsidR="007872DA" w:rsidRPr="008921BD">
        <w:rPr>
          <w:rFonts w:ascii="Arial" w:eastAsia="微软雅黑" w:hAnsi="Arial" w:cs="Arial" w:hint="eastAsia"/>
          <w:color w:val="000000" w:themeColor="text1"/>
          <w:szCs w:val="24"/>
        </w:rPr>
        <w:t>PBMCs-derived macrophage</w:t>
      </w:r>
      <w:r w:rsidRPr="008921BD">
        <w:rPr>
          <w:rFonts w:ascii="Arial" w:hAnsi="Arial" w:cs="Arial"/>
          <w:color w:val="000000" w:themeColor="text1"/>
        </w:rPr>
        <w:t xml:space="preserve"> following treatment with PBS, EXO-</w:t>
      </w:r>
      <w:r w:rsidRPr="008921BD">
        <w:rPr>
          <w:rFonts w:ascii="Arial" w:hAnsi="Arial" w:cs="Arial" w:hint="eastAsia"/>
          <w:color w:val="000000" w:themeColor="text1"/>
        </w:rPr>
        <w:t>P3</w:t>
      </w:r>
      <w:r w:rsidRPr="008921BD">
        <w:rPr>
          <w:rFonts w:ascii="Arial" w:hAnsi="Arial" w:cs="Arial"/>
          <w:color w:val="000000" w:themeColor="text1"/>
        </w:rPr>
        <w:t>N, and EXO-</w:t>
      </w:r>
      <w:r w:rsidRPr="008921BD">
        <w:rPr>
          <w:rFonts w:ascii="Arial" w:hAnsi="Arial" w:cs="Arial" w:hint="eastAsia"/>
          <w:color w:val="000000" w:themeColor="text1"/>
        </w:rPr>
        <w:t>P3</w:t>
      </w:r>
      <w:r w:rsidRPr="008921BD">
        <w:rPr>
          <w:rFonts w:ascii="Arial" w:hAnsi="Arial" w:cs="Arial"/>
          <w:color w:val="000000" w:themeColor="text1"/>
        </w:rPr>
        <w:t>H 48h.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hAnsi="Arial" w:cs="Arial"/>
          <w:color w:val="000000" w:themeColor="text1"/>
        </w:rPr>
        <w:t>Repeat three times for each sample.</w:t>
      </w:r>
    </w:p>
    <w:p w14:paraId="1EB2CAE4" w14:textId="29816061" w:rsidR="00D16C58" w:rsidRPr="008921BD" w:rsidRDefault="00674F15" w:rsidP="00171A53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t>Data are shown as mean ± SD. 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0.05, **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0.01, ***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0.001.</w:t>
      </w:r>
    </w:p>
    <w:p w14:paraId="5F62FC0F" w14:textId="4B96B41A" w:rsidR="00171A53" w:rsidRPr="008921BD" w:rsidRDefault="00D16C58" w:rsidP="00BA3FAC">
      <w:pPr>
        <w:widowControl/>
        <w:spacing w:beforeLines="0" w:before="0" w:afterLines="0" w:after="0" w:line="240" w:lineRule="auto"/>
        <w:jc w:val="left"/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br w:type="page"/>
      </w:r>
    </w:p>
    <w:p w14:paraId="121646F9" w14:textId="1ABDDFBD" w:rsidR="00674F15" w:rsidRPr="008921BD" w:rsidRDefault="00674F15" w:rsidP="00674F15">
      <w:pPr>
        <w:pStyle w:val="3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lastRenderedPageBreak/>
        <w:t>Figure S</w:t>
      </w:r>
      <w:r w:rsidRPr="008921BD">
        <w:rPr>
          <w:rFonts w:ascii="Arial" w:hAnsi="Arial" w:cs="Arial" w:hint="eastAsia"/>
          <w:color w:val="000000" w:themeColor="text1"/>
        </w:rPr>
        <w:t>3</w:t>
      </w:r>
    </w:p>
    <w:p w14:paraId="57E914B8" w14:textId="4DBADDFC" w:rsidR="00BA3FAC" w:rsidRPr="008921BD" w:rsidRDefault="00BA3FAC" w:rsidP="00BA3FAC">
      <w:pPr>
        <w:rPr>
          <w:color w:val="000000" w:themeColor="text1"/>
        </w:rPr>
      </w:pPr>
      <w:r w:rsidRPr="008921BD">
        <w:rPr>
          <w:noProof/>
          <w:color w:val="000000" w:themeColor="text1"/>
        </w:rPr>
        <w:drawing>
          <wp:inline distT="0" distB="0" distL="0" distR="0" wp14:anchorId="42928CEF" wp14:editId="50AA7C28">
            <wp:extent cx="5270500" cy="4038600"/>
            <wp:effectExtent l="0" t="0" r="6350" b="0"/>
            <wp:docPr id="8446493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7126D" w14:textId="77777777" w:rsidR="00674F15" w:rsidRPr="008921BD" w:rsidRDefault="00674F15" w:rsidP="00674F15">
      <w:pPr>
        <w:rPr>
          <w:rFonts w:ascii="Arial" w:eastAsia="宋体" w:hAnsi="Arial"/>
          <w:color w:val="000000" w:themeColor="text1"/>
          <w:szCs w:val="24"/>
        </w:rPr>
      </w:pPr>
      <w:r w:rsidRPr="008921BD">
        <w:rPr>
          <w:rFonts w:ascii="Arial" w:eastAsia="宋体" w:hAnsi="Arial" w:cs="Arial"/>
          <w:color w:val="000000" w:themeColor="text1"/>
          <w:szCs w:val="24"/>
        </w:rPr>
        <w:t xml:space="preserve">(A) </w:t>
      </w:r>
      <w:r w:rsidRPr="008921BD">
        <w:rPr>
          <w:rFonts w:ascii="Arial" w:eastAsia="宋体" w:hAnsi="Arial" w:cs="Arial" w:hint="eastAsia"/>
          <w:color w:val="000000" w:themeColor="text1"/>
          <w:szCs w:val="24"/>
        </w:rPr>
        <w:t xml:space="preserve">The </w:t>
      </w:r>
      <w:r w:rsidRPr="008921BD">
        <w:rPr>
          <w:rFonts w:ascii="Arial" w:eastAsia="宋体" w:hAnsi="Arial" w:hint="eastAsia"/>
          <w:color w:val="000000" w:themeColor="text1"/>
          <w:szCs w:val="24"/>
        </w:rPr>
        <w:t xml:space="preserve">indication of the Human Cytokine Antibody Array (Abcam, Cambridge, MA, USA) plate plan. </w:t>
      </w:r>
    </w:p>
    <w:p w14:paraId="707AB0BE" w14:textId="14E0A800" w:rsidR="00674F15" w:rsidRPr="008921BD" w:rsidRDefault="00674F15" w:rsidP="00674F15">
      <w:pPr>
        <w:spacing w:beforeLines="0" w:before="0" w:afterLines="0" w:after="0"/>
        <w:rPr>
          <w:rFonts w:ascii="Arial" w:eastAsia="等线" w:hAnsi="Arial" w:cs="Arial"/>
          <w:color w:val="000000" w:themeColor="text1"/>
        </w:rPr>
      </w:pPr>
      <w:r w:rsidRPr="008921BD">
        <w:rPr>
          <w:rFonts w:ascii="Arial" w:eastAsia="等线" w:hAnsi="Arial" w:cs="Arial"/>
          <w:color w:val="000000" w:themeColor="text1"/>
        </w:rPr>
        <w:t>(</w:t>
      </w:r>
      <w:r w:rsidRPr="008921BD">
        <w:rPr>
          <w:rFonts w:ascii="Arial" w:eastAsia="等线" w:hAnsi="Arial" w:cs="Arial" w:hint="eastAsia"/>
          <w:color w:val="000000" w:themeColor="text1"/>
        </w:rPr>
        <w:t>B</w:t>
      </w:r>
      <w:r w:rsidRPr="008921BD">
        <w:rPr>
          <w:rFonts w:ascii="Arial" w:eastAsia="等线" w:hAnsi="Arial" w:cs="Arial"/>
          <w:color w:val="000000" w:themeColor="text1"/>
        </w:rPr>
        <w:t xml:space="preserve">) ELISA to determine the concentration of </w:t>
      </w:r>
      <w:r w:rsidRPr="008921BD">
        <w:rPr>
          <w:rFonts w:ascii="Arial" w:eastAsia="等线" w:hAnsi="Arial" w:cs="Arial" w:hint="eastAsia"/>
          <w:color w:val="000000" w:themeColor="text1"/>
        </w:rPr>
        <w:t>VEG</w:t>
      </w:r>
      <w:r w:rsidRPr="008921BD">
        <w:rPr>
          <w:rFonts w:ascii="Arial" w:eastAsia="等线" w:hAnsi="Arial" w:cs="Arial"/>
          <w:color w:val="000000" w:themeColor="text1"/>
        </w:rPr>
        <w:t>F, TNF-α</w:t>
      </w:r>
      <w:r w:rsidRPr="008921BD">
        <w:rPr>
          <w:rFonts w:ascii="Arial" w:eastAsia="等线" w:hAnsi="Arial" w:cs="Arial" w:hint="eastAsia"/>
          <w:color w:val="000000" w:themeColor="text1"/>
        </w:rPr>
        <w:t>, RANTES, MCP-3, IL-10, IL-8 and GRO-</w:t>
      </w:r>
      <w:r w:rsidRPr="008921BD">
        <w:rPr>
          <w:rFonts w:ascii="Arial" w:eastAsia="等线" w:hAnsi="Arial" w:cs="Arial"/>
          <w:color w:val="000000" w:themeColor="text1"/>
        </w:rPr>
        <w:t xml:space="preserve">α in supernatants from </w:t>
      </w:r>
      <w:r w:rsidRPr="008921BD">
        <w:rPr>
          <w:rFonts w:ascii="Arial" w:eastAsia="等线" w:hAnsi="Arial" w:cs="Arial" w:hint="eastAsia"/>
          <w:color w:val="000000" w:themeColor="text1"/>
        </w:rPr>
        <w:t>HMC3</w:t>
      </w:r>
      <w:r w:rsidRPr="008921BD">
        <w:rPr>
          <w:rFonts w:ascii="Arial" w:eastAsia="等线" w:hAnsi="Arial" w:cs="Arial"/>
          <w:color w:val="000000" w:themeColor="text1"/>
        </w:rPr>
        <w:t xml:space="preserve"> treated with PB</w:t>
      </w:r>
      <w:r w:rsidRPr="008921BD">
        <w:rPr>
          <w:rFonts w:ascii="Arial" w:eastAsia="等线" w:hAnsi="Arial" w:cs="Arial" w:hint="eastAsia"/>
          <w:color w:val="000000" w:themeColor="text1"/>
        </w:rPr>
        <w:t>S, EXO-P3N or EXO-P3H</w:t>
      </w:r>
      <w:r w:rsidRPr="008921BD">
        <w:rPr>
          <w:rFonts w:ascii="Arial" w:eastAsia="等线" w:hAnsi="Arial" w:cs="Arial"/>
          <w:color w:val="000000" w:themeColor="text1"/>
        </w:rPr>
        <w:t xml:space="preserve">. </w:t>
      </w:r>
      <w:r w:rsidR="00D16C58" w:rsidRPr="008921BD">
        <w:rPr>
          <w:rFonts w:ascii="Arial" w:eastAsia="等线" w:hAnsi="Arial" w:cs="Arial"/>
          <w:color w:val="000000" w:themeColor="text1"/>
        </w:rPr>
        <w:t>Repeat three times for each sample.</w:t>
      </w:r>
    </w:p>
    <w:p w14:paraId="2DDB5E5D" w14:textId="59398480" w:rsidR="00D16C58" w:rsidRPr="008921BD" w:rsidRDefault="00674F15" w:rsidP="00674F15">
      <w:pPr>
        <w:rPr>
          <w:rFonts w:ascii="Arial" w:eastAsia="等线 Light" w:hAnsi="Arial" w:cs="Arial"/>
          <w:color w:val="000000" w:themeColor="text1"/>
          <w:szCs w:val="24"/>
        </w:rPr>
      </w:pPr>
      <w:bookmarkStart w:id="3" w:name="_Hlk173699096"/>
      <w:r w:rsidRPr="008921BD">
        <w:rPr>
          <w:rFonts w:ascii="Arial" w:eastAsia="等线 Light" w:hAnsi="Arial" w:cs="Arial"/>
          <w:color w:val="000000" w:themeColor="text1"/>
          <w:szCs w:val="24"/>
        </w:rPr>
        <w:t>Data are shown as mean ± SD. 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0.05, **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0.01, ***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0.001.</w:t>
      </w:r>
    </w:p>
    <w:p w14:paraId="2C3A7223" w14:textId="5F00BD65" w:rsidR="00674F15" w:rsidRPr="008921BD" w:rsidRDefault="00D16C58" w:rsidP="00BA3FAC">
      <w:pPr>
        <w:widowControl/>
        <w:spacing w:beforeLines="0" w:before="0" w:afterLines="0" w:after="0" w:line="240" w:lineRule="auto"/>
        <w:jc w:val="left"/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br w:type="page"/>
      </w:r>
    </w:p>
    <w:bookmarkEnd w:id="3"/>
    <w:p w14:paraId="0F89450F" w14:textId="5002D918" w:rsidR="00D16C58" w:rsidRPr="008921BD" w:rsidRDefault="00D16C58" w:rsidP="00D16C58">
      <w:pPr>
        <w:pStyle w:val="3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lastRenderedPageBreak/>
        <w:t>Figure S</w:t>
      </w:r>
      <w:r w:rsidRPr="008921BD">
        <w:rPr>
          <w:rFonts w:ascii="Arial" w:hAnsi="Arial" w:cs="Arial" w:hint="eastAsia"/>
          <w:color w:val="000000" w:themeColor="text1"/>
        </w:rPr>
        <w:t>4</w:t>
      </w:r>
    </w:p>
    <w:p w14:paraId="4DBDEEA5" w14:textId="1A3C40B4" w:rsidR="00BA3FAC" w:rsidRPr="008921BD" w:rsidRDefault="00BA3FAC" w:rsidP="00BA3FAC">
      <w:pPr>
        <w:rPr>
          <w:color w:val="000000" w:themeColor="text1"/>
        </w:rPr>
      </w:pPr>
      <w:r w:rsidRPr="008921BD">
        <w:rPr>
          <w:noProof/>
          <w:color w:val="000000" w:themeColor="text1"/>
        </w:rPr>
        <w:drawing>
          <wp:inline distT="0" distB="0" distL="0" distR="0" wp14:anchorId="0BE139B4" wp14:editId="6D04151A">
            <wp:extent cx="5270500" cy="2927350"/>
            <wp:effectExtent l="0" t="0" r="6350" b="6350"/>
            <wp:docPr id="17741805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606BB" w14:textId="77777777" w:rsidR="00D16C58" w:rsidRPr="008921BD" w:rsidRDefault="00D16C58" w:rsidP="00D16C58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宋体" w:hAnsi="Arial" w:cs="Arial"/>
          <w:color w:val="000000" w:themeColor="text1"/>
          <w:szCs w:val="24"/>
        </w:rPr>
        <w:t xml:space="preserve">(A) 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Bioluminescence imaging and quantification of tumors derived from 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GL261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luciferase orthotopically implanted into mice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 xml:space="preserve"> treated as indicated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. Representative images on 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day 21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post-implantation are shown.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 xml:space="preserve"> </w:t>
      </w:r>
    </w:p>
    <w:p w14:paraId="3CFD2C32" w14:textId="7FED9243" w:rsidR="00D16C58" w:rsidRPr="008921BD" w:rsidRDefault="00D16C58" w:rsidP="00D16C58">
      <w:pPr>
        <w:rPr>
          <w:rFonts w:ascii="Arial" w:eastAsia="等线 Light" w:hAnsi="Arial" w:cs="Arial"/>
          <w:color w:val="000000" w:themeColor="text1"/>
          <w:szCs w:val="24"/>
        </w:rPr>
      </w:pPr>
      <w:bookmarkStart w:id="4" w:name="_Hlk173699059"/>
      <w:r w:rsidRPr="008921BD">
        <w:rPr>
          <w:rFonts w:ascii="Arial" w:eastAsia="等线 Light" w:hAnsi="Arial" w:cs="Arial" w:hint="eastAsia"/>
          <w:color w:val="000000" w:themeColor="text1"/>
          <w:szCs w:val="24"/>
        </w:rPr>
        <w:t xml:space="preserve">(B) 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Representative images of IHC for 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CD163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expression levels in sections from the indicated 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GL261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xenograft. Scale bar = 100 µm.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eastAsia="等线 Light" w:hAnsi="Arial" w:cs="Arial"/>
          <w:color w:val="000000" w:themeColor="text1"/>
          <w:szCs w:val="24"/>
        </w:rPr>
        <w:t>Repeat three times for each sample.</w:t>
      </w:r>
    </w:p>
    <w:bookmarkEnd w:id="4"/>
    <w:p w14:paraId="5795422B" w14:textId="0D540DB0" w:rsidR="00D16C58" w:rsidRPr="008921BD" w:rsidRDefault="00D16C58" w:rsidP="00D16C58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 xml:space="preserve">(C) 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Representative images of IHC for 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CD206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expression levels in sections from the indicated 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GL261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xenograft. Scale bar = 100 µm.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eastAsia="等线 Light" w:hAnsi="Arial" w:cs="Arial"/>
          <w:color w:val="000000" w:themeColor="text1"/>
          <w:szCs w:val="24"/>
        </w:rPr>
        <w:t>Repeat three times for each sample.</w:t>
      </w:r>
    </w:p>
    <w:p w14:paraId="14185AD1" w14:textId="6A2FAF06" w:rsidR="00D16C58" w:rsidRPr="008921BD" w:rsidRDefault="00D16C58" w:rsidP="00D16C58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 xml:space="preserve">(D) 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Representative images of IHC for 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ARG-1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expression levels in sections from the indicated 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GL261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xenograft. Scale bar = 100 µm.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eastAsia="等线 Light" w:hAnsi="Arial" w:cs="Arial"/>
          <w:color w:val="000000" w:themeColor="text1"/>
          <w:szCs w:val="24"/>
        </w:rPr>
        <w:t>Repeat three times for each sample.</w:t>
      </w:r>
    </w:p>
    <w:p w14:paraId="0560CCAF" w14:textId="3ED641D8" w:rsidR="0060731C" w:rsidRPr="008921BD" w:rsidRDefault="00D16C58" w:rsidP="00D16C58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t>Data are shown as mean ± SD. 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0.05, **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0.01, ***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0.001.</w:t>
      </w:r>
    </w:p>
    <w:p w14:paraId="1C569DDC" w14:textId="32939C77" w:rsidR="0060731C" w:rsidRPr="008921BD" w:rsidRDefault="0060731C" w:rsidP="00BA3FAC">
      <w:pPr>
        <w:widowControl/>
        <w:spacing w:beforeLines="0" w:before="0" w:afterLines="0" w:after="0" w:line="240" w:lineRule="auto"/>
        <w:jc w:val="left"/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br w:type="page"/>
      </w:r>
    </w:p>
    <w:p w14:paraId="6011561D" w14:textId="63BE7335" w:rsidR="0060731C" w:rsidRPr="008921BD" w:rsidRDefault="0060731C" w:rsidP="0060731C">
      <w:pPr>
        <w:pStyle w:val="3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lastRenderedPageBreak/>
        <w:t>Figure S</w:t>
      </w:r>
      <w:r w:rsidRPr="008921BD">
        <w:rPr>
          <w:rFonts w:ascii="Arial" w:hAnsi="Arial" w:cs="Arial" w:hint="eastAsia"/>
          <w:color w:val="000000" w:themeColor="text1"/>
        </w:rPr>
        <w:t>5</w:t>
      </w:r>
    </w:p>
    <w:p w14:paraId="164C3E35" w14:textId="271CB19B" w:rsidR="00BA3FAC" w:rsidRPr="008921BD" w:rsidRDefault="00BA3FAC" w:rsidP="00BA3FAC">
      <w:pPr>
        <w:rPr>
          <w:color w:val="000000" w:themeColor="text1"/>
        </w:rPr>
      </w:pPr>
      <w:r w:rsidRPr="008921BD">
        <w:rPr>
          <w:noProof/>
          <w:color w:val="000000" w:themeColor="text1"/>
        </w:rPr>
        <w:drawing>
          <wp:inline distT="0" distB="0" distL="0" distR="0" wp14:anchorId="61C6BFDF" wp14:editId="7A215D45">
            <wp:extent cx="5270500" cy="5568950"/>
            <wp:effectExtent l="0" t="0" r="6350" b="0"/>
            <wp:docPr id="48674228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56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51AB" w14:textId="1B0A8752" w:rsidR="0060731C" w:rsidRPr="008921BD" w:rsidRDefault="0060731C" w:rsidP="0060731C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(A) </w:t>
      </w:r>
      <w:proofErr w:type="spellStart"/>
      <w:r w:rsidRPr="008921BD">
        <w:rPr>
          <w:rFonts w:ascii="Arial" w:eastAsia="等线 Light" w:hAnsi="Arial" w:cs="Arial"/>
          <w:color w:val="000000" w:themeColor="text1"/>
          <w:szCs w:val="24"/>
        </w:rPr>
        <w:t>qRT</w:t>
      </w:r>
      <w:proofErr w:type="spellEnd"/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-PCR showed the expression levels of miR-25-3p in different glioma cell lines 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and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HMC3 under hypoxic and </w:t>
      </w:r>
      <w:proofErr w:type="spellStart"/>
      <w:r w:rsidRPr="008921BD">
        <w:rPr>
          <w:rFonts w:ascii="Arial" w:eastAsia="等线 Light" w:hAnsi="Arial" w:cs="Arial"/>
          <w:color w:val="000000" w:themeColor="text1"/>
          <w:szCs w:val="24"/>
        </w:rPr>
        <w:t>normoxic</w:t>
      </w:r>
      <w:proofErr w:type="spellEnd"/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conditions.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eastAsia="等线 Light" w:hAnsi="Arial" w:cs="Arial"/>
          <w:color w:val="000000" w:themeColor="text1"/>
          <w:szCs w:val="24"/>
        </w:rPr>
        <w:t>Repeat three times for each sample.</w:t>
      </w:r>
    </w:p>
    <w:p w14:paraId="1F6CEBD5" w14:textId="19207873" w:rsidR="0060731C" w:rsidRPr="008921BD" w:rsidRDefault="0060731C" w:rsidP="0060731C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(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B) </w:t>
      </w:r>
      <w:proofErr w:type="spellStart"/>
      <w:r w:rsidRPr="008921BD">
        <w:rPr>
          <w:rFonts w:ascii="Arial" w:eastAsia="等线 Light" w:hAnsi="Arial" w:cs="Arial"/>
          <w:color w:val="000000" w:themeColor="text1"/>
          <w:szCs w:val="24"/>
        </w:rPr>
        <w:t>qRT</w:t>
      </w:r>
      <w:proofErr w:type="spellEnd"/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-PCR showed the expression levels of miR-25-3p in RAW264.7 and GL261 under hypoxic and </w:t>
      </w:r>
      <w:proofErr w:type="spellStart"/>
      <w:r w:rsidRPr="008921BD">
        <w:rPr>
          <w:rFonts w:ascii="Arial" w:eastAsia="等线 Light" w:hAnsi="Arial" w:cs="Arial"/>
          <w:color w:val="000000" w:themeColor="text1"/>
          <w:szCs w:val="24"/>
        </w:rPr>
        <w:t>normoxic</w:t>
      </w:r>
      <w:proofErr w:type="spellEnd"/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conditions.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eastAsia="等线 Light" w:hAnsi="Arial" w:cs="Arial"/>
          <w:color w:val="000000" w:themeColor="text1"/>
          <w:szCs w:val="24"/>
        </w:rPr>
        <w:t>Repeat three times for each sample.</w:t>
      </w:r>
    </w:p>
    <w:p w14:paraId="232ED771" w14:textId="6642478D" w:rsidR="0060731C" w:rsidRPr="008921BD" w:rsidRDefault="0060731C" w:rsidP="0060731C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t>(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C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) </w:t>
      </w:r>
      <w:proofErr w:type="spellStart"/>
      <w:r w:rsidRPr="008921BD">
        <w:rPr>
          <w:rFonts w:ascii="Arial" w:eastAsia="等线 Light" w:hAnsi="Arial" w:cs="Arial"/>
          <w:color w:val="000000" w:themeColor="text1"/>
          <w:szCs w:val="24"/>
        </w:rPr>
        <w:t>qRT</w:t>
      </w:r>
      <w:proofErr w:type="spellEnd"/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-PCR showed the expression levels of miR-25-3p in 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 xml:space="preserve">EXO from 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lastRenderedPageBreak/>
        <w:t xml:space="preserve">GBM#P3 under </w:t>
      </w:r>
      <w:proofErr w:type="spellStart"/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nomoxic</w:t>
      </w:r>
      <w:proofErr w:type="spellEnd"/>
      <w:r w:rsidRPr="008921BD">
        <w:rPr>
          <w:rFonts w:ascii="Arial" w:eastAsia="等线 Light" w:hAnsi="Arial" w:cs="Arial" w:hint="eastAsia"/>
          <w:color w:val="000000" w:themeColor="text1"/>
          <w:szCs w:val="24"/>
        </w:rPr>
        <w:t xml:space="preserve"> or hypoxic condition.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Repeat three times for each sample.</w:t>
      </w:r>
    </w:p>
    <w:p w14:paraId="721680FD" w14:textId="173C314F" w:rsidR="0060731C" w:rsidRPr="008921BD" w:rsidRDefault="0060731C" w:rsidP="0060731C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 xml:space="preserve">(D) </w:t>
      </w:r>
      <w:proofErr w:type="spellStart"/>
      <w:r w:rsidRPr="008921BD">
        <w:rPr>
          <w:rFonts w:ascii="Arial" w:eastAsia="等线 Light" w:hAnsi="Arial" w:cs="Arial"/>
          <w:color w:val="000000" w:themeColor="text1"/>
          <w:szCs w:val="24"/>
        </w:rPr>
        <w:t>qRT</w:t>
      </w:r>
      <w:proofErr w:type="spellEnd"/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-PCR showed the expression levels of miR-25-3p in 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HMC3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treated 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as indicated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48h.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eastAsia="等线 Light" w:hAnsi="Arial" w:cs="Arial"/>
          <w:color w:val="000000" w:themeColor="text1"/>
          <w:szCs w:val="24"/>
        </w:rPr>
        <w:t>Repeat three times for each sample.</w:t>
      </w:r>
    </w:p>
    <w:p w14:paraId="47E1DC89" w14:textId="29D3FE8C" w:rsidR="00D16C58" w:rsidRPr="008921BD" w:rsidRDefault="0060731C" w:rsidP="00D16C58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t>(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E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) </w:t>
      </w:r>
      <w:proofErr w:type="spellStart"/>
      <w:r w:rsidRPr="008921BD">
        <w:rPr>
          <w:rFonts w:ascii="Arial" w:eastAsia="等线 Light" w:hAnsi="Arial" w:cs="Arial"/>
          <w:color w:val="000000" w:themeColor="text1"/>
          <w:szCs w:val="24"/>
        </w:rPr>
        <w:t>qRT</w:t>
      </w:r>
      <w:proofErr w:type="spellEnd"/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-PCR showed the expression levels of miR-25-3p in </w:t>
      </w:r>
      <w:r w:rsidR="007872DA" w:rsidRPr="008921BD">
        <w:rPr>
          <w:rFonts w:ascii="Arial" w:eastAsia="微软雅黑" w:hAnsi="Arial" w:cs="Arial" w:hint="eastAsia"/>
          <w:color w:val="000000" w:themeColor="text1"/>
          <w:szCs w:val="24"/>
        </w:rPr>
        <w:t>PBMCs-derived macrophage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treated as indicated 48h. Repeat three times for each sample.</w:t>
      </w:r>
    </w:p>
    <w:p w14:paraId="4CC45799" w14:textId="41923926" w:rsidR="0060731C" w:rsidRPr="008921BD" w:rsidRDefault="0060731C" w:rsidP="00D16C58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t>(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F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) </w:t>
      </w:r>
      <w:proofErr w:type="spellStart"/>
      <w:r w:rsidRPr="008921BD">
        <w:rPr>
          <w:rFonts w:ascii="Arial" w:eastAsia="等线 Light" w:hAnsi="Arial" w:cs="Arial"/>
          <w:color w:val="000000" w:themeColor="text1"/>
          <w:szCs w:val="24"/>
        </w:rPr>
        <w:t>qRT</w:t>
      </w:r>
      <w:proofErr w:type="spellEnd"/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-PCR showed the expression levels of miR-25-3p in 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RAW264.7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treated as indicated 48h. Repeat three times for each sample.</w:t>
      </w:r>
    </w:p>
    <w:p w14:paraId="05F01CAF" w14:textId="07E7B756" w:rsidR="00523B1F" w:rsidRPr="008921BD" w:rsidRDefault="00523B1F" w:rsidP="00D16C58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t>(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G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) </w:t>
      </w:r>
      <w:proofErr w:type="spellStart"/>
      <w:r w:rsidRPr="008921BD">
        <w:rPr>
          <w:rFonts w:ascii="Arial" w:eastAsia="等线 Light" w:hAnsi="Arial" w:cs="Arial"/>
          <w:color w:val="000000" w:themeColor="text1"/>
          <w:szCs w:val="24"/>
        </w:rPr>
        <w:t>qRT</w:t>
      </w:r>
      <w:proofErr w:type="spellEnd"/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-PCR showed the expression levels of miR-25-3p in 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HMC3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 xml:space="preserve">transfected with </w:t>
      </w:r>
      <w:proofErr w:type="spellStart"/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miR</w:t>
      </w:r>
      <w:proofErr w:type="spellEnd"/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-NC or miR-25-3p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48h. Repeat three times for each sample.</w:t>
      </w:r>
    </w:p>
    <w:p w14:paraId="4C7E90A7" w14:textId="59765783" w:rsidR="00523B1F" w:rsidRPr="008921BD" w:rsidRDefault="00523B1F" w:rsidP="00D16C58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t>(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H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) </w:t>
      </w:r>
      <w:proofErr w:type="spellStart"/>
      <w:r w:rsidRPr="008921BD">
        <w:rPr>
          <w:rFonts w:ascii="Arial" w:eastAsia="等线 Light" w:hAnsi="Arial" w:cs="Arial"/>
          <w:color w:val="000000" w:themeColor="text1"/>
          <w:szCs w:val="24"/>
        </w:rPr>
        <w:t>qRT</w:t>
      </w:r>
      <w:proofErr w:type="spellEnd"/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-PCR showed the expression levels of miR-25-3p in </w:t>
      </w:r>
      <w:r w:rsidR="007872DA" w:rsidRPr="008921BD">
        <w:rPr>
          <w:rFonts w:ascii="Arial" w:eastAsia="微软雅黑" w:hAnsi="Arial" w:cs="Arial" w:hint="eastAsia"/>
          <w:color w:val="000000" w:themeColor="text1"/>
          <w:szCs w:val="24"/>
        </w:rPr>
        <w:t>PBMCs-derived macrophage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transfected with </w:t>
      </w:r>
      <w:proofErr w:type="spellStart"/>
      <w:r w:rsidRPr="008921BD">
        <w:rPr>
          <w:rFonts w:ascii="Arial" w:eastAsia="等线 Light" w:hAnsi="Arial" w:cs="Arial"/>
          <w:color w:val="000000" w:themeColor="text1"/>
          <w:szCs w:val="24"/>
        </w:rPr>
        <w:t>miR</w:t>
      </w:r>
      <w:proofErr w:type="spellEnd"/>
      <w:r w:rsidRPr="008921BD">
        <w:rPr>
          <w:rFonts w:ascii="Arial" w:eastAsia="等线 Light" w:hAnsi="Arial" w:cs="Arial"/>
          <w:color w:val="000000" w:themeColor="text1"/>
          <w:szCs w:val="24"/>
        </w:rPr>
        <w:t>-NC or miR-25-3p 48h. Repeat three times for each sample.</w:t>
      </w:r>
    </w:p>
    <w:p w14:paraId="673F3C7E" w14:textId="7174B44B" w:rsidR="00523B1F" w:rsidRPr="008921BD" w:rsidRDefault="00523B1F" w:rsidP="00D16C58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t>(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I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) </w:t>
      </w:r>
      <w:proofErr w:type="spellStart"/>
      <w:r w:rsidRPr="008921BD">
        <w:rPr>
          <w:rFonts w:ascii="Arial" w:eastAsia="等线 Light" w:hAnsi="Arial" w:cs="Arial"/>
          <w:color w:val="000000" w:themeColor="text1"/>
          <w:szCs w:val="24"/>
        </w:rPr>
        <w:t>qRT</w:t>
      </w:r>
      <w:proofErr w:type="spellEnd"/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-PCR showed the expression levels of CD163, ARG-1 and TNF-α in </w:t>
      </w:r>
      <w:r w:rsidR="007872DA" w:rsidRPr="008921BD">
        <w:rPr>
          <w:rFonts w:ascii="Arial" w:eastAsia="微软雅黑" w:hAnsi="Arial" w:cs="Arial" w:hint="eastAsia"/>
          <w:color w:val="000000" w:themeColor="text1"/>
          <w:szCs w:val="24"/>
        </w:rPr>
        <w:t>PBMCs-derived macrophage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transfected with </w:t>
      </w:r>
      <w:proofErr w:type="spellStart"/>
      <w:r w:rsidRPr="008921BD">
        <w:rPr>
          <w:rFonts w:ascii="Arial" w:eastAsia="等线 Light" w:hAnsi="Arial" w:cs="Arial"/>
          <w:color w:val="000000" w:themeColor="text1"/>
          <w:szCs w:val="24"/>
        </w:rPr>
        <w:t>miR</w:t>
      </w:r>
      <w:proofErr w:type="spellEnd"/>
      <w:r w:rsidRPr="008921BD">
        <w:rPr>
          <w:rFonts w:ascii="Arial" w:eastAsia="等线 Light" w:hAnsi="Arial" w:cs="Arial"/>
          <w:color w:val="000000" w:themeColor="text1"/>
          <w:szCs w:val="24"/>
        </w:rPr>
        <w:t>-NC or miR-25-3p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 xml:space="preserve"> </w:t>
      </w:r>
      <w:r w:rsidRPr="008921BD">
        <w:rPr>
          <w:rFonts w:ascii="Arial" w:eastAsia="等线 Light" w:hAnsi="Arial" w:cs="Arial"/>
          <w:color w:val="000000" w:themeColor="text1"/>
          <w:szCs w:val="24"/>
        </w:rPr>
        <w:t>48h.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eastAsia="等线 Light" w:hAnsi="Arial" w:cs="Arial"/>
          <w:color w:val="000000" w:themeColor="text1"/>
          <w:szCs w:val="24"/>
        </w:rPr>
        <w:t>Repeat three times for each sample.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 xml:space="preserve"> </w:t>
      </w:r>
    </w:p>
    <w:p w14:paraId="7C5F33F0" w14:textId="79441617" w:rsidR="00523B1F" w:rsidRPr="008921BD" w:rsidRDefault="00523B1F" w:rsidP="00D16C58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 xml:space="preserve">(J) </w:t>
      </w:r>
      <w:proofErr w:type="spellStart"/>
      <w:r w:rsidRPr="008921BD">
        <w:rPr>
          <w:rFonts w:ascii="Arial" w:eastAsia="等线 Light" w:hAnsi="Arial" w:cs="Arial"/>
          <w:color w:val="000000" w:themeColor="text1"/>
          <w:szCs w:val="24"/>
        </w:rPr>
        <w:t>qRT</w:t>
      </w:r>
      <w:proofErr w:type="spellEnd"/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-PCR showed the expression levels of miR-25-3p in HMC3 treated as indicated 48h. </w:t>
      </w:r>
      <w:r w:rsidR="000B442C" w:rsidRPr="008921BD">
        <w:rPr>
          <w:rFonts w:ascii="Arial" w:eastAsiaTheme="majorEastAsia" w:hAnsi="Arial" w:cs="Arial" w:hint="eastAsia"/>
          <w:color w:val="000000" w:themeColor="text1"/>
          <w:szCs w:val="24"/>
        </w:rPr>
        <w:t>The working concentration of miR-25 inhibitor for treating the cells was 0.0</w:t>
      </w:r>
      <w:r w:rsidR="000B442C" w:rsidRPr="008921BD">
        <w:rPr>
          <w:rFonts w:ascii="Arial" w:eastAsiaTheme="majorEastAsia" w:hAnsi="Arial" w:cs="Arial"/>
          <w:color w:val="000000" w:themeColor="text1"/>
          <w:szCs w:val="24"/>
        </w:rPr>
        <w:t>6μM</w:t>
      </w:r>
      <w:r w:rsidR="000B442C" w:rsidRPr="008921BD">
        <w:rPr>
          <w:rFonts w:ascii="Arial" w:eastAsiaTheme="majorEastAsia" w:hAnsi="Arial" w:cs="Arial" w:hint="eastAsia"/>
          <w:color w:val="000000" w:themeColor="text1"/>
          <w:szCs w:val="24"/>
        </w:rPr>
        <w:t xml:space="preserve">. </w:t>
      </w:r>
      <w:r w:rsidRPr="008921BD">
        <w:rPr>
          <w:rFonts w:ascii="Arial" w:eastAsia="等线 Light" w:hAnsi="Arial" w:cs="Arial"/>
          <w:color w:val="000000" w:themeColor="text1"/>
          <w:szCs w:val="24"/>
        </w:rPr>
        <w:t>Repeat three times for each sample.</w:t>
      </w:r>
    </w:p>
    <w:p w14:paraId="559B22C2" w14:textId="203819EE" w:rsidR="00523B1F" w:rsidRPr="008921BD" w:rsidRDefault="00523B1F" w:rsidP="00523B1F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t>Data are shown as mean ± SD. 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0.05, **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0.01, ***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0.001.</w:t>
      </w:r>
    </w:p>
    <w:p w14:paraId="5009BA2C" w14:textId="4057BA28" w:rsidR="00523B1F" w:rsidRPr="008921BD" w:rsidRDefault="00523B1F" w:rsidP="00BA3FAC">
      <w:pPr>
        <w:widowControl/>
        <w:spacing w:beforeLines="0" w:before="0" w:afterLines="0" w:after="0" w:line="240" w:lineRule="auto"/>
        <w:jc w:val="left"/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br w:type="page"/>
      </w:r>
    </w:p>
    <w:p w14:paraId="7545A3CF" w14:textId="182A4366" w:rsidR="00523B1F" w:rsidRPr="008921BD" w:rsidRDefault="00523B1F" w:rsidP="00523B1F">
      <w:pPr>
        <w:pStyle w:val="3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lastRenderedPageBreak/>
        <w:t>Figure S</w:t>
      </w:r>
      <w:r w:rsidRPr="008921BD">
        <w:rPr>
          <w:rFonts w:ascii="Arial" w:hAnsi="Arial" w:cs="Arial" w:hint="eastAsia"/>
          <w:color w:val="000000" w:themeColor="text1"/>
        </w:rPr>
        <w:t>6</w:t>
      </w:r>
    </w:p>
    <w:p w14:paraId="4BA116E8" w14:textId="437832A2" w:rsidR="00BA3FAC" w:rsidRPr="008921BD" w:rsidRDefault="00BA3FAC" w:rsidP="00BA3FAC">
      <w:pPr>
        <w:rPr>
          <w:color w:val="000000" w:themeColor="text1"/>
        </w:rPr>
      </w:pPr>
      <w:r w:rsidRPr="008921BD">
        <w:rPr>
          <w:noProof/>
          <w:color w:val="000000" w:themeColor="text1"/>
        </w:rPr>
        <w:drawing>
          <wp:inline distT="0" distB="0" distL="0" distR="0" wp14:anchorId="7E15EC67" wp14:editId="3719F6E4">
            <wp:extent cx="5270500" cy="6972300"/>
            <wp:effectExtent l="0" t="0" r="6350" b="0"/>
            <wp:docPr id="153171619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23213" w14:textId="137F0576" w:rsidR="00523B1F" w:rsidRPr="008921BD" w:rsidRDefault="00523B1F" w:rsidP="00523B1F">
      <w:pPr>
        <w:rPr>
          <w:rFonts w:ascii="Arial" w:hAnsi="Arial" w:cs="Arial"/>
          <w:color w:val="000000" w:themeColor="text1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t>(A)</w:t>
      </w:r>
      <w:r w:rsidRPr="008921BD">
        <w:rPr>
          <w:rFonts w:ascii="Arial" w:hAnsi="Arial" w:cs="Arial"/>
          <w:color w:val="000000" w:themeColor="text1"/>
        </w:rPr>
        <w:t xml:space="preserve"> The target score of the 3'UTR region of the 8 intersecting genes obtained from </w:t>
      </w:r>
      <w:proofErr w:type="spellStart"/>
      <w:r w:rsidRPr="008921BD">
        <w:rPr>
          <w:rFonts w:ascii="Arial" w:hAnsi="Arial" w:cs="Arial"/>
          <w:color w:val="000000" w:themeColor="text1"/>
        </w:rPr>
        <w:t>miRDB</w:t>
      </w:r>
      <w:proofErr w:type="spellEnd"/>
      <w:r w:rsidRPr="008921BD">
        <w:rPr>
          <w:rFonts w:ascii="Arial" w:hAnsi="Arial" w:cs="Arial"/>
          <w:color w:val="000000" w:themeColor="text1"/>
        </w:rPr>
        <w:t xml:space="preserve"> (https://mirdb.org/) with miR-25-3p. </w:t>
      </w:r>
    </w:p>
    <w:p w14:paraId="5897E8F4" w14:textId="48F31EF1" w:rsidR="00523B1F" w:rsidRPr="008921BD" w:rsidRDefault="00523B1F" w:rsidP="00523B1F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(</w:t>
      </w:r>
      <w:r w:rsidRPr="008921BD">
        <w:rPr>
          <w:rFonts w:ascii="Arial" w:hAnsi="Arial" w:cs="Arial" w:hint="eastAsia"/>
          <w:color w:val="000000" w:themeColor="text1"/>
        </w:rPr>
        <w:t>B</w:t>
      </w:r>
      <w:r w:rsidRPr="008921BD">
        <w:rPr>
          <w:rFonts w:ascii="Arial" w:hAnsi="Arial" w:cs="Arial"/>
          <w:color w:val="000000" w:themeColor="text1"/>
        </w:rPr>
        <w:t xml:space="preserve">) STRING (string-db.org) analysis of AKT, PHLPP2, RBPJ, FBXW7, ESRP1, </w:t>
      </w:r>
      <w:r w:rsidRPr="008921BD">
        <w:rPr>
          <w:rFonts w:ascii="Arial" w:hAnsi="Arial" w:cs="Arial"/>
          <w:color w:val="000000" w:themeColor="text1"/>
        </w:rPr>
        <w:lastRenderedPageBreak/>
        <w:t xml:space="preserve">DDIT4, HIVEP1, WDR81, and PIP5K1C protein interaction network. </w:t>
      </w:r>
    </w:p>
    <w:p w14:paraId="56D0C19D" w14:textId="66337B86" w:rsidR="00523B1F" w:rsidRPr="008921BD" w:rsidRDefault="00523B1F" w:rsidP="00523B1F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(</w:t>
      </w:r>
      <w:r w:rsidRPr="008921BD">
        <w:rPr>
          <w:rFonts w:ascii="Arial" w:hAnsi="Arial" w:cs="Arial" w:hint="eastAsia"/>
          <w:color w:val="000000" w:themeColor="text1"/>
        </w:rPr>
        <w:t>C</w:t>
      </w:r>
      <w:r w:rsidRPr="008921BD">
        <w:rPr>
          <w:rFonts w:ascii="Arial" w:hAnsi="Arial" w:cs="Arial"/>
          <w:color w:val="000000" w:themeColor="text1"/>
        </w:rPr>
        <w:t xml:space="preserve">) Heatmap of the expression of ESRP1, FBXW7, PIP5K1C, DDIT4, HIVEP1, PHLPP2, WDR81, and RBPJ in GBM and LGG from the TCGA database. </w:t>
      </w:r>
    </w:p>
    <w:p w14:paraId="21A0903C" w14:textId="62F2B774" w:rsidR="00523B1F" w:rsidRPr="008921BD" w:rsidRDefault="00523B1F" w:rsidP="00523B1F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(</w:t>
      </w:r>
      <w:r w:rsidRPr="008921BD">
        <w:rPr>
          <w:rFonts w:ascii="Arial" w:hAnsi="Arial" w:cs="Arial" w:hint="eastAsia"/>
          <w:color w:val="000000" w:themeColor="text1"/>
        </w:rPr>
        <w:t>D</w:t>
      </w:r>
      <w:r w:rsidRPr="008921BD">
        <w:rPr>
          <w:rFonts w:ascii="Arial" w:hAnsi="Arial" w:cs="Arial"/>
          <w:color w:val="000000" w:themeColor="text1"/>
        </w:rPr>
        <w:t xml:space="preserve">) Univariate analyses for FBXW7, HIVEP1, ESRP1, PHLPP2, WDR81, and DDIT4 of overall survival in the TCGA database. </w:t>
      </w:r>
    </w:p>
    <w:p w14:paraId="27CA0C5D" w14:textId="617934DB" w:rsidR="00523B1F" w:rsidRPr="008921BD" w:rsidRDefault="00523B1F" w:rsidP="00523B1F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(</w:t>
      </w:r>
      <w:r w:rsidRPr="008921BD">
        <w:rPr>
          <w:rFonts w:ascii="Arial" w:hAnsi="Arial" w:cs="Arial" w:hint="eastAsia"/>
          <w:color w:val="000000" w:themeColor="text1"/>
        </w:rPr>
        <w:t>E</w:t>
      </w:r>
      <w:r w:rsidRPr="008921BD">
        <w:rPr>
          <w:rFonts w:ascii="Arial" w:hAnsi="Arial" w:cs="Arial"/>
          <w:color w:val="000000" w:themeColor="text1"/>
        </w:rPr>
        <w:t xml:space="preserve">) Kaplan-Meier survival curves of patients with high and low expression of ESRP1, FBXW7, PIP5K1C, DDIT4, HIVEP1, PHLPP2, WDR81, and RBPJ based on the TCGA database. </w:t>
      </w:r>
    </w:p>
    <w:p w14:paraId="0D4918F7" w14:textId="6428F564" w:rsidR="00523B1F" w:rsidRPr="008921BD" w:rsidRDefault="00523B1F" w:rsidP="00523B1F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t>Data are shown as mean ± SD. 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0.05, **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0.01, ***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0.001.</w:t>
      </w:r>
    </w:p>
    <w:p w14:paraId="145D8E4E" w14:textId="7DCA2430" w:rsidR="00523B1F" w:rsidRPr="008921BD" w:rsidRDefault="00523B1F" w:rsidP="00BA3FAC">
      <w:pPr>
        <w:widowControl/>
        <w:spacing w:beforeLines="0" w:before="0" w:afterLines="0" w:after="0" w:line="240" w:lineRule="auto"/>
        <w:jc w:val="left"/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br w:type="page"/>
      </w:r>
    </w:p>
    <w:p w14:paraId="4D0A40C0" w14:textId="5D52556B" w:rsidR="00B91D54" w:rsidRPr="008921BD" w:rsidRDefault="00B91D54" w:rsidP="00B91D54">
      <w:pPr>
        <w:pStyle w:val="3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lastRenderedPageBreak/>
        <w:t>Figure S</w:t>
      </w:r>
      <w:r w:rsidRPr="008921BD">
        <w:rPr>
          <w:rFonts w:ascii="Arial" w:hAnsi="Arial" w:cs="Arial" w:hint="eastAsia"/>
          <w:color w:val="000000" w:themeColor="text1"/>
        </w:rPr>
        <w:t>7</w:t>
      </w:r>
    </w:p>
    <w:p w14:paraId="4A0918FC" w14:textId="678067FF" w:rsidR="00BA3FAC" w:rsidRPr="008921BD" w:rsidRDefault="00BA3FAC" w:rsidP="00BA3FAC">
      <w:pPr>
        <w:rPr>
          <w:color w:val="000000" w:themeColor="text1"/>
        </w:rPr>
      </w:pPr>
      <w:r w:rsidRPr="008921BD">
        <w:rPr>
          <w:noProof/>
          <w:color w:val="000000" w:themeColor="text1"/>
        </w:rPr>
        <w:drawing>
          <wp:inline distT="0" distB="0" distL="0" distR="0" wp14:anchorId="54B32EC6" wp14:editId="7F1DD8FA">
            <wp:extent cx="5270500" cy="4070350"/>
            <wp:effectExtent l="0" t="0" r="6350" b="6350"/>
            <wp:docPr id="2630547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07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2E3B6" w14:textId="51AD40C9" w:rsidR="00B91D54" w:rsidRPr="008921BD" w:rsidRDefault="00B91D54" w:rsidP="00B91D54">
      <w:pPr>
        <w:rPr>
          <w:rFonts w:ascii="Arial" w:hAnsi="Arial" w:cs="Arial"/>
          <w:color w:val="000000" w:themeColor="text1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t>(A)</w:t>
      </w:r>
      <w:r w:rsidRPr="008921B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921BD">
        <w:rPr>
          <w:rFonts w:ascii="Arial" w:hAnsi="Arial" w:cs="Arial"/>
          <w:color w:val="000000" w:themeColor="text1"/>
        </w:rPr>
        <w:t>qRT</w:t>
      </w:r>
      <w:proofErr w:type="spellEnd"/>
      <w:r w:rsidRPr="008921BD">
        <w:rPr>
          <w:rFonts w:ascii="Arial" w:hAnsi="Arial" w:cs="Arial"/>
          <w:color w:val="000000" w:themeColor="text1"/>
        </w:rPr>
        <w:t xml:space="preserve">-PCR showed the mRNA expression levels of PHLPP2 in </w:t>
      </w:r>
      <w:r w:rsidR="00AF5268" w:rsidRPr="008921BD">
        <w:rPr>
          <w:rFonts w:ascii="Arial" w:eastAsia="微软雅黑" w:hAnsi="Arial" w:cs="Arial" w:hint="eastAsia"/>
          <w:color w:val="000000" w:themeColor="text1"/>
          <w:szCs w:val="24"/>
        </w:rPr>
        <w:t>PBMCs-derived macrophage</w:t>
      </w:r>
      <w:r w:rsidRPr="008921BD">
        <w:rPr>
          <w:rFonts w:ascii="Arial" w:hAnsi="Arial" w:cs="Arial"/>
          <w:color w:val="000000" w:themeColor="text1"/>
        </w:rPr>
        <w:t xml:space="preserve"> </w:t>
      </w:r>
      <w:r w:rsidRPr="008921BD">
        <w:rPr>
          <w:rFonts w:ascii="Arial" w:hAnsi="Arial" w:cs="Arial" w:hint="eastAsia"/>
          <w:color w:val="000000" w:themeColor="text1"/>
        </w:rPr>
        <w:t xml:space="preserve">transfected with </w:t>
      </w:r>
      <w:proofErr w:type="spellStart"/>
      <w:r w:rsidRPr="008921BD">
        <w:rPr>
          <w:rFonts w:ascii="Arial" w:hAnsi="Arial" w:cs="Arial" w:hint="eastAsia"/>
          <w:color w:val="000000" w:themeColor="text1"/>
        </w:rPr>
        <w:t>miR</w:t>
      </w:r>
      <w:proofErr w:type="spellEnd"/>
      <w:r w:rsidRPr="008921BD">
        <w:rPr>
          <w:rFonts w:ascii="Arial" w:hAnsi="Arial" w:cs="Arial" w:hint="eastAsia"/>
          <w:color w:val="000000" w:themeColor="text1"/>
        </w:rPr>
        <w:t>-NC or miR-25-3p 48h</w:t>
      </w:r>
      <w:r w:rsidRPr="008921BD">
        <w:rPr>
          <w:rFonts w:ascii="Arial" w:hAnsi="Arial" w:cs="Arial"/>
          <w:color w:val="000000" w:themeColor="text1"/>
        </w:rPr>
        <w:t>.</w:t>
      </w:r>
      <w:r w:rsidRPr="008921BD">
        <w:rPr>
          <w:rFonts w:ascii="Arial" w:hAnsi="Arial" w:cs="Arial" w:hint="eastAsia"/>
          <w:color w:val="000000" w:themeColor="text1"/>
        </w:rPr>
        <w:t xml:space="preserve"> </w:t>
      </w:r>
      <w:r w:rsidRPr="008921BD">
        <w:rPr>
          <w:rFonts w:ascii="Arial" w:hAnsi="Arial" w:cs="Arial"/>
          <w:color w:val="000000" w:themeColor="text1"/>
        </w:rPr>
        <w:t>Repeat three times for each sample.</w:t>
      </w:r>
    </w:p>
    <w:p w14:paraId="0BAA25DA" w14:textId="67FACE0A" w:rsidR="00523B1F" w:rsidRPr="008921BD" w:rsidRDefault="00EB4E63" w:rsidP="00523B1F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t>(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B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) </w:t>
      </w:r>
      <w:proofErr w:type="spellStart"/>
      <w:r w:rsidRPr="008921BD">
        <w:rPr>
          <w:rFonts w:ascii="Arial" w:eastAsia="等线 Light" w:hAnsi="Arial" w:cs="Arial"/>
          <w:color w:val="000000" w:themeColor="text1"/>
          <w:szCs w:val="24"/>
        </w:rPr>
        <w:t>qRT</w:t>
      </w:r>
      <w:proofErr w:type="spellEnd"/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-PCR showed the mRNA expression levels of PHLPP2 in 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HMC3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treated as indicated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48h. Repeat three times for each sample.</w:t>
      </w:r>
    </w:p>
    <w:p w14:paraId="6D7B0B34" w14:textId="275399E4" w:rsidR="00EB4E63" w:rsidRPr="008921BD" w:rsidRDefault="00EB4E63" w:rsidP="00523B1F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t>(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C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) </w:t>
      </w:r>
      <w:proofErr w:type="spellStart"/>
      <w:r w:rsidRPr="008921BD">
        <w:rPr>
          <w:rFonts w:ascii="Arial" w:eastAsia="等线 Light" w:hAnsi="Arial" w:cs="Arial"/>
          <w:color w:val="000000" w:themeColor="text1"/>
          <w:szCs w:val="24"/>
        </w:rPr>
        <w:t>qRT</w:t>
      </w:r>
      <w:proofErr w:type="spellEnd"/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-PCR showed the mRNA expression levels of PHLPP2 in </w:t>
      </w:r>
      <w:r w:rsidR="00AF5268" w:rsidRPr="008921BD">
        <w:rPr>
          <w:rFonts w:ascii="Arial" w:eastAsia="微软雅黑" w:hAnsi="Arial" w:cs="Arial" w:hint="eastAsia"/>
          <w:color w:val="000000" w:themeColor="text1"/>
          <w:szCs w:val="24"/>
        </w:rPr>
        <w:t>PBMCs-derived macrophage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treated as indicated 48h. Repeat three times for each sample.</w:t>
      </w:r>
    </w:p>
    <w:p w14:paraId="7FFAB255" w14:textId="0B78EC3A" w:rsidR="00EB4E63" w:rsidRPr="008921BD" w:rsidRDefault="00EB4E63" w:rsidP="00523B1F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t>(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D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) </w:t>
      </w:r>
      <w:proofErr w:type="spellStart"/>
      <w:r w:rsidRPr="008921BD">
        <w:rPr>
          <w:rFonts w:ascii="Arial" w:eastAsia="等线 Light" w:hAnsi="Arial" w:cs="Arial"/>
          <w:color w:val="000000" w:themeColor="text1"/>
          <w:szCs w:val="24"/>
        </w:rPr>
        <w:t>qRT</w:t>
      </w:r>
      <w:proofErr w:type="spellEnd"/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-PCR showed the mRNA expression levels of PHLPP2 in 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RAW264.7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treated as indicated 48h. Repeat three times for each sample.</w:t>
      </w:r>
      <w:r w:rsidR="00672F70" w:rsidRPr="008921BD">
        <w:rPr>
          <w:rFonts w:ascii="Arial" w:eastAsia="等线 Light" w:hAnsi="Arial" w:cs="Arial" w:hint="eastAsia"/>
          <w:color w:val="000000" w:themeColor="text1"/>
          <w:szCs w:val="24"/>
        </w:rPr>
        <w:t xml:space="preserve"> </w:t>
      </w:r>
    </w:p>
    <w:p w14:paraId="7C4DFC9F" w14:textId="58548E8C" w:rsidR="00672F70" w:rsidRPr="008921BD" w:rsidRDefault="00672F70" w:rsidP="00523B1F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 xml:space="preserve">(E) </w:t>
      </w:r>
      <w:r w:rsidRPr="008921BD">
        <w:rPr>
          <w:rFonts w:ascii="Arial" w:eastAsia="等线 Light" w:hAnsi="Arial" w:cs="Arial"/>
          <w:color w:val="000000" w:themeColor="text1"/>
          <w:szCs w:val="24"/>
        </w:rPr>
        <w:t>Representative Western blot images and quantification of PHLPP2 levels in HMC3 treated as indicated.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 xml:space="preserve"> </w:t>
      </w:r>
      <w:r w:rsidRPr="008921BD">
        <w:rPr>
          <w:rFonts w:ascii="Arial" w:eastAsia="等线 Light" w:hAnsi="Arial" w:cs="Arial"/>
          <w:color w:val="000000" w:themeColor="text1"/>
          <w:szCs w:val="24"/>
        </w:rPr>
        <w:t>Repeat three times for each sample.</w:t>
      </w:r>
    </w:p>
    <w:p w14:paraId="38E8FB3F" w14:textId="357C4605" w:rsidR="00672F70" w:rsidRPr="008921BD" w:rsidRDefault="00672F70" w:rsidP="00523B1F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 w:hint="eastAsia"/>
          <w:color w:val="000000" w:themeColor="text1"/>
          <w:szCs w:val="24"/>
        </w:rPr>
        <w:lastRenderedPageBreak/>
        <w:t xml:space="preserve">(F) 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Representative Western blot images and quantification of PHLPP2 levels in </w:t>
      </w:r>
      <w:r w:rsidR="00AF5268" w:rsidRPr="008921BD">
        <w:rPr>
          <w:rFonts w:ascii="Arial" w:eastAsia="微软雅黑" w:hAnsi="Arial" w:cs="Arial" w:hint="eastAsia"/>
          <w:color w:val="000000" w:themeColor="text1"/>
          <w:szCs w:val="24"/>
        </w:rPr>
        <w:t>PBMCs-derived macrophage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treated as indicated. Repeat three times for each sample.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 xml:space="preserve"> </w:t>
      </w:r>
    </w:p>
    <w:p w14:paraId="58EDC5DF" w14:textId="43A1E94E" w:rsidR="00672F70" w:rsidRPr="008921BD" w:rsidRDefault="00672F70" w:rsidP="00523B1F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 xml:space="preserve">(G) 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Representative Western blot images and quantification of PHLPP2 levels in </w:t>
      </w:r>
      <w:r w:rsidRPr="008921BD">
        <w:rPr>
          <w:rFonts w:ascii="Arial" w:eastAsia="等线 Light" w:hAnsi="Arial" w:cs="Arial" w:hint="eastAsia"/>
          <w:color w:val="000000" w:themeColor="text1"/>
          <w:szCs w:val="24"/>
        </w:rPr>
        <w:t>RAW264.7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treated as indicated. Repeat three times for each sample.</w:t>
      </w:r>
    </w:p>
    <w:p w14:paraId="2830973C" w14:textId="5EC42CBD" w:rsidR="00032C19" w:rsidRPr="008921BD" w:rsidRDefault="00032C19" w:rsidP="00032C19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(</w:t>
      </w:r>
      <w:r w:rsidRPr="008921BD">
        <w:rPr>
          <w:rFonts w:ascii="Arial" w:hAnsi="Arial" w:cs="Arial" w:hint="eastAsia"/>
          <w:color w:val="000000" w:themeColor="text1"/>
        </w:rPr>
        <w:t>H</w:t>
      </w:r>
      <w:r w:rsidRPr="008921BD">
        <w:rPr>
          <w:rFonts w:ascii="Arial" w:hAnsi="Arial" w:cs="Arial"/>
          <w:color w:val="000000" w:themeColor="text1"/>
        </w:rPr>
        <w:t>) Quantification of PHLPP2 IHC score in sections from the indicated GBM#P3 xenograft.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hAnsi="Arial" w:cs="Arial"/>
          <w:color w:val="000000" w:themeColor="text1"/>
        </w:rPr>
        <w:t>Repeat three times for each sample.</w:t>
      </w:r>
    </w:p>
    <w:p w14:paraId="6B26A812" w14:textId="310675D0" w:rsidR="00032C19" w:rsidRPr="008921BD" w:rsidRDefault="00032C19" w:rsidP="00032C19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(</w:t>
      </w:r>
      <w:r w:rsidRPr="008921BD">
        <w:rPr>
          <w:rFonts w:ascii="Arial" w:hAnsi="Arial" w:cs="Arial" w:hint="eastAsia"/>
          <w:color w:val="000000" w:themeColor="text1"/>
        </w:rPr>
        <w:t>I</w:t>
      </w:r>
      <w:r w:rsidRPr="008921BD">
        <w:rPr>
          <w:rFonts w:ascii="Arial" w:hAnsi="Arial" w:cs="Arial"/>
          <w:color w:val="000000" w:themeColor="text1"/>
        </w:rPr>
        <w:t xml:space="preserve">) Quantification of CD163 and CD11b positive cells in HMC3 transfected with </w:t>
      </w:r>
      <w:proofErr w:type="spellStart"/>
      <w:r w:rsidRPr="008921BD">
        <w:rPr>
          <w:rFonts w:ascii="Arial" w:hAnsi="Arial" w:cs="Arial"/>
          <w:color w:val="000000" w:themeColor="text1"/>
        </w:rPr>
        <w:t>si</w:t>
      </w:r>
      <w:proofErr w:type="spellEnd"/>
      <w:r w:rsidRPr="008921BD">
        <w:rPr>
          <w:rFonts w:ascii="Arial" w:hAnsi="Arial" w:cs="Arial"/>
          <w:color w:val="000000" w:themeColor="text1"/>
        </w:rPr>
        <w:t>-NC, si-PHLPP2#1 or si-PHLPP2#2. Repeat three times for each sample.</w:t>
      </w:r>
    </w:p>
    <w:p w14:paraId="450A9B1F" w14:textId="38038B97" w:rsidR="00032C19" w:rsidRPr="008921BD" w:rsidRDefault="00032C19" w:rsidP="00032C19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(</w:t>
      </w:r>
      <w:r w:rsidRPr="008921BD">
        <w:rPr>
          <w:rFonts w:ascii="Arial" w:hAnsi="Arial" w:cs="Arial" w:hint="eastAsia"/>
          <w:color w:val="000000" w:themeColor="text1"/>
        </w:rPr>
        <w:t>J</w:t>
      </w:r>
      <w:r w:rsidRPr="008921BD">
        <w:rPr>
          <w:rFonts w:ascii="Arial" w:hAnsi="Arial" w:cs="Arial"/>
          <w:color w:val="000000" w:themeColor="text1"/>
        </w:rPr>
        <w:t xml:space="preserve">) Quantification of </w:t>
      </w:r>
      <w:proofErr w:type="spellStart"/>
      <w:r w:rsidRPr="008921BD">
        <w:rPr>
          <w:rFonts w:ascii="Arial" w:hAnsi="Arial" w:cs="Arial"/>
          <w:color w:val="000000" w:themeColor="text1"/>
        </w:rPr>
        <w:t>EdU</w:t>
      </w:r>
      <w:proofErr w:type="spellEnd"/>
      <w:r w:rsidRPr="008921BD">
        <w:rPr>
          <w:rFonts w:ascii="Arial" w:hAnsi="Arial" w:cs="Arial"/>
          <w:color w:val="000000" w:themeColor="text1"/>
        </w:rPr>
        <w:t xml:space="preserve"> positive rate of GBM#P3 co-cultured with HMC3 transfected with </w:t>
      </w:r>
      <w:proofErr w:type="spellStart"/>
      <w:r w:rsidRPr="008921BD">
        <w:rPr>
          <w:rFonts w:ascii="Arial" w:hAnsi="Arial" w:cs="Arial"/>
          <w:color w:val="000000" w:themeColor="text1"/>
        </w:rPr>
        <w:t>si</w:t>
      </w:r>
      <w:proofErr w:type="spellEnd"/>
      <w:r w:rsidRPr="008921BD">
        <w:rPr>
          <w:rFonts w:ascii="Arial" w:hAnsi="Arial" w:cs="Arial"/>
          <w:color w:val="000000" w:themeColor="text1"/>
        </w:rPr>
        <w:t>-NC, si-PHLPP2#1 or si-PHLPP2#2. Repeat three times for each sample.</w:t>
      </w:r>
    </w:p>
    <w:p w14:paraId="54F8FE54" w14:textId="79AFEDA6" w:rsidR="00020BC2" w:rsidRPr="008921BD" w:rsidRDefault="00032C19" w:rsidP="00032C19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(</w:t>
      </w:r>
      <w:r w:rsidRPr="008921BD">
        <w:rPr>
          <w:rFonts w:ascii="Arial" w:hAnsi="Arial" w:cs="Arial" w:hint="eastAsia"/>
          <w:color w:val="000000" w:themeColor="text1"/>
        </w:rPr>
        <w:t>K</w:t>
      </w:r>
      <w:r w:rsidRPr="008921BD">
        <w:rPr>
          <w:rFonts w:ascii="Arial" w:hAnsi="Arial" w:cs="Arial"/>
          <w:color w:val="000000" w:themeColor="text1"/>
        </w:rPr>
        <w:t xml:space="preserve">) Quantification of </w:t>
      </w:r>
      <w:r w:rsidRPr="008921BD">
        <w:rPr>
          <w:rFonts w:ascii="Arial" w:hAnsi="Arial" w:cs="Arial" w:hint="eastAsia"/>
          <w:color w:val="000000" w:themeColor="text1"/>
        </w:rPr>
        <w:t>migrated</w:t>
      </w:r>
      <w:r w:rsidRPr="008921BD">
        <w:rPr>
          <w:rFonts w:ascii="Arial" w:hAnsi="Arial" w:cs="Arial"/>
          <w:color w:val="000000" w:themeColor="text1"/>
        </w:rPr>
        <w:t xml:space="preserve"> GBM#P3 cells co-cultured with HMC3 transfected with </w:t>
      </w:r>
      <w:proofErr w:type="spellStart"/>
      <w:r w:rsidRPr="008921BD">
        <w:rPr>
          <w:rFonts w:ascii="Arial" w:hAnsi="Arial" w:cs="Arial"/>
          <w:color w:val="000000" w:themeColor="text1"/>
        </w:rPr>
        <w:t>si</w:t>
      </w:r>
      <w:proofErr w:type="spellEnd"/>
      <w:r w:rsidRPr="008921BD">
        <w:rPr>
          <w:rFonts w:ascii="Arial" w:hAnsi="Arial" w:cs="Arial"/>
          <w:color w:val="000000" w:themeColor="text1"/>
        </w:rPr>
        <w:t>-NC, si-PHLPP2#1 or si-PHLPP2#2.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hAnsi="Arial" w:cs="Arial"/>
          <w:color w:val="000000" w:themeColor="text1"/>
        </w:rPr>
        <w:t>Repeat three times for each sample.</w:t>
      </w:r>
    </w:p>
    <w:p w14:paraId="0959D3EB" w14:textId="2EB2F717" w:rsidR="00020BC2" w:rsidRPr="008921BD" w:rsidRDefault="00020BC2" w:rsidP="00032C19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t>Data are shown as mean ± SD. 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0.05, **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0.01, ***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0.001.</w:t>
      </w:r>
    </w:p>
    <w:p w14:paraId="04137659" w14:textId="7AB3DFCF" w:rsidR="00F22F0C" w:rsidRPr="008921BD" w:rsidRDefault="00020BC2" w:rsidP="00BA3FAC">
      <w:pPr>
        <w:widowControl/>
        <w:spacing w:beforeLines="0" w:before="0" w:afterLines="0" w:after="0" w:line="240" w:lineRule="auto"/>
        <w:jc w:val="left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br w:type="page"/>
      </w:r>
    </w:p>
    <w:p w14:paraId="48AF9F34" w14:textId="6F9E19F5" w:rsidR="00F22F0C" w:rsidRPr="008921BD" w:rsidRDefault="00020BC2" w:rsidP="00020BC2">
      <w:pPr>
        <w:pStyle w:val="3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lastRenderedPageBreak/>
        <w:t>Figure S</w:t>
      </w:r>
      <w:r w:rsidR="00485456" w:rsidRPr="008921BD">
        <w:rPr>
          <w:rFonts w:ascii="Arial" w:hAnsi="Arial" w:cs="Arial" w:hint="eastAsia"/>
          <w:color w:val="000000" w:themeColor="text1"/>
        </w:rPr>
        <w:t>8</w:t>
      </w:r>
    </w:p>
    <w:p w14:paraId="03093362" w14:textId="6F7D97E9" w:rsidR="00BA3FAC" w:rsidRPr="008921BD" w:rsidRDefault="00BA3FAC" w:rsidP="00BA3FAC">
      <w:pPr>
        <w:rPr>
          <w:color w:val="000000" w:themeColor="text1"/>
        </w:rPr>
      </w:pPr>
      <w:r w:rsidRPr="008921BD">
        <w:rPr>
          <w:noProof/>
          <w:color w:val="000000" w:themeColor="text1"/>
        </w:rPr>
        <w:drawing>
          <wp:inline distT="0" distB="0" distL="0" distR="0" wp14:anchorId="1388143C" wp14:editId="4039A939">
            <wp:extent cx="5270500" cy="5886450"/>
            <wp:effectExtent l="0" t="0" r="6350" b="0"/>
            <wp:docPr id="115611195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4DF8F" w14:textId="665D8B7A" w:rsidR="00020BC2" w:rsidRPr="008921BD" w:rsidRDefault="00020BC2" w:rsidP="00020BC2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(A) Representative Western blot images and quantification of PHLPP2, P-AKT, AKT, P-mTOR, mTOR and ARG-1 levels in HMC3 treated as indicated. Repeat three times for each sample.</w:t>
      </w:r>
    </w:p>
    <w:p w14:paraId="46013BA7" w14:textId="6F5F18E0" w:rsidR="00020BC2" w:rsidRPr="008921BD" w:rsidRDefault="00020BC2" w:rsidP="00020BC2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 xml:space="preserve">(B) </w:t>
      </w:r>
      <w:proofErr w:type="spellStart"/>
      <w:r w:rsidRPr="008921BD">
        <w:rPr>
          <w:rFonts w:ascii="Arial" w:hAnsi="Arial" w:cs="Arial"/>
          <w:color w:val="000000" w:themeColor="text1"/>
        </w:rPr>
        <w:t>qRT</w:t>
      </w:r>
      <w:proofErr w:type="spellEnd"/>
      <w:r w:rsidRPr="008921BD">
        <w:rPr>
          <w:rFonts w:ascii="Arial" w:hAnsi="Arial" w:cs="Arial"/>
          <w:color w:val="000000" w:themeColor="text1"/>
        </w:rPr>
        <w:t>-PCR showed the mRNA expression levels of ARG-1, CD163 and TNF-α in HMC3 treated as indicated.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hAnsi="Arial" w:cs="Arial"/>
          <w:color w:val="000000" w:themeColor="text1"/>
        </w:rPr>
        <w:t>Repeat three times for each sample.</w:t>
      </w:r>
    </w:p>
    <w:p w14:paraId="385A532E" w14:textId="7435BEA7" w:rsidR="00020BC2" w:rsidRPr="008921BD" w:rsidRDefault="00020BC2" w:rsidP="00020BC2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(C) Flow cytometry to detect the proportion of CD163 positive HMC3 following treatment as indicated.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hAnsi="Arial" w:cs="Arial"/>
          <w:color w:val="000000" w:themeColor="text1"/>
        </w:rPr>
        <w:t>Repeat three times for each sample.</w:t>
      </w:r>
    </w:p>
    <w:p w14:paraId="7C35D98F" w14:textId="07B7DCDC" w:rsidR="00020BC2" w:rsidRPr="008921BD" w:rsidRDefault="00020BC2" w:rsidP="00020BC2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lastRenderedPageBreak/>
        <w:t xml:space="preserve">(D) </w:t>
      </w:r>
      <w:proofErr w:type="spellStart"/>
      <w:r w:rsidRPr="008921BD">
        <w:rPr>
          <w:rFonts w:ascii="Arial" w:hAnsi="Arial" w:cs="Arial"/>
          <w:color w:val="000000" w:themeColor="text1"/>
        </w:rPr>
        <w:t>EdU</w:t>
      </w:r>
      <w:proofErr w:type="spellEnd"/>
      <w:r w:rsidRPr="008921BD">
        <w:rPr>
          <w:rFonts w:ascii="Arial" w:hAnsi="Arial" w:cs="Arial"/>
          <w:color w:val="000000" w:themeColor="text1"/>
        </w:rPr>
        <w:t xml:space="preserve"> assay was used to evaluated the proliferation of GBM#P3 co-cultured with HMC3 treated as indicated. The results were quantified. Scale bar = 50μm.</w:t>
      </w:r>
      <w:r w:rsidRPr="008921BD">
        <w:rPr>
          <w:color w:val="000000" w:themeColor="text1"/>
        </w:rPr>
        <w:t xml:space="preserve"> </w:t>
      </w:r>
      <w:r w:rsidRPr="008921BD">
        <w:rPr>
          <w:rFonts w:ascii="Arial" w:hAnsi="Arial" w:cs="Arial"/>
          <w:color w:val="000000" w:themeColor="text1"/>
        </w:rPr>
        <w:t>Repeat three times for each sample.</w:t>
      </w:r>
    </w:p>
    <w:p w14:paraId="38E83896" w14:textId="58110B59" w:rsidR="00020BC2" w:rsidRPr="008921BD" w:rsidRDefault="00020BC2" w:rsidP="00020BC2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 xml:space="preserve">(E) The migrated capacity of GBM#P3 co-cultured with HMC3 treated as indicated. The results were quantified. Scale bar = 100 </w:t>
      </w:r>
      <w:proofErr w:type="spellStart"/>
      <w:r w:rsidRPr="008921BD">
        <w:rPr>
          <w:rFonts w:ascii="Arial" w:hAnsi="Arial" w:cs="Arial"/>
          <w:color w:val="000000" w:themeColor="text1"/>
        </w:rPr>
        <w:t>μm</w:t>
      </w:r>
      <w:proofErr w:type="spellEnd"/>
      <w:r w:rsidRPr="008921BD">
        <w:rPr>
          <w:rFonts w:ascii="Arial" w:hAnsi="Arial" w:cs="Arial"/>
          <w:color w:val="000000" w:themeColor="text1"/>
        </w:rPr>
        <w:t>. Repeat three times for each sample.</w:t>
      </w:r>
    </w:p>
    <w:p w14:paraId="63946253" w14:textId="081BB63B" w:rsidR="00F22F0C" w:rsidRPr="008921BD" w:rsidRDefault="00020BC2" w:rsidP="004B4B78">
      <w:pPr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t>(</w:t>
      </w:r>
      <w:r w:rsidRPr="008921BD">
        <w:rPr>
          <w:rFonts w:ascii="Arial" w:hAnsi="Arial" w:cs="Arial" w:hint="eastAsia"/>
          <w:color w:val="000000" w:themeColor="text1"/>
        </w:rPr>
        <w:t>F</w:t>
      </w:r>
      <w:r w:rsidRPr="008921BD">
        <w:rPr>
          <w:rFonts w:ascii="Arial" w:hAnsi="Arial" w:cs="Arial"/>
          <w:color w:val="000000" w:themeColor="text1"/>
        </w:rPr>
        <w:t>) Quantification of Ki67, PHLPP2, and CD163 IHC score in sections from the indicated GBM#P3 xenograft.</w:t>
      </w:r>
      <w:r w:rsidRPr="008921BD">
        <w:rPr>
          <w:rFonts w:ascii="Arial" w:hAnsi="Arial" w:cs="Arial" w:hint="eastAsia"/>
          <w:color w:val="000000" w:themeColor="text1"/>
        </w:rPr>
        <w:t xml:space="preserve"> </w:t>
      </w:r>
      <w:r w:rsidRPr="008921BD">
        <w:rPr>
          <w:rFonts w:ascii="Arial" w:hAnsi="Arial" w:cs="Arial"/>
          <w:color w:val="000000" w:themeColor="text1"/>
        </w:rPr>
        <w:t>Repeat three times for each sample.</w:t>
      </w:r>
    </w:p>
    <w:p w14:paraId="43272C3F" w14:textId="3CA8C627" w:rsidR="00485456" w:rsidRPr="008921BD" w:rsidRDefault="00485456" w:rsidP="004B4B78">
      <w:pPr>
        <w:rPr>
          <w:rFonts w:ascii="Arial" w:eastAsia="等线 Light" w:hAnsi="Arial" w:cs="Arial"/>
          <w:color w:val="000000" w:themeColor="text1"/>
          <w:szCs w:val="24"/>
        </w:rPr>
      </w:pPr>
      <w:r w:rsidRPr="008921BD">
        <w:rPr>
          <w:rFonts w:ascii="Arial" w:eastAsia="等线 Light" w:hAnsi="Arial" w:cs="Arial"/>
          <w:color w:val="000000" w:themeColor="text1"/>
          <w:szCs w:val="24"/>
        </w:rPr>
        <w:t>Data are shown as mean ± SD. 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0.05, **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0.01, ***</w:t>
      </w:r>
      <w:r w:rsidRPr="008921BD">
        <w:rPr>
          <w:rFonts w:ascii="Arial" w:eastAsia="等线 Light" w:hAnsi="Arial" w:cs="Arial"/>
          <w:i/>
          <w:iCs/>
          <w:color w:val="000000" w:themeColor="text1"/>
          <w:szCs w:val="24"/>
        </w:rPr>
        <w:t>P</w:t>
      </w:r>
      <w:r w:rsidRPr="008921BD">
        <w:rPr>
          <w:rFonts w:ascii="Arial" w:eastAsia="等线 Light" w:hAnsi="Arial" w:cs="Arial"/>
          <w:color w:val="000000" w:themeColor="text1"/>
          <w:szCs w:val="24"/>
        </w:rPr>
        <w:t xml:space="preserve"> &lt; 0.001.</w:t>
      </w:r>
    </w:p>
    <w:p w14:paraId="5A1D3B13" w14:textId="2C076ECD" w:rsidR="00E14864" w:rsidRPr="008921BD" w:rsidRDefault="00620E13">
      <w:pPr>
        <w:widowControl/>
        <w:spacing w:beforeLines="0" w:before="0" w:afterLines="0" w:after="0" w:line="240" w:lineRule="auto"/>
        <w:jc w:val="left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br w:type="page"/>
      </w:r>
    </w:p>
    <w:p w14:paraId="30ABF55C" w14:textId="67152DD1" w:rsidR="00763516" w:rsidRPr="008921BD" w:rsidRDefault="00E14864" w:rsidP="00E14864">
      <w:pPr>
        <w:pStyle w:val="2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lastRenderedPageBreak/>
        <w:t xml:space="preserve">Supplementary Tables </w:t>
      </w:r>
    </w:p>
    <w:p w14:paraId="496CC213" w14:textId="436F99CF" w:rsidR="00CC1A64" w:rsidRPr="008921BD" w:rsidRDefault="00CC1A64" w:rsidP="00CC1A64">
      <w:pPr>
        <w:pStyle w:val="3"/>
        <w:jc w:val="center"/>
        <w:rPr>
          <w:rFonts w:ascii="Arial" w:hAnsi="Arial" w:cs="Arial"/>
          <w:color w:val="000000" w:themeColor="text1"/>
          <w:lang w:val="en-GB"/>
        </w:rPr>
      </w:pPr>
      <w:r w:rsidRPr="008921BD">
        <w:rPr>
          <w:rFonts w:ascii="Arial" w:hAnsi="Arial" w:cs="Arial"/>
          <w:color w:val="000000" w:themeColor="text1"/>
          <w:lang w:val="en-GB"/>
        </w:rPr>
        <w:t>Table S1 Clinical data of glioma patients involved in our study</w:t>
      </w:r>
    </w:p>
    <w:tbl>
      <w:tblPr>
        <w:tblStyle w:val="211"/>
        <w:tblW w:w="0" w:type="auto"/>
        <w:tblLook w:val="04A0" w:firstRow="1" w:lastRow="0" w:firstColumn="1" w:lastColumn="0" w:noHBand="0" w:noVBand="1"/>
      </w:tblPr>
      <w:tblGrid>
        <w:gridCol w:w="1593"/>
        <w:gridCol w:w="1610"/>
        <w:gridCol w:w="1733"/>
        <w:gridCol w:w="1689"/>
        <w:gridCol w:w="1607"/>
      </w:tblGrid>
      <w:tr w:rsidR="008921BD" w:rsidRPr="008921BD" w14:paraId="2E7D0108" w14:textId="77777777" w:rsidTr="00982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5E379B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rPr>
                <w:rFonts w:ascii="Arial" w:eastAsia="等线" w:hAnsi="Arial" w:cs="Arial"/>
                <w:color w:val="000000" w:themeColor="text1"/>
              </w:rPr>
            </w:pPr>
            <w:bookmarkStart w:id="5" w:name="_Hlk148555428"/>
            <w:r w:rsidRPr="008921BD">
              <w:rPr>
                <w:rFonts w:ascii="Arial" w:eastAsia="等线" w:hAnsi="Arial" w:cs="Arial"/>
                <w:color w:val="000000" w:themeColor="text1"/>
              </w:rPr>
              <w:t>Patient ID</w:t>
            </w:r>
          </w:p>
        </w:tc>
        <w:tc>
          <w:tcPr>
            <w:tcW w:w="16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8813F1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</w:rPr>
            </w:pPr>
            <w:r w:rsidRPr="008921BD">
              <w:rPr>
                <w:rFonts w:ascii="Arial" w:eastAsia="等线" w:hAnsi="Arial" w:cs="Arial"/>
                <w:color w:val="000000" w:themeColor="text1"/>
              </w:rPr>
              <w:t xml:space="preserve">Age at </w:t>
            </w:r>
          </w:p>
          <w:p w14:paraId="0071EE47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</w:rPr>
            </w:pPr>
            <w:r w:rsidRPr="008921BD">
              <w:rPr>
                <w:rFonts w:ascii="Arial" w:eastAsia="等线" w:hAnsi="Arial" w:cs="Arial"/>
                <w:color w:val="000000" w:themeColor="text1"/>
              </w:rPr>
              <w:t>diagnosis</w:t>
            </w:r>
          </w:p>
        </w:tc>
        <w:tc>
          <w:tcPr>
            <w:tcW w:w="17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CED8A9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</w:rPr>
            </w:pPr>
            <w:r w:rsidRPr="008921BD">
              <w:rPr>
                <w:rFonts w:ascii="Arial" w:eastAsia="等线" w:hAnsi="Arial" w:cs="Arial"/>
                <w:color w:val="000000" w:themeColor="text1"/>
              </w:rPr>
              <w:t>Gender</w:t>
            </w:r>
          </w:p>
        </w:tc>
        <w:tc>
          <w:tcPr>
            <w:tcW w:w="16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5A8E14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</w:rPr>
            </w:pPr>
            <w:r w:rsidRPr="008921BD">
              <w:rPr>
                <w:rFonts w:ascii="Arial" w:eastAsia="等线" w:hAnsi="Arial" w:cs="Arial"/>
                <w:color w:val="000000" w:themeColor="text1"/>
              </w:rPr>
              <w:t>WHO Grade</w:t>
            </w:r>
          </w:p>
        </w:tc>
        <w:tc>
          <w:tcPr>
            <w:tcW w:w="16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0993EE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</w:rPr>
            </w:pPr>
            <w:r w:rsidRPr="008921BD">
              <w:rPr>
                <w:rFonts w:ascii="Arial" w:eastAsia="等线" w:hAnsi="Arial" w:cs="Arial"/>
                <w:color w:val="000000" w:themeColor="text1"/>
              </w:rPr>
              <w:t>IDH</w:t>
            </w:r>
          </w:p>
        </w:tc>
      </w:tr>
      <w:tr w:rsidR="008921BD" w:rsidRPr="008921BD" w14:paraId="061D8278" w14:textId="77777777" w:rsidTr="0098229D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0C9D5538" w14:textId="77777777" w:rsidR="00CC1A64" w:rsidRPr="008921BD" w:rsidRDefault="00CC1A64" w:rsidP="0098229D">
            <w:pPr>
              <w:widowControl/>
              <w:spacing w:beforeLines="0" w:before="0" w:afterLines="0" w:after="0" w:line="240" w:lineRule="auto"/>
              <w:jc w:val="center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21158770</w:t>
            </w:r>
          </w:p>
        </w:tc>
        <w:tc>
          <w:tcPr>
            <w:tcW w:w="1610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0ADAF97F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31</w:t>
            </w:r>
          </w:p>
        </w:tc>
        <w:tc>
          <w:tcPr>
            <w:tcW w:w="1733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0DA240CD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Female</w:t>
            </w:r>
          </w:p>
        </w:tc>
        <w:tc>
          <w:tcPr>
            <w:tcW w:w="1689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249CACC6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2</w:t>
            </w:r>
          </w:p>
        </w:tc>
        <w:tc>
          <w:tcPr>
            <w:tcW w:w="160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299CF987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Mut</w:t>
            </w:r>
          </w:p>
        </w:tc>
      </w:tr>
      <w:tr w:rsidR="008921BD" w:rsidRPr="008921BD" w14:paraId="6620D006" w14:textId="77777777" w:rsidTr="0098229D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22E194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21213163</w:t>
            </w:r>
          </w:p>
        </w:tc>
        <w:tc>
          <w:tcPr>
            <w:tcW w:w="16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34B625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58</w:t>
            </w:r>
          </w:p>
        </w:tc>
        <w:tc>
          <w:tcPr>
            <w:tcW w:w="17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3C78F0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Female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F884AD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2</w:t>
            </w:r>
          </w:p>
        </w:tc>
        <w:tc>
          <w:tcPr>
            <w:tcW w:w="16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06B37E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Mut</w:t>
            </w:r>
          </w:p>
        </w:tc>
      </w:tr>
      <w:tr w:rsidR="008921BD" w:rsidRPr="008921BD" w14:paraId="0A3EB4F8" w14:textId="77777777" w:rsidTr="0098229D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D95B90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23083442</w:t>
            </w:r>
          </w:p>
        </w:tc>
        <w:tc>
          <w:tcPr>
            <w:tcW w:w="16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9A4D93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53</w:t>
            </w:r>
          </w:p>
        </w:tc>
        <w:tc>
          <w:tcPr>
            <w:tcW w:w="17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9EC4F5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Male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F6F2ED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2</w:t>
            </w:r>
          </w:p>
        </w:tc>
        <w:tc>
          <w:tcPr>
            <w:tcW w:w="16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D234C1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Mut</w:t>
            </w:r>
          </w:p>
        </w:tc>
      </w:tr>
      <w:tr w:rsidR="008921BD" w:rsidRPr="008921BD" w14:paraId="7EB637C6" w14:textId="77777777" w:rsidTr="0098229D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B1544E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23071004</w:t>
            </w:r>
          </w:p>
        </w:tc>
        <w:tc>
          <w:tcPr>
            <w:tcW w:w="16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FBEF62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34</w:t>
            </w:r>
          </w:p>
        </w:tc>
        <w:tc>
          <w:tcPr>
            <w:tcW w:w="17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1B3B2C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Female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B9E625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3</w:t>
            </w:r>
          </w:p>
        </w:tc>
        <w:tc>
          <w:tcPr>
            <w:tcW w:w="16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BEE724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Mut</w:t>
            </w:r>
          </w:p>
        </w:tc>
      </w:tr>
      <w:tr w:rsidR="008921BD" w:rsidRPr="008921BD" w14:paraId="1162C424" w14:textId="77777777" w:rsidTr="0098229D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86B61E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22003744</w:t>
            </w:r>
          </w:p>
        </w:tc>
        <w:tc>
          <w:tcPr>
            <w:tcW w:w="16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057B3B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31</w:t>
            </w:r>
          </w:p>
        </w:tc>
        <w:tc>
          <w:tcPr>
            <w:tcW w:w="17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557A93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Female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4C21B5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3</w:t>
            </w:r>
          </w:p>
        </w:tc>
        <w:tc>
          <w:tcPr>
            <w:tcW w:w="16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B60174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Mut</w:t>
            </w:r>
          </w:p>
        </w:tc>
      </w:tr>
      <w:tr w:rsidR="008921BD" w:rsidRPr="008921BD" w14:paraId="1E83EE86" w14:textId="77777777" w:rsidTr="0098229D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0B5C71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21209440</w:t>
            </w:r>
          </w:p>
        </w:tc>
        <w:tc>
          <w:tcPr>
            <w:tcW w:w="16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E619D7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56</w:t>
            </w:r>
          </w:p>
        </w:tc>
        <w:tc>
          <w:tcPr>
            <w:tcW w:w="17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7A2F2F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Male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711570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3</w:t>
            </w:r>
          </w:p>
        </w:tc>
        <w:tc>
          <w:tcPr>
            <w:tcW w:w="16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502ABB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Mut</w:t>
            </w:r>
          </w:p>
        </w:tc>
      </w:tr>
      <w:tr w:rsidR="008921BD" w:rsidRPr="008921BD" w14:paraId="733C31A6" w14:textId="77777777" w:rsidTr="0098229D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625310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21157504</w:t>
            </w:r>
          </w:p>
        </w:tc>
        <w:tc>
          <w:tcPr>
            <w:tcW w:w="16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196082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61</w:t>
            </w:r>
          </w:p>
        </w:tc>
        <w:tc>
          <w:tcPr>
            <w:tcW w:w="17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9830F1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Female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9A85F6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4</w:t>
            </w:r>
          </w:p>
        </w:tc>
        <w:tc>
          <w:tcPr>
            <w:tcW w:w="16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12044F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WT</w:t>
            </w:r>
          </w:p>
        </w:tc>
      </w:tr>
      <w:tr w:rsidR="008921BD" w:rsidRPr="008921BD" w14:paraId="67E4EC1E" w14:textId="77777777" w:rsidTr="0098229D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499D2C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21218013</w:t>
            </w:r>
          </w:p>
        </w:tc>
        <w:tc>
          <w:tcPr>
            <w:tcW w:w="16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1F822B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56</w:t>
            </w:r>
          </w:p>
        </w:tc>
        <w:tc>
          <w:tcPr>
            <w:tcW w:w="17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D175A6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Female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9B4CD4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4</w:t>
            </w:r>
          </w:p>
        </w:tc>
        <w:tc>
          <w:tcPr>
            <w:tcW w:w="16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DF2D98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WT</w:t>
            </w:r>
          </w:p>
        </w:tc>
      </w:tr>
      <w:tr w:rsidR="008921BD" w:rsidRPr="008921BD" w14:paraId="4D1306FB" w14:textId="77777777" w:rsidTr="0098229D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433B2D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22045943</w:t>
            </w:r>
          </w:p>
        </w:tc>
        <w:tc>
          <w:tcPr>
            <w:tcW w:w="16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4205FD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80</w:t>
            </w:r>
          </w:p>
        </w:tc>
        <w:tc>
          <w:tcPr>
            <w:tcW w:w="17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EC902E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Male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64034F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4</w:t>
            </w:r>
          </w:p>
        </w:tc>
        <w:tc>
          <w:tcPr>
            <w:tcW w:w="16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FDC4B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WT</w:t>
            </w:r>
          </w:p>
        </w:tc>
      </w:tr>
      <w:tr w:rsidR="008921BD" w:rsidRPr="008921BD" w14:paraId="4B218DA1" w14:textId="77777777" w:rsidTr="0098229D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FFADF0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22000465</w:t>
            </w:r>
          </w:p>
        </w:tc>
        <w:tc>
          <w:tcPr>
            <w:tcW w:w="16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C0B977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46</w:t>
            </w:r>
          </w:p>
        </w:tc>
        <w:tc>
          <w:tcPr>
            <w:tcW w:w="17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97C5A5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Female</w:t>
            </w:r>
          </w:p>
        </w:tc>
        <w:tc>
          <w:tcPr>
            <w:tcW w:w="16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864CB9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4</w:t>
            </w:r>
          </w:p>
        </w:tc>
        <w:tc>
          <w:tcPr>
            <w:tcW w:w="16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9F967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WT</w:t>
            </w:r>
          </w:p>
        </w:tc>
      </w:tr>
      <w:tr w:rsidR="008921BD" w:rsidRPr="008921BD" w14:paraId="4E049F4B" w14:textId="77777777" w:rsidTr="0098229D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61432F95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22147580</w:t>
            </w:r>
          </w:p>
        </w:tc>
        <w:tc>
          <w:tcPr>
            <w:tcW w:w="1610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6985440A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53</w:t>
            </w:r>
          </w:p>
        </w:tc>
        <w:tc>
          <w:tcPr>
            <w:tcW w:w="1733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38901677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Male</w:t>
            </w:r>
          </w:p>
        </w:tc>
        <w:tc>
          <w:tcPr>
            <w:tcW w:w="1689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0ABA9D1D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4</w:t>
            </w:r>
          </w:p>
        </w:tc>
        <w:tc>
          <w:tcPr>
            <w:tcW w:w="1607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342A18C2" w14:textId="77777777" w:rsidR="00CC1A64" w:rsidRPr="008921BD" w:rsidRDefault="00CC1A64" w:rsidP="0098229D">
            <w:pPr>
              <w:spacing w:beforeLines="0" w:before="0" w:afterLines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22"/>
                <w:szCs w:val="20"/>
              </w:rPr>
              <w:t>WT</w:t>
            </w:r>
          </w:p>
        </w:tc>
      </w:tr>
      <w:bookmarkEnd w:id="5"/>
    </w:tbl>
    <w:p w14:paraId="219E1A89" w14:textId="5A6DBB98" w:rsidR="00CC1A64" w:rsidRPr="008921BD" w:rsidRDefault="00CC1A64" w:rsidP="00CC1A64">
      <w:pPr>
        <w:rPr>
          <w:rFonts w:ascii="Arial" w:hAnsi="Arial" w:cs="Arial"/>
          <w:color w:val="000000" w:themeColor="text1"/>
        </w:rPr>
      </w:pPr>
    </w:p>
    <w:p w14:paraId="3EC2AE1B" w14:textId="77777777" w:rsidR="00CC1A64" w:rsidRPr="008921BD" w:rsidRDefault="00CC1A64">
      <w:pPr>
        <w:widowControl/>
        <w:spacing w:beforeLines="0" w:before="0" w:afterLines="0" w:after="0" w:line="240" w:lineRule="auto"/>
        <w:jc w:val="left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br w:type="page"/>
      </w:r>
    </w:p>
    <w:p w14:paraId="419AA4DA" w14:textId="049259D5" w:rsidR="00CC1A64" w:rsidRPr="008921BD" w:rsidRDefault="00CC1A64" w:rsidP="00CC1A64">
      <w:pPr>
        <w:pStyle w:val="3"/>
        <w:jc w:val="center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lastRenderedPageBreak/>
        <w:t>Table S2. STR profiles of GBM cells in this study</w:t>
      </w:r>
    </w:p>
    <w:p w14:paraId="64B31FB3" w14:textId="77777777" w:rsidR="00CC1A64" w:rsidRPr="008921BD" w:rsidRDefault="00CC1A64" w:rsidP="00CC1A64">
      <w:pPr>
        <w:widowControl/>
        <w:spacing w:beforeLines="0" w:before="0" w:afterLines="0" w:after="160" w:line="259" w:lineRule="auto"/>
        <w:contextualSpacing/>
        <w:jc w:val="center"/>
        <w:rPr>
          <w:rFonts w:ascii="Arial" w:eastAsia="等线" w:hAnsi="Arial" w:cs="Arial"/>
          <w:color w:val="000000" w:themeColor="text1"/>
          <w:kern w:val="0"/>
          <w:szCs w:val="22"/>
          <w:lang w:val="en-GB"/>
        </w:rPr>
      </w:pPr>
      <w:r w:rsidRPr="008921BD">
        <w:rPr>
          <w:rFonts w:ascii="Arial" w:eastAsia="等线" w:hAnsi="Arial" w:cs="Arial"/>
          <w:color w:val="000000" w:themeColor="text1"/>
          <w:kern w:val="0"/>
          <w:szCs w:val="22"/>
          <w:lang w:val="en-GB"/>
        </w:rPr>
        <w:t>GBM#P3</w:t>
      </w:r>
    </w:p>
    <w:p w14:paraId="46D4146E" w14:textId="77777777" w:rsidR="00CC1A64" w:rsidRPr="008921BD" w:rsidRDefault="00CC1A64" w:rsidP="00CC1A64">
      <w:pPr>
        <w:widowControl/>
        <w:spacing w:beforeLines="0" w:before="0" w:afterLines="0" w:after="160" w:line="259" w:lineRule="auto"/>
        <w:jc w:val="center"/>
        <w:rPr>
          <w:rFonts w:ascii="Arial" w:eastAsia="等线" w:hAnsi="Arial" w:cs="Arial"/>
          <w:color w:val="000000" w:themeColor="text1"/>
          <w:kern w:val="0"/>
          <w:szCs w:val="22"/>
          <w:lang w:val="en-GB"/>
        </w:rPr>
      </w:pPr>
      <w:r w:rsidRPr="008921BD">
        <w:rPr>
          <w:rFonts w:ascii="Arial" w:eastAsia="等线" w:hAnsi="Arial" w:cs="Arial"/>
          <w:noProof/>
          <w:color w:val="000000" w:themeColor="text1"/>
          <w:kern w:val="0"/>
          <w:szCs w:val="22"/>
          <w:lang w:val="en-GB"/>
        </w:rPr>
        <w:drawing>
          <wp:inline distT="0" distB="0" distL="0" distR="0" wp14:anchorId="31293DE3" wp14:editId="16380103">
            <wp:extent cx="3368675" cy="5866729"/>
            <wp:effectExtent l="0" t="0" r="317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3421"/>
                    <a:stretch/>
                  </pic:blipFill>
                  <pic:spPr bwMode="auto">
                    <a:xfrm>
                      <a:off x="0" y="0"/>
                      <a:ext cx="3388191" cy="5900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20AA35" w14:textId="77777777" w:rsidR="00CC1A64" w:rsidRPr="008921BD" w:rsidRDefault="00CC1A64" w:rsidP="00CC1A64">
      <w:pPr>
        <w:widowControl/>
        <w:spacing w:beforeLines="0" w:before="0" w:afterLines="0" w:after="160" w:line="259" w:lineRule="auto"/>
        <w:jc w:val="center"/>
        <w:rPr>
          <w:rFonts w:ascii="Arial" w:eastAsia="等线" w:hAnsi="Arial" w:cs="Arial"/>
          <w:color w:val="000000" w:themeColor="text1"/>
          <w:kern w:val="0"/>
          <w:szCs w:val="22"/>
          <w:lang w:val="en-GB"/>
        </w:rPr>
      </w:pPr>
      <w:r w:rsidRPr="008921BD">
        <w:rPr>
          <w:rFonts w:ascii="Arial" w:eastAsia="等线" w:hAnsi="Arial" w:cs="Arial"/>
          <w:noProof/>
          <w:color w:val="000000" w:themeColor="text1"/>
          <w:kern w:val="0"/>
          <w:szCs w:val="22"/>
          <w:lang w:val="en-GB"/>
        </w:rPr>
        <w:lastRenderedPageBreak/>
        <w:drawing>
          <wp:inline distT="0" distB="0" distL="0" distR="0" wp14:anchorId="7D8B97DE" wp14:editId="6F4E204C">
            <wp:extent cx="5731510" cy="7946571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1818"/>
                    <a:stretch/>
                  </pic:blipFill>
                  <pic:spPr bwMode="auto">
                    <a:xfrm>
                      <a:off x="0" y="0"/>
                      <a:ext cx="5731510" cy="7946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FEDC55" w14:textId="065755D7" w:rsidR="00CC1A64" w:rsidRPr="008921BD" w:rsidRDefault="00CC1A64" w:rsidP="00CC1A64">
      <w:pPr>
        <w:widowControl/>
        <w:spacing w:beforeLines="0" w:before="0" w:afterLines="0" w:after="0" w:line="240" w:lineRule="auto"/>
        <w:jc w:val="left"/>
        <w:rPr>
          <w:rFonts w:ascii="Arial" w:eastAsia="等线" w:hAnsi="Arial" w:cs="Arial"/>
          <w:color w:val="000000" w:themeColor="text1"/>
          <w:kern w:val="0"/>
          <w:szCs w:val="22"/>
          <w:lang w:val="en-GB"/>
        </w:rPr>
      </w:pPr>
      <w:r w:rsidRPr="008921BD">
        <w:rPr>
          <w:rFonts w:ascii="Arial" w:eastAsia="等线" w:hAnsi="Arial" w:cs="Arial"/>
          <w:color w:val="000000" w:themeColor="text1"/>
          <w:kern w:val="0"/>
          <w:szCs w:val="22"/>
          <w:lang w:val="en-GB"/>
        </w:rPr>
        <w:br w:type="page"/>
      </w:r>
    </w:p>
    <w:p w14:paraId="56E77F69" w14:textId="24AD3C23" w:rsidR="00E14864" w:rsidRPr="008921BD" w:rsidRDefault="00E14864" w:rsidP="00E14864">
      <w:pPr>
        <w:pStyle w:val="3"/>
        <w:jc w:val="center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lastRenderedPageBreak/>
        <w:t>Table S</w:t>
      </w:r>
      <w:r w:rsidR="00CC1A64" w:rsidRPr="008921BD">
        <w:rPr>
          <w:rFonts w:ascii="Arial" w:hAnsi="Arial" w:cs="Arial"/>
          <w:color w:val="000000" w:themeColor="text1"/>
        </w:rPr>
        <w:t>3</w:t>
      </w:r>
      <w:r w:rsidRPr="008921BD">
        <w:rPr>
          <w:rFonts w:ascii="Arial" w:hAnsi="Arial" w:cs="Arial"/>
          <w:color w:val="000000" w:themeColor="text1"/>
        </w:rPr>
        <w:t>. siRNA sequences used in this study</w:t>
      </w:r>
    </w:p>
    <w:tbl>
      <w:tblPr>
        <w:tblStyle w:val="1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2"/>
        <w:gridCol w:w="4144"/>
      </w:tblGrid>
      <w:tr w:rsidR="008921BD" w:rsidRPr="008921BD" w14:paraId="6894703F" w14:textId="77777777" w:rsidTr="0082733E">
        <w:tc>
          <w:tcPr>
            <w:tcW w:w="4162" w:type="dxa"/>
            <w:tcBorders>
              <w:top w:val="single" w:sz="4" w:space="0" w:color="auto"/>
              <w:bottom w:val="single" w:sz="4" w:space="0" w:color="auto"/>
            </w:tcBorders>
          </w:tcPr>
          <w:p w14:paraId="0A0FD35D" w14:textId="77777777" w:rsidR="00E14864" w:rsidRPr="008921BD" w:rsidRDefault="00E14864" w:rsidP="00E14864">
            <w:pPr>
              <w:spacing w:beforeLines="0" w:before="0" w:afterLines="0" w:after="0" w:line="480" w:lineRule="auto"/>
              <w:rPr>
                <w:rFonts w:ascii="Arial" w:eastAsia="宋体" w:hAnsi="Arial" w:cs="Arial"/>
                <w:color w:val="000000" w:themeColor="text1"/>
                <w:szCs w:val="24"/>
              </w:rPr>
            </w:pPr>
            <w:bookmarkStart w:id="6" w:name="_Hlk136876248"/>
            <w:r w:rsidRPr="008921BD">
              <w:rPr>
                <w:rFonts w:ascii="Arial" w:hAnsi="Arial" w:cs="Arial"/>
                <w:color w:val="000000" w:themeColor="text1"/>
              </w:rPr>
              <w:t>Gene</w:t>
            </w: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14:paraId="1C2C3FB3" w14:textId="77777777" w:rsidR="00E14864" w:rsidRPr="008921BD" w:rsidRDefault="00E14864" w:rsidP="00E14864">
            <w:pPr>
              <w:spacing w:beforeLines="0" w:before="0" w:afterLines="0" w:after="0" w:line="480" w:lineRule="auto"/>
              <w:rPr>
                <w:rFonts w:ascii="Arial" w:eastAsia="宋体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</w:rPr>
              <w:t>Sequence (5’-3’)</w:t>
            </w:r>
          </w:p>
        </w:tc>
      </w:tr>
      <w:tr w:rsidR="008921BD" w:rsidRPr="008921BD" w14:paraId="7DA7455D" w14:textId="77777777" w:rsidTr="00E14864">
        <w:tc>
          <w:tcPr>
            <w:tcW w:w="4162" w:type="dxa"/>
            <w:tcBorders>
              <w:top w:val="single" w:sz="4" w:space="0" w:color="auto"/>
              <w:bottom w:val="nil"/>
            </w:tcBorders>
          </w:tcPr>
          <w:p w14:paraId="21A2FFE6" w14:textId="6D2A607A" w:rsidR="00E14864" w:rsidRPr="008921BD" w:rsidRDefault="00E14864" w:rsidP="00E14864">
            <w:pPr>
              <w:spacing w:beforeLines="0" w:before="0" w:afterLines="0" w:after="0" w:line="480" w:lineRule="auto"/>
              <w:rPr>
                <w:rFonts w:ascii="Arial" w:eastAsia="宋体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</w:rPr>
              <w:t>si-PHLPP2#1</w:t>
            </w:r>
          </w:p>
        </w:tc>
        <w:tc>
          <w:tcPr>
            <w:tcW w:w="4144" w:type="dxa"/>
            <w:tcBorders>
              <w:top w:val="single" w:sz="4" w:space="0" w:color="auto"/>
              <w:bottom w:val="nil"/>
            </w:tcBorders>
          </w:tcPr>
          <w:p w14:paraId="053FDA53" w14:textId="7CF096FB" w:rsidR="00E14864" w:rsidRPr="008921BD" w:rsidRDefault="00E14864" w:rsidP="00E14864">
            <w:pPr>
              <w:spacing w:beforeLines="0" w:before="0" w:afterLines="0" w:after="0" w:line="480" w:lineRule="auto"/>
              <w:rPr>
                <w:rFonts w:ascii="Arial" w:eastAsia="宋体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</w:rPr>
              <w:t>GACCUCUUCAGAUCGUUUATT</w:t>
            </w:r>
          </w:p>
        </w:tc>
      </w:tr>
      <w:tr w:rsidR="00E14864" w:rsidRPr="008921BD" w14:paraId="595D939D" w14:textId="77777777" w:rsidTr="00E14864">
        <w:tc>
          <w:tcPr>
            <w:tcW w:w="4162" w:type="dxa"/>
            <w:tcBorders>
              <w:top w:val="nil"/>
              <w:bottom w:val="single" w:sz="4" w:space="0" w:color="auto"/>
            </w:tcBorders>
          </w:tcPr>
          <w:p w14:paraId="151D0F3A" w14:textId="4EE82535" w:rsidR="00E14864" w:rsidRPr="008921BD" w:rsidRDefault="00E14864" w:rsidP="00E14864">
            <w:pPr>
              <w:spacing w:beforeLines="0" w:before="0" w:afterLines="0" w:after="0" w:line="480" w:lineRule="auto"/>
              <w:rPr>
                <w:rFonts w:ascii="Arial" w:eastAsia="宋体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</w:rPr>
              <w:t>si-PHLPP2#2</w:t>
            </w:r>
          </w:p>
        </w:tc>
        <w:tc>
          <w:tcPr>
            <w:tcW w:w="4144" w:type="dxa"/>
            <w:tcBorders>
              <w:top w:val="nil"/>
              <w:bottom w:val="single" w:sz="4" w:space="0" w:color="auto"/>
            </w:tcBorders>
          </w:tcPr>
          <w:p w14:paraId="16DDE316" w14:textId="69EE29FF" w:rsidR="00E14864" w:rsidRPr="008921BD" w:rsidRDefault="00E14864" w:rsidP="00E14864">
            <w:pPr>
              <w:spacing w:beforeLines="0" w:before="0" w:afterLines="0" w:after="0" w:line="480" w:lineRule="auto"/>
              <w:rPr>
                <w:rFonts w:ascii="Arial" w:eastAsia="宋体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</w:rPr>
              <w:t>CUUGGGUUGUUUCCUAUAUTT</w:t>
            </w:r>
          </w:p>
        </w:tc>
      </w:tr>
      <w:bookmarkEnd w:id="6"/>
    </w:tbl>
    <w:p w14:paraId="2DE9DF72" w14:textId="2525B226" w:rsidR="00E14864" w:rsidRPr="008921BD" w:rsidRDefault="00E14864" w:rsidP="004B4B78">
      <w:pPr>
        <w:rPr>
          <w:rFonts w:ascii="Arial" w:hAnsi="Arial" w:cs="Arial"/>
          <w:color w:val="000000" w:themeColor="text1"/>
        </w:rPr>
      </w:pPr>
    </w:p>
    <w:p w14:paraId="323027B5" w14:textId="77777777" w:rsidR="00E14864" w:rsidRPr="008921BD" w:rsidRDefault="00E14864">
      <w:pPr>
        <w:widowControl/>
        <w:spacing w:beforeLines="0" w:before="0" w:afterLines="0" w:after="0" w:line="240" w:lineRule="auto"/>
        <w:jc w:val="left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br w:type="page"/>
      </w:r>
    </w:p>
    <w:p w14:paraId="7023CE27" w14:textId="11731CDA" w:rsidR="00E14864" w:rsidRPr="008921BD" w:rsidRDefault="00E14864" w:rsidP="00E14864">
      <w:pPr>
        <w:pStyle w:val="3"/>
        <w:jc w:val="center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lastRenderedPageBreak/>
        <w:t>Table S</w:t>
      </w:r>
      <w:r w:rsidR="00CC1A64" w:rsidRPr="008921BD">
        <w:rPr>
          <w:rFonts w:ascii="Arial" w:hAnsi="Arial" w:cs="Arial"/>
          <w:color w:val="000000" w:themeColor="text1"/>
        </w:rPr>
        <w:t>4</w:t>
      </w:r>
      <w:r w:rsidRPr="008921BD">
        <w:rPr>
          <w:rFonts w:ascii="Arial" w:hAnsi="Arial" w:cs="Arial"/>
          <w:color w:val="000000" w:themeColor="text1"/>
        </w:rPr>
        <w:t>. miRNA sequences used in this study</w:t>
      </w:r>
    </w:p>
    <w:tbl>
      <w:tblPr>
        <w:tblStyle w:val="1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2"/>
        <w:gridCol w:w="4144"/>
      </w:tblGrid>
      <w:tr w:rsidR="008921BD" w:rsidRPr="008921BD" w14:paraId="6296DEC4" w14:textId="77777777" w:rsidTr="0082733E">
        <w:tc>
          <w:tcPr>
            <w:tcW w:w="4162" w:type="dxa"/>
            <w:tcBorders>
              <w:top w:val="single" w:sz="4" w:space="0" w:color="auto"/>
              <w:bottom w:val="single" w:sz="4" w:space="0" w:color="auto"/>
            </w:tcBorders>
          </w:tcPr>
          <w:p w14:paraId="28A8A47B" w14:textId="3A28B2E7" w:rsidR="00E14864" w:rsidRPr="008921BD" w:rsidRDefault="00E14864" w:rsidP="0082733E">
            <w:pPr>
              <w:spacing w:beforeLines="0" w:before="0" w:afterLines="0" w:after="0" w:line="480" w:lineRule="auto"/>
              <w:rPr>
                <w:rFonts w:ascii="Arial" w:eastAsia="宋体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</w:rPr>
              <w:t>miRNA</w:t>
            </w:r>
          </w:p>
        </w:tc>
        <w:tc>
          <w:tcPr>
            <w:tcW w:w="4144" w:type="dxa"/>
            <w:tcBorders>
              <w:top w:val="single" w:sz="4" w:space="0" w:color="auto"/>
              <w:bottom w:val="single" w:sz="4" w:space="0" w:color="auto"/>
            </w:tcBorders>
          </w:tcPr>
          <w:p w14:paraId="68BAD554" w14:textId="77777777" w:rsidR="00E14864" w:rsidRPr="008921BD" w:rsidRDefault="00E14864" w:rsidP="0082733E">
            <w:pPr>
              <w:spacing w:beforeLines="0" w:before="0" w:afterLines="0" w:after="0" w:line="480" w:lineRule="auto"/>
              <w:rPr>
                <w:rFonts w:ascii="Arial" w:eastAsia="宋体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</w:rPr>
              <w:t>Sequence (5’-3’)</w:t>
            </w:r>
          </w:p>
        </w:tc>
      </w:tr>
      <w:tr w:rsidR="008921BD" w:rsidRPr="008921BD" w14:paraId="370B7EAC" w14:textId="77777777" w:rsidTr="0082733E">
        <w:tc>
          <w:tcPr>
            <w:tcW w:w="4162" w:type="dxa"/>
            <w:tcBorders>
              <w:top w:val="single" w:sz="4" w:space="0" w:color="auto"/>
              <w:bottom w:val="nil"/>
            </w:tcBorders>
          </w:tcPr>
          <w:p w14:paraId="50ECEA95" w14:textId="0F666D80" w:rsidR="00E14864" w:rsidRPr="008921BD" w:rsidRDefault="00E14864" w:rsidP="0082733E">
            <w:pPr>
              <w:spacing w:beforeLines="0" w:before="0" w:afterLines="0" w:after="0" w:line="480" w:lineRule="auto"/>
              <w:rPr>
                <w:rFonts w:ascii="Arial" w:eastAsia="宋体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</w:rPr>
              <w:t>hsa-miR-25-3p mimics</w:t>
            </w:r>
          </w:p>
        </w:tc>
        <w:tc>
          <w:tcPr>
            <w:tcW w:w="4144" w:type="dxa"/>
            <w:tcBorders>
              <w:top w:val="single" w:sz="4" w:space="0" w:color="auto"/>
              <w:bottom w:val="nil"/>
            </w:tcBorders>
          </w:tcPr>
          <w:p w14:paraId="2BF026C1" w14:textId="7A7B6BF6" w:rsidR="00E14864" w:rsidRPr="008921BD" w:rsidRDefault="00E14864" w:rsidP="0082733E">
            <w:pPr>
              <w:spacing w:beforeLines="0" w:before="0" w:afterLines="0" w:after="0" w:line="480" w:lineRule="auto"/>
              <w:rPr>
                <w:rFonts w:ascii="Arial" w:eastAsia="宋体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</w:rPr>
              <w:t>CAUUGCACUUGUCUCGGUCUGA</w:t>
            </w:r>
          </w:p>
        </w:tc>
      </w:tr>
      <w:tr w:rsidR="00E14864" w:rsidRPr="008921BD" w14:paraId="2E70C5C8" w14:textId="77777777" w:rsidTr="0082733E">
        <w:tc>
          <w:tcPr>
            <w:tcW w:w="4162" w:type="dxa"/>
            <w:tcBorders>
              <w:top w:val="nil"/>
              <w:bottom w:val="single" w:sz="4" w:space="0" w:color="auto"/>
            </w:tcBorders>
          </w:tcPr>
          <w:p w14:paraId="4F076E0A" w14:textId="2F18CACC" w:rsidR="00E14864" w:rsidRPr="008921BD" w:rsidRDefault="00E14864" w:rsidP="0082733E">
            <w:pPr>
              <w:spacing w:beforeLines="0" w:before="0" w:afterLines="0" w:after="0" w:line="480" w:lineRule="auto"/>
              <w:rPr>
                <w:rFonts w:ascii="Arial" w:eastAsia="宋体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</w:rPr>
              <w:t>hsa-miR-25-3p inhibitor</w:t>
            </w:r>
          </w:p>
        </w:tc>
        <w:tc>
          <w:tcPr>
            <w:tcW w:w="4144" w:type="dxa"/>
            <w:tcBorders>
              <w:top w:val="nil"/>
              <w:bottom w:val="single" w:sz="4" w:space="0" w:color="auto"/>
            </w:tcBorders>
          </w:tcPr>
          <w:p w14:paraId="6B156280" w14:textId="3695C440" w:rsidR="00E14864" w:rsidRPr="008921BD" w:rsidRDefault="00E14864" w:rsidP="0082733E">
            <w:pPr>
              <w:spacing w:beforeLines="0" w:before="0" w:afterLines="0" w:after="0" w:line="480" w:lineRule="auto"/>
              <w:rPr>
                <w:rFonts w:ascii="Arial" w:eastAsia="宋体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</w:rPr>
              <w:t>UCAGACCGAGACAAGUGCAAUG</w:t>
            </w:r>
          </w:p>
        </w:tc>
      </w:tr>
    </w:tbl>
    <w:p w14:paraId="4354BEBA" w14:textId="1B1933B9" w:rsidR="0048365A" w:rsidRPr="008921BD" w:rsidRDefault="0048365A" w:rsidP="004B4B78">
      <w:pPr>
        <w:rPr>
          <w:rFonts w:ascii="Arial" w:hAnsi="Arial" w:cs="Arial"/>
          <w:color w:val="000000" w:themeColor="text1"/>
        </w:rPr>
      </w:pPr>
    </w:p>
    <w:p w14:paraId="30E20EA8" w14:textId="77777777" w:rsidR="0048365A" w:rsidRPr="008921BD" w:rsidRDefault="0048365A">
      <w:pPr>
        <w:widowControl/>
        <w:spacing w:beforeLines="0" w:before="0" w:afterLines="0" w:after="0" w:line="240" w:lineRule="auto"/>
        <w:jc w:val="left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br w:type="page"/>
      </w:r>
    </w:p>
    <w:p w14:paraId="0C1CF9DC" w14:textId="4C9F57C1" w:rsidR="0048365A" w:rsidRPr="008921BD" w:rsidRDefault="0048365A" w:rsidP="009F076C">
      <w:pPr>
        <w:pStyle w:val="3"/>
        <w:jc w:val="center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lastRenderedPageBreak/>
        <w:t>Table S</w:t>
      </w:r>
      <w:r w:rsidR="00CC1A64" w:rsidRPr="008921BD">
        <w:rPr>
          <w:rFonts w:ascii="Arial" w:hAnsi="Arial" w:cs="Arial"/>
          <w:color w:val="000000" w:themeColor="text1"/>
        </w:rPr>
        <w:t>5</w:t>
      </w:r>
      <w:r w:rsidRPr="008921BD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8921BD">
        <w:rPr>
          <w:rFonts w:ascii="Arial" w:hAnsi="Arial" w:cs="Arial"/>
          <w:color w:val="000000" w:themeColor="text1"/>
        </w:rPr>
        <w:t>qRT</w:t>
      </w:r>
      <w:proofErr w:type="spellEnd"/>
      <w:r w:rsidRPr="008921BD">
        <w:rPr>
          <w:rFonts w:ascii="Arial" w:hAnsi="Arial" w:cs="Arial"/>
          <w:color w:val="000000" w:themeColor="text1"/>
        </w:rPr>
        <w:t>-PCR primers used in this study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3057"/>
        <w:gridCol w:w="3522"/>
      </w:tblGrid>
      <w:tr w:rsidR="008921BD" w:rsidRPr="008921BD" w14:paraId="2CF9C487" w14:textId="77777777" w:rsidTr="000F237D">
        <w:trPr>
          <w:trHeight w:val="285"/>
          <w:jc w:val="center"/>
        </w:trPr>
        <w:tc>
          <w:tcPr>
            <w:tcW w:w="104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</w:tcPr>
          <w:p w14:paraId="4EAA1EC0" w14:textId="77777777" w:rsidR="0048365A" w:rsidRPr="008921BD" w:rsidRDefault="0048365A" w:rsidP="0048365A">
            <w:pPr>
              <w:spacing w:beforeLines="0" w:before="0" w:afterLines="0" w:after="0" w:line="480" w:lineRule="auto"/>
              <w:rPr>
                <w:rFonts w:ascii="Arial" w:eastAsia="宋体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921BD">
              <w:rPr>
                <w:rFonts w:ascii="Arial" w:hAnsi="Arial" w:cs="Arial"/>
                <w:color w:val="000000" w:themeColor="text1"/>
                <w:sz w:val="22"/>
                <w:szCs w:val="22"/>
              </w:rPr>
              <w:t>Gene</w:t>
            </w:r>
          </w:p>
        </w:tc>
        <w:tc>
          <w:tcPr>
            <w:tcW w:w="184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</w:tcPr>
          <w:p w14:paraId="6F6A9490" w14:textId="77777777" w:rsidR="0048365A" w:rsidRPr="008921BD" w:rsidRDefault="0048365A" w:rsidP="0048365A">
            <w:pPr>
              <w:spacing w:beforeLines="0" w:before="0" w:afterLines="0" w:after="0" w:line="480" w:lineRule="auto"/>
              <w:rPr>
                <w:rFonts w:ascii="Arial" w:eastAsia="宋体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921BD">
              <w:rPr>
                <w:rFonts w:ascii="Arial" w:hAnsi="Arial" w:cs="Arial"/>
                <w:color w:val="000000" w:themeColor="text1"/>
                <w:sz w:val="22"/>
                <w:szCs w:val="22"/>
              </w:rPr>
              <w:t>Forward (5'-3')</w:t>
            </w:r>
          </w:p>
        </w:tc>
        <w:tc>
          <w:tcPr>
            <w:tcW w:w="212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</w:tcPr>
          <w:p w14:paraId="66D24DA6" w14:textId="77777777" w:rsidR="0048365A" w:rsidRPr="008921BD" w:rsidRDefault="0048365A" w:rsidP="0048365A">
            <w:pPr>
              <w:spacing w:beforeLines="0" w:before="0" w:afterLines="0" w:after="0" w:line="480" w:lineRule="auto"/>
              <w:rPr>
                <w:rFonts w:ascii="Arial" w:eastAsia="宋体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921BD">
              <w:rPr>
                <w:rFonts w:ascii="Arial" w:hAnsi="Arial" w:cs="Arial"/>
                <w:color w:val="000000" w:themeColor="text1"/>
                <w:sz w:val="22"/>
                <w:szCs w:val="22"/>
              </w:rPr>
              <w:t>Reverse (5'-3')</w:t>
            </w:r>
          </w:p>
        </w:tc>
      </w:tr>
      <w:tr w:rsidR="008921BD" w:rsidRPr="008921BD" w14:paraId="4026A083" w14:textId="77777777" w:rsidTr="000F237D">
        <w:trPr>
          <w:trHeight w:val="317"/>
          <w:jc w:val="center"/>
        </w:trPr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</w:tcPr>
          <w:p w14:paraId="04F5461D" w14:textId="1854F409" w:rsidR="0048365A" w:rsidRPr="008921BD" w:rsidRDefault="00110279" w:rsidP="0048365A">
            <w:pPr>
              <w:spacing w:beforeLines="0" w:before="0" w:afterLines="0" w:after="0" w:line="480" w:lineRule="auto"/>
              <w:rPr>
                <w:rFonts w:ascii="Arial" w:eastAsia="等线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Hsa</w:t>
            </w:r>
            <w:r w:rsidR="0048365A"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-miR-25-3p</w:t>
            </w:r>
          </w:p>
        </w:tc>
        <w:tc>
          <w:tcPr>
            <w:tcW w:w="1840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</w:tcPr>
          <w:p w14:paraId="508F7C8F" w14:textId="2EA66436" w:rsidR="0048365A" w:rsidRPr="008921BD" w:rsidRDefault="00DC242A" w:rsidP="0048365A">
            <w:pPr>
              <w:spacing w:beforeLines="0" w:before="0" w:afterLines="0" w:after="0" w:line="480" w:lineRule="auto"/>
              <w:rPr>
                <w:rFonts w:ascii="Arial" w:eastAsia="等线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18"/>
                <w:szCs w:val="18"/>
              </w:rPr>
              <w:t>CCGCGCATTGCACTTGTC</w:t>
            </w:r>
          </w:p>
        </w:tc>
        <w:tc>
          <w:tcPr>
            <w:tcW w:w="2120" w:type="pct"/>
            <w:tcBorders>
              <w:top w:val="single" w:sz="8" w:space="0" w:color="000000"/>
              <w:left w:val="nil"/>
              <w:bottom w:val="nil"/>
              <w:right w:val="nil"/>
            </w:tcBorders>
            <w:noWrap/>
          </w:tcPr>
          <w:p w14:paraId="2BAA525E" w14:textId="61E80BAD" w:rsidR="0048365A" w:rsidRPr="008921BD" w:rsidRDefault="00DC242A" w:rsidP="0048365A">
            <w:pPr>
              <w:spacing w:beforeLines="0" w:before="0" w:afterLines="0" w:after="0" w:line="480" w:lineRule="auto"/>
              <w:rPr>
                <w:rFonts w:ascii="Arial" w:eastAsia="等线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18"/>
                <w:szCs w:val="18"/>
              </w:rPr>
              <w:t>TATGGTTGTTCACGACTCCTTCAC</w:t>
            </w:r>
          </w:p>
        </w:tc>
      </w:tr>
      <w:tr w:rsidR="008921BD" w:rsidRPr="008921BD" w14:paraId="63E70146" w14:textId="77777777" w:rsidTr="000F237D">
        <w:trPr>
          <w:trHeight w:val="300"/>
          <w:jc w:val="center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F1140A" w14:textId="01D3C511" w:rsidR="000F237D" w:rsidRPr="008921BD" w:rsidRDefault="000F237D" w:rsidP="000F237D">
            <w:pPr>
              <w:spacing w:beforeLines="0" w:before="0" w:afterLines="0" w:after="0" w:line="480" w:lineRule="auto"/>
              <w:rPr>
                <w:rFonts w:ascii="Arial" w:eastAsia="等线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Mus</w:t>
            </w: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-miR-25-3p</w:t>
            </w:r>
          </w:p>
        </w:tc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9A8D70" w14:textId="6C6E0D19" w:rsidR="000F237D" w:rsidRPr="008921BD" w:rsidRDefault="000F237D" w:rsidP="000F237D">
            <w:pPr>
              <w:spacing w:beforeLines="0" w:before="0" w:afterLines="0" w:after="0" w:line="480" w:lineRule="auto"/>
              <w:rPr>
                <w:rFonts w:ascii="Arial" w:eastAsia="等线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18"/>
                <w:szCs w:val="18"/>
              </w:rPr>
              <w:t>CCGCGCATTGCACTTGTC</w:t>
            </w:r>
          </w:p>
        </w:tc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30D84E" w14:textId="017FBA95" w:rsidR="000F237D" w:rsidRPr="008921BD" w:rsidRDefault="000F237D" w:rsidP="000F237D">
            <w:pPr>
              <w:spacing w:beforeLines="0" w:before="0" w:afterLines="0" w:after="0" w:line="480" w:lineRule="auto"/>
              <w:rPr>
                <w:rFonts w:ascii="Arial" w:eastAsia="等线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 w:val="18"/>
                <w:szCs w:val="18"/>
              </w:rPr>
              <w:t>TATGGTTGTTCACGACTCCTTCAC</w:t>
            </w:r>
          </w:p>
        </w:tc>
      </w:tr>
      <w:tr w:rsidR="008921BD" w:rsidRPr="008921BD" w14:paraId="0767A680" w14:textId="77777777" w:rsidTr="000F237D">
        <w:trPr>
          <w:trHeight w:val="300"/>
          <w:jc w:val="center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F1EA1B" w14:textId="3076C505" w:rsidR="000F237D" w:rsidRPr="008921BD" w:rsidRDefault="00110279" w:rsidP="000F237D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Hsa-</w:t>
            </w:r>
            <w:r w:rsidR="000F237D"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ARG-1</w:t>
            </w:r>
          </w:p>
        </w:tc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AEF92E" w14:textId="320FFC34" w:rsidR="000F237D" w:rsidRPr="008921BD" w:rsidRDefault="000F237D" w:rsidP="000F237D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TGACGGACTGGACCCATCTT</w:t>
            </w:r>
          </w:p>
        </w:tc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9A3ECB" w14:textId="2A4B33E1" w:rsidR="000F237D" w:rsidRPr="008921BD" w:rsidRDefault="000F237D" w:rsidP="000F237D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GGCTTGTGATTACCCTCCCG</w:t>
            </w:r>
          </w:p>
        </w:tc>
      </w:tr>
      <w:tr w:rsidR="008921BD" w:rsidRPr="008921BD" w14:paraId="66631802" w14:textId="77777777" w:rsidTr="000F237D">
        <w:trPr>
          <w:trHeight w:val="300"/>
          <w:jc w:val="center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28CB93" w14:textId="35189203" w:rsidR="000F237D" w:rsidRPr="008921BD" w:rsidRDefault="00110279" w:rsidP="000F237D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Hsa-</w:t>
            </w:r>
            <w:r w:rsidR="000F237D"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CD163</w:t>
            </w:r>
          </w:p>
        </w:tc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168485" w14:textId="77777777" w:rsidR="000F237D" w:rsidRPr="008921BD" w:rsidRDefault="000F237D" w:rsidP="000F237D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GGGCTAATTCCAGTGCAGGT</w:t>
            </w:r>
          </w:p>
        </w:tc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E6AC0D" w14:textId="77777777" w:rsidR="000F237D" w:rsidRPr="008921BD" w:rsidRDefault="000F237D" w:rsidP="000F237D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GCTGACTCATTCCCACGACA</w:t>
            </w:r>
          </w:p>
        </w:tc>
      </w:tr>
      <w:tr w:rsidR="008921BD" w:rsidRPr="008921BD" w14:paraId="7AE46896" w14:textId="77777777" w:rsidTr="000F237D">
        <w:trPr>
          <w:trHeight w:val="300"/>
          <w:jc w:val="center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9CE1CB" w14:textId="0A8809EC" w:rsidR="000F237D" w:rsidRPr="008921BD" w:rsidRDefault="00110279" w:rsidP="000F237D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spellStart"/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Hsa</w:t>
            </w:r>
            <w:proofErr w:type="spellEnd"/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="000F237D"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TNF-α</w:t>
            </w:r>
          </w:p>
        </w:tc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8EE3CA" w14:textId="77777777" w:rsidR="000F237D" w:rsidRPr="008921BD" w:rsidRDefault="000F237D" w:rsidP="000F237D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GAGGCCAAGCCCTGGTATG</w:t>
            </w:r>
          </w:p>
        </w:tc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C59B52" w14:textId="77777777" w:rsidR="000F237D" w:rsidRPr="008921BD" w:rsidRDefault="000F237D" w:rsidP="000F237D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CGGGCCGATTGATCTCAGC</w:t>
            </w:r>
          </w:p>
        </w:tc>
      </w:tr>
      <w:tr w:rsidR="008921BD" w:rsidRPr="008921BD" w14:paraId="2363EFD9" w14:textId="77777777" w:rsidTr="001523A1">
        <w:trPr>
          <w:trHeight w:val="300"/>
          <w:jc w:val="center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8D2D7E" w14:textId="55DFE633" w:rsidR="000F237D" w:rsidRPr="008921BD" w:rsidRDefault="00110279" w:rsidP="000F237D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Hsa-</w:t>
            </w:r>
            <w:r w:rsidR="000F237D"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PHLPP2</w:t>
            </w:r>
          </w:p>
        </w:tc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16FCEF" w14:textId="77777777" w:rsidR="000F237D" w:rsidRPr="008921BD" w:rsidRDefault="000F237D" w:rsidP="000F237D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TGCTCCACAAAAGGAGGGG</w:t>
            </w:r>
          </w:p>
        </w:tc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F24594" w14:textId="77777777" w:rsidR="000F237D" w:rsidRPr="008921BD" w:rsidRDefault="000F237D" w:rsidP="000F237D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CAATTTCTGCTCCCATTGCGT</w:t>
            </w:r>
          </w:p>
        </w:tc>
      </w:tr>
      <w:tr w:rsidR="008921BD" w:rsidRPr="008921BD" w14:paraId="2E6FE666" w14:textId="77777777" w:rsidTr="001523A1">
        <w:trPr>
          <w:trHeight w:val="300"/>
          <w:jc w:val="center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2797B9" w14:textId="2EF038E9" w:rsidR="001523A1" w:rsidRPr="008921BD" w:rsidRDefault="001523A1" w:rsidP="000F237D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Mus-A</w:t>
            </w:r>
            <w:r w:rsidR="00B86EAE" w:rsidRPr="008921B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rg</w:t>
            </w:r>
            <w:r w:rsidRPr="008921B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-1</w:t>
            </w:r>
          </w:p>
        </w:tc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F486B2" w14:textId="5223B4E7" w:rsidR="001523A1" w:rsidRPr="008921BD" w:rsidRDefault="00FE258C" w:rsidP="000F237D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TGTCCCTAATGACAGCTCCTT</w:t>
            </w:r>
          </w:p>
        </w:tc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E0497B" w14:textId="3E2A7A9F" w:rsidR="001523A1" w:rsidRPr="008921BD" w:rsidRDefault="00FE258C" w:rsidP="000F237D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GCATCCACCCAAATGACACAT</w:t>
            </w:r>
          </w:p>
        </w:tc>
      </w:tr>
      <w:tr w:rsidR="008921BD" w:rsidRPr="008921BD" w14:paraId="58A6B3FC" w14:textId="77777777" w:rsidTr="001523A1">
        <w:trPr>
          <w:trHeight w:val="300"/>
          <w:jc w:val="center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22C5E1" w14:textId="0E09F848" w:rsidR="001523A1" w:rsidRPr="008921BD" w:rsidRDefault="00A63BC4" w:rsidP="001523A1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Mus</w:t>
            </w:r>
            <w:r w:rsidR="001523A1"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-C</w:t>
            </w:r>
            <w:r w:rsidR="00B86EAE" w:rsidRPr="008921B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d</w:t>
            </w:r>
            <w:r w:rsidR="001523A1" w:rsidRPr="008921B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206</w:t>
            </w:r>
          </w:p>
        </w:tc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0E3250" w14:textId="5D539885" w:rsidR="001523A1" w:rsidRPr="008921BD" w:rsidRDefault="00FE258C" w:rsidP="001523A1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ACGAGCAGGTGCAGTTTACA</w:t>
            </w:r>
          </w:p>
        </w:tc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ACFE5C" w14:textId="3F7239E2" w:rsidR="001523A1" w:rsidRPr="008921BD" w:rsidRDefault="00FE258C" w:rsidP="001523A1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ACATCCCATAAGCCACCTGC</w:t>
            </w:r>
          </w:p>
        </w:tc>
      </w:tr>
      <w:tr w:rsidR="008921BD" w:rsidRPr="008921BD" w14:paraId="0593B8BB" w14:textId="77777777" w:rsidTr="001523A1">
        <w:trPr>
          <w:trHeight w:val="300"/>
          <w:jc w:val="center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9C8C0A" w14:textId="48614711" w:rsidR="001523A1" w:rsidRPr="008921BD" w:rsidRDefault="00A63BC4" w:rsidP="001523A1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Mus</w:t>
            </w:r>
            <w:r w:rsidR="001523A1"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proofErr w:type="spellStart"/>
            <w:r w:rsidR="001523A1"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T</w:t>
            </w:r>
            <w:r w:rsidR="00B86EAE" w:rsidRPr="008921B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nf</w:t>
            </w:r>
            <w:proofErr w:type="spellEnd"/>
            <w:r w:rsidR="001523A1"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-α</w:t>
            </w:r>
          </w:p>
        </w:tc>
        <w:tc>
          <w:tcPr>
            <w:tcW w:w="18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B5498D" w14:textId="19874CC4" w:rsidR="001523A1" w:rsidRPr="008921BD" w:rsidRDefault="00FE258C" w:rsidP="001523A1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CGGGCAGGTCTACTTTGGAG</w:t>
            </w:r>
          </w:p>
        </w:tc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D391F9" w14:textId="5E346072" w:rsidR="001523A1" w:rsidRPr="008921BD" w:rsidRDefault="00FE258C" w:rsidP="001523A1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ACCCTGAGCCATAATCCCCT</w:t>
            </w:r>
          </w:p>
        </w:tc>
      </w:tr>
      <w:tr w:rsidR="001523A1" w:rsidRPr="008921BD" w14:paraId="1F85B204" w14:textId="77777777" w:rsidTr="000F237D">
        <w:trPr>
          <w:trHeight w:val="300"/>
          <w:jc w:val="center"/>
        </w:trPr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8CF6932" w14:textId="1C1CBA6F" w:rsidR="001523A1" w:rsidRPr="008921BD" w:rsidRDefault="00A63BC4" w:rsidP="001523A1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Mus</w:t>
            </w:r>
            <w:r w:rsidR="001523A1"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-P</w:t>
            </w:r>
            <w:r w:rsidR="00B86EAE" w:rsidRPr="008921BD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hlpp2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8037489" w14:textId="5708C0B3" w:rsidR="001523A1" w:rsidRPr="008921BD" w:rsidRDefault="00FE258C" w:rsidP="001523A1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CACGACCACTGCCACTACAA</w:t>
            </w:r>
          </w:p>
        </w:tc>
        <w:tc>
          <w:tcPr>
            <w:tcW w:w="21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79A8FA7" w14:textId="2D032DD3" w:rsidR="001523A1" w:rsidRPr="008921BD" w:rsidRDefault="00FE258C" w:rsidP="001523A1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921BD">
              <w:rPr>
                <w:rFonts w:ascii="Arial" w:hAnsi="Arial" w:cs="Arial"/>
                <w:color w:val="000000" w:themeColor="text1"/>
                <w:sz w:val="18"/>
                <w:szCs w:val="18"/>
              </w:rPr>
              <w:t>CAATCTGGAGAGGCCGTTCA</w:t>
            </w:r>
          </w:p>
        </w:tc>
      </w:tr>
    </w:tbl>
    <w:p w14:paraId="6FD6B636" w14:textId="1F092302" w:rsidR="00271825" w:rsidRPr="008921BD" w:rsidRDefault="00271825" w:rsidP="004B4B78">
      <w:pPr>
        <w:rPr>
          <w:rFonts w:ascii="Arial" w:hAnsi="Arial" w:cs="Arial"/>
          <w:color w:val="000000" w:themeColor="text1"/>
        </w:rPr>
      </w:pPr>
    </w:p>
    <w:p w14:paraId="3C90BA93" w14:textId="77777777" w:rsidR="00271825" w:rsidRPr="008921BD" w:rsidRDefault="00271825">
      <w:pPr>
        <w:widowControl/>
        <w:spacing w:beforeLines="0" w:before="0" w:afterLines="0" w:after="0" w:line="240" w:lineRule="auto"/>
        <w:jc w:val="left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br w:type="page"/>
      </w:r>
    </w:p>
    <w:p w14:paraId="117218D4" w14:textId="6453A6E5" w:rsidR="00271825" w:rsidRPr="008921BD" w:rsidRDefault="00271825" w:rsidP="00271825">
      <w:pPr>
        <w:pStyle w:val="3"/>
        <w:jc w:val="center"/>
        <w:rPr>
          <w:rFonts w:ascii="Arial" w:hAnsi="Arial" w:cs="Arial"/>
          <w:color w:val="000000" w:themeColor="text1"/>
        </w:rPr>
      </w:pPr>
      <w:r w:rsidRPr="008921BD">
        <w:rPr>
          <w:rFonts w:ascii="Arial" w:hAnsi="Arial" w:cs="Arial"/>
          <w:color w:val="000000" w:themeColor="text1"/>
        </w:rPr>
        <w:lastRenderedPageBreak/>
        <w:t>Table S</w:t>
      </w:r>
      <w:r w:rsidR="00CC1A64" w:rsidRPr="008921BD">
        <w:rPr>
          <w:rFonts w:ascii="Arial" w:hAnsi="Arial" w:cs="Arial"/>
          <w:color w:val="000000" w:themeColor="text1"/>
        </w:rPr>
        <w:t>6</w:t>
      </w:r>
      <w:r w:rsidRPr="008921BD">
        <w:rPr>
          <w:rFonts w:ascii="Arial" w:hAnsi="Arial" w:cs="Arial"/>
          <w:color w:val="000000" w:themeColor="text1"/>
        </w:rPr>
        <w:t>. Antibodies used in this study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3259"/>
        <w:gridCol w:w="1927"/>
      </w:tblGrid>
      <w:tr w:rsidR="008921BD" w:rsidRPr="008921BD" w14:paraId="18F0185E" w14:textId="77777777" w:rsidTr="00271825">
        <w:trPr>
          <w:trHeight w:val="340"/>
          <w:jc w:val="center"/>
        </w:trPr>
        <w:tc>
          <w:tcPr>
            <w:tcW w:w="187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</w:tcPr>
          <w:p w14:paraId="612F2879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eastAsia="宋体" w:hAnsi="Arial" w:cs="Arial"/>
                <w:b/>
                <w:bCs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Antibodies</w:t>
            </w:r>
          </w:p>
        </w:tc>
        <w:tc>
          <w:tcPr>
            <w:tcW w:w="196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</w:tcPr>
          <w:p w14:paraId="69309148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eastAsia="宋体" w:hAnsi="Arial" w:cs="Arial"/>
                <w:b/>
                <w:bCs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Manufacturer</w:t>
            </w:r>
          </w:p>
        </w:tc>
        <w:tc>
          <w:tcPr>
            <w:tcW w:w="116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</w:tcPr>
          <w:p w14:paraId="07426382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eastAsia="宋体" w:hAnsi="Arial" w:cs="Arial"/>
                <w:b/>
                <w:bCs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Cat No.</w:t>
            </w:r>
          </w:p>
        </w:tc>
      </w:tr>
      <w:tr w:rsidR="008921BD" w:rsidRPr="008921BD" w14:paraId="33DE929D" w14:textId="77777777" w:rsidTr="00271825">
        <w:trPr>
          <w:trHeight w:val="340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9C874C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eastAsia="等线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Cs w:val="24"/>
              </w:rPr>
              <w:t>CD9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FF5B55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eastAsia="等线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Cell Signaling Technology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5F94DB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eastAsia="等线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eastAsia="等线" w:hAnsi="Arial" w:cs="Arial"/>
                <w:color w:val="000000" w:themeColor="text1"/>
                <w:szCs w:val="24"/>
              </w:rPr>
              <w:t>13403S</w:t>
            </w:r>
          </w:p>
        </w:tc>
      </w:tr>
      <w:tr w:rsidR="008921BD" w:rsidRPr="008921BD" w14:paraId="5617029A" w14:textId="77777777" w:rsidTr="00271825">
        <w:trPr>
          <w:trHeight w:val="340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AB7104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CD63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1B9A71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Abcam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00C1C9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ab216130</w:t>
            </w:r>
          </w:p>
        </w:tc>
      </w:tr>
      <w:tr w:rsidR="008921BD" w:rsidRPr="008921BD" w14:paraId="55007579" w14:textId="77777777" w:rsidTr="00271825">
        <w:trPr>
          <w:trHeight w:val="340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CBABD4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CD81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8BD4B5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Cell Signaling Technology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6C04CA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52892S</w:t>
            </w:r>
          </w:p>
        </w:tc>
      </w:tr>
      <w:tr w:rsidR="008921BD" w:rsidRPr="008921BD" w14:paraId="553A71D1" w14:textId="77777777" w:rsidTr="00271825">
        <w:trPr>
          <w:trHeight w:val="340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A796BA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TSG101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4E0308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Abcam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D74337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ab125011</w:t>
            </w:r>
          </w:p>
        </w:tc>
      </w:tr>
      <w:tr w:rsidR="008921BD" w:rsidRPr="008921BD" w14:paraId="3400ECE7" w14:textId="77777777" w:rsidTr="00271825">
        <w:trPr>
          <w:trHeight w:val="340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2D3ACA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Calnexin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352562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Cell Signaling Technology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E7FDD0" w14:textId="7AFDAF9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2679</w:t>
            </w:r>
            <w:r w:rsidR="006E42E1" w:rsidRPr="008921BD">
              <w:rPr>
                <w:rFonts w:ascii="Arial" w:hAnsi="Arial" w:cs="Arial"/>
                <w:color w:val="000000" w:themeColor="text1"/>
                <w:szCs w:val="24"/>
              </w:rPr>
              <w:t>S</w:t>
            </w:r>
          </w:p>
        </w:tc>
      </w:tr>
      <w:tr w:rsidR="008921BD" w:rsidRPr="008921BD" w14:paraId="18D18E69" w14:textId="77777777" w:rsidTr="00271825">
        <w:trPr>
          <w:trHeight w:val="340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8D39AE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ARG-1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EA80EF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proofErr w:type="spellStart"/>
            <w:r w:rsidRPr="008921BD">
              <w:rPr>
                <w:rFonts w:ascii="Arial" w:hAnsi="Arial" w:cs="Arial"/>
                <w:color w:val="000000" w:themeColor="text1"/>
                <w:szCs w:val="24"/>
              </w:rPr>
              <w:t>Proteintech</w:t>
            </w:r>
            <w:proofErr w:type="spellEnd"/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61178F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16001-1-AP</w:t>
            </w:r>
          </w:p>
        </w:tc>
      </w:tr>
      <w:tr w:rsidR="008921BD" w:rsidRPr="008921BD" w14:paraId="5F54A73E" w14:textId="77777777" w:rsidTr="00271825">
        <w:trPr>
          <w:trHeight w:val="340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51143B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GAPDH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81FD37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proofErr w:type="spellStart"/>
            <w:r w:rsidRPr="008921BD">
              <w:rPr>
                <w:rFonts w:ascii="Arial" w:hAnsi="Arial" w:cs="Arial"/>
                <w:color w:val="000000" w:themeColor="text1"/>
                <w:szCs w:val="24"/>
              </w:rPr>
              <w:t>Proteintech</w:t>
            </w:r>
            <w:proofErr w:type="spellEnd"/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DC0265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10494-1-AP</w:t>
            </w:r>
          </w:p>
        </w:tc>
      </w:tr>
      <w:tr w:rsidR="008921BD" w:rsidRPr="008921BD" w14:paraId="16C26C75" w14:textId="77777777" w:rsidTr="00271825">
        <w:trPr>
          <w:trHeight w:val="340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A0EB76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Ki67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75E3F6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proofErr w:type="spellStart"/>
            <w:r w:rsidRPr="008921BD">
              <w:rPr>
                <w:rFonts w:ascii="Arial" w:hAnsi="Arial" w:cs="Arial"/>
                <w:color w:val="000000" w:themeColor="text1"/>
                <w:szCs w:val="24"/>
              </w:rPr>
              <w:t>Servicebio</w:t>
            </w:r>
            <w:proofErr w:type="spellEnd"/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B722E5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GB111499</w:t>
            </w:r>
          </w:p>
        </w:tc>
      </w:tr>
      <w:tr w:rsidR="008921BD" w:rsidRPr="008921BD" w14:paraId="5F953132" w14:textId="77777777" w:rsidTr="00271825">
        <w:trPr>
          <w:trHeight w:val="340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C77FFF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CD163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63C04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Abcam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B95241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ab182422</w:t>
            </w:r>
          </w:p>
        </w:tc>
      </w:tr>
      <w:tr w:rsidR="008921BD" w:rsidRPr="008921BD" w14:paraId="5F63A0A3" w14:textId="77777777" w:rsidTr="00271825">
        <w:trPr>
          <w:trHeight w:val="340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8D4418" w14:textId="1D4C934F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P-AKT (Ser473)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7A535E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Cell Signaling Technology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DD005C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4060S</w:t>
            </w:r>
          </w:p>
        </w:tc>
      </w:tr>
      <w:tr w:rsidR="008921BD" w:rsidRPr="008921BD" w14:paraId="013F1B7D" w14:textId="77777777" w:rsidTr="00271825">
        <w:trPr>
          <w:trHeight w:val="340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16778B" w14:textId="7207C515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AKT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F4B94E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Cell Signaling Technology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75CCD0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4691S</w:t>
            </w:r>
          </w:p>
        </w:tc>
      </w:tr>
      <w:tr w:rsidR="008921BD" w:rsidRPr="008921BD" w14:paraId="09C73AB9" w14:textId="77777777" w:rsidTr="00271825">
        <w:trPr>
          <w:trHeight w:val="340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0E284E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mTOR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2D2462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proofErr w:type="spellStart"/>
            <w:r w:rsidRPr="008921BD">
              <w:rPr>
                <w:rFonts w:ascii="Arial" w:hAnsi="Arial" w:cs="Arial"/>
                <w:color w:val="000000" w:themeColor="text1"/>
                <w:szCs w:val="24"/>
              </w:rPr>
              <w:t>Proteintech</w:t>
            </w:r>
            <w:proofErr w:type="spellEnd"/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D9A623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66888-1-Ig</w:t>
            </w:r>
          </w:p>
        </w:tc>
      </w:tr>
      <w:tr w:rsidR="008921BD" w:rsidRPr="008921BD" w14:paraId="199603C5" w14:textId="77777777" w:rsidTr="00271825">
        <w:trPr>
          <w:trHeight w:val="340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2492EA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P-mTOR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24EE55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Cell Signaling Technology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D7E5C1" w14:textId="69CA3A59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5536</w:t>
            </w:r>
            <w:r w:rsidR="006E42E1" w:rsidRPr="008921BD">
              <w:rPr>
                <w:rFonts w:ascii="Arial" w:hAnsi="Arial" w:cs="Arial"/>
                <w:color w:val="000000" w:themeColor="text1"/>
                <w:szCs w:val="24"/>
              </w:rPr>
              <w:t>S</w:t>
            </w:r>
          </w:p>
        </w:tc>
      </w:tr>
      <w:tr w:rsidR="008921BD" w:rsidRPr="008921BD" w14:paraId="06A79469" w14:textId="77777777" w:rsidTr="002C1A0F">
        <w:trPr>
          <w:trHeight w:val="340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1B4A59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PHLPP2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00117F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Abcam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AC14D3" w14:textId="77777777" w:rsidR="00271825" w:rsidRPr="008921BD" w:rsidRDefault="00271825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ab71973</w:t>
            </w:r>
          </w:p>
        </w:tc>
      </w:tr>
      <w:tr w:rsidR="008921BD" w:rsidRPr="008921BD" w14:paraId="28D84400" w14:textId="77777777" w:rsidTr="002C1A0F">
        <w:trPr>
          <w:trHeight w:val="340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447F44" w14:textId="4C498092" w:rsidR="002C1A0F" w:rsidRPr="008921BD" w:rsidRDefault="002C1A0F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APC Anti-CD11b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D3528F" w14:textId="5AEFDBAB" w:rsidR="002C1A0F" w:rsidRPr="008921BD" w:rsidRDefault="002C1A0F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Abcam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12FF48" w14:textId="7F6F42C5" w:rsidR="002C1A0F" w:rsidRPr="008921BD" w:rsidRDefault="002C1A0F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ab239292</w:t>
            </w:r>
          </w:p>
        </w:tc>
      </w:tr>
      <w:tr w:rsidR="008921BD" w:rsidRPr="008921BD" w14:paraId="46899BC1" w14:textId="77777777" w:rsidTr="00C46B72">
        <w:trPr>
          <w:trHeight w:val="340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FBFDB4" w14:textId="1FDE7F17" w:rsidR="002C1A0F" w:rsidRPr="008921BD" w:rsidRDefault="002C1A0F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PE Anti-Human CD163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40B2F1" w14:textId="238C3D2F" w:rsidR="002C1A0F" w:rsidRPr="008921BD" w:rsidRDefault="002C1A0F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Abcam</w:t>
            </w:r>
          </w:p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1D8524" w14:textId="24321ADE" w:rsidR="002C1A0F" w:rsidRPr="008921BD" w:rsidRDefault="002C1A0F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ab95613</w:t>
            </w:r>
          </w:p>
        </w:tc>
      </w:tr>
      <w:tr w:rsidR="00C46B72" w:rsidRPr="008921BD" w14:paraId="76F8DBF1" w14:textId="77777777" w:rsidTr="00271825">
        <w:trPr>
          <w:trHeight w:val="340"/>
          <w:jc w:val="center"/>
        </w:trPr>
        <w:tc>
          <w:tcPr>
            <w:tcW w:w="18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11EB3BB" w14:textId="23F2FE8F" w:rsidR="00C46B72" w:rsidRPr="008921BD" w:rsidRDefault="00C46B72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proofErr w:type="spellStart"/>
            <w:r w:rsidRPr="008921BD">
              <w:rPr>
                <w:rFonts w:ascii="Arial" w:hAnsi="Arial" w:cs="Arial"/>
                <w:color w:val="000000" w:themeColor="text1"/>
                <w:szCs w:val="24"/>
              </w:rPr>
              <w:t>CoraLite</w:t>
            </w:r>
            <w:proofErr w:type="spellEnd"/>
            <w:r w:rsidRPr="008921BD">
              <w:rPr>
                <w:rFonts w:ascii="Arial" w:hAnsi="Arial" w:cs="Arial"/>
                <w:color w:val="000000" w:themeColor="text1"/>
                <w:szCs w:val="24"/>
              </w:rPr>
              <w:t>® Plus 488-conjugated CD206</w:t>
            </w:r>
          </w:p>
        </w:tc>
        <w:tc>
          <w:tcPr>
            <w:tcW w:w="19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1E20531" w14:textId="25BA65DF" w:rsidR="00C46B72" w:rsidRPr="008921BD" w:rsidRDefault="00C46B72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proofErr w:type="spellStart"/>
            <w:r w:rsidRPr="008921BD">
              <w:rPr>
                <w:rFonts w:ascii="Arial" w:hAnsi="Arial" w:cs="Arial"/>
                <w:color w:val="000000" w:themeColor="text1"/>
                <w:szCs w:val="24"/>
              </w:rPr>
              <w:t>Proteintech</w:t>
            </w:r>
            <w:proofErr w:type="spellEnd"/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EE1719" w14:textId="276A38F2" w:rsidR="00C46B72" w:rsidRPr="008921BD" w:rsidRDefault="00C46B72" w:rsidP="00271825">
            <w:pPr>
              <w:spacing w:beforeLines="0" w:before="0" w:afterLines="0" w:after="0" w:line="480" w:lineRule="auto"/>
              <w:rPr>
                <w:rFonts w:ascii="Arial" w:hAnsi="Arial" w:cs="Arial"/>
                <w:color w:val="000000" w:themeColor="text1"/>
                <w:szCs w:val="24"/>
              </w:rPr>
            </w:pPr>
            <w:r w:rsidRPr="008921BD">
              <w:rPr>
                <w:rFonts w:ascii="Arial" w:hAnsi="Arial" w:cs="Arial"/>
                <w:color w:val="000000" w:themeColor="text1"/>
                <w:szCs w:val="24"/>
              </w:rPr>
              <w:t>CL488-18704</w:t>
            </w:r>
          </w:p>
        </w:tc>
      </w:tr>
    </w:tbl>
    <w:p w14:paraId="2EC036F5" w14:textId="59BC3687" w:rsidR="006855C2" w:rsidRPr="008921BD" w:rsidRDefault="006855C2" w:rsidP="004B4B78">
      <w:pPr>
        <w:rPr>
          <w:rFonts w:ascii="Arial" w:hAnsi="Arial" w:cs="Arial"/>
          <w:color w:val="000000" w:themeColor="text1"/>
        </w:rPr>
      </w:pPr>
    </w:p>
    <w:p w14:paraId="3D0849DF" w14:textId="670839B4" w:rsidR="006855C2" w:rsidRPr="008921BD" w:rsidRDefault="006855C2" w:rsidP="00CC1A64">
      <w:pPr>
        <w:widowControl/>
        <w:spacing w:beforeLines="0" w:before="0" w:afterLines="0" w:after="0" w:line="240" w:lineRule="auto"/>
        <w:jc w:val="left"/>
        <w:rPr>
          <w:rFonts w:ascii="Arial" w:hAnsi="Arial" w:cs="Arial"/>
          <w:color w:val="000000" w:themeColor="text1"/>
        </w:rPr>
      </w:pPr>
    </w:p>
    <w:sectPr w:rsidR="006855C2" w:rsidRPr="008921B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46B97" w14:textId="77777777" w:rsidR="007D3513" w:rsidRDefault="007D3513" w:rsidP="00245435">
      <w:pPr>
        <w:spacing w:before="120" w:after="120"/>
      </w:pPr>
      <w:r>
        <w:separator/>
      </w:r>
    </w:p>
  </w:endnote>
  <w:endnote w:type="continuationSeparator" w:id="0">
    <w:p w14:paraId="7A7CAF11" w14:textId="77777777" w:rsidR="007D3513" w:rsidRDefault="007D3513" w:rsidP="00245435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B7AEF" w14:textId="77777777" w:rsidR="0024607F" w:rsidRDefault="0024607F">
    <w:pPr>
      <w:pStyle w:val="a5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B0753" w14:textId="77777777" w:rsidR="0024607F" w:rsidRDefault="0024607F">
    <w:pPr>
      <w:pStyle w:val="a5"/>
      <w:spacing w:before="120"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497C1" w14:textId="77777777" w:rsidR="0024607F" w:rsidRDefault="0024607F">
    <w:pPr>
      <w:pStyle w:val="a5"/>
      <w:spacing w:before="120"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41535" w14:textId="77777777" w:rsidR="007D3513" w:rsidRDefault="007D3513" w:rsidP="00245435">
      <w:pPr>
        <w:spacing w:before="120" w:after="120"/>
      </w:pPr>
      <w:r>
        <w:separator/>
      </w:r>
    </w:p>
  </w:footnote>
  <w:footnote w:type="continuationSeparator" w:id="0">
    <w:p w14:paraId="2622DB54" w14:textId="77777777" w:rsidR="007D3513" w:rsidRDefault="007D3513" w:rsidP="00245435">
      <w:pPr>
        <w:spacing w:before="120"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20C67" w14:textId="77777777" w:rsidR="0024607F" w:rsidRDefault="0024607F">
    <w:pPr>
      <w:pStyle w:val="a3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C7F1D" w14:textId="77777777" w:rsidR="0024607F" w:rsidRDefault="0024607F">
    <w:pPr>
      <w:pStyle w:val="a3"/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0A286" w14:textId="77777777" w:rsidR="0024607F" w:rsidRDefault="0024607F">
    <w:pPr>
      <w:pStyle w:val="a3"/>
      <w:spacing w:before="120"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487098"/>
    <w:multiLevelType w:val="hybridMultilevel"/>
    <w:tmpl w:val="94B4601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EDA244D"/>
    <w:multiLevelType w:val="multilevel"/>
    <w:tmpl w:val="5EDA244D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81358608">
    <w:abstractNumId w:val="1"/>
  </w:num>
  <w:num w:numId="2" w16cid:durableId="89332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1F0"/>
    <w:rsid w:val="00020BC2"/>
    <w:rsid w:val="00032C19"/>
    <w:rsid w:val="000B442C"/>
    <w:rsid w:val="000D715A"/>
    <w:rsid w:val="000D794D"/>
    <w:rsid w:val="000E3922"/>
    <w:rsid w:val="000F237D"/>
    <w:rsid w:val="00110279"/>
    <w:rsid w:val="00150A54"/>
    <w:rsid w:val="001523A1"/>
    <w:rsid w:val="001538F0"/>
    <w:rsid w:val="00171A53"/>
    <w:rsid w:val="001E625D"/>
    <w:rsid w:val="00207A05"/>
    <w:rsid w:val="00245435"/>
    <w:rsid w:val="0024607F"/>
    <w:rsid w:val="00271825"/>
    <w:rsid w:val="00274E23"/>
    <w:rsid w:val="00280772"/>
    <w:rsid w:val="00287405"/>
    <w:rsid w:val="002C1A0F"/>
    <w:rsid w:val="003E5A13"/>
    <w:rsid w:val="00447900"/>
    <w:rsid w:val="0048365A"/>
    <w:rsid w:val="00485456"/>
    <w:rsid w:val="004B4B78"/>
    <w:rsid w:val="00523B1F"/>
    <w:rsid w:val="00584D4C"/>
    <w:rsid w:val="005D4150"/>
    <w:rsid w:val="005F0ED5"/>
    <w:rsid w:val="006007D5"/>
    <w:rsid w:val="0060731C"/>
    <w:rsid w:val="00620E13"/>
    <w:rsid w:val="0062155F"/>
    <w:rsid w:val="00643D4D"/>
    <w:rsid w:val="006461F0"/>
    <w:rsid w:val="00672F70"/>
    <w:rsid w:val="00674F15"/>
    <w:rsid w:val="006855C2"/>
    <w:rsid w:val="006E05E9"/>
    <w:rsid w:val="006E42E1"/>
    <w:rsid w:val="007326C3"/>
    <w:rsid w:val="00763516"/>
    <w:rsid w:val="007872DA"/>
    <w:rsid w:val="007A1967"/>
    <w:rsid w:val="007D3513"/>
    <w:rsid w:val="00812CB3"/>
    <w:rsid w:val="00832946"/>
    <w:rsid w:val="008728E4"/>
    <w:rsid w:val="00884375"/>
    <w:rsid w:val="008921BD"/>
    <w:rsid w:val="008A6CE3"/>
    <w:rsid w:val="008F4011"/>
    <w:rsid w:val="00922EC3"/>
    <w:rsid w:val="009A0907"/>
    <w:rsid w:val="009A0E08"/>
    <w:rsid w:val="009F076C"/>
    <w:rsid w:val="00A10C22"/>
    <w:rsid w:val="00A43582"/>
    <w:rsid w:val="00A63A0A"/>
    <w:rsid w:val="00A63BC4"/>
    <w:rsid w:val="00A75E47"/>
    <w:rsid w:val="00AE7EC1"/>
    <w:rsid w:val="00AF5268"/>
    <w:rsid w:val="00B24DF2"/>
    <w:rsid w:val="00B616E1"/>
    <w:rsid w:val="00B86EAE"/>
    <w:rsid w:val="00B91D54"/>
    <w:rsid w:val="00BA3FAC"/>
    <w:rsid w:val="00BE695B"/>
    <w:rsid w:val="00BF1472"/>
    <w:rsid w:val="00C46B72"/>
    <w:rsid w:val="00C63FA0"/>
    <w:rsid w:val="00CC1A64"/>
    <w:rsid w:val="00D009D0"/>
    <w:rsid w:val="00D16C58"/>
    <w:rsid w:val="00DC242A"/>
    <w:rsid w:val="00DD00FD"/>
    <w:rsid w:val="00E14864"/>
    <w:rsid w:val="00E67DA1"/>
    <w:rsid w:val="00E73240"/>
    <w:rsid w:val="00EA50E9"/>
    <w:rsid w:val="00EB32BA"/>
    <w:rsid w:val="00EB4E63"/>
    <w:rsid w:val="00EF185B"/>
    <w:rsid w:val="00F11C0C"/>
    <w:rsid w:val="00F22F0C"/>
    <w:rsid w:val="00FE258C"/>
    <w:rsid w:val="00FE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F461C"/>
  <w15:chartTrackingRefBased/>
  <w15:docId w15:val="{825C834D-B2FB-42C0-BD6F-3C621855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864"/>
    <w:pPr>
      <w:widowControl w:val="0"/>
      <w:spacing w:beforeLines="50" w:before="156" w:afterLines="50" w:after="156" w:line="360" w:lineRule="auto"/>
      <w:jc w:val="both"/>
    </w:pPr>
    <w:rPr>
      <w:rFonts w:ascii="Times New Roman" w:hAnsi="Times New Roman" w:cs="Times New Roman"/>
      <w:sz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245435"/>
    <w:pPr>
      <w:keepNext/>
      <w:keepLines/>
      <w:outlineLvl w:val="0"/>
    </w:pPr>
    <w:rPr>
      <w:b/>
      <w:bCs/>
      <w:kern w:val="4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45435"/>
    <w:pPr>
      <w:keepNext/>
      <w:keepLines/>
      <w:spacing w:line="416" w:lineRule="auto"/>
      <w:outlineLvl w:val="1"/>
    </w:pPr>
    <w:rPr>
      <w:rFonts w:eastAsiaTheme="majorEastAsia"/>
      <w:b/>
      <w:bCs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620E13"/>
    <w:pPr>
      <w:keepNext/>
      <w:keepLines/>
      <w:spacing w:line="416" w:lineRule="auto"/>
      <w:outlineLvl w:val="2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8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38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38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38F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45435"/>
    <w:rPr>
      <w:rFonts w:ascii="Times New Roman" w:hAnsi="Times New Roman" w:cs="Times New Roman"/>
      <w:b/>
      <w:bCs/>
      <w:kern w:val="44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245435"/>
    <w:rPr>
      <w:rFonts w:ascii="Times New Roman" w:eastAsiaTheme="majorEastAsia" w:hAnsi="Times New Roman" w:cs="Times New Roman"/>
      <w:b/>
      <w:bCs/>
      <w:sz w:val="24"/>
      <w:szCs w:val="24"/>
    </w:rPr>
  </w:style>
  <w:style w:type="character" w:styleId="a7">
    <w:name w:val="Hyperlink"/>
    <w:basedOn w:val="a0"/>
    <w:uiPriority w:val="99"/>
    <w:unhideWhenUsed/>
    <w:rsid w:val="0024543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4543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4B4B78"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rsid w:val="00620E13"/>
    <w:rPr>
      <w:rFonts w:ascii="Times New Roman" w:hAnsi="Times New Roman" w:cs="Times New Roman"/>
      <w:b/>
      <w:bCs/>
      <w:sz w:val="24"/>
      <w:szCs w:val="24"/>
    </w:rPr>
  </w:style>
  <w:style w:type="table" w:customStyle="1" w:styleId="11">
    <w:name w:val="网格型1"/>
    <w:basedOn w:val="a1"/>
    <w:next w:val="aa"/>
    <w:uiPriority w:val="59"/>
    <w:rsid w:val="00E1486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E14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清单表 211"/>
    <w:basedOn w:val="a1"/>
    <w:uiPriority w:val="47"/>
    <w:rsid w:val="00BE695B"/>
    <w:rPr>
      <w:kern w:val="0"/>
      <w:sz w:val="20"/>
      <w:szCs w:val="20"/>
      <w:lang w:val="en-GB"/>
    </w:rPr>
    <w:tblPr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mailto:lixg@sdu.edu.cn" TargetMode="External"/><Relationship Id="rId12" Type="http://schemas.openxmlformats.org/officeDocument/2006/relationships/image" Target="media/image5.tiff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23" Type="http://schemas.openxmlformats.org/officeDocument/2006/relationships/footer" Target="footer3.xml"/><Relationship Id="rId10" Type="http://schemas.openxmlformats.org/officeDocument/2006/relationships/image" Target="media/image3.tiff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23</Pages>
  <Words>1880</Words>
  <Characters>10720</Characters>
  <Application>Microsoft Office Word</Application>
  <DocSecurity>0</DocSecurity>
  <Lines>89</Lines>
  <Paragraphs>25</Paragraphs>
  <ScaleCrop>false</ScaleCrop>
  <Company/>
  <LinksUpToDate>false</LinksUpToDate>
  <CharactersWithSpaces>12575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志伟 薛</dc:creator>
  <cp:keywords/>
  <dc:description/>
  <cp:lastModifiedBy>Zhiwei Xue</cp:lastModifiedBy>
  <cp:revision>93</cp:revision>
  <dcterms:created xsi:type="dcterms:W3CDTF">2023-10-16T11:32:00Z</dcterms:created>
  <dcterms:modified xsi:type="dcterms:W3CDTF">2024-09-23T14:11:00Z</dcterms:modified>
</cp:coreProperties>
</file>