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342C4" w14:textId="4EC193DE" w:rsidR="00EB40D4" w:rsidRPr="00125F32" w:rsidRDefault="00EB40D4" w:rsidP="00BE0E80">
      <w:pPr>
        <w:spacing w:beforeLines="50" w:before="156"/>
        <w:ind w:firstLineChars="200" w:firstLine="422"/>
        <w:jc w:val="center"/>
        <w:rPr>
          <w:rFonts w:ascii="Calibri" w:hAnsi="Calibri" w:cs="Calibri"/>
          <w:color w:val="auto"/>
          <w:kern w:val="0"/>
        </w:rPr>
      </w:pPr>
      <w:r w:rsidRPr="00125F32">
        <w:rPr>
          <w:rFonts w:ascii="Calibri" w:hAnsi="Calibri" w:cs="Calibri"/>
          <w:b/>
          <w:color w:val="auto"/>
          <w:kern w:val="0"/>
        </w:rPr>
        <w:t>Table</w:t>
      </w:r>
      <w:r w:rsidR="00125F32" w:rsidRPr="00125F32">
        <w:rPr>
          <w:rFonts w:ascii="Calibri" w:hAnsi="Calibri" w:cs="Calibri"/>
          <w:b/>
          <w:color w:val="auto"/>
          <w:kern w:val="0"/>
        </w:rPr>
        <w:t xml:space="preserve"> 2</w:t>
      </w:r>
      <w:r w:rsidRPr="00125F32">
        <w:rPr>
          <w:rFonts w:ascii="Calibri" w:hAnsi="Calibri" w:cs="Calibri"/>
          <w:b/>
          <w:color w:val="auto"/>
          <w:kern w:val="0"/>
        </w:rPr>
        <w:t xml:space="preserve"> </w:t>
      </w:r>
      <w:r w:rsidR="00DA3BD6" w:rsidRPr="00125F32">
        <w:rPr>
          <w:rFonts w:ascii="Calibri" w:hAnsi="Calibri" w:cs="Calibri"/>
          <w:b/>
          <w:color w:val="auto"/>
          <w:kern w:val="0"/>
        </w:rPr>
        <w:t>Pathological data of breast cancer clinical samples</w:t>
      </w:r>
    </w:p>
    <w:tbl>
      <w:tblPr>
        <w:tblStyle w:val="31"/>
        <w:tblW w:w="0" w:type="auto"/>
        <w:tblLook w:val="0420" w:firstRow="1" w:lastRow="0" w:firstColumn="0" w:lastColumn="0" w:noHBand="0" w:noVBand="1"/>
      </w:tblPr>
      <w:tblGrid>
        <w:gridCol w:w="4148"/>
        <w:gridCol w:w="4148"/>
      </w:tblGrid>
      <w:tr w:rsidR="00562586" w:rsidRPr="00125F32" w14:paraId="1E420A05" w14:textId="77777777" w:rsidTr="005625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48" w:type="dxa"/>
            <w:tcBorders>
              <w:top w:val="single" w:sz="4" w:space="0" w:color="auto"/>
            </w:tcBorders>
            <w:shd w:val="clear" w:color="auto" w:fill="auto"/>
          </w:tcPr>
          <w:p w14:paraId="2A43B494" w14:textId="5881B385" w:rsidR="00562586" w:rsidRPr="00125F32" w:rsidRDefault="00562586" w:rsidP="00BE0E80">
            <w:pPr>
              <w:rPr>
                <w:rFonts w:ascii="Calibri" w:hAnsi="Calibri" w:cs="Calibri"/>
                <w:caps w:val="0"/>
                <w:color w:val="auto"/>
              </w:rPr>
            </w:pPr>
            <w:r w:rsidRPr="00125F32">
              <w:rPr>
                <w:rFonts w:ascii="Calibri" w:hAnsi="Calibri" w:cs="Calibri"/>
                <w:caps w:val="0"/>
                <w:color w:val="auto"/>
              </w:rPr>
              <w:t>Characteristics</w:t>
            </w:r>
          </w:p>
        </w:tc>
        <w:tc>
          <w:tcPr>
            <w:tcW w:w="4148" w:type="dxa"/>
            <w:tcBorders>
              <w:top w:val="single" w:sz="4" w:space="0" w:color="auto"/>
            </w:tcBorders>
            <w:shd w:val="clear" w:color="auto" w:fill="auto"/>
          </w:tcPr>
          <w:p w14:paraId="027359A0" w14:textId="51D7AF4F" w:rsidR="00562586" w:rsidRPr="00125F32" w:rsidRDefault="00562586" w:rsidP="00BE0E80">
            <w:pPr>
              <w:rPr>
                <w:rFonts w:ascii="Calibri" w:hAnsi="Calibri" w:cs="Calibri"/>
                <w:i/>
                <w:iCs/>
                <w:caps w:val="0"/>
                <w:color w:val="auto"/>
              </w:rPr>
            </w:pPr>
            <w:r w:rsidRPr="00125F32">
              <w:rPr>
                <w:rFonts w:ascii="Calibri" w:hAnsi="Calibri" w:cs="Calibri"/>
                <w:i/>
                <w:iCs/>
                <w:caps w:val="0"/>
                <w:color w:val="auto"/>
              </w:rPr>
              <w:t>n</w:t>
            </w:r>
          </w:p>
        </w:tc>
      </w:tr>
      <w:tr w:rsidR="00562586" w:rsidRPr="00125F32" w14:paraId="266314FB" w14:textId="77777777" w:rsidTr="00562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48" w:type="dxa"/>
            <w:shd w:val="clear" w:color="auto" w:fill="auto"/>
          </w:tcPr>
          <w:p w14:paraId="668732D0" w14:textId="4395AA73" w:rsidR="00562586" w:rsidRPr="00125F32" w:rsidRDefault="00562586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Gender</w:t>
            </w:r>
          </w:p>
        </w:tc>
        <w:tc>
          <w:tcPr>
            <w:tcW w:w="4148" w:type="dxa"/>
            <w:shd w:val="clear" w:color="auto" w:fill="auto"/>
          </w:tcPr>
          <w:p w14:paraId="6BB553F7" w14:textId="77777777" w:rsidR="00562586" w:rsidRPr="00125F32" w:rsidRDefault="00562586" w:rsidP="00BE0E80">
            <w:pPr>
              <w:rPr>
                <w:rFonts w:ascii="Calibri" w:hAnsi="Calibri" w:cs="Calibri"/>
                <w:color w:val="auto"/>
              </w:rPr>
            </w:pPr>
          </w:p>
        </w:tc>
      </w:tr>
      <w:tr w:rsidR="00562586" w:rsidRPr="00125F32" w14:paraId="3CD9D2A4" w14:textId="77777777" w:rsidTr="00562586">
        <w:tc>
          <w:tcPr>
            <w:tcW w:w="4148" w:type="dxa"/>
            <w:shd w:val="clear" w:color="auto" w:fill="auto"/>
          </w:tcPr>
          <w:p w14:paraId="4228AA8A" w14:textId="11DF64EF" w:rsidR="00562586" w:rsidRPr="00125F32" w:rsidRDefault="00562586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Female</w:t>
            </w:r>
          </w:p>
        </w:tc>
        <w:tc>
          <w:tcPr>
            <w:tcW w:w="4148" w:type="dxa"/>
            <w:shd w:val="clear" w:color="auto" w:fill="auto"/>
          </w:tcPr>
          <w:p w14:paraId="2D23434E" w14:textId="18D0C8CA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80</w:t>
            </w:r>
          </w:p>
        </w:tc>
      </w:tr>
      <w:tr w:rsidR="00562586" w:rsidRPr="00125F32" w14:paraId="729C0224" w14:textId="77777777" w:rsidTr="00562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48" w:type="dxa"/>
            <w:shd w:val="clear" w:color="auto" w:fill="auto"/>
          </w:tcPr>
          <w:p w14:paraId="0B72A61D" w14:textId="28C650FA" w:rsidR="00562586" w:rsidRPr="00125F32" w:rsidRDefault="00562586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Male</w:t>
            </w:r>
          </w:p>
        </w:tc>
        <w:tc>
          <w:tcPr>
            <w:tcW w:w="4148" w:type="dxa"/>
            <w:shd w:val="clear" w:color="auto" w:fill="auto"/>
          </w:tcPr>
          <w:p w14:paraId="485B536B" w14:textId="1CB3B6D1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0</w:t>
            </w:r>
          </w:p>
        </w:tc>
      </w:tr>
      <w:tr w:rsidR="00562586" w:rsidRPr="00125F32" w14:paraId="36B8D78C" w14:textId="77777777" w:rsidTr="00562586">
        <w:tc>
          <w:tcPr>
            <w:tcW w:w="4148" w:type="dxa"/>
            <w:shd w:val="clear" w:color="auto" w:fill="auto"/>
          </w:tcPr>
          <w:p w14:paraId="660B09D9" w14:textId="63553050" w:rsidR="00562586" w:rsidRPr="00125F32" w:rsidRDefault="00562586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Age(year)</w:t>
            </w:r>
          </w:p>
        </w:tc>
        <w:tc>
          <w:tcPr>
            <w:tcW w:w="4148" w:type="dxa"/>
            <w:shd w:val="clear" w:color="auto" w:fill="auto"/>
          </w:tcPr>
          <w:p w14:paraId="5085C3E4" w14:textId="77777777" w:rsidR="00562586" w:rsidRPr="00125F32" w:rsidRDefault="00562586" w:rsidP="00BE0E80">
            <w:pPr>
              <w:rPr>
                <w:rFonts w:ascii="Calibri" w:hAnsi="Calibri" w:cs="Calibri"/>
                <w:color w:val="auto"/>
              </w:rPr>
            </w:pPr>
          </w:p>
        </w:tc>
      </w:tr>
      <w:tr w:rsidR="00562586" w:rsidRPr="00125F32" w14:paraId="2FF2E2F0" w14:textId="77777777" w:rsidTr="00562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48" w:type="dxa"/>
            <w:shd w:val="clear" w:color="auto" w:fill="auto"/>
          </w:tcPr>
          <w:p w14:paraId="6C31E7E7" w14:textId="2613C660" w:rsidR="00562586" w:rsidRPr="00125F32" w:rsidRDefault="00562586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&lt;</w:t>
            </w:r>
            <w:r w:rsidR="00854AC2" w:rsidRPr="00125F32">
              <w:rPr>
                <w:rFonts w:ascii="Calibri" w:hAnsi="Calibri" w:cs="Calibri"/>
                <w:color w:val="auto"/>
              </w:rPr>
              <w:t>6</w:t>
            </w:r>
            <w:r w:rsidRPr="00125F32">
              <w:rPr>
                <w:rFonts w:ascii="Calibri" w:hAnsi="Calibri" w:cs="Calibri"/>
                <w:color w:val="auto"/>
              </w:rPr>
              <w:t>0</w:t>
            </w:r>
          </w:p>
        </w:tc>
        <w:tc>
          <w:tcPr>
            <w:tcW w:w="4148" w:type="dxa"/>
            <w:shd w:val="clear" w:color="auto" w:fill="auto"/>
          </w:tcPr>
          <w:p w14:paraId="519A8526" w14:textId="10BA4C21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65</w:t>
            </w:r>
          </w:p>
        </w:tc>
      </w:tr>
      <w:tr w:rsidR="00562586" w:rsidRPr="00125F32" w14:paraId="646A6174" w14:textId="77777777" w:rsidTr="00562586">
        <w:tc>
          <w:tcPr>
            <w:tcW w:w="4148" w:type="dxa"/>
            <w:shd w:val="clear" w:color="auto" w:fill="auto"/>
          </w:tcPr>
          <w:p w14:paraId="716D273A" w14:textId="0E1E9F3F" w:rsidR="00562586" w:rsidRPr="00125F32" w:rsidRDefault="00854AC2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≥6</w:t>
            </w:r>
            <w:r w:rsidR="00562586" w:rsidRPr="00125F32">
              <w:rPr>
                <w:rFonts w:ascii="Calibri" w:hAnsi="Calibri" w:cs="Calibri"/>
                <w:color w:val="auto"/>
              </w:rPr>
              <w:t>0</w:t>
            </w:r>
          </w:p>
        </w:tc>
        <w:tc>
          <w:tcPr>
            <w:tcW w:w="4148" w:type="dxa"/>
            <w:shd w:val="clear" w:color="auto" w:fill="auto"/>
          </w:tcPr>
          <w:p w14:paraId="0386C619" w14:textId="702ABB1B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15</w:t>
            </w:r>
          </w:p>
        </w:tc>
      </w:tr>
      <w:tr w:rsidR="00562586" w:rsidRPr="00125F32" w14:paraId="2ADF8A4D" w14:textId="77777777" w:rsidTr="00562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48" w:type="dxa"/>
            <w:shd w:val="clear" w:color="auto" w:fill="auto"/>
          </w:tcPr>
          <w:p w14:paraId="6A00D945" w14:textId="48C0092A" w:rsidR="00562586" w:rsidRPr="00125F32" w:rsidRDefault="00562586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T stage</w:t>
            </w:r>
          </w:p>
        </w:tc>
        <w:tc>
          <w:tcPr>
            <w:tcW w:w="4148" w:type="dxa"/>
            <w:shd w:val="clear" w:color="auto" w:fill="auto"/>
          </w:tcPr>
          <w:p w14:paraId="3D9C290C" w14:textId="77777777" w:rsidR="00562586" w:rsidRPr="00125F32" w:rsidRDefault="00562586" w:rsidP="00BE0E80">
            <w:pPr>
              <w:rPr>
                <w:rFonts w:ascii="Calibri" w:hAnsi="Calibri" w:cs="Calibri"/>
                <w:color w:val="auto"/>
              </w:rPr>
            </w:pPr>
          </w:p>
        </w:tc>
      </w:tr>
      <w:tr w:rsidR="00562586" w:rsidRPr="00125F32" w14:paraId="11B992F9" w14:textId="77777777" w:rsidTr="00562586">
        <w:tc>
          <w:tcPr>
            <w:tcW w:w="4148" w:type="dxa"/>
            <w:shd w:val="clear" w:color="auto" w:fill="auto"/>
          </w:tcPr>
          <w:p w14:paraId="5C7872FB" w14:textId="0A2C5FE9" w:rsidR="00562586" w:rsidRPr="00125F32" w:rsidRDefault="00562586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1</w:t>
            </w:r>
          </w:p>
        </w:tc>
        <w:tc>
          <w:tcPr>
            <w:tcW w:w="4148" w:type="dxa"/>
            <w:shd w:val="clear" w:color="auto" w:fill="auto"/>
          </w:tcPr>
          <w:p w14:paraId="13DFF4A8" w14:textId="035B7794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36</w:t>
            </w:r>
          </w:p>
        </w:tc>
      </w:tr>
      <w:tr w:rsidR="00562586" w:rsidRPr="00125F32" w14:paraId="68D86AA4" w14:textId="77777777" w:rsidTr="00562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48" w:type="dxa"/>
            <w:shd w:val="clear" w:color="auto" w:fill="auto"/>
          </w:tcPr>
          <w:p w14:paraId="2B2A94ED" w14:textId="63682457" w:rsidR="00562586" w:rsidRPr="00125F32" w:rsidRDefault="00562586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2</w:t>
            </w:r>
          </w:p>
        </w:tc>
        <w:tc>
          <w:tcPr>
            <w:tcW w:w="4148" w:type="dxa"/>
            <w:shd w:val="clear" w:color="auto" w:fill="auto"/>
          </w:tcPr>
          <w:p w14:paraId="1BA01F2B" w14:textId="1449A56D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40</w:t>
            </w:r>
          </w:p>
        </w:tc>
      </w:tr>
      <w:tr w:rsidR="00562586" w:rsidRPr="00125F32" w14:paraId="50CC7901" w14:textId="77777777" w:rsidTr="00562586">
        <w:tc>
          <w:tcPr>
            <w:tcW w:w="4148" w:type="dxa"/>
            <w:shd w:val="clear" w:color="auto" w:fill="auto"/>
          </w:tcPr>
          <w:p w14:paraId="147D4E62" w14:textId="2D470E60" w:rsidR="00562586" w:rsidRPr="00125F32" w:rsidRDefault="00562586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3</w:t>
            </w:r>
          </w:p>
        </w:tc>
        <w:tc>
          <w:tcPr>
            <w:tcW w:w="4148" w:type="dxa"/>
            <w:shd w:val="clear" w:color="auto" w:fill="auto"/>
          </w:tcPr>
          <w:p w14:paraId="2634C092" w14:textId="685C0443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562586" w:rsidRPr="00125F32" w14:paraId="28EB640F" w14:textId="77777777" w:rsidTr="00562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48" w:type="dxa"/>
            <w:shd w:val="clear" w:color="auto" w:fill="auto"/>
          </w:tcPr>
          <w:p w14:paraId="10F1F1E3" w14:textId="19FF3A84" w:rsidR="00562586" w:rsidRPr="00125F32" w:rsidRDefault="00562586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4</w:t>
            </w:r>
          </w:p>
        </w:tc>
        <w:tc>
          <w:tcPr>
            <w:tcW w:w="4148" w:type="dxa"/>
            <w:shd w:val="clear" w:color="auto" w:fill="auto"/>
          </w:tcPr>
          <w:p w14:paraId="2CD95700" w14:textId="2D1C6AFD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562586" w:rsidRPr="00125F32" w14:paraId="74EE9ACF" w14:textId="77777777" w:rsidTr="00562586">
        <w:tc>
          <w:tcPr>
            <w:tcW w:w="4148" w:type="dxa"/>
            <w:shd w:val="clear" w:color="auto" w:fill="auto"/>
          </w:tcPr>
          <w:p w14:paraId="1EB51560" w14:textId="4962EFFE" w:rsidR="00562586" w:rsidRPr="00125F32" w:rsidRDefault="00562586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N stage</w:t>
            </w:r>
          </w:p>
        </w:tc>
        <w:tc>
          <w:tcPr>
            <w:tcW w:w="4148" w:type="dxa"/>
            <w:shd w:val="clear" w:color="auto" w:fill="auto"/>
          </w:tcPr>
          <w:p w14:paraId="2401D254" w14:textId="77777777" w:rsidR="00562586" w:rsidRPr="00125F32" w:rsidRDefault="00562586" w:rsidP="00BE0E80">
            <w:pPr>
              <w:rPr>
                <w:rFonts w:ascii="Calibri" w:hAnsi="Calibri" w:cs="Calibri"/>
                <w:color w:val="auto"/>
              </w:rPr>
            </w:pPr>
          </w:p>
        </w:tc>
      </w:tr>
      <w:tr w:rsidR="00562586" w:rsidRPr="00125F32" w14:paraId="40479B64" w14:textId="77777777" w:rsidTr="00562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48" w:type="dxa"/>
            <w:shd w:val="clear" w:color="auto" w:fill="auto"/>
          </w:tcPr>
          <w:p w14:paraId="0B801D8E" w14:textId="739DC6A0" w:rsidR="00562586" w:rsidRPr="00125F32" w:rsidRDefault="00562586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0</w:t>
            </w:r>
          </w:p>
        </w:tc>
        <w:tc>
          <w:tcPr>
            <w:tcW w:w="4148" w:type="dxa"/>
            <w:shd w:val="clear" w:color="auto" w:fill="auto"/>
          </w:tcPr>
          <w:p w14:paraId="4CFA7AD8" w14:textId="7D8B918B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48</w:t>
            </w:r>
          </w:p>
        </w:tc>
      </w:tr>
      <w:tr w:rsidR="00562586" w:rsidRPr="00125F32" w14:paraId="755C8432" w14:textId="77777777" w:rsidTr="00562586">
        <w:tc>
          <w:tcPr>
            <w:tcW w:w="4148" w:type="dxa"/>
            <w:shd w:val="clear" w:color="auto" w:fill="auto"/>
          </w:tcPr>
          <w:p w14:paraId="7ADB5F93" w14:textId="06D9E2C9" w:rsidR="00562586" w:rsidRPr="00125F32" w:rsidRDefault="00562586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1</w:t>
            </w:r>
          </w:p>
        </w:tc>
        <w:tc>
          <w:tcPr>
            <w:tcW w:w="4148" w:type="dxa"/>
            <w:shd w:val="clear" w:color="auto" w:fill="auto"/>
          </w:tcPr>
          <w:p w14:paraId="4CEE8476" w14:textId="4865F7F2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12</w:t>
            </w:r>
          </w:p>
        </w:tc>
      </w:tr>
      <w:tr w:rsidR="00562586" w:rsidRPr="00125F32" w14:paraId="6B8B1627" w14:textId="77777777" w:rsidTr="00562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48" w:type="dxa"/>
            <w:shd w:val="clear" w:color="auto" w:fill="auto"/>
          </w:tcPr>
          <w:p w14:paraId="2397288F" w14:textId="1ECDA18C" w:rsidR="00562586" w:rsidRPr="00125F32" w:rsidRDefault="00562586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2</w:t>
            </w:r>
          </w:p>
        </w:tc>
        <w:tc>
          <w:tcPr>
            <w:tcW w:w="4148" w:type="dxa"/>
            <w:shd w:val="clear" w:color="auto" w:fill="auto"/>
          </w:tcPr>
          <w:p w14:paraId="78FBB63C" w14:textId="2EC4B545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12</w:t>
            </w:r>
          </w:p>
        </w:tc>
      </w:tr>
      <w:tr w:rsidR="00562586" w:rsidRPr="00125F32" w14:paraId="0A21ACE2" w14:textId="77777777" w:rsidTr="00562586">
        <w:tc>
          <w:tcPr>
            <w:tcW w:w="4148" w:type="dxa"/>
            <w:shd w:val="clear" w:color="auto" w:fill="auto"/>
          </w:tcPr>
          <w:p w14:paraId="3DF1584D" w14:textId="51BB4602" w:rsidR="00562586" w:rsidRPr="00125F32" w:rsidRDefault="00562586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3</w:t>
            </w:r>
          </w:p>
        </w:tc>
        <w:tc>
          <w:tcPr>
            <w:tcW w:w="4148" w:type="dxa"/>
            <w:shd w:val="clear" w:color="auto" w:fill="auto"/>
          </w:tcPr>
          <w:p w14:paraId="6ED55B6F" w14:textId="4B6AE0F9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8</w:t>
            </w:r>
          </w:p>
        </w:tc>
      </w:tr>
      <w:tr w:rsidR="00562586" w:rsidRPr="00125F32" w14:paraId="60B0892E" w14:textId="77777777" w:rsidTr="00562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48" w:type="dxa"/>
            <w:shd w:val="clear" w:color="auto" w:fill="auto"/>
          </w:tcPr>
          <w:p w14:paraId="506F634F" w14:textId="1696ECE7" w:rsidR="00562586" w:rsidRPr="00125F32" w:rsidRDefault="00562586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M stage</w:t>
            </w:r>
          </w:p>
        </w:tc>
        <w:tc>
          <w:tcPr>
            <w:tcW w:w="4148" w:type="dxa"/>
            <w:shd w:val="clear" w:color="auto" w:fill="auto"/>
          </w:tcPr>
          <w:p w14:paraId="5C41BB05" w14:textId="77777777" w:rsidR="00562586" w:rsidRPr="00125F32" w:rsidRDefault="00562586" w:rsidP="00BE0E80">
            <w:pPr>
              <w:rPr>
                <w:rFonts w:ascii="Calibri" w:hAnsi="Calibri" w:cs="Calibri"/>
                <w:color w:val="auto"/>
              </w:rPr>
            </w:pPr>
          </w:p>
        </w:tc>
      </w:tr>
      <w:tr w:rsidR="00562586" w:rsidRPr="00125F32" w14:paraId="0F0EEC25" w14:textId="77777777" w:rsidTr="00562586">
        <w:tc>
          <w:tcPr>
            <w:tcW w:w="4148" w:type="dxa"/>
            <w:shd w:val="clear" w:color="auto" w:fill="auto"/>
          </w:tcPr>
          <w:p w14:paraId="11DF3B11" w14:textId="370B0993" w:rsidR="00562586" w:rsidRPr="00125F32" w:rsidRDefault="00562586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0</w:t>
            </w:r>
          </w:p>
        </w:tc>
        <w:tc>
          <w:tcPr>
            <w:tcW w:w="4148" w:type="dxa"/>
            <w:shd w:val="clear" w:color="auto" w:fill="auto"/>
          </w:tcPr>
          <w:p w14:paraId="3BE9AFED" w14:textId="2B5348BE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80</w:t>
            </w:r>
          </w:p>
        </w:tc>
      </w:tr>
      <w:tr w:rsidR="00562586" w:rsidRPr="00125F32" w14:paraId="0ABC4515" w14:textId="77777777" w:rsidTr="00562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48" w:type="dxa"/>
            <w:shd w:val="clear" w:color="auto" w:fill="auto"/>
          </w:tcPr>
          <w:p w14:paraId="2EC87FE8" w14:textId="30B22C28" w:rsidR="00562586" w:rsidRPr="00125F32" w:rsidRDefault="00562586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1</w:t>
            </w:r>
          </w:p>
        </w:tc>
        <w:tc>
          <w:tcPr>
            <w:tcW w:w="4148" w:type="dxa"/>
            <w:shd w:val="clear" w:color="auto" w:fill="auto"/>
          </w:tcPr>
          <w:p w14:paraId="5CDFA4A5" w14:textId="351A674F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0</w:t>
            </w:r>
          </w:p>
        </w:tc>
      </w:tr>
      <w:tr w:rsidR="00562586" w:rsidRPr="00125F32" w14:paraId="41D6C0A9" w14:textId="77777777" w:rsidTr="00562586">
        <w:tc>
          <w:tcPr>
            <w:tcW w:w="4148" w:type="dxa"/>
            <w:shd w:val="clear" w:color="auto" w:fill="auto"/>
          </w:tcPr>
          <w:p w14:paraId="6DCE9DDF" w14:textId="7F640FA5" w:rsidR="00562586" w:rsidRPr="00125F32" w:rsidRDefault="003D6050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Histopathological grade</w:t>
            </w:r>
          </w:p>
        </w:tc>
        <w:tc>
          <w:tcPr>
            <w:tcW w:w="4148" w:type="dxa"/>
            <w:shd w:val="clear" w:color="auto" w:fill="auto"/>
          </w:tcPr>
          <w:p w14:paraId="2A8B6CB9" w14:textId="77777777" w:rsidR="00562586" w:rsidRPr="00125F32" w:rsidRDefault="00562586" w:rsidP="00BE0E80">
            <w:pPr>
              <w:rPr>
                <w:rFonts w:ascii="Calibri" w:hAnsi="Calibri" w:cs="Calibri"/>
                <w:color w:val="auto"/>
              </w:rPr>
            </w:pPr>
          </w:p>
        </w:tc>
      </w:tr>
      <w:tr w:rsidR="00562586" w:rsidRPr="00125F32" w14:paraId="611A97E1" w14:textId="77777777" w:rsidTr="00562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48" w:type="dxa"/>
            <w:shd w:val="clear" w:color="auto" w:fill="auto"/>
          </w:tcPr>
          <w:p w14:paraId="78BDE934" w14:textId="4CA369C2" w:rsidR="00562586" w:rsidRPr="00125F32" w:rsidRDefault="00854AC2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I</w:t>
            </w:r>
          </w:p>
        </w:tc>
        <w:tc>
          <w:tcPr>
            <w:tcW w:w="4148" w:type="dxa"/>
            <w:shd w:val="clear" w:color="auto" w:fill="auto"/>
          </w:tcPr>
          <w:p w14:paraId="28A87198" w14:textId="226D37EF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17</w:t>
            </w:r>
          </w:p>
        </w:tc>
      </w:tr>
      <w:tr w:rsidR="00562586" w:rsidRPr="00125F32" w14:paraId="6D95365E" w14:textId="77777777" w:rsidTr="00854AC2">
        <w:tc>
          <w:tcPr>
            <w:tcW w:w="4148" w:type="dxa"/>
            <w:shd w:val="clear" w:color="auto" w:fill="auto"/>
          </w:tcPr>
          <w:p w14:paraId="7E39442A" w14:textId="60D6D97A" w:rsidR="00562586" w:rsidRPr="00125F32" w:rsidRDefault="00854AC2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II</w:t>
            </w:r>
          </w:p>
        </w:tc>
        <w:tc>
          <w:tcPr>
            <w:tcW w:w="4148" w:type="dxa"/>
            <w:shd w:val="clear" w:color="auto" w:fill="auto"/>
          </w:tcPr>
          <w:p w14:paraId="75F9072D" w14:textId="6285F4D0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45</w:t>
            </w:r>
          </w:p>
        </w:tc>
      </w:tr>
      <w:tr w:rsidR="00562586" w:rsidRPr="00125F32" w14:paraId="36B24178" w14:textId="77777777" w:rsidTr="00854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48" w:type="dxa"/>
            <w:tcBorders>
              <w:bottom w:val="single" w:sz="4" w:space="0" w:color="auto"/>
            </w:tcBorders>
            <w:shd w:val="clear" w:color="auto" w:fill="auto"/>
          </w:tcPr>
          <w:p w14:paraId="53C54F16" w14:textId="70E49ACD" w:rsidR="00562586" w:rsidRPr="00125F32" w:rsidRDefault="00854AC2" w:rsidP="00854AC2">
            <w:pPr>
              <w:ind w:firstLineChars="100" w:firstLine="210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III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shd w:val="clear" w:color="auto" w:fill="auto"/>
          </w:tcPr>
          <w:p w14:paraId="5377D1A3" w14:textId="53E5AF83" w:rsidR="00562586" w:rsidRPr="00125F32" w:rsidRDefault="00854AC2" w:rsidP="00BE0E80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18</w:t>
            </w:r>
          </w:p>
        </w:tc>
      </w:tr>
    </w:tbl>
    <w:p w14:paraId="4D9B8FEB" w14:textId="51DDC7D5" w:rsidR="00461089" w:rsidRPr="00125F32" w:rsidRDefault="00461089" w:rsidP="00BE0E80">
      <w:pPr>
        <w:rPr>
          <w:rFonts w:ascii="Calibri" w:hAnsi="Calibri" w:cs="Calibri"/>
          <w:color w:val="auto"/>
        </w:rPr>
      </w:pPr>
    </w:p>
    <w:p w14:paraId="0DDA9B3D" w14:textId="68CBE3CE" w:rsidR="001F76FB" w:rsidRPr="00125F32" w:rsidRDefault="001F76FB" w:rsidP="001F76FB">
      <w:pPr>
        <w:spacing w:beforeLines="50" w:before="156"/>
        <w:ind w:firstLineChars="200" w:firstLine="422"/>
        <w:jc w:val="center"/>
        <w:rPr>
          <w:rFonts w:ascii="Calibri" w:hAnsi="Calibri" w:cs="Calibri"/>
          <w:color w:val="auto"/>
          <w:kern w:val="0"/>
        </w:rPr>
      </w:pPr>
      <w:r w:rsidRPr="00125F32">
        <w:rPr>
          <w:rFonts w:ascii="Calibri" w:hAnsi="Calibri" w:cs="Calibri"/>
          <w:b/>
          <w:color w:val="auto"/>
          <w:kern w:val="0"/>
        </w:rPr>
        <w:t>Table</w:t>
      </w:r>
      <w:r w:rsidR="00125F32" w:rsidRPr="00125F32">
        <w:rPr>
          <w:rFonts w:ascii="Calibri" w:hAnsi="Calibri" w:cs="Calibri"/>
          <w:b/>
          <w:color w:val="auto"/>
          <w:kern w:val="0"/>
        </w:rPr>
        <w:t xml:space="preserve"> 3</w:t>
      </w:r>
      <w:r w:rsidRPr="00125F32">
        <w:rPr>
          <w:rFonts w:ascii="Calibri" w:hAnsi="Calibri" w:cs="Calibri"/>
          <w:b/>
          <w:color w:val="auto"/>
          <w:kern w:val="0"/>
        </w:rPr>
        <w:t xml:space="preserve"> Pathological data of breast cancer clinical samples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8"/>
        <w:gridCol w:w="1493"/>
        <w:gridCol w:w="992"/>
        <w:gridCol w:w="1135"/>
        <w:gridCol w:w="1135"/>
        <w:gridCol w:w="2493"/>
      </w:tblGrid>
      <w:tr w:rsidR="001F76FB" w:rsidRPr="00125F32" w14:paraId="13FA05F1" w14:textId="77777777" w:rsidTr="00BD6BE1">
        <w:trPr>
          <w:trHeight w:val="397"/>
        </w:trPr>
        <w:tc>
          <w:tcPr>
            <w:tcW w:w="6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21AF3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b/>
                <w:bCs/>
                <w:color w:val="auto"/>
                <w:kern w:val="0"/>
              </w:rPr>
              <w:t>Number</w:t>
            </w:r>
          </w:p>
        </w:tc>
        <w:tc>
          <w:tcPr>
            <w:tcW w:w="8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0A110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b/>
                <w:bCs/>
                <w:color w:val="auto"/>
                <w:kern w:val="0"/>
              </w:rPr>
              <w:t>Sex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FB2E9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b/>
                <w:bCs/>
                <w:color w:val="auto"/>
                <w:kern w:val="0"/>
              </w:rPr>
              <w:t>Age</w:t>
            </w:r>
          </w:p>
        </w:tc>
        <w:tc>
          <w:tcPr>
            <w:tcW w:w="68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BF7526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b/>
                <w:bCs/>
                <w:color w:val="auto"/>
                <w:kern w:val="0"/>
              </w:rPr>
              <w:t>HER-2</w:t>
            </w:r>
          </w:p>
        </w:tc>
        <w:tc>
          <w:tcPr>
            <w:tcW w:w="68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FE3135" w14:textId="230E3E15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b/>
                <w:bCs/>
                <w:color w:val="auto"/>
                <w:kern w:val="0"/>
              </w:rPr>
              <w:t>ER</w:t>
            </w:r>
            <w:r w:rsidR="00160CE5" w:rsidRPr="00125F32">
              <w:rPr>
                <w:rFonts w:ascii="Calibri" w:hAnsi="Calibri" w:cs="Calibri"/>
                <w:b/>
                <w:bCs/>
                <w:color w:val="auto"/>
                <w:kern w:val="0"/>
              </w:rPr>
              <w:t>α</w:t>
            </w:r>
          </w:p>
        </w:tc>
        <w:tc>
          <w:tcPr>
            <w:tcW w:w="150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B2A894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b/>
                <w:bCs/>
                <w:color w:val="auto"/>
                <w:kern w:val="0"/>
              </w:rPr>
              <w:t>Recurrence</w:t>
            </w:r>
          </w:p>
        </w:tc>
      </w:tr>
      <w:tr w:rsidR="001F76FB" w:rsidRPr="00125F32" w14:paraId="75E106FC" w14:textId="77777777" w:rsidTr="00BD6BE1">
        <w:trPr>
          <w:trHeight w:val="397"/>
        </w:trPr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2AFA9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eastAsia="等线" w:hAnsi="Calibri" w:cs="Calibri"/>
                <w:color w:val="auto"/>
              </w:rPr>
              <w:t>01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9E0AE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Female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D3779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</w:rPr>
              <w:t>47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5E2A3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-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48491" w14:textId="3E805414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+</w:t>
            </w:r>
          </w:p>
        </w:tc>
        <w:tc>
          <w:tcPr>
            <w:tcW w:w="1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EAA88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N</w:t>
            </w:r>
          </w:p>
        </w:tc>
      </w:tr>
      <w:tr w:rsidR="001F76FB" w:rsidRPr="00125F32" w14:paraId="48013494" w14:textId="77777777" w:rsidTr="00BD6BE1">
        <w:trPr>
          <w:trHeight w:val="397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5DABF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eastAsia="等线" w:hAnsi="Calibri" w:cs="Calibri"/>
                <w:color w:val="auto"/>
              </w:rPr>
              <w:t>02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5AC20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Female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92031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</w:rPr>
              <w:t>59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4C619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0A62B" w14:textId="5C265682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+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3877A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N</w:t>
            </w:r>
          </w:p>
        </w:tc>
      </w:tr>
      <w:tr w:rsidR="001F76FB" w:rsidRPr="00125F32" w14:paraId="4B886828" w14:textId="77777777" w:rsidTr="00BD6BE1">
        <w:trPr>
          <w:trHeight w:val="397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AE2C3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eastAsia="等线" w:hAnsi="Calibri" w:cs="Calibri"/>
                <w:color w:val="auto"/>
              </w:rPr>
              <w:t>03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A3A3D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Female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9297A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54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8F5B4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6BFB2" w14:textId="18A12FB3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+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5108A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N</w:t>
            </w:r>
          </w:p>
        </w:tc>
      </w:tr>
      <w:tr w:rsidR="001F76FB" w:rsidRPr="00125F32" w14:paraId="51FF2339" w14:textId="77777777" w:rsidTr="00BD6BE1">
        <w:trPr>
          <w:trHeight w:val="397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0A132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eastAsia="等线" w:hAnsi="Calibri" w:cs="Calibri"/>
                <w:color w:val="auto"/>
              </w:rPr>
              <w:t>04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4CCC3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Female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02743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34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F07B0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6B652" w14:textId="7AAF9348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+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D10ED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N</w:t>
            </w:r>
          </w:p>
        </w:tc>
      </w:tr>
      <w:tr w:rsidR="001F76FB" w:rsidRPr="00125F32" w14:paraId="5096BA4B" w14:textId="77777777" w:rsidTr="00BD6BE1">
        <w:trPr>
          <w:trHeight w:val="397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7145A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eastAsia="等线" w:hAnsi="Calibri" w:cs="Calibri"/>
                <w:color w:val="auto"/>
              </w:rPr>
              <w:t>05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A7F1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Female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BD44C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43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C11F2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93C71" w14:textId="3CB22645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+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0987C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Y</w:t>
            </w:r>
          </w:p>
        </w:tc>
      </w:tr>
      <w:tr w:rsidR="001F76FB" w:rsidRPr="00125F32" w14:paraId="3127DE1D" w14:textId="77777777" w:rsidTr="00BD6BE1">
        <w:trPr>
          <w:trHeight w:val="397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5A2A4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eastAsia="等线" w:hAnsi="Calibri" w:cs="Calibri"/>
                <w:color w:val="auto"/>
              </w:rPr>
              <w:t>06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D4DC9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Female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DFA8D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46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1C797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2D9EC" w14:textId="1972FB50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+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F2C6C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Y</w:t>
            </w:r>
          </w:p>
        </w:tc>
      </w:tr>
      <w:tr w:rsidR="001F76FB" w:rsidRPr="00125F32" w14:paraId="46B89EFE" w14:textId="77777777" w:rsidTr="00BD6BE1">
        <w:trPr>
          <w:trHeight w:val="397"/>
        </w:trPr>
        <w:tc>
          <w:tcPr>
            <w:tcW w:w="63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180BED2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eastAsia="等线" w:hAnsi="Calibri" w:cs="Calibri"/>
                <w:color w:val="auto"/>
              </w:rPr>
              <w:t>07</w:t>
            </w:r>
          </w:p>
        </w:tc>
        <w:tc>
          <w:tcPr>
            <w:tcW w:w="89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32578A6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Female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F924388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37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935A055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954B451" w14:textId="6B1FE229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+</w:t>
            </w:r>
          </w:p>
        </w:tc>
        <w:tc>
          <w:tcPr>
            <w:tcW w:w="150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19686A7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Y</w:t>
            </w:r>
          </w:p>
        </w:tc>
      </w:tr>
      <w:tr w:rsidR="001F76FB" w:rsidRPr="00125F32" w14:paraId="2F86973B" w14:textId="77777777" w:rsidTr="00BD6BE1">
        <w:trPr>
          <w:trHeight w:val="397"/>
        </w:trPr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B84673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eastAsia="等线" w:hAnsi="Calibri" w:cs="Calibri"/>
                <w:color w:val="auto"/>
              </w:rPr>
              <w:t>08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736AE4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Female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D880BF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D00A03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1CDAC5" w14:textId="41341E4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+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01B4EB" w14:textId="77777777" w:rsidR="001F76FB" w:rsidRPr="00125F32" w:rsidRDefault="001F76FB" w:rsidP="00BD6BE1">
            <w:pPr>
              <w:widowControl/>
              <w:jc w:val="left"/>
              <w:rPr>
                <w:rFonts w:ascii="Calibri" w:hAnsi="Calibri" w:cs="Calibri"/>
                <w:color w:val="auto"/>
                <w:kern w:val="0"/>
              </w:rPr>
            </w:pPr>
            <w:r w:rsidRPr="00125F32">
              <w:rPr>
                <w:rFonts w:ascii="Calibri" w:hAnsi="Calibri" w:cs="Calibri"/>
                <w:color w:val="auto"/>
                <w:kern w:val="0"/>
              </w:rPr>
              <w:t>Y</w:t>
            </w:r>
          </w:p>
        </w:tc>
      </w:tr>
    </w:tbl>
    <w:p w14:paraId="0AF373E9" w14:textId="77777777" w:rsidR="00854AC2" w:rsidRPr="00125F32" w:rsidRDefault="00854AC2" w:rsidP="001F76FB">
      <w:pPr>
        <w:rPr>
          <w:rFonts w:ascii="Calibri" w:hAnsi="Calibri" w:cs="Calibri"/>
          <w:color w:val="auto"/>
        </w:rPr>
      </w:pPr>
    </w:p>
    <w:p w14:paraId="2FDCDB96" w14:textId="77777777" w:rsidR="00F73AEA" w:rsidRPr="00125F32" w:rsidRDefault="00F73AEA" w:rsidP="001F76FB">
      <w:pPr>
        <w:rPr>
          <w:rFonts w:ascii="Calibri" w:hAnsi="Calibri" w:cs="Calibri"/>
          <w:color w:val="auto"/>
        </w:rPr>
      </w:pPr>
    </w:p>
    <w:p w14:paraId="3A675D9B" w14:textId="77777777" w:rsidR="00F73AEA" w:rsidRPr="00125F32" w:rsidRDefault="00F73AEA" w:rsidP="001F76FB">
      <w:pPr>
        <w:rPr>
          <w:rFonts w:ascii="Calibri" w:hAnsi="Calibri" w:cs="Calibri"/>
          <w:color w:val="auto"/>
        </w:rPr>
      </w:pPr>
    </w:p>
    <w:p w14:paraId="5FC8CE8B" w14:textId="77777777" w:rsidR="00F73AEA" w:rsidRPr="00125F32" w:rsidRDefault="00F73AEA" w:rsidP="001F76FB">
      <w:pPr>
        <w:rPr>
          <w:rFonts w:ascii="Calibri" w:hAnsi="Calibri" w:cs="Calibri"/>
          <w:color w:val="auto"/>
        </w:rPr>
      </w:pPr>
    </w:p>
    <w:p w14:paraId="20FA3A1A" w14:textId="77777777" w:rsidR="00F73AEA" w:rsidRPr="00125F32" w:rsidRDefault="00F73AEA" w:rsidP="001F76FB">
      <w:pPr>
        <w:rPr>
          <w:rFonts w:ascii="Calibri" w:hAnsi="Calibri" w:cs="Calibri"/>
          <w:color w:val="auto"/>
        </w:rPr>
      </w:pPr>
    </w:p>
    <w:p w14:paraId="4EA66AAE" w14:textId="77777777" w:rsidR="00F73AEA" w:rsidRPr="00125F32" w:rsidRDefault="00F73AEA" w:rsidP="001F76FB">
      <w:pPr>
        <w:rPr>
          <w:rFonts w:ascii="Calibri" w:hAnsi="Calibri" w:cs="Calibri"/>
          <w:color w:val="auto"/>
        </w:rPr>
      </w:pPr>
    </w:p>
    <w:p w14:paraId="56D30C6B" w14:textId="103E09A8" w:rsidR="00E722A4" w:rsidRPr="00125F32" w:rsidRDefault="00D0169E" w:rsidP="00D0169E">
      <w:pPr>
        <w:jc w:val="center"/>
        <w:rPr>
          <w:rFonts w:ascii="Calibri" w:hAnsi="Calibri" w:cs="Calibri"/>
          <w:b/>
          <w:bCs/>
          <w:color w:val="auto"/>
        </w:rPr>
      </w:pPr>
      <w:r w:rsidRPr="00125F32">
        <w:rPr>
          <w:rFonts w:ascii="Calibri" w:hAnsi="Calibri" w:cs="Calibri"/>
          <w:b/>
          <w:bCs/>
          <w:color w:val="auto"/>
        </w:rPr>
        <w:t>T</w:t>
      </w:r>
      <w:r w:rsidR="009C7324" w:rsidRPr="00125F32">
        <w:rPr>
          <w:rFonts w:ascii="Calibri" w:hAnsi="Calibri" w:cs="Calibri"/>
          <w:b/>
          <w:bCs/>
          <w:color w:val="auto"/>
        </w:rPr>
        <w:t>able</w:t>
      </w:r>
      <w:r w:rsidR="00125F32" w:rsidRPr="00125F32">
        <w:rPr>
          <w:rFonts w:ascii="Calibri" w:hAnsi="Calibri" w:cs="Calibri"/>
          <w:b/>
          <w:bCs/>
          <w:color w:val="auto"/>
        </w:rPr>
        <w:t xml:space="preserve"> 4</w:t>
      </w:r>
      <w:r w:rsidR="009C7324" w:rsidRPr="00125F32">
        <w:rPr>
          <w:rFonts w:ascii="Calibri" w:hAnsi="Calibri" w:cs="Calibri"/>
          <w:b/>
          <w:bCs/>
          <w:color w:val="auto"/>
        </w:rPr>
        <w:t xml:space="preserve"> </w:t>
      </w:r>
      <w:r w:rsidR="001F76FB" w:rsidRPr="00125F32">
        <w:rPr>
          <w:rFonts w:ascii="Calibri" w:hAnsi="Calibri" w:cs="Calibri"/>
          <w:b/>
          <w:bCs/>
          <w:color w:val="auto"/>
        </w:rPr>
        <w:t xml:space="preserve">The </w:t>
      </w:r>
      <w:r w:rsidR="006501D7" w:rsidRPr="00125F32">
        <w:rPr>
          <w:rFonts w:ascii="Calibri" w:hAnsi="Calibri" w:cs="Calibri"/>
          <w:b/>
          <w:bCs/>
          <w:color w:val="auto"/>
        </w:rPr>
        <w:t>potential 24 downstream genes of METTL14</w:t>
      </w: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24"/>
        <w:gridCol w:w="2420"/>
        <w:gridCol w:w="3485"/>
      </w:tblGrid>
      <w:tr w:rsidR="00A040FC" w:rsidRPr="00125F32" w14:paraId="06579465" w14:textId="55E09CCC" w:rsidTr="00A040FC">
        <w:trPr>
          <w:trHeight w:val="397"/>
        </w:trPr>
        <w:tc>
          <w:tcPr>
            <w:tcW w:w="768" w:type="pct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41A3A145" w14:textId="12BFA1B3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Gene stable ID</w:t>
            </w:r>
          </w:p>
        </w:tc>
        <w:tc>
          <w:tcPr>
            <w:tcW w:w="676" w:type="pct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3D6EAF08" w14:textId="276A60C5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Gene name</w:t>
            </w:r>
          </w:p>
        </w:tc>
        <w:tc>
          <w:tcPr>
            <w:tcW w:w="1457" w:type="pct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5A3D8D03" w14:textId="370F32E5" w:rsidR="00A040FC" w:rsidRPr="00125F32" w:rsidRDefault="00A040FC" w:rsidP="00A040FC">
            <w:pPr>
              <w:spacing w:line="480" w:lineRule="auto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Description</w:t>
            </w:r>
          </w:p>
        </w:tc>
        <w:tc>
          <w:tcPr>
            <w:tcW w:w="2098" w:type="pct"/>
            <w:tcBorders>
              <w:top w:val="single" w:sz="8" w:space="0" w:color="auto"/>
              <w:bottom w:val="single" w:sz="4" w:space="0" w:color="auto"/>
            </w:tcBorders>
          </w:tcPr>
          <w:p w14:paraId="24EC24A7" w14:textId="7E771183" w:rsidR="00A040FC" w:rsidRPr="00125F32" w:rsidRDefault="00A040FC" w:rsidP="00A040FC">
            <w:pPr>
              <w:spacing w:line="480" w:lineRule="auto"/>
              <w:jc w:val="left"/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eastAsia="等线" w:hAnsi="Calibri" w:cs="Calibri"/>
              </w:rPr>
              <w:t>GO Process</w:t>
            </w:r>
          </w:p>
        </w:tc>
      </w:tr>
      <w:tr w:rsidR="00A040FC" w:rsidRPr="00125F32" w14:paraId="08ADC639" w14:textId="1246D112" w:rsidTr="00A040FC">
        <w:trPr>
          <w:trHeight w:val="397"/>
        </w:trPr>
        <w:tc>
          <w:tcPr>
            <w:tcW w:w="768" w:type="pct"/>
            <w:tcBorders>
              <w:top w:val="single" w:sz="4" w:space="0" w:color="auto"/>
            </w:tcBorders>
            <w:noWrap/>
            <w:hideMark/>
          </w:tcPr>
          <w:p w14:paraId="68E4942C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ENSG00000034510</w:t>
            </w:r>
          </w:p>
        </w:tc>
        <w:tc>
          <w:tcPr>
            <w:tcW w:w="676" w:type="pct"/>
            <w:tcBorders>
              <w:top w:val="single" w:sz="4" w:space="0" w:color="auto"/>
            </w:tcBorders>
            <w:noWrap/>
            <w:hideMark/>
          </w:tcPr>
          <w:p w14:paraId="24153FA4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TMSB10</w:t>
            </w:r>
          </w:p>
        </w:tc>
        <w:tc>
          <w:tcPr>
            <w:tcW w:w="1457" w:type="pct"/>
            <w:tcBorders>
              <w:top w:val="single" w:sz="4" w:space="0" w:color="auto"/>
            </w:tcBorders>
            <w:noWrap/>
            <w:hideMark/>
          </w:tcPr>
          <w:p w14:paraId="5E374062" w14:textId="657576B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thymosin beta 10</w:t>
            </w:r>
          </w:p>
        </w:tc>
        <w:tc>
          <w:tcPr>
            <w:tcW w:w="2098" w:type="pct"/>
            <w:tcBorders>
              <w:top w:val="single" w:sz="4" w:space="0" w:color="auto"/>
            </w:tcBorders>
          </w:tcPr>
          <w:p w14:paraId="41CF4E12" w14:textId="38E7DDA1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GO:0007015//actin filament organization</w:t>
            </w:r>
          </w:p>
        </w:tc>
      </w:tr>
      <w:tr w:rsidR="00A040FC" w:rsidRPr="00125F32" w14:paraId="03DE0E2A" w14:textId="48F2DAA9" w:rsidTr="00A040FC">
        <w:trPr>
          <w:trHeight w:val="397"/>
        </w:trPr>
        <w:tc>
          <w:tcPr>
            <w:tcW w:w="768" w:type="pct"/>
            <w:noWrap/>
            <w:hideMark/>
          </w:tcPr>
          <w:p w14:paraId="0D9A2B49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ENSG00000141522</w:t>
            </w:r>
          </w:p>
        </w:tc>
        <w:tc>
          <w:tcPr>
            <w:tcW w:w="676" w:type="pct"/>
            <w:noWrap/>
            <w:hideMark/>
          </w:tcPr>
          <w:p w14:paraId="6E7B5A4C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ARHGDIA</w:t>
            </w:r>
          </w:p>
        </w:tc>
        <w:tc>
          <w:tcPr>
            <w:tcW w:w="1457" w:type="pct"/>
            <w:noWrap/>
            <w:hideMark/>
          </w:tcPr>
          <w:p w14:paraId="0D43FA17" w14:textId="66583075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Rho GDP dissociation inhibitor alpha </w:t>
            </w:r>
          </w:p>
        </w:tc>
        <w:tc>
          <w:tcPr>
            <w:tcW w:w="2098" w:type="pct"/>
          </w:tcPr>
          <w:p w14:paraId="27BB623C" w14:textId="322E39E3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GO:0007162//negative regulation of cell adhesion</w:t>
            </w:r>
          </w:p>
        </w:tc>
      </w:tr>
      <w:tr w:rsidR="00A040FC" w:rsidRPr="00125F32" w14:paraId="2B9FEA6D" w14:textId="5AB44D4B" w:rsidTr="00A040FC">
        <w:trPr>
          <w:trHeight w:val="397"/>
        </w:trPr>
        <w:tc>
          <w:tcPr>
            <w:tcW w:w="768" w:type="pct"/>
            <w:noWrap/>
            <w:hideMark/>
          </w:tcPr>
          <w:p w14:paraId="78D21182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ENSG00000176046</w:t>
            </w:r>
          </w:p>
        </w:tc>
        <w:tc>
          <w:tcPr>
            <w:tcW w:w="676" w:type="pct"/>
            <w:noWrap/>
            <w:hideMark/>
          </w:tcPr>
          <w:p w14:paraId="2DF6A788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NUPR1</w:t>
            </w:r>
          </w:p>
        </w:tc>
        <w:tc>
          <w:tcPr>
            <w:tcW w:w="1457" w:type="pct"/>
            <w:noWrap/>
            <w:hideMark/>
          </w:tcPr>
          <w:p w14:paraId="6A85D742" w14:textId="6047DA82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nuclear protein 1, transcriptional regulator </w:t>
            </w:r>
          </w:p>
        </w:tc>
        <w:tc>
          <w:tcPr>
            <w:tcW w:w="2098" w:type="pct"/>
          </w:tcPr>
          <w:p w14:paraId="52062A9C" w14:textId="6F16FC85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GO:0002526//acute inflammatory response</w:t>
            </w:r>
          </w:p>
        </w:tc>
      </w:tr>
      <w:tr w:rsidR="00A040FC" w:rsidRPr="00125F32" w14:paraId="3E561C0B" w14:textId="519D7FE2" w:rsidTr="00A040FC">
        <w:trPr>
          <w:trHeight w:val="397"/>
        </w:trPr>
        <w:tc>
          <w:tcPr>
            <w:tcW w:w="768" w:type="pct"/>
            <w:noWrap/>
            <w:hideMark/>
          </w:tcPr>
          <w:p w14:paraId="30F11D35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ENSG00000214530</w:t>
            </w:r>
          </w:p>
        </w:tc>
        <w:tc>
          <w:tcPr>
            <w:tcW w:w="676" w:type="pct"/>
            <w:noWrap/>
            <w:hideMark/>
          </w:tcPr>
          <w:p w14:paraId="2CFA4A47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STARD10</w:t>
            </w:r>
          </w:p>
        </w:tc>
        <w:tc>
          <w:tcPr>
            <w:tcW w:w="1457" w:type="pct"/>
            <w:noWrap/>
            <w:hideMark/>
          </w:tcPr>
          <w:p w14:paraId="19005F56" w14:textId="3F969D8B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proofErr w:type="spellStart"/>
            <w:r w:rsidRPr="00125F32">
              <w:rPr>
                <w:rFonts w:ascii="Calibri" w:hAnsi="Calibri" w:cs="Calibri"/>
                <w:color w:val="auto"/>
              </w:rPr>
              <w:t>StAR</w:t>
            </w:r>
            <w:proofErr w:type="spellEnd"/>
            <w:r w:rsidRPr="00125F32">
              <w:rPr>
                <w:rFonts w:ascii="Calibri" w:hAnsi="Calibri" w:cs="Calibri"/>
                <w:color w:val="auto"/>
              </w:rPr>
              <w:t xml:space="preserve"> related lipid transfer domain containing 10 </w:t>
            </w:r>
          </w:p>
        </w:tc>
        <w:tc>
          <w:tcPr>
            <w:tcW w:w="2098" w:type="pct"/>
          </w:tcPr>
          <w:p w14:paraId="223FD972" w14:textId="5FE27CB1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GO:0006656//phosphatidylcholine biosynthetic process</w:t>
            </w:r>
          </w:p>
        </w:tc>
      </w:tr>
      <w:tr w:rsidR="00A040FC" w:rsidRPr="00125F32" w14:paraId="49726A6E" w14:textId="0685A3D0" w:rsidTr="00A040FC">
        <w:trPr>
          <w:trHeight w:val="397"/>
        </w:trPr>
        <w:tc>
          <w:tcPr>
            <w:tcW w:w="768" w:type="pct"/>
            <w:noWrap/>
            <w:hideMark/>
          </w:tcPr>
          <w:p w14:paraId="087E9583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ENSG00000065054</w:t>
            </w:r>
          </w:p>
        </w:tc>
        <w:tc>
          <w:tcPr>
            <w:tcW w:w="676" w:type="pct"/>
            <w:noWrap/>
            <w:hideMark/>
          </w:tcPr>
          <w:p w14:paraId="7B3A68F3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SLC9A3R2</w:t>
            </w:r>
          </w:p>
        </w:tc>
        <w:tc>
          <w:tcPr>
            <w:tcW w:w="1457" w:type="pct"/>
            <w:noWrap/>
            <w:hideMark/>
          </w:tcPr>
          <w:p w14:paraId="0AD9327C" w14:textId="1026C20E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SLC9A3 regulator 2 </w:t>
            </w:r>
          </w:p>
        </w:tc>
        <w:tc>
          <w:tcPr>
            <w:tcW w:w="2098" w:type="pct"/>
          </w:tcPr>
          <w:p w14:paraId="4FEA1B48" w14:textId="445AB2B1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GO:0065003//macromolecular complex assembly</w:t>
            </w:r>
          </w:p>
        </w:tc>
      </w:tr>
      <w:tr w:rsidR="00A040FC" w:rsidRPr="00125F32" w14:paraId="7ABCDC3E" w14:textId="63258640" w:rsidTr="00A040FC">
        <w:trPr>
          <w:trHeight w:val="397"/>
        </w:trPr>
        <w:tc>
          <w:tcPr>
            <w:tcW w:w="768" w:type="pct"/>
            <w:noWrap/>
            <w:hideMark/>
          </w:tcPr>
          <w:p w14:paraId="4569DE52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ENSG00000101255</w:t>
            </w:r>
          </w:p>
        </w:tc>
        <w:tc>
          <w:tcPr>
            <w:tcW w:w="676" w:type="pct"/>
            <w:noWrap/>
            <w:hideMark/>
          </w:tcPr>
          <w:p w14:paraId="0982B9E6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TRIB3</w:t>
            </w:r>
          </w:p>
        </w:tc>
        <w:tc>
          <w:tcPr>
            <w:tcW w:w="1457" w:type="pct"/>
            <w:noWrap/>
            <w:hideMark/>
          </w:tcPr>
          <w:p w14:paraId="77225251" w14:textId="39EF3D6C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tribbles </w:t>
            </w:r>
            <w:proofErr w:type="spellStart"/>
            <w:r w:rsidRPr="00125F32">
              <w:rPr>
                <w:rFonts w:ascii="Calibri" w:hAnsi="Calibri" w:cs="Calibri"/>
                <w:color w:val="auto"/>
              </w:rPr>
              <w:t>pseudokinase</w:t>
            </w:r>
            <w:proofErr w:type="spellEnd"/>
            <w:r w:rsidRPr="00125F32">
              <w:rPr>
                <w:rFonts w:ascii="Calibri" w:hAnsi="Calibri" w:cs="Calibri"/>
                <w:color w:val="auto"/>
              </w:rPr>
              <w:t xml:space="preserve"> 3 </w:t>
            </w:r>
          </w:p>
        </w:tc>
        <w:tc>
          <w:tcPr>
            <w:tcW w:w="2098" w:type="pct"/>
          </w:tcPr>
          <w:p w14:paraId="319C3113" w14:textId="668611EE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GO:0000122//negative regulation of transcription from RNA polymerase II promoter</w:t>
            </w:r>
          </w:p>
        </w:tc>
      </w:tr>
      <w:tr w:rsidR="00A040FC" w:rsidRPr="00125F32" w14:paraId="649DA2A0" w14:textId="501367FD" w:rsidTr="00A040FC">
        <w:trPr>
          <w:trHeight w:val="397"/>
        </w:trPr>
        <w:tc>
          <w:tcPr>
            <w:tcW w:w="768" w:type="pct"/>
            <w:noWrap/>
            <w:hideMark/>
          </w:tcPr>
          <w:p w14:paraId="3A5A293D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ENSG00000110536</w:t>
            </w:r>
          </w:p>
        </w:tc>
        <w:tc>
          <w:tcPr>
            <w:tcW w:w="676" w:type="pct"/>
            <w:noWrap/>
            <w:hideMark/>
          </w:tcPr>
          <w:p w14:paraId="2FECE699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PTPMT1</w:t>
            </w:r>
          </w:p>
        </w:tc>
        <w:tc>
          <w:tcPr>
            <w:tcW w:w="1457" w:type="pct"/>
            <w:noWrap/>
            <w:hideMark/>
          </w:tcPr>
          <w:p w14:paraId="2E574277" w14:textId="2A1423C4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protein tyrosine phosphatase mitochondrial 1 </w:t>
            </w:r>
          </w:p>
        </w:tc>
        <w:tc>
          <w:tcPr>
            <w:tcW w:w="2098" w:type="pct"/>
          </w:tcPr>
          <w:p w14:paraId="138936B2" w14:textId="406ACB4D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GO:0006470//protein dephosphorylation</w:t>
            </w:r>
          </w:p>
        </w:tc>
      </w:tr>
      <w:tr w:rsidR="00A040FC" w:rsidRPr="00125F32" w14:paraId="55493AA9" w14:textId="1203FFB7" w:rsidTr="00A040FC">
        <w:trPr>
          <w:trHeight w:val="397"/>
        </w:trPr>
        <w:tc>
          <w:tcPr>
            <w:tcW w:w="768" w:type="pct"/>
            <w:noWrap/>
            <w:hideMark/>
          </w:tcPr>
          <w:p w14:paraId="0E74B456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ENSG00000179403</w:t>
            </w:r>
          </w:p>
        </w:tc>
        <w:tc>
          <w:tcPr>
            <w:tcW w:w="676" w:type="pct"/>
            <w:noWrap/>
            <w:hideMark/>
          </w:tcPr>
          <w:p w14:paraId="2E370369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VWA1</w:t>
            </w:r>
          </w:p>
        </w:tc>
        <w:tc>
          <w:tcPr>
            <w:tcW w:w="1457" w:type="pct"/>
            <w:noWrap/>
            <w:hideMark/>
          </w:tcPr>
          <w:p w14:paraId="0F8AA784" w14:textId="61ACCD46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von Willebrand factor A domain containing 1 </w:t>
            </w:r>
          </w:p>
        </w:tc>
        <w:tc>
          <w:tcPr>
            <w:tcW w:w="2098" w:type="pct"/>
          </w:tcPr>
          <w:p w14:paraId="3E75DA09" w14:textId="5C061BC4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GO:0030198//extracellular matrix organization</w:t>
            </w:r>
          </w:p>
        </w:tc>
      </w:tr>
      <w:tr w:rsidR="00A040FC" w:rsidRPr="00125F32" w14:paraId="01E8F615" w14:textId="4A3A5AD8" w:rsidTr="00A040FC">
        <w:trPr>
          <w:trHeight w:val="397"/>
        </w:trPr>
        <w:tc>
          <w:tcPr>
            <w:tcW w:w="768" w:type="pct"/>
            <w:noWrap/>
            <w:hideMark/>
          </w:tcPr>
          <w:p w14:paraId="755C38B6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ENSG00000103266</w:t>
            </w:r>
          </w:p>
        </w:tc>
        <w:tc>
          <w:tcPr>
            <w:tcW w:w="676" w:type="pct"/>
            <w:noWrap/>
            <w:hideMark/>
          </w:tcPr>
          <w:p w14:paraId="6DF89DB8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STUB1</w:t>
            </w:r>
          </w:p>
        </w:tc>
        <w:tc>
          <w:tcPr>
            <w:tcW w:w="1457" w:type="pct"/>
            <w:noWrap/>
            <w:hideMark/>
          </w:tcPr>
          <w:p w14:paraId="75C78291" w14:textId="3D4BE3AD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STIP1 homology and U-box containing protein 1 </w:t>
            </w:r>
          </w:p>
        </w:tc>
        <w:tc>
          <w:tcPr>
            <w:tcW w:w="2098" w:type="pct"/>
          </w:tcPr>
          <w:p w14:paraId="3BBBE690" w14:textId="71642363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GO:0000209//protein polyubiquitination</w:t>
            </w:r>
          </w:p>
        </w:tc>
      </w:tr>
      <w:tr w:rsidR="00A040FC" w:rsidRPr="00125F32" w14:paraId="7F76FFCA" w14:textId="3288F0D7" w:rsidTr="00A040FC">
        <w:trPr>
          <w:trHeight w:val="397"/>
        </w:trPr>
        <w:tc>
          <w:tcPr>
            <w:tcW w:w="768" w:type="pct"/>
            <w:noWrap/>
            <w:hideMark/>
          </w:tcPr>
          <w:p w14:paraId="61352B6A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ENSG00000176485</w:t>
            </w:r>
          </w:p>
        </w:tc>
        <w:tc>
          <w:tcPr>
            <w:tcW w:w="676" w:type="pct"/>
            <w:noWrap/>
            <w:hideMark/>
          </w:tcPr>
          <w:p w14:paraId="4FCF6CA8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PLAAT3</w:t>
            </w:r>
          </w:p>
        </w:tc>
        <w:tc>
          <w:tcPr>
            <w:tcW w:w="1457" w:type="pct"/>
            <w:noWrap/>
            <w:hideMark/>
          </w:tcPr>
          <w:p w14:paraId="63885021" w14:textId="236A373F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phospholipase A and acyltransferase 3 </w:t>
            </w:r>
          </w:p>
        </w:tc>
        <w:tc>
          <w:tcPr>
            <w:tcW w:w="2098" w:type="pct"/>
          </w:tcPr>
          <w:p w14:paraId="4A8C295E" w14:textId="29AE9077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GO:0006629//lipid metabolic process</w:t>
            </w:r>
          </w:p>
        </w:tc>
      </w:tr>
      <w:tr w:rsidR="00A040FC" w:rsidRPr="00125F32" w14:paraId="1170B7AE" w14:textId="7E1BDD00" w:rsidTr="00A040FC">
        <w:trPr>
          <w:trHeight w:val="397"/>
        </w:trPr>
        <w:tc>
          <w:tcPr>
            <w:tcW w:w="768" w:type="pct"/>
            <w:noWrap/>
            <w:hideMark/>
          </w:tcPr>
          <w:p w14:paraId="133FE79D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ENSG00000140988</w:t>
            </w:r>
          </w:p>
        </w:tc>
        <w:tc>
          <w:tcPr>
            <w:tcW w:w="676" w:type="pct"/>
            <w:noWrap/>
            <w:hideMark/>
          </w:tcPr>
          <w:p w14:paraId="15A535FF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RPS2</w:t>
            </w:r>
          </w:p>
        </w:tc>
        <w:tc>
          <w:tcPr>
            <w:tcW w:w="1457" w:type="pct"/>
            <w:noWrap/>
            <w:hideMark/>
          </w:tcPr>
          <w:p w14:paraId="7E1547CE" w14:textId="3CD625BB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ribosomal protein S2 </w:t>
            </w:r>
          </w:p>
        </w:tc>
        <w:tc>
          <w:tcPr>
            <w:tcW w:w="2098" w:type="pct"/>
          </w:tcPr>
          <w:p w14:paraId="0DFA51BF" w14:textId="28E8F6AE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GO:0000184//nuclear-transcribed mRNA catabolic process, nonsense-mediated decay</w:t>
            </w:r>
          </w:p>
        </w:tc>
      </w:tr>
      <w:tr w:rsidR="00A040FC" w:rsidRPr="00125F32" w14:paraId="219E9439" w14:textId="571ED2E5" w:rsidTr="00A040FC">
        <w:trPr>
          <w:trHeight w:val="397"/>
        </w:trPr>
        <w:tc>
          <w:tcPr>
            <w:tcW w:w="768" w:type="pct"/>
            <w:noWrap/>
            <w:hideMark/>
          </w:tcPr>
          <w:p w14:paraId="2C433BD8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ENSG00000158747</w:t>
            </w:r>
          </w:p>
        </w:tc>
        <w:tc>
          <w:tcPr>
            <w:tcW w:w="676" w:type="pct"/>
            <w:noWrap/>
            <w:hideMark/>
          </w:tcPr>
          <w:p w14:paraId="2A5B98B3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NBL1</w:t>
            </w:r>
          </w:p>
        </w:tc>
        <w:tc>
          <w:tcPr>
            <w:tcW w:w="1457" w:type="pct"/>
            <w:noWrap/>
            <w:hideMark/>
          </w:tcPr>
          <w:p w14:paraId="16FDCC98" w14:textId="7E725976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NBL1, DAN family BMP antagonist </w:t>
            </w:r>
          </w:p>
        </w:tc>
        <w:tc>
          <w:tcPr>
            <w:tcW w:w="2098" w:type="pct"/>
          </w:tcPr>
          <w:p w14:paraId="548D721B" w14:textId="0C4C35B3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GO:0007165//signal transduction</w:t>
            </w:r>
          </w:p>
        </w:tc>
      </w:tr>
      <w:tr w:rsidR="00A040FC" w:rsidRPr="00125F32" w14:paraId="65F330D7" w14:textId="515F6A9F" w:rsidTr="00A040FC">
        <w:trPr>
          <w:trHeight w:val="397"/>
        </w:trPr>
        <w:tc>
          <w:tcPr>
            <w:tcW w:w="768" w:type="pct"/>
            <w:noWrap/>
            <w:hideMark/>
          </w:tcPr>
          <w:p w14:paraId="5BA9209A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ENSG00000167085</w:t>
            </w:r>
          </w:p>
        </w:tc>
        <w:tc>
          <w:tcPr>
            <w:tcW w:w="676" w:type="pct"/>
            <w:noWrap/>
            <w:hideMark/>
          </w:tcPr>
          <w:p w14:paraId="0254A23E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PHB</w:t>
            </w:r>
          </w:p>
        </w:tc>
        <w:tc>
          <w:tcPr>
            <w:tcW w:w="1457" w:type="pct"/>
            <w:noWrap/>
            <w:hideMark/>
          </w:tcPr>
          <w:p w14:paraId="03E0E664" w14:textId="03DEFE9B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proofErr w:type="spellStart"/>
            <w:r w:rsidRPr="00125F32">
              <w:rPr>
                <w:rFonts w:ascii="Calibri" w:hAnsi="Calibri" w:cs="Calibri"/>
                <w:color w:val="auto"/>
              </w:rPr>
              <w:t>prohibitin</w:t>
            </w:r>
            <w:proofErr w:type="spellEnd"/>
            <w:r w:rsidRPr="00125F32">
              <w:rPr>
                <w:rFonts w:ascii="Calibri" w:hAnsi="Calibri" w:cs="Calibri"/>
                <w:color w:val="auto"/>
              </w:rPr>
              <w:t xml:space="preserve"> </w:t>
            </w:r>
          </w:p>
        </w:tc>
        <w:tc>
          <w:tcPr>
            <w:tcW w:w="2098" w:type="pct"/>
          </w:tcPr>
          <w:p w14:paraId="548A366B" w14:textId="62B4C840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GO:0000122//negative regulation of transcription from RNA polymerase II promoter</w:t>
            </w:r>
          </w:p>
        </w:tc>
      </w:tr>
      <w:tr w:rsidR="00A040FC" w:rsidRPr="00125F32" w14:paraId="2A96578F" w14:textId="55568CD9" w:rsidTr="00A040FC">
        <w:trPr>
          <w:trHeight w:val="397"/>
        </w:trPr>
        <w:tc>
          <w:tcPr>
            <w:tcW w:w="768" w:type="pct"/>
            <w:noWrap/>
            <w:hideMark/>
          </w:tcPr>
          <w:p w14:paraId="3DA5A6E0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ENSG00000109475</w:t>
            </w:r>
          </w:p>
        </w:tc>
        <w:tc>
          <w:tcPr>
            <w:tcW w:w="676" w:type="pct"/>
            <w:noWrap/>
            <w:hideMark/>
          </w:tcPr>
          <w:p w14:paraId="16FFB6D2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RPL34</w:t>
            </w:r>
          </w:p>
        </w:tc>
        <w:tc>
          <w:tcPr>
            <w:tcW w:w="1457" w:type="pct"/>
            <w:noWrap/>
            <w:hideMark/>
          </w:tcPr>
          <w:p w14:paraId="6B1548CA" w14:textId="1CDA21CE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ribosomal protein L34</w:t>
            </w:r>
          </w:p>
        </w:tc>
        <w:tc>
          <w:tcPr>
            <w:tcW w:w="2098" w:type="pct"/>
          </w:tcPr>
          <w:p w14:paraId="746642D6" w14:textId="4C73303E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GO:0000184//nuclear-transcribed mRNA catabolic process, nonsense-mediated decay</w:t>
            </w:r>
          </w:p>
        </w:tc>
      </w:tr>
      <w:tr w:rsidR="00A040FC" w:rsidRPr="00125F32" w14:paraId="5F9019E0" w14:textId="121EFC10" w:rsidTr="00A040FC">
        <w:trPr>
          <w:trHeight w:val="397"/>
        </w:trPr>
        <w:tc>
          <w:tcPr>
            <w:tcW w:w="768" w:type="pct"/>
            <w:noWrap/>
            <w:hideMark/>
          </w:tcPr>
          <w:p w14:paraId="64A9CB42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ENSG00000122705</w:t>
            </w:r>
          </w:p>
        </w:tc>
        <w:tc>
          <w:tcPr>
            <w:tcW w:w="676" w:type="pct"/>
            <w:noWrap/>
            <w:hideMark/>
          </w:tcPr>
          <w:p w14:paraId="60E799A9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CLTA</w:t>
            </w:r>
          </w:p>
        </w:tc>
        <w:tc>
          <w:tcPr>
            <w:tcW w:w="1457" w:type="pct"/>
            <w:noWrap/>
            <w:hideMark/>
          </w:tcPr>
          <w:p w14:paraId="2FFEDDCF" w14:textId="774F96BA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proofErr w:type="spellStart"/>
            <w:r w:rsidRPr="00125F32">
              <w:rPr>
                <w:rFonts w:ascii="Calibri" w:hAnsi="Calibri" w:cs="Calibri"/>
                <w:color w:val="auto"/>
              </w:rPr>
              <w:t>clathrin</w:t>
            </w:r>
            <w:proofErr w:type="spellEnd"/>
            <w:r w:rsidRPr="00125F32">
              <w:rPr>
                <w:rFonts w:ascii="Calibri" w:hAnsi="Calibri" w:cs="Calibri"/>
                <w:color w:val="auto"/>
              </w:rPr>
              <w:t xml:space="preserve"> light chain A</w:t>
            </w:r>
          </w:p>
        </w:tc>
        <w:tc>
          <w:tcPr>
            <w:tcW w:w="2098" w:type="pct"/>
          </w:tcPr>
          <w:p w14:paraId="49B8B014" w14:textId="7A0E9110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GO:0006886//intracellular protein transport</w:t>
            </w:r>
          </w:p>
        </w:tc>
      </w:tr>
      <w:tr w:rsidR="00A040FC" w:rsidRPr="00125F32" w14:paraId="36A20433" w14:textId="4D47C6EE" w:rsidTr="00A040FC">
        <w:trPr>
          <w:trHeight w:val="397"/>
        </w:trPr>
        <w:tc>
          <w:tcPr>
            <w:tcW w:w="768" w:type="pct"/>
            <w:noWrap/>
            <w:hideMark/>
          </w:tcPr>
          <w:p w14:paraId="363D91C0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</w:t>
            </w:r>
            <w:r w:rsidRPr="00125F32">
              <w:rPr>
                <w:rFonts w:ascii="Calibri" w:hAnsi="Calibri" w:cs="Calibri"/>
                <w:color w:val="auto"/>
              </w:rPr>
              <w:lastRenderedPageBreak/>
              <w:t>120053</w:t>
            </w:r>
          </w:p>
        </w:tc>
        <w:tc>
          <w:tcPr>
            <w:tcW w:w="676" w:type="pct"/>
            <w:noWrap/>
            <w:hideMark/>
          </w:tcPr>
          <w:p w14:paraId="730D3163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lastRenderedPageBreak/>
              <w:t>GOT1</w:t>
            </w:r>
          </w:p>
        </w:tc>
        <w:tc>
          <w:tcPr>
            <w:tcW w:w="1457" w:type="pct"/>
            <w:noWrap/>
            <w:hideMark/>
          </w:tcPr>
          <w:p w14:paraId="5C2C9D79" w14:textId="435654EE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glutamic-oxaloacetic </w:t>
            </w:r>
            <w:r w:rsidRPr="00125F32">
              <w:rPr>
                <w:rFonts w:ascii="Calibri" w:hAnsi="Calibri" w:cs="Calibri"/>
                <w:color w:val="auto"/>
              </w:rPr>
              <w:lastRenderedPageBreak/>
              <w:t xml:space="preserve">transaminase 1 </w:t>
            </w:r>
          </w:p>
        </w:tc>
        <w:tc>
          <w:tcPr>
            <w:tcW w:w="2098" w:type="pct"/>
          </w:tcPr>
          <w:p w14:paraId="55A7863B" w14:textId="1BE00B26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lastRenderedPageBreak/>
              <w:t>GO:0006094//gluconeogenesis</w:t>
            </w:r>
          </w:p>
        </w:tc>
      </w:tr>
      <w:tr w:rsidR="00A040FC" w:rsidRPr="00125F32" w14:paraId="55019DD5" w14:textId="16D5633F" w:rsidTr="00A040FC">
        <w:trPr>
          <w:trHeight w:val="397"/>
        </w:trPr>
        <w:tc>
          <w:tcPr>
            <w:tcW w:w="768" w:type="pct"/>
            <w:noWrap/>
            <w:hideMark/>
          </w:tcPr>
          <w:p w14:paraId="0087D8D2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ENSG00000149806</w:t>
            </w:r>
          </w:p>
        </w:tc>
        <w:tc>
          <w:tcPr>
            <w:tcW w:w="676" w:type="pct"/>
            <w:noWrap/>
            <w:hideMark/>
          </w:tcPr>
          <w:p w14:paraId="76959DEB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FAU</w:t>
            </w:r>
          </w:p>
        </w:tc>
        <w:tc>
          <w:tcPr>
            <w:tcW w:w="1457" w:type="pct"/>
            <w:noWrap/>
            <w:hideMark/>
          </w:tcPr>
          <w:p w14:paraId="64D831F6" w14:textId="620515EF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FAU ubiquitin like and ribosomal protein S30 fusion </w:t>
            </w:r>
          </w:p>
        </w:tc>
        <w:tc>
          <w:tcPr>
            <w:tcW w:w="2098" w:type="pct"/>
          </w:tcPr>
          <w:p w14:paraId="134D2B40" w14:textId="7D187FDA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GO:0000184//nuclear-transcribed mRNA catabolic process, nonsense-mediated decay</w:t>
            </w:r>
          </w:p>
        </w:tc>
      </w:tr>
      <w:tr w:rsidR="00A040FC" w:rsidRPr="00125F32" w14:paraId="16C2492B" w14:textId="1280F50B" w:rsidTr="00A040FC">
        <w:trPr>
          <w:trHeight w:val="397"/>
        </w:trPr>
        <w:tc>
          <w:tcPr>
            <w:tcW w:w="768" w:type="pct"/>
            <w:noWrap/>
            <w:hideMark/>
          </w:tcPr>
          <w:p w14:paraId="3A10CAB2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ENSG00000254772</w:t>
            </w:r>
          </w:p>
        </w:tc>
        <w:tc>
          <w:tcPr>
            <w:tcW w:w="676" w:type="pct"/>
            <w:noWrap/>
            <w:hideMark/>
          </w:tcPr>
          <w:p w14:paraId="313CF218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EEF1G</w:t>
            </w:r>
          </w:p>
        </w:tc>
        <w:tc>
          <w:tcPr>
            <w:tcW w:w="1457" w:type="pct"/>
            <w:noWrap/>
            <w:hideMark/>
          </w:tcPr>
          <w:p w14:paraId="0A205DFC" w14:textId="78276C1B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eukaryotic translation elongation factor 1 gamma</w:t>
            </w:r>
          </w:p>
        </w:tc>
        <w:tc>
          <w:tcPr>
            <w:tcW w:w="2098" w:type="pct"/>
          </w:tcPr>
          <w:p w14:paraId="784562B6" w14:textId="2FEDC03D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GO:0006412//translation</w:t>
            </w:r>
          </w:p>
        </w:tc>
      </w:tr>
      <w:tr w:rsidR="00A040FC" w:rsidRPr="00125F32" w14:paraId="1913A09E" w14:textId="18E8D768" w:rsidTr="00A040FC">
        <w:trPr>
          <w:trHeight w:val="397"/>
        </w:trPr>
        <w:tc>
          <w:tcPr>
            <w:tcW w:w="768" w:type="pct"/>
            <w:noWrap/>
            <w:hideMark/>
          </w:tcPr>
          <w:p w14:paraId="367DA813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ENSG00000166557</w:t>
            </w:r>
          </w:p>
        </w:tc>
        <w:tc>
          <w:tcPr>
            <w:tcW w:w="676" w:type="pct"/>
            <w:noWrap/>
            <w:hideMark/>
          </w:tcPr>
          <w:p w14:paraId="0DA5B640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TMED3</w:t>
            </w:r>
          </w:p>
        </w:tc>
        <w:tc>
          <w:tcPr>
            <w:tcW w:w="1457" w:type="pct"/>
            <w:noWrap/>
            <w:hideMark/>
          </w:tcPr>
          <w:p w14:paraId="294D6475" w14:textId="1B6B326F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transmembrane p24 trafficking protein 3 </w:t>
            </w:r>
          </w:p>
        </w:tc>
        <w:tc>
          <w:tcPr>
            <w:tcW w:w="2098" w:type="pct"/>
          </w:tcPr>
          <w:p w14:paraId="379C6ADA" w14:textId="4EF4A952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GO:0006886//intracellular protein transport</w:t>
            </w:r>
          </w:p>
        </w:tc>
      </w:tr>
      <w:tr w:rsidR="00A040FC" w:rsidRPr="00125F32" w14:paraId="3C959BAF" w14:textId="06BBFE46" w:rsidTr="00A040FC">
        <w:trPr>
          <w:trHeight w:val="397"/>
        </w:trPr>
        <w:tc>
          <w:tcPr>
            <w:tcW w:w="768" w:type="pct"/>
            <w:noWrap/>
            <w:hideMark/>
          </w:tcPr>
          <w:p w14:paraId="21058526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ENSG00000179218</w:t>
            </w:r>
          </w:p>
        </w:tc>
        <w:tc>
          <w:tcPr>
            <w:tcW w:w="676" w:type="pct"/>
            <w:noWrap/>
            <w:hideMark/>
          </w:tcPr>
          <w:p w14:paraId="6BD1BBAC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CALR</w:t>
            </w:r>
          </w:p>
        </w:tc>
        <w:tc>
          <w:tcPr>
            <w:tcW w:w="1457" w:type="pct"/>
            <w:noWrap/>
            <w:hideMark/>
          </w:tcPr>
          <w:p w14:paraId="6819B084" w14:textId="7A7A9214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calreticulin </w:t>
            </w:r>
          </w:p>
        </w:tc>
        <w:tc>
          <w:tcPr>
            <w:tcW w:w="2098" w:type="pct"/>
          </w:tcPr>
          <w:p w14:paraId="75166512" w14:textId="1B107B5E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GO:0000122//negative regulation of transcription from RNA polymerase II promoter</w:t>
            </w:r>
          </w:p>
        </w:tc>
      </w:tr>
      <w:tr w:rsidR="00A040FC" w:rsidRPr="00125F32" w14:paraId="55E80F22" w14:textId="773052BB" w:rsidTr="00A040FC">
        <w:trPr>
          <w:trHeight w:val="397"/>
        </w:trPr>
        <w:tc>
          <w:tcPr>
            <w:tcW w:w="768" w:type="pct"/>
            <w:noWrap/>
            <w:hideMark/>
          </w:tcPr>
          <w:p w14:paraId="52825959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ENSG00000140264</w:t>
            </w:r>
          </w:p>
        </w:tc>
        <w:tc>
          <w:tcPr>
            <w:tcW w:w="676" w:type="pct"/>
            <w:noWrap/>
            <w:hideMark/>
          </w:tcPr>
          <w:p w14:paraId="6DAA7DD3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SERF2</w:t>
            </w:r>
          </w:p>
        </w:tc>
        <w:tc>
          <w:tcPr>
            <w:tcW w:w="1457" w:type="pct"/>
            <w:noWrap/>
            <w:hideMark/>
          </w:tcPr>
          <w:p w14:paraId="40AA0755" w14:textId="4B430D9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small EDRK-rich factor 2 </w:t>
            </w:r>
          </w:p>
        </w:tc>
        <w:tc>
          <w:tcPr>
            <w:tcW w:w="2098" w:type="pct"/>
          </w:tcPr>
          <w:p w14:paraId="13E2BF0E" w14:textId="6259910D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GO:0031648//protein destabilization</w:t>
            </w:r>
          </w:p>
        </w:tc>
      </w:tr>
      <w:tr w:rsidR="00A040FC" w:rsidRPr="00125F32" w14:paraId="0F983A69" w14:textId="7CC83DF2" w:rsidTr="00A040FC">
        <w:trPr>
          <w:trHeight w:val="397"/>
        </w:trPr>
        <w:tc>
          <w:tcPr>
            <w:tcW w:w="768" w:type="pct"/>
            <w:noWrap/>
            <w:hideMark/>
          </w:tcPr>
          <w:p w14:paraId="42998197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ENSG00000074071</w:t>
            </w:r>
          </w:p>
        </w:tc>
        <w:tc>
          <w:tcPr>
            <w:tcW w:w="676" w:type="pct"/>
            <w:noWrap/>
            <w:hideMark/>
          </w:tcPr>
          <w:p w14:paraId="160D4976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MRPS34</w:t>
            </w:r>
          </w:p>
        </w:tc>
        <w:tc>
          <w:tcPr>
            <w:tcW w:w="1457" w:type="pct"/>
            <w:noWrap/>
            <w:hideMark/>
          </w:tcPr>
          <w:p w14:paraId="16C7F1E9" w14:textId="666D2B4D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mitochondrial ribosomal protein S34 </w:t>
            </w:r>
          </w:p>
        </w:tc>
        <w:tc>
          <w:tcPr>
            <w:tcW w:w="2098" w:type="pct"/>
          </w:tcPr>
          <w:p w14:paraId="28FD6028" w14:textId="211E79A4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GO:0032543//mitochondrial translation</w:t>
            </w:r>
          </w:p>
        </w:tc>
      </w:tr>
      <w:tr w:rsidR="00A040FC" w:rsidRPr="00125F32" w14:paraId="38749B48" w14:textId="1B5EA019" w:rsidTr="00A040FC">
        <w:trPr>
          <w:trHeight w:val="397"/>
        </w:trPr>
        <w:tc>
          <w:tcPr>
            <w:tcW w:w="768" w:type="pct"/>
            <w:noWrap/>
            <w:hideMark/>
          </w:tcPr>
          <w:p w14:paraId="5E057B8D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ENSG00000137331</w:t>
            </w:r>
          </w:p>
        </w:tc>
        <w:tc>
          <w:tcPr>
            <w:tcW w:w="676" w:type="pct"/>
            <w:noWrap/>
            <w:hideMark/>
          </w:tcPr>
          <w:p w14:paraId="1361ACE9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IER3</w:t>
            </w:r>
          </w:p>
        </w:tc>
        <w:tc>
          <w:tcPr>
            <w:tcW w:w="1457" w:type="pct"/>
            <w:noWrap/>
            <w:hideMark/>
          </w:tcPr>
          <w:p w14:paraId="25333492" w14:textId="052313D3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immediate early response 3 </w:t>
            </w:r>
          </w:p>
        </w:tc>
        <w:tc>
          <w:tcPr>
            <w:tcW w:w="2098" w:type="pct"/>
          </w:tcPr>
          <w:p w14:paraId="18309017" w14:textId="292D3ADB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GO:0006915//apoptotic process</w:t>
            </w:r>
          </w:p>
        </w:tc>
      </w:tr>
      <w:tr w:rsidR="00A040FC" w:rsidRPr="00125F32" w14:paraId="49F1098C" w14:textId="1A146DE4" w:rsidTr="00A040FC">
        <w:trPr>
          <w:trHeight w:val="397"/>
        </w:trPr>
        <w:tc>
          <w:tcPr>
            <w:tcW w:w="768" w:type="pct"/>
            <w:tcBorders>
              <w:bottom w:val="single" w:sz="8" w:space="0" w:color="auto"/>
            </w:tcBorders>
            <w:noWrap/>
            <w:hideMark/>
          </w:tcPr>
          <w:p w14:paraId="6C75F59E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ENSG00000101412</w:t>
            </w:r>
          </w:p>
        </w:tc>
        <w:tc>
          <w:tcPr>
            <w:tcW w:w="676" w:type="pct"/>
            <w:tcBorders>
              <w:bottom w:val="single" w:sz="8" w:space="0" w:color="auto"/>
            </w:tcBorders>
            <w:noWrap/>
            <w:hideMark/>
          </w:tcPr>
          <w:p w14:paraId="045C8DC9" w14:textId="77777777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>E2F1</w:t>
            </w:r>
          </w:p>
        </w:tc>
        <w:tc>
          <w:tcPr>
            <w:tcW w:w="1457" w:type="pct"/>
            <w:tcBorders>
              <w:bottom w:val="single" w:sz="8" w:space="0" w:color="auto"/>
            </w:tcBorders>
            <w:noWrap/>
            <w:hideMark/>
          </w:tcPr>
          <w:p w14:paraId="6DB81456" w14:textId="2DBC39E1" w:rsidR="00A040FC" w:rsidRPr="00125F32" w:rsidRDefault="00A040FC" w:rsidP="00A040FC">
            <w:pPr>
              <w:rPr>
                <w:rFonts w:ascii="Calibri" w:hAnsi="Calibri" w:cs="Calibri"/>
                <w:color w:val="auto"/>
              </w:rPr>
            </w:pPr>
            <w:r w:rsidRPr="00125F32">
              <w:rPr>
                <w:rFonts w:ascii="Calibri" w:hAnsi="Calibri" w:cs="Calibri"/>
                <w:color w:val="auto"/>
              </w:rPr>
              <w:t xml:space="preserve">E2F transcription factor 1 </w:t>
            </w:r>
          </w:p>
        </w:tc>
        <w:tc>
          <w:tcPr>
            <w:tcW w:w="2098" w:type="pct"/>
            <w:tcBorders>
              <w:bottom w:val="single" w:sz="8" w:space="0" w:color="auto"/>
            </w:tcBorders>
          </w:tcPr>
          <w:p w14:paraId="1CC88BC3" w14:textId="4737B8D4" w:rsidR="00A040FC" w:rsidRPr="00125F32" w:rsidRDefault="00A040FC" w:rsidP="00A040FC">
            <w:pPr>
              <w:spacing w:line="276" w:lineRule="auto"/>
              <w:rPr>
                <w:rFonts w:ascii="Calibri" w:hAnsi="Calibri" w:cs="Calibri"/>
                <w:color w:val="000000" w:themeColor="text1"/>
              </w:rPr>
            </w:pPr>
            <w:r w:rsidRPr="00125F32">
              <w:rPr>
                <w:rFonts w:ascii="Calibri" w:eastAsia="等线" w:hAnsi="Calibri" w:cs="Calibri"/>
                <w:color w:val="000000" w:themeColor="text1"/>
              </w:rPr>
              <w:t>GO:0000082//G1/S transition of mitotic cell cycle</w:t>
            </w:r>
          </w:p>
        </w:tc>
      </w:tr>
    </w:tbl>
    <w:p w14:paraId="2DD99CC2" w14:textId="77777777" w:rsidR="00E722A4" w:rsidRPr="00125F32" w:rsidRDefault="00E722A4" w:rsidP="00BE0E80">
      <w:pPr>
        <w:rPr>
          <w:rFonts w:ascii="Calibri" w:hAnsi="Calibri" w:cs="Calibri"/>
          <w:color w:val="auto"/>
        </w:rPr>
      </w:pPr>
    </w:p>
    <w:p w14:paraId="3966E685" w14:textId="77777777" w:rsidR="00E722A4" w:rsidRPr="00125F32" w:rsidRDefault="00E722A4" w:rsidP="00BE0E80">
      <w:pPr>
        <w:rPr>
          <w:rFonts w:ascii="Calibri" w:hAnsi="Calibri" w:cs="Calibri"/>
          <w:color w:val="auto"/>
        </w:rPr>
      </w:pPr>
    </w:p>
    <w:p w14:paraId="1929DA9A" w14:textId="1AB9A506" w:rsidR="0063171A" w:rsidRPr="00125F32" w:rsidRDefault="001F76FB" w:rsidP="001F76FB">
      <w:pPr>
        <w:jc w:val="center"/>
        <w:rPr>
          <w:rFonts w:ascii="Calibri" w:hAnsi="Calibri" w:cs="Calibri"/>
          <w:b/>
          <w:bCs/>
          <w:color w:val="auto"/>
        </w:rPr>
      </w:pPr>
      <w:r w:rsidRPr="00125F32">
        <w:rPr>
          <w:rFonts w:ascii="Calibri" w:hAnsi="Calibri" w:cs="Calibri"/>
          <w:b/>
          <w:color w:val="auto"/>
          <w:kern w:val="0"/>
        </w:rPr>
        <w:t>Table</w:t>
      </w:r>
      <w:r w:rsidR="00125F32" w:rsidRPr="00125F32">
        <w:rPr>
          <w:rFonts w:ascii="Calibri" w:hAnsi="Calibri" w:cs="Calibri"/>
          <w:b/>
          <w:color w:val="auto"/>
          <w:kern w:val="0"/>
        </w:rPr>
        <w:t xml:space="preserve"> 5</w:t>
      </w:r>
      <w:r w:rsidRPr="00125F32">
        <w:rPr>
          <w:rFonts w:ascii="Calibri" w:hAnsi="Calibri" w:cs="Calibri"/>
          <w:b/>
          <w:bCs/>
          <w:color w:val="auto"/>
        </w:rPr>
        <w:t xml:space="preserve"> The top 70 compounds that exhibit potential interaction with METTL14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5"/>
        <w:gridCol w:w="5533"/>
        <w:gridCol w:w="2068"/>
      </w:tblGrid>
      <w:tr w:rsidR="0061076D" w:rsidRPr="00125F32" w14:paraId="6DCD7D13" w14:textId="77777777" w:rsidTr="0061076D">
        <w:trPr>
          <w:trHeight w:val="397"/>
        </w:trPr>
        <w:tc>
          <w:tcPr>
            <w:tcW w:w="424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D70C75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</w:rPr>
            </w:pPr>
            <w:r w:rsidRPr="00125F32">
              <w:rPr>
                <w:rFonts w:ascii="Calibri" w:hAnsi="Calibri" w:cs="Calibri"/>
                <w:b/>
                <w:bCs/>
                <w:kern w:val="0"/>
              </w:rPr>
              <w:t>Item</w:t>
            </w:r>
          </w:p>
        </w:tc>
        <w:tc>
          <w:tcPr>
            <w:tcW w:w="3331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809AD7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</w:rPr>
            </w:pPr>
            <w:r w:rsidRPr="00125F32">
              <w:rPr>
                <w:rFonts w:ascii="Calibri" w:hAnsi="Calibri" w:cs="Calibri"/>
                <w:b/>
                <w:bCs/>
                <w:kern w:val="0"/>
              </w:rPr>
              <w:t>Drug Name</w:t>
            </w:r>
          </w:p>
        </w:tc>
        <w:tc>
          <w:tcPr>
            <w:tcW w:w="1245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C0EB25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</w:rPr>
            </w:pPr>
            <w:r w:rsidRPr="00125F32">
              <w:rPr>
                <w:rFonts w:ascii="Calibri" w:hAnsi="Calibri" w:cs="Calibri"/>
                <w:b/>
                <w:bCs/>
                <w:kern w:val="0"/>
              </w:rPr>
              <w:t>Docking score</w:t>
            </w:r>
          </w:p>
        </w:tc>
      </w:tr>
      <w:tr w:rsidR="0061076D" w:rsidRPr="00125F32" w14:paraId="24439454" w14:textId="77777777" w:rsidTr="0061076D">
        <w:trPr>
          <w:trHeight w:val="397"/>
        </w:trPr>
        <w:tc>
          <w:tcPr>
            <w:tcW w:w="4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2494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#01</w:t>
            </w:r>
          </w:p>
        </w:tc>
        <w:tc>
          <w:tcPr>
            <w:tcW w:w="33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4A19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Bimosiamose</w:t>
            </w:r>
            <w:proofErr w:type="spellEnd"/>
          </w:p>
        </w:tc>
        <w:tc>
          <w:tcPr>
            <w:tcW w:w="12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7813" w14:textId="53A5371A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-8.658</w:t>
            </w:r>
          </w:p>
        </w:tc>
      </w:tr>
      <w:tr w:rsidR="0061076D" w:rsidRPr="00125F32" w14:paraId="604F16AD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F9E1A81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#02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5FB3230B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Linarin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7654436C" w14:textId="043FB8F1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-7.360</w:t>
            </w:r>
          </w:p>
        </w:tc>
      </w:tr>
      <w:tr w:rsidR="0061076D" w:rsidRPr="00125F32" w14:paraId="54CC1F81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525DF9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#03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6C069CF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1,4-b-D-Xylopentaose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7EA80BD4" w14:textId="1BA69686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-7.087</w:t>
            </w:r>
          </w:p>
        </w:tc>
      </w:tr>
      <w:tr w:rsidR="0061076D" w:rsidRPr="00125F32" w14:paraId="527E99FF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35E174A0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#04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ACED8F0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ABBV-167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2C654C06" w14:textId="60E94328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-6.852</w:t>
            </w:r>
          </w:p>
        </w:tc>
      </w:tr>
      <w:tr w:rsidR="0061076D" w:rsidRPr="00125F32" w14:paraId="36DB5586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DE6A8D9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#05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27E28BF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Fmoc-Ala-Glu-Asn-Lys-NH2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0CEDE043" w14:textId="6FC24360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-6.831</w:t>
            </w:r>
          </w:p>
        </w:tc>
      </w:tr>
      <w:tr w:rsidR="0061076D" w:rsidRPr="00125F32" w14:paraId="744182DA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76CB885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#06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E42B0DE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Depressine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1F8802F3" w14:textId="0A9F9EA8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-6.824</w:t>
            </w:r>
          </w:p>
        </w:tc>
      </w:tr>
      <w:tr w:rsidR="0061076D" w:rsidRPr="00125F32" w14:paraId="20A9D660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045ECD2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#07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016CAAE2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Pectolinarin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40E43E73" w14:textId="28965259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-6.820</w:t>
            </w:r>
          </w:p>
        </w:tc>
      </w:tr>
      <w:tr w:rsidR="0061076D" w:rsidRPr="00125F32" w14:paraId="17ADE926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2E91F08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#08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8AC406E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Poliumoside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43307D99" w14:textId="29E1E6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-6.784</w:t>
            </w:r>
          </w:p>
        </w:tc>
      </w:tr>
      <w:tr w:rsidR="0061076D" w:rsidRPr="00125F32" w14:paraId="5B7F79F2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5D61F1D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#09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44A8C502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Luteolin 7-diglucuronide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199AC761" w14:textId="5A533DAB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-6.738</w:t>
            </w:r>
          </w:p>
        </w:tc>
      </w:tr>
      <w:tr w:rsidR="0061076D" w:rsidRPr="00125F32" w14:paraId="0C01555B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47630A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#10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51FCDC8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Kuromanin</w:t>
            </w:r>
            <w:proofErr w:type="spellEnd"/>
            <w:r w:rsidRPr="00125F32">
              <w:rPr>
                <w:rFonts w:ascii="Calibri" w:hAnsi="Calibri" w:cs="Calibri"/>
                <w:kern w:val="0"/>
              </w:rPr>
              <w:t xml:space="preserve"> (chloride)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10266247" w14:textId="4671AC2D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-6.731</w:t>
            </w:r>
          </w:p>
        </w:tc>
      </w:tr>
      <w:tr w:rsidR="0061076D" w:rsidRPr="00125F32" w14:paraId="744E29C7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2A342AB9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#11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79029122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MM-102 (TFA)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7286C69A" w14:textId="11E71923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-6.722</w:t>
            </w:r>
          </w:p>
        </w:tc>
      </w:tr>
      <w:tr w:rsidR="0061076D" w:rsidRPr="00125F32" w14:paraId="18A68B13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5A5B3F8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#12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13DF1CE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Subasumstat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30722F7F" w14:textId="69BBFE92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-6.414</w:t>
            </w:r>
          </w:p>
        </w:tc>
      </w:tr>
      <w:tr w:rsidR="0061076D" w:rsidRPr="00125F32" w14:paraId="516DDA11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83203F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#13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4AA25DC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Fosgonimeton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7E7B386B" w14:textId="6C222358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-6.409</w:t>
            </w:r>
          </w:p>
        </w:tc>
      </w:tr>
      <w:tr w:rsidR="0061076D" w:rsidRPr="00125F32" w14:paraId="2DE7B92A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E53A56C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#14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56E9E684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CY3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663D47D8" w14:textId="74B2CDEB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-6.402</w:t>
            </w:r>
          </w:p>
        </w:tc>
      </w:tr>
      <w:tr w:rsidR="0061076D" w:rsidRPr="00125F32" w14:paraId="082EAA17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2DB753A8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lastRenderedPageBreak/>
              <w:t>#15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424E2CE8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Bradykinin (1-7)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4C1D94BA" w14:textId="0A92A064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-6.352</w:t>
            </w:r>
          </w:p>
        </w:tc>
      </w:tr>
      <w:tr w:rsidR="0061076D" w:rsidRPr="00125F32" w14:paraId="619326A1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13FE79C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#16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55419671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FMF-04-159-2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503545A7" w14:textId="361FE516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-6.258</w:t>
            </w:r>
          </w:p>
        </w:tc>
      </w:tr>
      <w:tr w:rsidR="0061076D" w:rsidRPr="00125F32" w14:paraId="682BC09C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653DC7A7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#17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2A6F21D0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Plantamajoside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0470F36B" w14:textId="00A43EC9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-6.249</w:t>
            </w:r>
          </w:p>
        </w:tc>
      </w:tr>
      <w:tr w:rsidR="0061076D" w:rsidRPr="00125F32" w14:paraId="21C5EA8B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1891721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#18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F22F6F7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Parishin</w:t>
            </w:r>
            <w:proofErr w:type="spellEnd"/>
            <w:r w:rsidRPr="00125F32">
              <w:rPr>
                <w:rFonts w:ascii="Calibri" w:hAnsi="Calibri" w:cs="Calibri"/>
                <w:kern w:val="0"/>
              </w:rPr>
              <w:t xml:space="preserve"> C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1B69259E" w14:textId="38094491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-6.219</w:t>
            </w:r>
          </w:p>
        </w:tc>
      </w:tr>
      <w:tr w:rsidR="0061076D" w:rsidRPr="00125F32" w14:paraId="76EB687A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0C3AA0B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#19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7B8BF95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Isoliquiritin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459A8C3F" w14:textId="56983436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-6.191</w:t>
            </w:r>
          </w:p>
        </w:tc>
      </w:tr>
      <w:tr w:rsidR="0061076D" w:rsidRPr="00125F32" w14:paraId="14905A5F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01413AC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#20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7F52B35C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Tyr-</w:t>
            </w:r>
            <w:proofErr w:type="spellStart"/>
            <w:r w:rsidRPr="00125F32">
              <w:rPr>
                <w:rFonts w:ascii="Calibri" w:hAnsi="Calibri" w:cs="Calibri"/>
                <w:kern w:val="0"/>
              </w:rPr>
              <w:t>Gly</w:t>
            </w:r>
            <w:proofErr w:type="spellEnd"/>
            <w:r w:rsidRPr="00125F32">
              <w:rPr>
                <w:rFonts w:ascii="Calibri" w:hAnsi="Calibri" w:cs="Calibri"/>
                <w:kern w:val="0"/>
              </w:rPr>
              <w:t>-</w:t>
            </w:r>
            <w:proofErr w:type="spellStart"/>
            <w:r w:rsidRPr="00125F32">
              <w:rPr>
                <w:rFonts w:ascii="Calibri" w:hAnsi="Calibri" w:cs="Calibri"/>
                <w:kern w:val="0"/>
              </w:rPr>
              <w:t>Gly</w:t>
            </w:r>
            <w:proofErr w:type="spellEnd"/>
            <w:r w:rsidRPr="00125F32">
              <w:rPr>
                <w:rFonts w:ascii="Calibri" w:hAnsi="Calibri" w:cs="Calibri"/>
                <w:kern w:val="0"/>
              </w:rPr>
              <w:t>-Phe-Met-OH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22B7D0A0" w14:textId="2817D023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-6.075</w:t>
            </w:r>
          </w:p>
        </w:tc>
      </w:tr>
      <w:tr w:rsidR="0061076D" w:rsidRPr="00125F32" w14:paraId="27082734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0E7B89F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#21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73D7ACA5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Cynarin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3407347F" w14:textId="3498A45C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-6.029</w:t>
            </w:r>
          </w:p>
        </w:tc>
      </w:tr>
      <w:tr w:rsidR="0061076D" w:rsidRPr="00125F32" w14:paraId="1ADE9EB1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ED4B7C0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#22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53C958D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Delphinidin 3-glucoside</w:t>
            </w:r>
          </w:p>
          <w:p w14:paraId="6E61E11B" w14:textId="5EE62880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(chloride)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3C05C112" w14:textId="3EAC907D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-6.027</w:t>
            </w:r>
          </w:p>
        </w:tc>
      </w:tr>
      <w:tr w:rsidR="0061076D" w:rsidRPr="00125F32" w14:paraId="02EC3DAB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697AB50E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#23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DA86412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Methyl-Hesperidin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6013CC12" w14:textId="7D2FEB04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-5.932</w:t>
            </w:r>
          </w:p>
        </w:tc>
      </w:tr>
      <w:tr w:rsidR="0061076D" w:rsidRPr="00125F32" w14:paraId="1B8F2A48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3C067EB2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#24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43C401F2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Golotimod</w:t>
            </w:r>
            <w:proofErr w:type="spellEnd"/>
            <w:r w:rsidRPr="00125F32">
              <w:rPr>
                <w:rFonts w:ascii="Calibri" w:hAnsi="Calibri" w:cs="Calibri"/>
                <w:kern w:val="0"/>
              </w:rPr>
              <w:t xml:space="preserve"> (hydrochloride)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518B7090" w14:textId="3257EFF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-5.891</w:t>
            </w:r>
          </w:p>
        </w:tc>
      </w:tr>
      <w:tr w:rsidR="0061076D" w:rsidRPr="00125F32" w14:paraId="497AFE34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E55CDDE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#25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1C3344C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BRCA1-IN-2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28BA104B" w14:textId="729DA5C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-5.880</w:t>
            </w:r>
          </w:p>
        </w:tc>
      </w:tr>
      <w:tr w:rsidR="0061076D" w:rsidRPr="00125F32" w14:paraId="5A34460B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E76FC6B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#26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DED86E4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Eriocitrin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4C5CD91B" w14:textId="24EDB556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-5.871</w:t>
            </w:r>
          </w:p>
        </w:tc>
      </w:tr>
      <w:tr w:rsidR="0061076D" w:rsidRPr="00125F32" w14:paraId="4FB2E841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227008F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#27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2890452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Isoforsythiaside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2D777A2F" w14:textId="4E52696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-5.864</w:t>
            </w:r>
          </w:p>
        </w:tc>
      </w:tr>
      <w:tr w:rsidR="0061076D" w:rsidRPr="00125F32" w14:paraId="3D8D3222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D84DA0F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#28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3DEDAD4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ALV1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677DAA44" w14:textId="4AA260FF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-5.861</w:t>
            </w:r>
          </w:p>
        </w:tc>
      </w:tr>
      <w:tr w:rsidR="0061076D" w:rsidRPr="00125F32" w14:paraId="38EDE61C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6CC90F73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#29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7C588AEE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Dansyl</w:t>
            </w:r>
            <w:proofErr w:type="spellEnd"/>
            <w:r w:rsidRPr="00125F32">
              <w:rPr>
                <w:rFonts w:ascii="Calibri" w:hAnsi="Calibri" w:cs="Calibri"/>
                <w:kern w:val="0"/>
              </w:rPr>
              <w:t xml:space="preserve"> glutathione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6BD6CE29" w14:textId="526FE28A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-5.827</w:t>
            </w:r>
          </w:p>
        </w:tc>
      </w:tr>
      <w:tr w:rsidR="0061076D" w:rsidRPr="00125F32" w14:paraId="67514C85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9A198BD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#30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8FAA81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PSB-12379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730F4235" w14:textId="2952A20C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-5.686</w:t>
            </w:r>
          </w:p>
        </w:tc>
      </w:tr>
      <w:tr w:rsidR="0061076D" w:rsidRPr="00125F32" w14:paraId="2C2CF8B3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34F17FA8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#31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7178628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β-Nicotinamide mononucleotide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1C826ACD" w14:textId="621F7EFF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-5.668</w:t>
            </w:r>
          </w:p>
        </w:tc>
      </w:tr>
      <w:tr w:rsidR="0061076D" w:rsidRPr="00125F32" w14:paraId="3000F871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44DC8D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#32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7D71F161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 xml:space="preserve">Hesperidin </w:t>
            </w:r>
            <w:proofErr w:type="spellStart"/>
            <w:r w:rsidRPr="00125F32">
              <w:rPr>
                <w:rFonts w:ascii="Calibri" w:hAnsi="Calibri" w:cs="Calibri"/>
                <w:kern w:val="0"/>
              </w:rPr>
              <w:t>methylchalcone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17461EAF" w14:textId="6D57F844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-5.660</w:t>
            </w:r>
          </w:p>
        </w:tc>
      </w:tr>
      <w:tr w:rsidR="0061076D" w:rsidRPr="00125F32" w14:paraId="7351A42C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3047D401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#33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76194EB1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Gln-AMS (TFA)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43ECDD2D" w14:textId="62DC3DAA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-5.659</w:t>
            </w:r>
          </w:p>
        </w:tc>
      </w:tr>
      <w:tr w:rsidR="0061076D" w:rsidRPr="00125F32" w14:paraId="3A98BAEB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E142419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#34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A68E23E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SLIGRL-NH2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64BC2C87" w14:textId="3636916E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-5.532</w:t>
            </w:r>
          </w:p>
        </w:tc>
      </w:tr>
      <w:tr w:rsidR="0061076D" w:rsidRPr="00125F32" w14:paraId="6803D107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0478B29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#35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0E91C95F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TRAP-6 amide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09E70A92" w14:textId="6675E74D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-5.477</w:t>
            </w:r>
          </w:p>
        </w:tc>
      </w:tr>
      <w:tr w:rsidR="0061076D" w:rsidRPr="00125F32" w14:paraId="7524821B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576E703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#36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465E3E2C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Oroxin</w:t>
            </w:r>
            <w:proofErr w:type="spellEnd"/>
            <w:r w:rsidRPr="00125F32">
              <w:rPr>
                <w:rFonts w:ascii="Calibri" w:hAnsi="Calibri" w:cs="Calibri"/>
                <w:kern w:val="0"/>
              </w:rPr>
              <w:t xml:space="preserve"> B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288401B7" w14:textId="5437539B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-5.434</w:t>
            </w:r>
          </w:p>
        </w:tc>
      </w:tr>
      <w:tr w:rsidR="0061076D" w:rsidRPr="00125F32" w14:paraId="566C3FB6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4A04590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#37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0F520C2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Mirabegron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26F67A56" w14:textId="698F4AF5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-5.371</w:t>
            </w:r>
          </w:p>
        </w:tc>
      </w:tr>
      <w:tr w:rsidR="0061076D" w:rsidRPr="00125F32" w14:paraId="358EEBE3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1D51085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#38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0ED69E73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Glipizide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5A896716" w14:textId="393B7731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-5.331</w:t>
            </w:r>
          </w:p>
        </w:tc>
      </w:tr>
      <w:tr w:rsidR="0061076D" w:rsidRPr="00125F32" w14:paraId="674EDE2F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6FC3E21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#39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4B5BD1EA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Deltorphin</w:t>
            </w:r>
            <w:proofErr w:type="spellEnd"/>
            <w:r w:rsidRPr="00125F32">
              <w:rPr>
                <w:rFonts w:ascii="Calibri" w:hAnsi="Calibri" w:cs="Calibri"/>
                <w:kern w:val="0"/>
              </w:rPr>
              <w:t xml:space="preserve"> 2 (TFA)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1C90D05B" w14:textId="395852A4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-5.323</w:t>
            </w:r>
          </w:p>
        </w:tc>
      </w:tr>
      <w:tr w:rsidR="0061076D" w:rsidRPr="00125F32" w14:paraId="30CF1B06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7AEA6A3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#40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22C96C2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Sirt2-IN-1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2446AD32" w14:textId="0C672E21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-5.319</w:t>
            </w:r>
          </w:p>
        </w:tc>
      </w:tr>
      <w:tr w:rsidR="0061076D" w:rsidRPr="00125F32" w14:paraId="4245AC8F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44C7240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#41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2FA3B2C9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Cibacron Blue 3G-A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360EA0D6" w14:textId="6D616594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-5.298</w:t>
            </w:r>
          </w:p>
        </w:tc>
      </w:tr>
      <w:tr w:rsidR="0061076D" w:rsidRPr="00125F32" w14:paraId="7758943D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5F9D46D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#42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3413C35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Nicotiflorin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48AF6B8F" w14:textId="4C82C471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-5.279</w:t>
            </w:r>
          </w:p>
        </w:tc>
      </w:tr>
      <w:tr w:rsidR="0061076D" w:rsidRPr="00125F32" w14:paraId="77185958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C3BE944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#43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51D7D74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WKYMVM-NH2 (TFA)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276299BE" w14:textId="4FB70F9F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-5.210</w:t>
            </w:r>
          </w:p>
        </w:tc>
      </w:tr>
      <w:tr w:rsidR="0061076D" w:rsidRPr="00125F32" w14:paraId="78AAA78B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C288E1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#44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68B913A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tcY-NH2 (TFA)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234F313E" w14:textId="3CDF282B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-5.205</w:t>
            </w:r>
          </w:p>
        </w:tc>
      </w:tr>
      <w:tr w:rsidR="0061076D" w:rsidRPr="00125F32" w14:paraId="2F5F7953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5EA791B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#45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89570E9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L-690330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58196A24" w14:textId="5814D88E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-5.195</w:t>
            </w:r>
          </w:p>
        </w:tc>
      </w:tr>
      <w:tr w:rsidR="0061076D" w:rsidRPr="00125F32" w14:paraId="34AA1696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CBE2609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#46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F9FCACA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Diosmin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703372E8" w14:textId="32C49EBF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-5.189</w:t>
            </w:r>
          </w:p>
        </w:tc>
      </w:tr>
      <w:tr w:rsidR="0061076D" w:rsidRPr="00125F32" w14:paraId="5371097C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C3152DB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#47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5E68141B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 xml:space="preserve">Apigenin-7-O-(2G-rhamnosyl) </w:t>
            </w:r>
            <w:proofErr w:type="spellStart"/>
            <w:r w:rsidRPr="00125F32">
              <w:rPr>
                <w:rFonts w:ascii="Calibri" w:hAnsi="Calibri" w:cs="Calibri"/>
                <w:kern w:val="0"/>
              </w:rPr>
              <w:t>gentiobioside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59D83EB4" w14:textId="3C0AD31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-5.109</w:t>
            </w:r>
          </w:p>
        </w:tc>
      </w:tr>
      <w:tr w:rsidR="0061076D" w:rsidRPr="00125F32" w14:paraId="24CF4304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3285C4D2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#48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623DC65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HeE1-2Tyr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18CAE4DD" w14:textId="0650DAB2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-5.094</w:t>
            </w:r>
          </w:p>
        </w:tc>
      </w:tr>
      <w:tr w:rsidR="0061076D" w:rsidRPr="00125F32" w14:paraId="5F59C5DC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3E4AAC52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lastRenderedPageBreak/>
              <w:t>#49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0CD64C80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Benzamil (hydrochloride)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144175F6" w14:textId="66E2A120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-5.089</w:t>
            </w:r>
          </w:p>
        </w:tc>
      </w:tr>
      <w:tr w:rsidR="0061076D" w:rsidRPr="00125F32" w14:paraId="509BE248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2087BCA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#50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0DAF3677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Protease-Activated Receptor-1, PAR-1 Agonist (TFA)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15C92523" w14:textId="1F4C26E3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-5.083</w:t>
            </w:r>
          </w:p>
        </w:tc>
      </w:tr>
      <w:tr w:rsidR="0061076D" w:rsidRPr="00125F32" w14:paraId="28C96465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744D0E2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#51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4A4398A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Orexin 2 Receptor Agonist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7B401CC0" w14:textId="477C9946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-5.066</w:t>
            </w:r>
          </w:p>
        </w:tc>
      </w:tr>
      <w:tr w:rsidR="0061076D" w:rsidRPr="00125F32" w14:paraId="126A37F5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11D3D4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#52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314E1C1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PEPA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43258A25" w14:textId="1210DEDC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-5.020</w:t>
            </w:r>
          </w:p>
        </w:tc>
      </w:tr>
      <w:tr w:rsidR="0061076D" w:rsidRPr="00125F32" w14:paraId="04CA2C79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FF17DD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#53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2F7277EA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LSKL, Inhibitor of Thrombospondin (TSP-1) (TFA)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556F20E7" w14:textId="2C425BE4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-5.000</w:t>
            </w:r>
          </w:p>
        </w:tc>
      </w:tr>
      <w:tr w:rsidR="0061076D" w:rsidRPr="00125F32" w14:paraId="185E6B3E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B18D374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#54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D2E1B13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Ibezapolstat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2CD1803F" w14:textId="08CBF5A0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-4.977</w:t>
            </w:r>
          </w:p>
        </w:tc>
      </w:tr>
      <w:tr w:rsidR="0061076D" w:rsidRPr="00125F32" w14:paraId="6177FBF1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944F054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#55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A05C9AA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SCR-1481B1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7B1660E9" w14:textId="139AACA8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-4.939</w:t>
            </w:r>
          </w:p>
        </w:tc>
      </w:tr>
      <w:tr w:rsidR="0061076D" w:rsidRPr="00125F32" w14:paraId="1166F85D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30924F7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#56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2BDA978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Fostemsavir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311B27B4" w14:textId="2FDE5EFB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-4.920</w:t>
            </w:r>
          </w:p>
        </w:tc>
      </w:tr>
      <w:tr w:rsidR="0061076D" w:rsidRPr="00125F32" w14:paraId="08BD05B0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3652C527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#57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7355A50B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Oglufanide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37A996AD" w14:textId="00EE94A3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-4.914</w:t>
            </w:r>
          </w:p>
        </w:tc>
      </w:tr>
      <w:tr w:rsidR="0061076D" w:rsidRPr="00125F32" w14:paraId="71A4D9DC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68FD62D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#58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2F506F4A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Iopamidol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3BCA25C0" w14:textId="5BC8CF56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-4.901</w:t>
            </w:r>
          </w:p>
        </w:tc>
      </w:tr>
      <w:tr w:rsidR="0061076D" w:rsidRPr="00125F32" w14:paraId="128D64A5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C46C51B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#59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224DF8B3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QTX125 (TFA)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244AB788" w14:textId="41C6F0D5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-4.888</w:t>
            </w:r>
          </w:p>
        </w:tc>
      </w:tr>
      <w:tr w:rsidR="0061076D" w:rsidRPr="00125F32" w14:paraId="39C21C07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55ABFD8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#60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4F0B92F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Ligustroflavone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11FD066F" w14:textId="0811F17A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-4.886</w:t>
            </w:r>
          </w:p>
        </w:tc>
      </w:tr>
      <w:tr w:rsidR="0061076D" w:rsidRPr="00125F32" w14:paraId="66161D27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66BA1873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#61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2E4D6F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KG-501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001787F1" w14:textId="33697D7C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-4.880</w:t>
            </w:r>
          </w:p>
        </w:tc>
      </w:tr>
      <w:tr w:rsidR="0061076D" w:rsidRPr="00125F32" w14:paraId="38D57D64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9694DF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#62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61901DB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Cadazolid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686915CF" w14:textId="70FFBF4F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-4.877</w:t>
            </w:r>
          </w:p>
        </w:tc>
      </w:tr>
      <w:tr w:rsidR="0061076D" w:rsidRPr="00125F32" w14:paraId="0C326ACB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13829E3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#63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3986BD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Iohexol</w:t>
            </w:r>
            <w:proofErr w:type="spellEnd"/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696DD598" w14:textId="1E5B1B8F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-4.872</w:t>
            </w:r>
          </w:p>
        </w:tc>
      </w:tr>
      <w:tr w:rsidR="0061076D" w:rsidRPr="00125F32" w14:paraId="5529D869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537A652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#64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31C45832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Theaflavin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54783780" w14:textId="283CF91E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-4.870</w:t>
            </w:r>
          </w:p>
        </w:tc>
      </w:tr>
      <w:tr w:rsidR="0061076D" w:rsidRPr="00125F32" w14:paraId="61E56529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1602151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#65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128D4B87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GP531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519735D6" w14:textId="462DC845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-4.818</w:t>
            </w:r>
          </w:p>
        </w:tc>
      </w:tr>
      <w:tr w:rsidR="0061076D" w:rsidRPr="00125F32" w14:paraId="4B0B40B4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3866CDB5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#66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057BC7C1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PF-543 (Citrate)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78AADB60" w14:textId="6568C6C5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-4.780</w:t>
            </w:r>
          </w:p>
        </w:tc>
      </w:tr>
      <w:tr w:rsidR="0061076D" w:rsidRPr="00125F32" w14:paraId="08641C89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9BE0F43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#67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7BB548FD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BIBO3304 (TFA)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74BE1901" w14:textId="7F9E6D3F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-4.777</w:t>
            </w:r>
          </w:p>
        </w:tc>
      </w:tr>
      <w:tr w:rsidR="0061076D" w:rsidRPr="00125F32" w14:paraId="0F78A325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3A75A9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#68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420338D1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MST-312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10A78591" w14:textId="7BD2097C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-4.749</w:t>
            </w:r>
          </w:p>
        </w:tc>
      </w:tr>
      <w:tr w:rsidR="0061076D" w:rsidRPr="00125F32" w14:paraId="6EF8619E" w14:textId="77777777" w:rsidTr="0061076D">
        <w:trPr>
          <w:trHeight w:val="39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2217734C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#69</w:t>
            </w:r>
          </w:p>
        </w:tc>
        <w:tc>
          <w:tcPr>
            <w:tcW w:w="3331" w:type="pct"/>
            <w:shd w:val="clear" w:color="auto" w:fill="auto"/>
            <w:noWrap/>
            <w:vAlign w:val="center"/>
            <w:hideMark/>
          </w:tcPr>
          <w:p w14:paraId="6A032736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Neuromedin</w:t>
            </w:r>
            <w:proofErr w:type="spellEnd"/>
            <w:r w:rsidRPr="00125F32">
              <w:rPr>
                <w:rFonts w:ascii="Calibri" w:hAnsi="Calibri" w:cs="Calibri"/>
                <w:kern w:val="0"/>
              </w:rPr>
              <w:t xml:space="preserve"> N</w:t>
            </w:r>
          </w:p>
        </w:tc>
        <w:tc>
          <w:tcPr>
            <w:tcW w:w="1245" w:type="pct"/>
            <w:shd w:val="clear" w:color="auto" w:fill="auto"/>
            <w:noWrap/>
            <w:vAlign w:val="center"/>
            <w:hideMark/>
          </w:tcPr>
          <w:p w14:paraId="16042A3F" w14:textId="43C2E723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-4.741</w:t>
            </w:r>
          </w:p>
        </w:tc>
      </w:tr>
      <w:tr w:rsidR="0061076D" w:rsidRPr="00125F32" w14:paraId="51158CCE" w14:textId="77777777" w:rsidTr="0061076D">
        <w:trPr>
          <w:trHeight w:val="397"/>
        </w:trPr>
        <w:tc>
          <w:tcPr>
            <w:tcW w:w="424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5D732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#70</w:t>
            </w:r>
          </w:p>
        </w:tc>
        <w:tc>
          <w:tcPr>
            <w:tcW w:w="3331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6501B" w14:textId="77777777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proofErr w:type="spellStart"/>
            <w:r w:rsidRPr="00125F32">
              <w:rPr>
                <w:rFonts w:ascii="Calibri" w:hAnsi="Calibri" w:cs="Calibri"/>
                <w:kern w:val="0"/>
              </w:rPr>
              <w:t>Oxamflatin</w:t>
            </w:r>
            <w:proofErr w:type="spellEnd"/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BFC18" w14:textId="272A04C1" w:rsidR="0061076D" w:rsidRPr="00125F32" w:rsidRDefault="0061076D" w:rsidP="003C1F55">
            <w:pPr>
              <w:widowControl/>
              <w:jc w:val="center"/>
              <w:rPr>
                <w:rFonts w:ascii="Calibri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-4.700</w:t>
            </w:r>
          </w:p>
        </w:tc>
      </w:tr>
    </w:tbl>
    <w:p w14:paraId="16269962" w14:textId="77777777" w:rsidR="0063171A" w:rsidRPr="00125F32" w:rsidRDefault="0063171A" w:rsidP="00BE0E80">
      <w:pPr>
        <w:rPr>
          <w:rFonts w:ascii="Calibri" w:hAnsi="Calibri" w:cs="Calibri"/>
          <w:color w:val="auto"/>
        </w:rPr>
      </w:pPr>
    </w:p>
    <w:p w14:paraId="48458B1C" w14:textId="77777777" w:rsidR="001F76FB" w:rsidRPr="00125F32" w:rsidRDefault="001F76FB" w:rsidP="00BE0E80">
      <w:pPr>
        <w:rPr>
          <w:rFonts w:ascii="Calibri" w:hAnsi="Calibri" w:cs="Calibri"/>
          <w:color w:val="auto"/>
        </w:rPr>
      </w:pPr>
    </w:p>
    <w:p w14:paraId="70441F55" w14:textId="77777777" w:rsidR="001F76FB" w:rsidRPr="00125F32" w:rsidRDefault="001F76FB" w:rsidP="001F76FB">
      <w:pPr>
        <w:rPr>
          <w:rFonts w:ascii="Calibri" w:hAnsi="Calibri" w:cs="Calibri"/>
          <w:color w:val="auto"/>
        </w:rPr>
      </w:pPr>
    </w:p>
    <w:p w14:paraId="0072E423" w14:textId="77777777" w:rsidR="001F76FB" w:rsidRPr="00125F32" w:rsidRDefault="001F76FB" w:rsidP="001F76FB">
      <w:pPr>
        <w:rPr>
          <w:rFonts w:ascii="Calibri" w:hAnsi="Calibri" w:cs="Calibri"/>
          <w:color w:val="auto"/>
        </w:rPr>
      </w:pPr>
    </w:p>
    <w:p w14:paraId="52A6C7B0" w14:textId="1BDF7520" w:rsidR="001F76FB" w:rsidRPr="00125F32" w:rsidRDefault="001F76FB" w:rsidP="001F76FB">
      <w:pPr>
        <w:jc w:val="center"/>
        <w:rPr>
          <w:rFonts w:ascii="Calibri" w:eastAsia="微软雅黑" w:hAnsi="Calibri" w:cs="Calibri"/>
          <w:b/>
          <w:bCs/>
          <w:color w:val="606266"/>
        </w:rPr>
      </w:pPr>
      <w:r w:rsidRPr="00125F32">
        <w:rPr>
          <w:rFonts w:ascii="Calibri" w:hAnsi="Calibri" w:cs="Calibri"/>
          <w:b/>
          <w:bCs/>
          <w:color w:val="auto"/>
        </w:rPr>
        <w:t>Table</w:t>
      </w:r>
      <w:r w:rsidR="00125F32" w:rsidRPr="00125F32">
        <w:rPr>
          <w:rFonts w:ascii="Calibri" w:hAnsi="Calibri" w:cs="Calibri"/>
          <w:b/>
          <w:bCs/>
          <w:color w:val="auto"/>
        </w:rPr>
        <w:t xml:space="preserve"> 6</w:t>
      </w:r>
      <w:r w:rsidRPr="00125F32">
        <w:rPr>
          <w:rFonts w:ascii="Calibri" w:hAnsi="Calibri" w:cs="Calibri"/>
          <w:b/>
          <w:bCs/>
          <w:color w:val="auto"/>
        </w:rPr>
        <w:t xml:space="preserve"> </w:t>
      </w:r>
      <w:r w:rsidRPr="00125F32">
        <w:rPr>
          <w:rFonts w:ascii="Calibri" w:hAnsi="Calibri" w:cs="Calibri"/>
          <w:b/>
          <w:bCs/>
          <w:kern w:val="0"/>
        </w:rPr>
        <w:t>Sequences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04"/>
        <w:gridCol w:w="81"/>
        <w:gridCol w:w="1575"/>
        <w:gridCol w:w="4357"/>
        <w:gridCol w:w="389"/>
      </w:tblGrid>
      <w:tr w:rsidR="001F76FB" w:rsidRPr="00125F32" w14:paraId="285672D4" w14:textId="77777777" w:rsidTr="00BD6BE1">
        <w:trPr>
          <w:gridAfter w:val="1"/>
          <w:wAfter w:w="244" w:type="pct"/>
        </w:trPr>
        <w:tc>
          <w:tcPr>
            <w:tcW w:w="1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4794E3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Gene</w:t>
            </w:r>
          </w:p>
        </w:tc>
        <w:tc>
          <w:tcPr>
            <w:tcW w:w="35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27A7A0" w14:textId="77777777" w:rsidR="001F76FB" w:rsidRPr="00125F32" w:rsidRDefault="001F76FB" w:rsidP="00BD6BE1">
            <w:pPr>
              <w:spacing w:line="360" w:lineRule="auto"/>
              <w:jc w:val="center"/>
              <w:rPr>
                <w:rFonts w:ascii="Calibri" w:eastAsia="Times New Roman" w:hAnsi="Calibri" w:cs="Calibri"/>
                <w:kern w:val="0"/>
              </w:rPr>
            </w:pPr>
            <w:r w:rsidRPr="00125F32">
              <w:rPr>
                <w:rFonts w:ascii="Calibri" w:hAnsi="Calibri" w:cs="Calibri"/>
                <w:kern w:val="0"/>
              </w:rPr>
              <w:t>sequences</w:t>
            </w:r>
          </w:p>
        </w:tc>
      </w:tr>
      <w:tr w:rsidR="001F76FB" w:rsidRPr="00125F32" w14:paraId="2C9F0D93" w14:textId="77777777" w:rsidTr="00BD6BE1">
        <w:trPr>
          <w:gridAfter w:val="1"/>
          <w:wAfter w:w="244" w:type="pct"/>
        </w:trPr>
        <w:tc>
          <w:tcPr>
            <w:tcW w:w="1195" w:type="pct"/>
            <w:gridSpan w:val="2"/>
            <w:shd w:val="clear" w:color="auto" w:fill="auto"/>
          </w:tcPr>
          <w:p w14:paraId="177FF05B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  <w:kern w:val="0"/>
              </w:rPr>
            </w:pPr>
            <w:r w:rsidRPr="00125F32">
              <w:rPr>
                <w:rFonts w:ascii="Calibri" w:eastAsiaTheme="minorEastAsia" w:hAnsi="Calibri" w:cs="Calibri"/>
              </w:rPr>
              <w:t>METTL14</w:t>
            </w:r>
          </w:p>
        </w:tc>
        <w:tc>
          <w:tcPr>
            <w:tcW w:w="938" w:type="pct"/>
            <w:shd w:val="clear" w:color="auto" w:fill="auto"/>
          </w:tcPr>
          <w:p w14:paraId="22349586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forward</w:t>
            </w:r>
          </w:p>
        </w:tc>
        <w:tc>
          <w:tcPr>
            <w:tcW w:w="2623" w:type="pct"/>
            <w:shd w:val="clear" w:color="auto" w:fill="auto"/>
          </w:tcPr>
          <w:p w14:paraId="5658ED93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CTTTCAGAGAACAAAGGAACACTG</w:t>
            </w:r>
          </w:p>
        </w:tc>
      </w:tr>
      <w:tr w:rsidR="001F76FB" w:rsidRPr="00125F32" w14:paraId="69A97A62" w14:textId="77777777" w:rsidTr="00BD6BE1">
        <w:trPr>
          <w:gridAfter w:val="1"/>
          <w:wAfter w:w="244" w:type="pct"/>
        </w:trPr>
        <w:tc>
          <w:tcPr>
            <w:tcW w:w="1195" w:type="pct"/>
            <w:gridSpan w:val="2"/>
            <w:shd w:val="clear" w:color="auto" w:fill="auto"/>
            <w:hideMark/>
          </w:tcPr>
          <w:p w14:paraId="6CD88CD4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  <w:kern w:val="0"/>
              </w:rPr>
            </w:pPr>
          </w:p>
        </w:tc>
        <w:tc>
          <w:tcPr>
            <w:tcW w:w="938" w:type="pct"/>
            <w:shd w:val="clear" w:color="auto" w:fill="auto"/>
            <w:hideMark/>
          </w:tcPr>
          <w:p w14:paraId="4A9F8558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reverse</w:t>
            </w:r>
          </w:p>
        </w:tc>
        <w:tc>
          <w:tcPr>
            <w:tcW w:w="2623" w:type="pct"/>
            <w:shd w:val="clear" w:color="auto" w:fill="auto"/>
            <w:hideMark/>
          </w:tcPr>
          <w:p w14:paraId="64CB6333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  <w:r w:rsidRPr="00125F32">
              <w:rPr>
                <w:rFonts w:ascii="Calibri" w:eastAsia="Times New Roman" w:hAnsi="Calibri" w:cs="Calibri"/>
                <w:kern w:val="0"/>
              </w:rPr>
              <w:t>ACCTTGGAAGAGTGTGTTTACG</w:t>
            </w:r>
          </w:p>
        </w:tc>
      </w:tr>
      <w:tr w:rsidR="001F76FB" w:rsidRPr="00125F32" w14:paraId="322BF1D6" w14:textId="77777777" w:rsidTr="00BD6BE1">
        <w:trPr>
          <w:gridAfter w:val="1"/>
          <w:wAfter w:w="244" w:type="pct"/>
        </w:trPr>
        <w:tc>
          <w:tcPr>
            <w:tcW w:w="119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25C90028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</w:rPr>
            </w:pPr>
            <w:r w:rsidRPr="00125F32">
              <w:rPr>
                <w:rFonts w:ascii="Calibri" w:eastAsiaTheme="minorEastAsia" w:hAnsi="Calibri" w:cs="Calibri"/>
                <w:kern w:val="0"/>
              </w:rPr>
              <w:t>E2F1</w:t>
            </w:r>
          </w:p>
          <w:p w14:paraId="2B17D05B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</w:rPr>
            </w:pPr>
          </w:p>
        </w:tc>
        <w:tc>
          <w:tcPr>
            <w:tcW w:w="938" w:type="pct"/>
            <w:tcBorders>
              <w:left w:val="nil"/>
              <w:right w:val="nil"/>
            </w:tcBorders>
            <w:shd w:val="clear" w:color="auto" w:fill="auto"/>
          </w:tcPr>
          <w:p w14:paraId="4BA0F405" w14:textId="77777777" w:rsidR="001F76FB" w:rsidRPr="00125F32" w:rsidRDefault="001F76FB" w:rsidP="00BD6BE1">
            <w:pPr>
              <w:spacing w:line="360" w:lineRule="auto"/>
              <w:ind w:leftChars="-52" w:left="-109" w:firstLineChars="45" w:firstLine="94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 xml:space="preserve">forward </w:t>
            </w:r>
          </w:p>
          <w:p w14:paraId="78BE5029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reverse</w:t>
            </w:r>
          </w:p>
        </w:tc>
        <w:tc>
          <w:tcPr>
            <w:tcW w:w="2623" w:type="pct"/>
            <w:tcBorders>
              <w:left w:val="nil"/>
              <w:right w:val="nil"/>
            </w:tcBorders>
            <w:shd w:val="clear" w:color="auto" w:fill="auto"/>
          </w:tcPr>
          <w:p w14:paraId="381627C3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 xml:space="preserve">5' </w:t>
            </w:r>
            <w:r w:rsidRPr="00125F32">
              <w:rPr>
                <w:rFonts w:ascii="Calibri" w:eastAsia="Times New Roman" w:hAnsi="Calibri" w:cs="Calibri"/>
                <w:kern w:val="0"/>
              </w:rPr>
              <w:t>TTTGGTGAGCCTGGGGAATC</w:t>
            </w:r>
            <w:r w:rsidRPr="00125F32">
              <w:rPr>
                <w:rFonts w:ascii="Calibri" w:eastAsia="Times New Roman" w:hAnsi="Calibri" w:cs="Calibri"/>
              </w:rPr>
              <w:t xml:space="preserve"> 3'</w:t>
            </w:r>
          </w:p>
          <w:p w14:paraId="450028D9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 xml:space="preserve">5' </w:t>
            </w:r>
            <w:r w:rsidRPr="00125F32">
              <w:rPr>
                <w:rFonts w:ascii="Calibri" w:eastAsia="Times New Roman" w:hAnsi="Calibri" w:cs="Calibri"/>
                <w:kern w:val="0"/>
              </w:rPr>
              <w:t>ATGGGGCAGAAGAACAGCTC</w:t>
            </w:r>
            <w:r w:rsidRPr="00125F32">
              <w:rPr>
                <w:rFonts w:ascii="Calibri" w:eastAsiaTheme="minorEastAsia" w:hAnsi="Calibri" w:cs="Calibri"/>
                <w:color w:val="auto"/>
                <w:kern w:val="0"/>
              </w:rPr>
              <w:t xml:space="preserve"> </w:t>
            </w:r>
            <w:r w:rsidRPr="00125F32">
              <w:rPr>
                <w:rFonts w:ascii="Calibri" w:eastAsia="Times New Roman" w:hAnsi="Calibri" w:cs="Calibri"/>
              </w:rPr>
              <w:t>3'</w:t>
            </w:r>
          </w:p>
        </w:tc>
      </w:tr>
      <w:tr w:rsidR="001F76FB" w:rsidRPr="00125F32" w14:paraId="47F8260E" w14:textId="77777777" w:rsidTr="00BD6BE1">
        <w:trPr>
          <w:gridAfter w:val="1"/>
          <w:wAfter w:w="244" w:type="pct"/>
        </w:trPr>
        <w:tc>
          <w:tcPr>
            <w:tcW w:w="119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5AE972E3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</w:rPr>
            </w:pPr>
            <w:r w:rsidRPr="00125F32">
              <w:rPr>
                <w:rFonts w:ascii="Calibri" w:eastAsiaTheme="minorEastAsia" w:hAnsi="Calibri" w:cs="Calibri"/>
              </w:rPr>
              <w:t>IGF2BP2</w:t>
            </w:r>
          </w:p>
        </w:tc>
        <w:tc>
          <w:tcPr>
            <w:tcW w:w="938" w:type="pct"/>
            <w:tcBorders>
              <w:left w:val="nil"/>
              <w:right w:val="nil"/>
            </w:tcBorders>
            <w:shd w:val="clear" w:color="auto" w:fill="auto"/>
          </w:tcPr>
          <w:p w14:paraId="48E947A1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 xml:space="preserve">forward </w:t>
            </w:r>
          </w:p>
          <w:p w14:paraId="386DCB2C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reverse</w:t>
            </w:r>
          </w:p>
        </w:tc>
        <w:tc>
          <w:tcPr>
            <w:tcW w:w="2623" w:type="pct"/>
            <w:tcBorders>
              <w:left w:val="nil"/>
              <w:right w:val="nil"/>
            </w:tcBorders>
            <w:shd w:val="clear" w:color="auto" w:fill="auto"/>
          </w:tcPr>
          <w:p w14:paraId="67182F19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GATGAACAAGCTTTACATCGGG</w:t>
            </w:r>
          </w:p>
          <w:p w14:paraId="25D3C34D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GATTTTCCCATGCAATTCCACT</w:t>
            </w:r>
          </w:p>
        </w:tc>
      </w:tr>
      <w:tr w:rsidR="001F76FB" w:rsidRPr="00125F32" w14:paraId="579CF94C" w14:textId="77777777" w:rsidTr="00BD6BE1">
        <w:tc>
          <w:tcPr>
            <w:tcW w:w="1146" w:type="pct"/>
            <w:shd w:val="clear" w:color="auto" w:fill="auto"/>
          </w:tcPr>
          <w:p w14:paraId="15D8D30F" w14:textId="6512876A" w:rsidR="001F76FB" w:rsidRPr="00125F32" w:rsidRDefault="009E7142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lastRenderedPageBreak/>
              <w:t>s</w:t>
            </w:r>
            <w:r w:rsidR="001F76FB" w:rsidRPr="00125F32">
              <w:rPr>
                <w:rFonts w:ascii="Calibri" w:eastAsia="Times New Roman" w:hAnsi="Calibri" w:cs="Calibri"/>
                <w:color w:val="auto"/>
              </w:rPr>
              <w:t>i-IGF2BP2#1</w:t>
            </w:r>
          </w:p>
        </w:tc>
        <w:tc>
          <w:tcPr>
            <w:tcW w:w="997" w:type="pct"/>
            <w:gridSpan w:val="2"/>
            <w:shd w:val="clear" w:color="auto" w:fill="auto"/>
          </w:tcPr>
          <w:p w14:paraId="3A25B679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sense</w:t>
            </w:r>
          </w:p>
        </w:tc>
        <w:tc>
          <w:tcPr>
            <w:tcW w:w="2857" w:type="pct"/>
            <w:gridSpan w:val="2"/>
            <w:shd w:val="clear" w:color="auto" w:fill="auto"/>
          </w:tcPr>
          <w:p w14:paraId="53D6197F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proofErr w:type="gramStart"/>
            <w:r w:rsidRPr="00125F32">
              <w:rPr>
                <w:rFonts w:ascii="Calibri" w:eastAsia="Times New Roman" w:hAnsi="Calibri" w:cs="Calibri"/>
                <w:color w:val="auto"/>
              </w:rPr>
              <w:t>CAAACUAGCCGAAGAGAUU(</w:t>
            </w:r>
            <w:proofErr w:type="gramEnd"/>
            <w:r w:rsidRPr="00125F32">
              <w:rPr>
                <w:rFonts w:ascii="Calibri" w:eastAsia="Times New Roman" w:hAnsi="Calibri" w:cs="Calibri"/>
                <w:color w:val="auto"/>
              </w:rPr>
              <w:t>dT)(dT)</w:t>
            </w:r>
          </w:p>
        </w:tc>
      </w:tr>
      <w:tr w:rsidR="001F76FB" w:rsidRPr="00125F32" w14:paraId="68929B3C" w14:textId="77777777" w:rsidTr="00BD6BE1">
        <w:tc>
          <w:tcPr>
            <w:tcW w:w="1146" w:type="pct"/>
            <w:shd w:val="clear" w:color="auto" w:fill="auto"/>
          </w:tcPr>
          <w:p w14:paraId="3C14C27C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  <w:kern w:val="0"/>
              </w:rPr>
            </w:pPr>
          </w:p>
        </w:tc>
        <w:tc>
          <w:tcPr>
            <w:tcW w:w="997" w:type="pct"/>
            <w:gridSpan w:val="2"/>
            <w:shd w:val="clear" w:color="auto" w:fill="auto"/>
          </w:tcPr>
          <w:p w14:paraId="0375DBC7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antisense</w:t>
            </w:r>
          </w:p>
        </w:tc>
        <w:tc>
          <w:tcPr>
            <w:tcW w:w="2857" w:type="pct"/>
            <w:gridSpan w:val="2"/>
            <w:shd w:val="clear" w:color="auto" w:fill="auto"/>
          </w:tcPr>
          <w:p w14:paraId="5B7D14C4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proofErr w:type="gramStart"/>
            <w:r w:rsidRPr="00125F32">
              <w:rPr>
                <w:rFonts w:ascii="Calibri" w:eastAsia="Times New Roman" w:hAnsi="Calibri" w:cs="Calibri"/>
                <w:color w:val="auto"/>
              </w:rPr>
              <w:t>AAUCUCUUCGGCUAGUUUG(</w:t>
            </w:r>
            <w:proofErr w:type="gramEnd"/>
            <w:r w:rsidRPr="00125F32">
              <w:rPr>
                <w:rFonts w:ascii="Calibri" w:eastAsia="Times New Roman" w:hAnsi="Calibri" w:cs="Calibri"/>
                <w:color w:val="auto"/>
              </w:rPr>
              <w:t>dT)(dT)</w:t>
            </w:r>
          </w:p>
        </w:tc>
      </w:tr>
      <w:tr w:rsidR="001F76FB" w:rsidRPr="00125F32" w14:paraId="0E4EDB63" w14:textId="77777777" w:rsidTr="00BD6BE1">
        <w:tc>
          <w:tcPr>
            <w:tcW w:w="1146" w:type="pct"/>
            <w:shd w:val="clear" w:color="auto" w:fill="auto"/>
          </w:tcPr>
          <w:p w14:paraId="5B5A4C8C" w14:textId="7D3035E7" w:rsidR="001F76FB" w:rsidRPr="00125F32" w:rsidRDefault="009E7142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s</w:t>
            </w:r>
            <w:r w:rsidR="001F76FB" w:rsidRPr="00125F32">
              <w:rPr>
                <w:rFonts w:ascii="Calibri" w:eastAsia="Times New Roman" w:hAnsi="Calibri" w:cs="Calibri"/>
                <w:color w:val="auto"/>
              </w:rPr>
              <w:t>i-IGF2BP2#2</w:t>
            </w:r>
          </w:p>
        </w:tc>
        <w:tc>
          <w:tcPr>
            <w:tcW w:w="997" w:type="pct"/>
            <w:gridSpan w:val="2"/>
            <w:shd w:val="clear" w:color="auto" w:fill="auto"/>
          </w:tcPr>
          <w:p w14:paraId="32378B73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sense</w:t>
            </w:r>
          </w:p>
        </w:tc>
        <w:tc>
          <w:tcPr>
            <w:tcW w:w="2857" w:type="pct"/>
            <w:gridSpan w:val="2"/>
            <w:shd w:val="clear" w:color="auto" w:fill="auto"/>
          </w:tcPr>
          <w:p w14:paraId="17ED8688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proofErr w:type="gramStart"/>
            <w:r w:rsidRPr="00125F32">
              <w:rPr>
                <w:rFonts w:ascii="Calibri" w:eastAsia="Times New Roman" w:hAnsi="Calibri" w:cs="Calibri"/>
              </w:rPr>
              <w:t>GAUAUGCUGGCUGUUAACA(</w:t>
            </w:r>
            <w:proofErr w:type="gramEnd"/>
            <w:r w:rsidRPr="00125F32">
              <w:rPr>
                <w:rFonts w:ascii="Calibri" w:eastAsia="Times New Roman" w:hAnsi="Calibri" w:cs="Calibri"/>
              </w:rPr>
              <w:t>dT)(dT)</w:t>
            </w:r>
          </w:p>
        </w:tc>
      </w:tr>
      <w:tr w:rsidR="001F76FB" w:rsidRPr="00125F32" w14:paraId="73BD87DE" w14:textId="77777777" w:rsidTr="00BD6BE1">
        <w:tc>
          <w:tcPr>
            <w:tcW w:w="1146" w:type="pct"/>
            <w:shd w:val="clear" w:color="auto" w:fill="auto"/>
          </w:tcPr>
          <w:p w14:paraId="02431F7D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</w:p>
        </w:tc>
        <w:tc>
          <w:tcPr>
            <w:tcW w:w="997" w:type="pct"/>
            <w:gridSpan w:val="2"/>
            <w:shd w:val="clear" w:color="auto" w:fill="auto"/>
          </w:tcPr>
          <w:p w14:paraId="641BAC90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antisense</w:t>
            </w:r>
          </w:p>
        </w:tc>
        <w:tc>
          <w:tcPr>
            <w:tcW w:w="2857" w:type="pct"/>
            <w:gridSpan w:val="2"/>
            <w:shd w:val="clear" w:color="auto" w:fill="auto"/>
          </w:tcPr>
          <w:p w14:paraId="14B80C53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proofErr w:type="gramStart"/>
            <w:r w:rsidRPr="00125F32">
              <w:rPr>
                <w:rFonts w:ascii="Calibri" w:eastAsia="Times New Roman" w:hAnsi="Calibri" w:cs="Calibri"/>
              </w:rPr>
              <w:t>UGUUAACAGCCAGCAUAUC(</w:t>
            </w:r>
            <w:proofErr w:type="gramEnd"/>
            <w:r w:rsidRPr="00125F32">
              <w:rPr>
                <w:rFonts w:ascii="Calibri" w:eastAsia="Times New Roman" w:hAnsi="Calibri" w:cs="Calibri"/>
              </w:rPr>
              <w:t>dT)(dT)</w:t>
            </w:r>
          </w:p>
        </w:tc>
      </w:tr>
      <w:tr w:rsidR="001F76FB" w:rsidRPr="00125F32" w14:paraId="121FD2BB" w14:textId="77777777" w:rsidTr="00BD6BE1">
        <w:tc>
          <w:tcPr>
            <w:tcW w:w="1146" w:type="pct"/>
            <w:shd w:val="clear" w:color="auto" w:fill="auto"/>
            <w:hideMark/>
          </w:tcPr>
          <w:p w14:paraId="491246EF" w14:textId="78C1261C" w:rsidR="001F76FB" w:rsidRPr="00125F32" w:rsidRDefault="009E7142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s</w:t>
            </w:r>
            <w:r w:rsidR="001F76FB" w:rsidRPr="00125F32">
              <w:rPr>
                <w:rFonts w:ascii="Calibri" w:eastAsia="Times New Roman" w:hAnsi="Calibri" w:cs="Calibri"/>
                <w:color w:val="auto"/>
              </w:rPr>
              <w:t>i-IGF2BP2#3</w:t>
            </w:r>
          </w:p>
        </w:tc>
        <w:tc>
          <w:tcPr>
            <w:tcW w:w="997" w:type="pct"/>
            <w:gridSpan w:val="2"/>
            <w:shd w:val="clear" w:color="auto" w:fill="auto"/>
            <w:hideMark/>
          </w:tcPr>
          <w:p w14:paraId="5D381F41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  <w:r w:rsidRPr="00125F32">
              <w:rPr>
                <w:rFonts w:ascii="Calibri" w:eastAsia="Times New Roman" w:hAnsi="Calibri" w:cs="Calibri"/>
              </w:rPr>
              <w:t>sense</w:t>
            </w:r>
          </w:p>
        </w:tc>
        <w:tc>
          <w:tcPr>
            <w:tcW w:w="2857" w:type="pct"/>
            <w:gridSpan w:val="2"/>
            <w:shd w:val="clear" w:color="auto" w:fill="auto"/>
            <w:hideMark/>
          </w:tcPr>
          <w:p w14:paraId="4D13F80C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  <w:proofErr w:type="gramStart"/>
            <w:r w:rsidRPr="00125F32">
              <w:rPr>
                <w:rFonts w:ascii="Calibri" w:eastAsia="Times New Roman" w:hAnsi="Calibri" w:cs="Calibri"/>
              </w:rPr>
              <w:t>GAAGUGAUCGUCAGAAUUA(</w:t>
            </w:r>
            <w:proofErr w:type="gramEnd"/>
            <w:r w:rsidRPr="00125F32">
              <w:rPr>
                <w:rFonts w:ascii="Calibri" w:eastAsia="Times New Roman" w:hAnsi="Calibri" w:cs="Calibri"/>
              </w:rPr>
              <w:t>dT)(dT)</w:t>
            </w:r>
          </w:p>
        </w:tc>
      </w:tr>
      <w:tr w:rsidR="001F76FB" w:rsidRPr="00125F32" w14:paraId="2B8FDA54" w14:textId="77777777" w:rsidTr="00BD6BE1"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418C3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9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6DFF5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  <w:r w:rsidRPr="00125F32">
              <w:rPr>
                <w:rFonts w:ascii="Calibri" w:eastAsia="Times New Roman" w:hAnsi="Calibri" w:cs="Calibri"/>
              </w:rPr>
              <w:t>antisense</w:t>
            </w:r>
          </w:p>
        </w:tc>
        <w:tc>
          <w:tcPr>
            <w:tcW w:w="28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AA228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  <w:proofErr w:type="gramStart"/>
            <w:r w:rsidRPr="00125F32">
              <w:rPr>
                <w:rFonts w:ascii="Calibri" w:eastAsia="Times New Roman" w:hAnsi="Calibri" w:cs="Calibri"/>
                <w:kern w:val="0"/>
              </w:rPr>
              <w:t>UAAUUCUGACGAUCACUUC(</w:t>
            </w:r>
            <w:proofErr w:type="gramEnd"/>
            <w:r w:rsidRPr="00125F32">
              <w:rPr>
                <w:rFonts w:ascii="Calibri" w:eastAsia="Times New Roman" w:hAnsi="Calibri" w:cs="Calibri"/>
                <w:kern w:val="0"/>
              </w:rPr>
              <w:t>dT)(dT)</w:t>
            </w:r>
          </w:p>
          <w:p w14:paraId="71CB9E96" w14:textId="77777777" w:rsidR="001F76FB" w:rsidRPr="00125F32" w:rsidRDefault="001F76FB" w:rsidP="00BD6BE1">
            <w:pPr>
              <w:rPr>
                <w:rFonts w:ascii="Calibri" w:eastAsia="Times New Roman" w:hAnsi="Calibri" w:cs="Calibri"/>
              </w:rPr>
            </w:pPr>
          </w:p>
        </w:tc>
      </w:tr>
      <w:tr w:rsidR="001F76FB" w:rsidRPr="00125F32" w14:paraId="1AD35251" w14:textId="77777777" w:rsidTr="00BD6BE1"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7897A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URB1</w:t>
            </w:r>
          </w:p>
        </w:tc>
        <w:tc>
          <w:tcPr>
            <w:tcW w:w="9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1F9AB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 xml:space="preserve">forward </w:t>
            </w:r>
          </w:p>
          <w:p w14:paraId="6673E19F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reverse</w:t>
            </w:r>
            <w:r w:rsidRPr="00125F32">
              <w:rPr>
                <w:rFonts w:ascii="Calibri" w:eastAsiaTheme="minorEastAsia" w:hAnsi="Calibri" w:cs="Calibri"/>
              </w:rPr>
              <w:t xml:space="preserve"> </w:t>
            </w:r>
          </w:p>
        </w:tc>
        <w:tc>
          <w:tcPr>
            <w:tcW w:w="28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37C10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GGATTCAAAGGGAGTGTACGAC</w:t>
            </w:r>
          </w:p>
          <w:p w14:paraId="48DB297C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  <w:r w:rsidRPr="00125F32">
              <w:rPr>
                <w:rFonts w:ascii="Calibri" w:eastAsia="Times New Roman" w:hAnsi="Calibri" w:cs="Calibri"/>
                <w:kern w:val="0"/>
              </w:rPr>
              <w:t>CCCGTAAAGAAACGCACCTTC</w:t>
            </w:r>
          </w:p>
        </w:tc>
      </w:tr>
      <w:tr w:rsidR="001F76FB" w:rsidRPr="00125F32" w14:paraId="5EDFA5E9" w14:textId="77777777" w:rsidTr="00BD6BE1"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99FDA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GAPDH</w:t>
            </w:r>
          </w:p>
        </w:tc>
        <w:tc>
          <w:tcPr>
            <w:tcW w:w="9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65166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 xml:space="preserve">forward </w:t>
            </w:r>
          </w:p>
          <w:p w14:paraId="78ADA2C6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reverse</w:t>
            </w:r>
          </w:p>
        </w:tc>
        <w:tc>
          <w:tcPr>
            <w:tcW w:w="28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A7546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AGAAGGCTGGGGCTCATTTG</w:t>
            </w:r>
          </w:p>
          <w:p w14:paraId="1B81D546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AGGGGCCATCCACAGTCTTC</w:t>
            </w:r>
          </w:p>
        </w:tc>
      </w:tr>
      <w:tr w:rsidR="001F76FB" w:rsidRPr="00125F32" w14:paraId="634F64A0" w14:textId="77777777" w:rsidTr="00BD6BE1">
        <w:tc>
          <w:tcPr>
            <w:tcW w:w="1146" w:type="pct"/>
            <w:shd w:val="clear" w:color="auto" w:fill="auto"/>
          </w:tcPr>
          <w:p w14:paraId="44ECC06C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sh-METTL14#1</w:t>
            </w:r>
          </w:p>
        </w:tc>
        <w:tc>
          <w:tcPr>
            <w:tcW w:w="997" w:type="pct"/>
            <w:gridSpan w:val="2"/>
            <w:shd w:val="clear" w:color="auto" w:fill="auto"/>
          </w:tcPr>
          <w:p w14:paraId="499ED4D6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sense</w:t>
            </w:r>
          </w:p>
        </w:tc>
        <w:tc>
          <w:tcPr>
            <w:tcW w:w="2857" w:type="pct"/>
            <w:gridSpan w:val="2"/>
            <w:shd w:val="clear" w:color="auto" w:fill="auto"/>
          </w:tcPr>
          <w:p w14:paraId="6D57FB45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GCTAAAGGATGAGTTAATAGC</w:t>
            </w:r>
          </w:p>
        </w:tc>
      </w:tr>
      <w:tr w:rsidR="001F76FB" w:rsidRPr="00125F32" w14:paraId="7CEB537F" w14:textId="77777777" w:rsidTr="00BD6BE1">
        <w:tc>
          <w:tcPr>
            <w:tcW w:w="1146" w:type="pct"/>
            <w:shd w:val="clear" w:color="auto" w:fill="auto"/>
          </w:tcPr>
          <w:p w14:paraId="77D430F4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</w:p>
        </w:tc>
        <w:tc>
          <w:tcPr>
            <w:tcW w:w="997" w:type="pct"/>
            <w:gridSpan w:val="2"/>
            <w:shd w:val="clear" w:color="auto" w:fill="auto"/>
          </w:tcPr>
          <w:p w14:paraId="2266F0E3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antisense</w:t>
            </w:r>
          </w:p>
        </w:tc>
        <w:tc>
          <w:tcPr>
            <w:tcW w:w="2857" w:type="pct"/>
            <w:gridSpan w:val="2"/>
            <w:shd w:val="clear" w:color="auto" w:fill="auto"/>
          </w:tcPr>
          <w:p w14:paraId="6233EBD6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GCTATTAACTCATCCTTTAGC</w:t>
            </w:r>
          </w:p>
        </w:tc>
      </w:tr>
      <w:tr w:rsidR="001F76FB" w:rsidRPr="00125F32" w14:paraId="5F9B8C16" w14:textId="77777777" w:rsidTr="00BD6BE1">
        <w:tc>
          <w:tcPr>
            <w:tcW w:w="1146" w:type="pct"/>
            <w:shd w:val="clear" w:color="auto" w:fill="auto"/>
          </w:tcPr>
          <w:p w14:paraId="6AEF1869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sh-METTL14#2</w:t>
            </w:r>
          </w:p>
        </w:tc>
        <w:tc>
          <w:tcPr>
            <w:tcW w:w="997" w:type="pct"/>
            <w:gridSpan w:val="2"/>
            <w:shd w:val="clear" w:color="auto" w:fill="auto"/>
          </w:tcPr>
          <w:p w14:paraId="718855EC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sense</w:t>
            </w:r>
          </w:p>
        </w:tc>
        <w:tc>
          <w:tcPr>
            <w:tcW w:w="2857" w:type="pct"/>
            <w:gridSpan w:val="2"/>
            <w:shd w:val="clear" w:color="auto" w:fill="auto"/>
          </w:tcPr>
          <w:p w14:paraId="16554097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GGATCAAAGGAACTGTGAAGC</w:t>
            </w:r>
          </w:p>
        </w:tc>
      </w:tr>
      <w:tr w:rsidR="001F76FB" w:rsidRPr="00125F32" w14:paraId="1B0CF060" w14:textId="77777777" w:rsidTr="00BD6BE1">
        <w:tc>
          <w:tcPr>
            <w:tcW w:w="1146" w:type="pct"/>
            <w:shd w:val="clear" w:color="auto" w:fill="auto"/>
          </w:tcPr>
          <w:p w14:paraId="6D5A20C6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</w:p>
        </w:tc>
        <w:tc>
          <w:tcPr>
            <w:tcW w:w="997" w:type="pct"/>
            <w:gridSpan w:val="2"/>
            <w:shd w:val="clear" w:color="auto" w:fill="auto"/>
          </w:tcPr>
          <w:p w14:paraId="35A844A4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antisense</w:t>
            </w:r>
          </w:p>
        </w:tc>
        <w:tc>
          <w:tcPr>
            <w:tcW w:w="2857" w:type="pct"/>
            <w:gridSpan w:val="2"/>
            <w:shd w:val="clear" w:color="auto" w:fill="auto"/>
          </w:tcPr>
          <w:p w14:paraId="135E1309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GCTTCACAGTTCCTTTGATCC</w:t>
            </w:r>
          </w:p>
        </w:tc>
      </w:tr>
      <w:tr w:rsidR="001F76FB" w:rsidRPr="00125F32" w14:paraId="01134B08" w14:textId="77777777" w:rsidTr="00BD6BE1">
        <w:tc>
          <w:tcPr>
            <w:tcW w:w="1146" w:type="pct"/>
            <w:shd w:val="clear" w:color="auto" w:fill="auto"/>
          </w:tcPr>
          <w:p w14:paraId="5A6E5DE0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sh-METTL14#3</w:t>
            </w:r>
          </w:p>
        </w:tc>
        <w:tc>
          <w:tcPr>
            <w:tcW w:w="997" w:type="pct"/>
            <w:gridSpan w:val="2"/>
            <w:shd w:val="clear" w:color="auto" w:fill="auto"/>
          </w:tcPr>
          <w:p w14:paraId="571453C2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sense</w:t>
            </w:r>
          </w:p>
        </w:tc>
        <w:tc>
          <w:tcPr>
            <w:tcW w:w="2857" w:type="pct"/>
            <w:gridSpan w:val="2"/>
            <w:shd w:val="clear" w:color="auto" w:fill="auto"/>
          </w:tcPr>
          <w:p w14:paraId="41DE1D35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GGATCAAAGGAACTGTGAAGC</w:t>
            </w:r>
          </w:p>
        </w:tc>
      </w:tr>
      <w:tr w:rsidR="001F76FB" w:rsidRPr="00125F32" w14:paraId="76A39EDA" w14:textId="77777777" w:rsidTr="00BD6BE1">
        <w:tc>
          <w:tcPr>
            <w:tcW w:w="1146" w:type="pct"/>
            <w:shd w:val="clear" w:color="auto" w:fill="auto"/>
          </w:tcPr>
          <w:p w14:paraId="5C321E0A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kern w:val="0"/>
              </w:rPr>
            </w:pPr>
          </w:p>
        </w:tc>
        <w:tc>
          <w:tcPr>
            <w:tcW w:w="997" w:type="pct"/>
            <w:gridSpan w:val="2"/>
            <w:shd w:val="clear" w:color="auto" w:fill="auto"/>
          </w:tcPr>
          <w:p w14:paraId="09B73EF4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antisense</w:t>
            </w:r>
          </w:p>
        </w:tc>
        <w:tc>
          <w:tcPr>
            <w:tcW w:w="2857" w:type="pct"/>
            <w:gridSpan w:val="2"/>
            <w:shd w:val="clear" w:color="auto" w:fill="auto"/>
          </w:tcPr>
          <w:p w14:paraId="55F6C2FF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125F32">
              <w:rPr>
                <w:rFonts w:ascii="Calibri" w:eastAsia="Times New Roman" w:hAnsi="Calibri" w:cs="Calibri"/>
              </w:rPr>
              <w:t>GCATTGGTGCCGTGTTAAATA</w:t>
            </w:r>
          </w:p>
        </w:tc>
      </w:tr>
      <w:tr w:rsidR="001F76FB" w:rsidRPr="00125F32" w14:paraId="2C2B47AE" w14:textId="77777777" w:rsidTr="00BD6BE1"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218D0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</w:rPr>
            </w:pPr>
            <w:r w:rsidRPr="00125F32">
              <w:rPr>
                <w:rFonts w:ascii="Calibri" w:eastAsiaTheme="minorEastAsia" w:hAnsi="Calibri" w:cs="Calibri"/>
              </w:rPr>
              <w:t>C57BL / 6NCrl-Mettl14em1(IMPC)</w:t>
            </w:r>
            <w:proofErr w:type="spellStart"/>
            <w:r w:rsidRPr="00125F32">
              <w:rPr>
                <w:rFonts w:ascii="Calibri" w:eastAsiaTheme="minorEastAsia" w:hAnsi="Calibri" w:cs="Calibri"/>
              </w:rPr>
              <w:t>Tcp</w:t>
            </w:r>
            <w:proofErr w:type="spellEnd"/>
          </w:p>
        </w:tc>
        <w:tc>
          <w:tcPr>
            <w:tcW w:w="9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EDB13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  <w:color w:val="auto"/>
              </w:rPr>
            </w:pPr>
            <w:r w:rsidRPr="00125F32">
              <w:rPr>
                <w:rFonts w:ascii="Calibri" w:eastAsiaTheme="minorEastAsia" w:hAnsi="Calibri" w:cs="Calibri"/>
                <w:color w:val="auto"/>
              </w:rPr>
              <w:t>Cas9 sgRNA</w:t>
            </w:r>
          </w:p>
          <w:p w14:paraId="473736F4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  <w:color w:val="auto"/>
              </w:rPr>
            </w:pPr>
            <w:r w:rsidRPr="00125F32">
              <w:rPr>
                <w:rFonts w:ascii="Calibri" w:eastAsiaTheme="minorEastAsia" w:hAnsi="Calibri" w:cs="Calibri"/>
                <w:color w:val="auto"/>
              </w:rPr>
              <w:t>sequences</w:t>
            </w:r>
          </w:p>
        </w:tc>
        <w:tc>
          <w:tcPr>
            <w:tcW w:w="28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3FA52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TCTGTCAGCTAAACCTAAGG</w:t>
            </w:r>
          </w:p>
          <w:p w14:paraId="46E6E0CC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ATAAGCGTGTACTCTCTGGG</w:t>
            </w:r>
          </w:p>
          <w:p w14:paraId="224AD71D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GATTAGTGAGATCATCTGAT</w:t>
            </w:r>
          </w:p>
        </w:tc>
      </w:tr>
      <w:tr w:rsidR="001F76FB" w:rsidRPr="00125F32" w14:paraId="00102A09" w14:textId="77777777" w:rsidTr="00BD6BE1"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9B761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</w:rPr>
            </w:pPr>
            <w:r w:rsidRPr="00125F32">
              <w:rPr>
                <w:rFonts w:ascii="Calibri" w:eastAsiaTheme="minorEastAsia" w:hAnsi="Calibri" w:cs="Calibri"/>
              </w:rPr>
              <w:t>Mettl14-WT</w:t>
            </w:r>
          </w:p>
        </w:tc>
        <w:tc>
          <w:tcPr>
            <w:tcW w:w="9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CBD8F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 xml:space="preserve">forward </w:t>
            </w:r>
          </w:p>
        </w:tc>
        <w:tc>
          <w:tcPr>
            <w:tcW w:w="28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0EF10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AGATAGACTTCAGGACTGCAGTTC</w:t>
            </w:r>
          </w:p>
        </w:tc>
      </w:tr>
      <w:tr w:rsidR="001F76FB" w:rsidRPr="00125F32" w14:paraId="0B671594" w14:textId="77777777" w:rsidTr="00BD6BE1"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939FE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</w:rPr>
            </w:pPr>
          </w:p>
        </w:tc>
        <w:tc>
          <w:tcPr>
            <w:tcW w:w="9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28AE2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reverse</w:t>
            </w:r>
          </w:p>
        </w:tc>
        <w:tc>
          <w:tcPr>
            <w:tcW w:w="28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6DDC8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CACTGAACTACTTACATGGGAGGAG</w:t>
            </w:r>
          </w:p>
        </w:tc>
      </w:tr>
      <w:tr w:rsidR="001F76FB" w:rsidRPr="00125F32" w14:paraId="774F643A" w14:textId="77777777" w:rsidTr="00BD6BE1"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39307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</w:rPr>
            </w:pPr>
            <w:r w:rsidRPr="00125F32">
              <w:rPr>
                <w:rFonts w:ascii="Calibri" w:eastAsiaTheme="minorEastAsia" w:hAnsi="Calibri" w:cs="Calibri"/>
              </w:rPr>
              <w:t>Mettl14-em1</w:t>
            </w:r>
          </w:p>
        </w:tc>
        <w:tc>
          <w:tcPr>
            <w:tcW w:w="9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393A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 xml:space="preserve">forward </w:t>
            </w:r>
          </w:p>
        </w:tc>
        <w:tc>
          <w:tcPr>
            <w:tcW w:w="28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C3D10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ACTCTTCCTGTTAACGGCTTTGAG</w:t>
            </w:r>
          </w:p>
        </w:tc>
      </w:tr>
      <w:tr w:rsidR="001F76FB" w:rsidRPr="00125F32" w14:paraId="72D8B728" w14:textId="77777777" w:rsidTr="00BD6BE1"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C507F8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Theme="minorEastAsia" w:hAnsi="Calibri" w:cs="Calibri"/>
              </w:rPr>
            </w:pPr>
          </w:p>
        </w:tc>
        <w:tc>
          <w:tcPr>
            <w:tcW w:w="9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CF9B86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reverse</w:t>
            </w:r>
          </w:p>
        </w:tc>
        <w:tc>
          <w:tcPr>
            <w:tcW w:w="28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8E22C6" w14:textId="77777777" w:rsidR="001F76FB" w:rsidRPr="00125F32" w:rsidRDefault="001F76FB" w:rsidP="00BD6BE1">
            <w:pPr>
              <w:spacing w:line="360" w:lineRule="auto"/>
              <w:jc w:val="left"/>
              <w:rPr>
                <w:rFonts w:ascii="Calibri" w:eastAsia="Times New Roman" w:hAnsi="Calibri" w:cs="Calibri"/>
                <w:color w:val="auto"/>
              </w:rPr>
            </w:pPr>
            <w:r w:rsidRPr="00125F32">
              <w:rPr>
                <w:rFonts w:ascii="Calibri" w:eastAsia="Times New Roman" w:hAnsi="Calibri" w:cs="Calibri"/>
                <w:color w:val="auto"/>
              </w:rPr>
              <w:t>ATAAATGACCGAGGTGCTGCAATC</w:t>
            </w:r>
          </w:p>
        </w:tc>
      </w:tr>
    </w:tbl>
    <w:p w14:paraId="7EF76054" w14:textId="77777777" w:rsidR="001F76FB" w:rsidRPr="00125F32" w:rsidRDefault="001F76FB" w:rsidP="001F76FB">
      <w:pPr>
        <w:rPr>
          <w:rFonts w:ascii="Calibri" w:hAnsi="Calibri" w:cs="Calibri"/>
          <w:color w:val="auto"/>
        </w:rPr>
      </w:pPr>
    </w:p>
    <w:p w14:paraId="4342AF19" w14:textId="77777777" w:rsidR="001F76FB" w:rsidRPr="00125F32" w:rsidRDefault="001F76FB" w:rsidP="00BE0E80">
      <w:pPr>
        <w:rPr>
          <w:rFonts w:ascii="Calibri" w:hAnsi="Calibri" w:cs="Calibri"/>
          <w:color w:val="auto"/>
        </w:rPr>
      </w:pPr>
    </w:p>
    <w:sectPr w:rsidR="001F76FB" w:rsidRPr="00125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A769C" w14:textId="77777777" w:rsidR="000A52BA" w:rsidRDefault="000A52BA" w:rsidP="00EB40D4">
      <w:r>
        <w:separator/>
      </w:r>
    </w:p>
  </w:endnote>
  <w:endnote w:type="continuationSeparator" w:id="0">
    <w:p w14:paraId="1F3AADCB" w14:textId="77777777" w:rsidR="000A52BA" w:rsidRDefault="000A52BA" w:rsidP="00EB4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FD497" w14:textId="77777777" w:rsidR="000A52BA" w:rsidRDefault="000A52BA" w:rsidP="00EB40D4">
      <w:r>
        <w:separator/>
      </w:r>
    </w:p>
  </w:footnote>
  <w:footnote w:type="continuationSeparator" w:id="0">
    <w:p w14:paraId="2B7EE622" w14:textId="77777777" w:rsidR="000A52BA" w:rsidRDefault="000A52BA" w:rsidP="00EB4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99"/>
    <w:rsid w:val="000872A1"/>
    <w:rsid w:val="000A0915"/>
    <w:rsid w:val="000A52BA"/>
    <w:rsid w:val="00125F32"/>
    <w:rsid w:val="00137B37"/>
    <w:rsid w:val="00137C46"/>
    <w:rsid w:val="00160CE5"/>
    <w:rsid w:val="00171D59"/>
    <w:rsid w:val="001E785C"/>
    <w:rsid w:val="001F23E8"/>
    <w:rsid w:val="001F76FB"/>
    <w:rsid w:val="00217439"/>
    <w:rsid w:val="00254731"/>
    <w:rsid w:val="003002A0"/>
    <w:rsid w:val="00332649"/>
    <w:rsid w:val="00360374"/>
    <w:rsid w:val="00370486"/>
    <w:rsid w:val="00375EA7"/>
    <w:rsid w:val="003760E5"/>
    <w:rsid w:val="003C1F55"/>
    <w:rsid w:val="003D6050"/>
    <w:rsid w:val="003F45A7"/>
    <w:rsid w:val="00461089"/>
    <w:rsid w:val="00496B0D"/>
    <w:rsid w:val="004C1893"/>
    <w:rsid w:val="004E2F8A"/>
    <w:rsid w:val="00513711"/>
    <w:rsid w:val="00523690"/>
    <w:rsid w:val="00562586"/>
    <w:rsid w:val="00594B98"/>
    <w:rsid w:val="005F356A"/>
    <w:rsid w:val="005F3C78"/>
    <w:rsid w:val="005F6CA1"/>
    <w:rsid w:val="0061076D"/>
    <w:rsid w:val="0063171A"/>
    <w:rsid w:val="006501D7"/>
    <w:rsid w:val="00665774"/>
    <w:rsid w:val="00687D2C"/>
    <w:rsid w:val="00791563"/>
    <w:rsid w:val="007C22C3"/>
    <w:rsid w:val="007E7D56"/>
    <w:rsid w:val="00836BBA"/>
    <w:rsid w:val="00850875"/>
    <w:rsid w:val="00851B6A"/>
    <w:rsid w:val="00854AC2"/>
    <w:rsid w:val="00892BEC"/>
    <w:rsid w:val="008A11E0"/>
    <w:rsid w:val="00902881"/>
    <w:rsid w:val="009414B9"/>
    <w:rsid w:val="00952FCA"/>
    <w:rsid w:val="009B3494"/>
    <w:rsid w:val="009B54E1"/>
    <w:rsid w:val="009C7324"/>
    <w:rsid w:val="009E7142"/>
    <w:rsid w:val="00A040FC"/>
    <w:rsid w:val="00A464A6"/>
    <w:rsid w:val="00A52470"/>
    <w:rsid w:val="00A76C47"/>
    <w:rsid w:val="00B02CA7"/>
    <w:rsid w:val="00BA36EF"/>
    <w:rsid w:val="00BA5259"/>
    <w:rsid w:val="00BE0E80"/>
    <w:rsid w:val="00C03744"/>
    <w:rsid w:val="00C65BE5"/>
    <w:rsid w:val="00CA1B65"/>
    <w:rsid w:val="00CF53F5"/>
    <w:rsid w:val="00D0169E"/>
    <w:rsid w:val="00D03C9A"/>
    <w:rsid w:val="00D402F3"/>
    <w:rsid w:val="00DA3BD6"/>
    <w:rsid w:val="00DE20BD"/>
    <w:rsid w:val="00E1591D"/>
    <w:rsid w:val="00E17E36"/>
    <w:rsid w:val="00E376AC"/>
    <w:rsid w:val="00E722A4"/>
    <w:rsid w:val="00E72DA3"/>
    <w:rsid w:val="00E82550"/>
    <w:rsid w:val="00E87B79"/>
    <w:rsid w:val="00EB40D4"/>
    <w:rsid w:val="00EB55E7"/>
    <w:rsid w:val="00EC1699"/>
    <w:rsid w:val="00F73AEA"/>
    <w:rsid w:val="00FB02FD"/>
    <w:rsid w:val="00FD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E48BA"/>
  <w15:chartTrackingRefBased/>
  <w15:docId w15:val="{00926D37-40D3-4209-9940-F5BE2549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0D4"/>
    <w:pPr>
      <w:widowControl w:val="0"/>
      <w:jc w:val="both"/>
    </w:pPr>
    <w:rPr>
      <w:rFonts w:ascii="宋体" w:eastAsia="宋体" w:hAnsi="宋体" w:cs="Times New Roman"/>
      <w:color w:val="000000"/>
      <w:szCs w:val="21"/>
    </w:rPr>
  </w:style>
  <w:style w:type="paragraph" w:styleId="1">
    <w:name w:val="heading 1"/>
    <w:basedOn w:val="a"/>
    <w:next w:val="a"/>
    <w:link w:val="10"/>
    <w:autoRedefine/>
    <w:uiPriority w:val="9"/>
    <w:qFormat/>
    <w:rsid w:val="00E1591D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1591D"/>
    <w:pPr>
      <w:keepNext/>
      <w:keepLines/>
      <w:spacing w:before="260" w:after="260" w:line="416" w:lineRule="auto"/>
      <w:outlineLvl w:val="1"/>
    </w:pPr>
    <w:rPr>
      <w:b/>
      <w:bCs/>
      <w:color w:val="C00000"/>
      <w:sz w:val="28"/>
      <w:szCs w:val="24"/>
      <w:shd w:val="clear" w:color="auto" w:fill="FFFFFF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7C22C3"/>
    <w:pPr>
      <w:keepNext/>
      <w:keepLines/>
      <w:spacing w:before="260" w:after="260" w:line="416" w:lineRule="auto"/>
      <w:outlineLvl w:val="2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7C22C3"/>
    <w:rPr>
      <w:rFonts w:ascii="Times New Roman" w:eastAsia="宋体" w:hAnsi="Times New Roman"/>
      <w:b/>
      <w:bCs/>
      <w:sz w:val="28"/>
      <w:szCs w:val="32"/>
    </w:rPr>
  </w:style>
  <w:style w:type="character" w:customStyle="1" w:styleId="20">
    <w:name w:val="标题 2 字符"/>
    <w:basedOn w:val="a0"/>
    <w:link w:val="2"/>
    <w:uiPriority w:val="9"/>
    <w:rsid w:val="00E1591D"/>
    <w:rPr>
      <w:rFonts w:ascii="Times New Roman" w:eastAsia="宋体" w:hAnsi="Times New Roman" w:cs="Times New Roman"/>
      <w:b/>
      <w:bCs/>
      <w:color w:val="C00000"/>
      <w:sz w:val="28"/>
      <w:szCs w:val="24"/>
    </w:rPr>
  </w:style>
  <w:style w:type="character" w:customStyle="1" w:styleId="10">
    <w:name w:val="标题 1 字符"/>
    <w:basedOn w:val="a0"/>
    <w:link w:val="1"/>
    <w:uiPriority w:val="9"/>
    <w:rsid w:val="00E1591D"/>
    <w:rPr>
      <w:rFonts w:ascii="Times New Roman" w:eastAsia="宋体" w:hAnsi="Times New Roman"/>
      <w:b/>
      <w:bCs/>
      <w:kern w:val="44"/>
      <w:sz w:val="32"/>
      <w:szCs w:val="44"/>
    </w:rPr>
  </w:style>
  <w:style w:type="paragraph" w:styleId="a3">
    <w:name w:val="header"/>
    <w:basedOn w:val="a"/>
    <w:link w:val="a4"/>
    <w:uiPriority w:val="99"/>
    <w:unhideWhenUsed/>
    <w:rsid w:val="00EB40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40D4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4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40D4"/>
    <w:rPr>
      <w:rFonts w:ascii="Times New Roman" w:eastAsia="宋体" w:hAnsi="Times New Roman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B40D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B40D4"/>
    <w:rPr>
      <w:color w:val="800080"/>
      <w:u w:val="single"/>
    </w:rPr>
  </w:style>
  <w:style w:type="paragraph" w:customStyle="1" w:styleId="msonormal0">
    <w:name w:val="msonormal"/>
    <w:basedOn w:val="a"/>
    <w:rsid w:val="00EB40D4"/>
    <w:pPr>
      <w:widowControl/>
      <w:spacing w:before="100" w:beforeAutospacing="1" w:after="100" w:afterAutospacing="1"/>
      <w:jc w:val="left"/>
    </w:pPr>
    <w:rPr>
      <w:rFonts w:cs="宋体"/>
      <w:color w:val="auto"/>
      <w:kern w:val="0"/>
      <w:sz w:val="24"/>
      <w:szCs w:val="24"/>
    </w:rPr>
  </w:style>
  <w:style w:type="paragraph" w:customStyle="1" w:styleId="font5">
    <w:name w:val="font5"/>
    <w:basedOn w:val="a"/>
    <w:rsid w:val="00EB40D4"/>
    <w:pPr>
      <w:widowControl/>
      <w:spacing w:before="100" w:beforeAutospacing="1" w:after="100" w:afterAutospacing="1"/>
      <w:jc w:val="left"/>
    </w:pPr>
    <w:rPr>
      <w:rFonts w:cs="宋体"/>
      <w:kern w:val="0"/>
      <w:sz w:val="20"/>
      <w:szCs w:val="20"/>
    </w:rPr>
  </w:style>
  <w:style w:type="paragraph" w:customStyle="1" w:styleId="xl69">
    <w:name w:val="xl69"/>
    <w:basedOn w:val="a"/>
    <w:rsid w:val="00EB40D4"/>
    <w:pPr>
      <w:widowControl/>
      <w:spacing w:before="100" w:beforeAutospacing="1" w:after="100" w:afterAutospacing="1"/>
      <w:jc w:val="center"/>
      <w:textAlignment w:val="center"/>
    </w:pPr>
    <w:rPr>
      <w:rFonts w:cs="宋体"/>
      <w:b/>
      <w:bCs/>
      <w:color w:val="auto"/>
      <w:kern w:val="0"/>
      <w:sz w:val="24"/>
      <w:szCs w:val="24"/>
    </w:rPr>
  </w:style>
  <w:style w:type="paragraph" w:customStyle="1" w:styleId="xl70">
    <w:name w:val="xl70"/>
    <w:basedOn w:val="a"/>
    <w:rsid w:val="00EB40D4"/>
    <w:pPr>
      <w:widowControl/>
      <w:spacing w:before="100" w:beforeAutospacing="1" w:after="100" w:afterAutospacing="1"/>
      <w:jc w:val="left"/>
      <w:textAlignment w:val="center"/>
    </w:pPr>
    <w:rPr>
      <w:rFonts w:cs="宋体"/>
      <w:b/>
      <w:bCs/>
      <w:color w:val="auto"/>
      <w:kern w:val="0"/>
      <w:sz w:val="20"/>
      <w:szCs w:val="20"/>
    </w:rPr>
  </w:style>
  <w:style w:type="paragraph" w:customStyle="1" w:styleId="xl71">
    <w:name w:val="xl71"/>
    <w:basedOn w:val="a"/>
    <w:rsid w:val="00EB40D4"/>
    <w:pPr>
      <w:widowControl/>
      <w:spacing w:before="100" w:beforeAutospacing="1" w:after="100" w:afterAutospacing="1"/>
      <w:jc w:val="left"/>
    </w:pPr>
    <w:rPr>
      <w:rFonts w:cs="宋体"/>
      <w:color w:val="auto"/>
      <w:kern w:val="0"/>
      <w:sz w:val="20"/>
      <w:szCs w:val="20"/>
    </w:rPr>
  </w:style>
  <w:style w:type="paragraph" w:customStyle="1" w:styleId="xl72">
    <w:name w:val="xl72"/>
    <w:basedOn w:val="a"/>
    <w:rsid w:val="00EB40D4"/>
    <w:pPr>
      <w:widowControl/>
      <w:spacing w:before="100" w:beforeAutospacing="1" w:after="100" w:afterAutospacing="1"/>
      <w:jc w:val="left"/>
    </w:pPr>
    <w:rPr>
      <w:rFonts w:cs="宋体"/>
      <w:color w:val="auto"/>
      <w:kern w:val="0"/>
      <w:sz w:val="20"/>
      <w:szCs w:val="20"/>
    </w:rPr>
  </w:style>
  <w:style w:type="paragraph" w:customStyle="1" w:styleId="xl73">
    <w:name w:val="xl73"/>
    <w:basedOn w:val="a"/>
    <w:rsid w:val="00EB40D4"/>
    <w:pPr>
      <w:widowControl/>
      <w:spacing w:before="100" w:beforeAutospacing="1" w:after="100" w:afterAutospacing="1"/>
      <w:jc w:val="left"/>
    </w:pPr>
    <w:rPr>
      <w:rFonts w:cs="宋体"/>
      <w:color w:val="FF0000"/>
      <w:kern w:val="0"/>
      <w:sz w:val="20"/>
      <w:szCs w:val="20"/>
    </w:rPr>
  </w:style>
  <w:style w:type="paragraph" w:customStyle="1" w:styleId="xl74">
    <w:name w:val="xl74"/>
    <w:basedOn w:val="a"/>
    <w:rsid w:val="00EB40D4"/>
    <w:pPr>
      <w:widowControl/>
      <w:spacing w:before="100" w:beforeAutospacing="1" w:after="100" w:afterAutospacing="1"/>
      <w:jc w:val="left"/>
    </w:pPr>
    <w:rPr>
      <w:rFonts w:cs="宋体"/>
      <w:color w:val="auto"/>
      <w:kern w:val="0"/>
      <w:sz w:val="20"/>
      <w:szCs w:val="20"/>
    </w:rPr>
  </w:style>
  <w:style w:type="paragraph" w:customStyle="1" w:styleId="xl75">
    <w:name w:val="xl75"/>
    <w:basedOn w:val="a"/>
    <w:rsid w:val="00EB40D4"/>
    <w:pPr>
      <w:widowControl/>
      <w:spacing w:before="100" w:beforeAutospacing="1" w:after="100" w:afterAutospacing="1"/>
      <w:jc w:val="left"/>
    </w:pPr>
    <w:rPr>
      <w:rFonts w:cs="宋体"/>
      <w:color w:val="FF0000"/>
      <w:kern w:val="0"/>
      <w:sz w:val="20"/>
      <w:szCs w:val="20"/>
    </w:rPr>
  </w:style>
  <w:style w:type="paragraph" w:customStyle="1" w:styleId="xl76">
    <w:name w:val="xl76"/>
    <w:basedOn w:val="a"/>
    <w:rsid w:val="00EB40D4"/>
    <w:pPr>
      <w:widowControl/>
      <w:spacing w:before="100" w:beforeAutospacing="1" w:after="100" w:afterAutospacing="1"/>
      <w:jc w:val="left"/>
    </w:pPr>
    <w:rPr>
      <w:rFonts w:cs="宋体"/>
      <w:color w:val="FF0000"/>
      <w:kern w:val="0"/>
      <w:sz w:val="20"/>
      <w:szCs w:val="20"/>
    </w:rPr>
  </w:style>
  <w:style w:type="paragraph" w:customStyle="1" w:styleId="xl77">
    <w:name w:val="xl77"/>
    <w:basedOn w:val="a"/>
    <w:rsid w:val="00EB40D4"/>
    <w:pPr>
      <w:widowControl/>
      <w:spacing w:before="100" w:beforeAutospacing="1" w:after="100" w:afterAutospacing="1"/>
      <w:jc w:val="left"/>
    </w:pPr>
    <w:rPr>
      <w:rFonts w:cs="宋体"/>
      <w:color w:val="FF0000"/>
      <w:kern w:val="0"/>
      <w:sz w:val="20"/>
      <w:szCs w:val="20"/>
    </w:rPr>
  </w:style>
  <w:style w:type="table" w:styleId="a9">
    <w:name w:val="Table Grid"/>
    <w:basedOn w:val="a1"/>
    <w:uiPriority w:val="39"/>
    <w:rsid w:val="001F2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3F45A7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3F45A7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3F45A7"/>
    <w:rPr>
      <w:rFonts w:ascii="宋体" w:eastAsia="宋体" w:hAnsi="宋体" w:cs="Times New Roman"/>
      <w:color w:val="000000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F45A7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3F45A7"/>
    <w:rPr>
      <w:rFonts w:ascii="宋体" w:eastAsia="宋体" w:hAnsi="宋体" w:cs="Times New Roman"/>
      <w:b/>
      <w:bCs/>
      <w:color w:val="000000"/>
      <w:szCs w:val="21"/>
    </w:rPr>
  </w:style>
  <w:style w:type="paragraph" w:styleId="af">
    <w:name w:val="Revision"/>
    <w:hidden/>
    <w:uiPriority w:val="99"/>
    <w:semiHidden/>
    <w:rsid w:val="00360374"/>
    <w:rPr>
      <w:rFonts w:ascii="宋体" w:eastAsia="宋体" w:hAnsi="宋体" w:cs="Times New Roman"/>
      <w:color w:val="000000"/>
      <w:szCs w:val="21"/>
    </w:rPr>
  </w:style>
  <w:style w:type="table" w:styleId="31">
    <w:name w:val="Plain Table 3"/>
    <w:basedOn w:val="a1"/>
    <w:uiPriority w:val="43"/>
    <w:rsid w:val="0056258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6</Pages>
  <Words>953</Words>
  <Characters>5434</Characters>
  <Application>Microsoft Office Word</Application>
  <DocSecurity>0</DocSecurity>
  <Lines>45</Lines>
  <Paragraphs>12</Paragraphs>
  <ScaleCrop>false</ScaleCrop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chenlin liu</dc:creator>
  <cp:keywords/>
  <dc:description/>
  <cp:lastModifiedBy>chenlin liu</cp:lastModifiedBy>
  <cp:revision>24</cp:revision>
  <dcterms:created xsi:type="dcterms:W3CDTF">2023-04-10T08:10:00Z</dcterms:created>
  <dcterms:modified xsi:type="dcterms:W3CDTF">2023-10-27T09:13:00Z</dcterms:modified>
</cp:coreProperties>
</file>